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Times New Roman"/>
          <w:color w:val="auto"/>
          <w:spacing w:val="0"/>
          <w:kern w:val="0"/>
          <w:sz w:val="140"/>
          <w:szCs w:val="140"/>
        </w:rPr>
        <w:id w:val="-1257355776"/>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406"/>
          </w:tblGrid>
          <w:tr w:rsidR="00684482">
            <w:tc>
              <w:tcPr>
                <w:tcW w:w="10296" w:type="dxa"/>
              </w:tcPr>
              <w:p w:rsidR="00684482" w:rsidRDefault="00A5401B" w:rsidP="00684482">
                <w:pPr>
                  <w:pStyle w:val="KonuBal"/>
                  <w:rPr>
                    <w:sz w:val="140"/>
                    <w:szCs w:val="140"/>
                  </w:rPr>
                </w:pPr>
                <w:sdt>
                  <w:sdtPr>
                    <w:rPr>
                      <w:sz w:val="96"/>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684482" w:rsidRPr="00684482">
                      <w:rPr>
                        <w:sz w:val="96"/>
                        <w:szCs w:val="140"/>
                      </w:rPr>
                      <w:t>EŞYALARDAKİ MADDELERE DAİR GEREKLİLİKLER HAKKINDA REHBER</w:t>
                    </w:r>
                  </w:sdtContent>
                </w:sdt>
              </w:p>
            </w:tc>
          </w:tr>
          <w:tr w:rsidR="00684482">
            <w:tc>
              <w:tcPr>
                <w:tcW w:w="0" w:type="auto"/>
                <w:vAlign w:val="bottom"/>
              </w:tcPr>
              <w:p w:rsidR="00684482" w:rsidRDefault="00A5401B" w:rsidP="00684482">
                <w:pPr>
                  <w:pStyle w:val="Altyaz"/>
                </w:pPr>
                <w:sdt>
                  <w:sdtPr>
                    <w:rPr>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574346">
                      <w:rPr>
                        <w:sz w:val="44"/>
                        <w:szCs w:val="44"/>
                        <w:lang w:val="tr-TR"/>
                      </w:rPr>
                      <w:t>Çevre ve Şehircilik Bakanlığı</w:t>
                    </w:r>
                  </w:sdtContent>
                </w:sdt>
              </w:p>
            </w:tc>
          </w:tr>
          <w:tr w:rsidR="00684482">
            <w:trPr>
              <w:trHeight w:val="1152"/>
            </w:trPr>
            <w:tc>
              <w:tcPr>
                <w:tcW w:w="0" w:type="auto"/>
                <w:vAlign w:val="bottom"/>
              </w:tcPr>
              <w:p w:rsidR="00684482" w:rsidRDefault="00684482" w:rsidP="00684482">
                <w:pPr>
                  <w:rPr>
                    <w:color w:val="000000" w:themeColor="text1"/>
                    <w:sz w:val="24"/>
                    <w:szCs w:val="24"/>
                  </w:rPr>
                </w:pPr>
              </w:p>
            </w:tc>
          </w:tr>
        </w:tbl>
        <w:p w:rsidR="00684482" w:rsidRDefault="00684482">
          <w:r>
            <w:rPr>
              <w:noProof/>
              <w:lang w:eastAsia="tr-TR"/>
            </w:rPr>
            <mc:AlternateContent>
              <mc:Choice Requires="wps">
                <w:drawing>
                  <wp:anchor distT="0" distB="0" distL="114300" distR="114300" simplePos="0" relativeHeight="251699200" behindDoc="1" locked="0" layoutInCell="1" allowOverlap="1" wp14:anchorId="2828E19F" wp14:editId="43646282">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FA7A761" id="Dikdörtgen 52" o:spid="_x0000_s1026" style="position:absolute;margin-left:0;margin-top:0;width:612pt;height:11in;z-index:-25161728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" stroked="f" strokeweight="2pt">
                    <v:fill r:id="rId9" o:title="" recolor="t" rotate="t" type="frame"/>
                    <v:imagedata recolortarget="#333 [641]"/>
                    <w10:wrap anchorx="page" anchory="page"/>
                  </v:rect>
                </w:pict>
              </mc:Fallback>
            </mc:AlternateContent>
          </w:r>
          <w:r>
            <w:rPr>
              <w:noProof/>
              <w:lang w:eastAsia="tr-TR"/>
            </w:rPr>
            <mc:AlternateContent>
              <mc:Choice Requires="wps">
                <w:drawing>
                  <wp:anchor distT="0" distB="0" distL="114300" distR="114300" simplePos="0" relativeHeight="251697152" behindDoc="0" locked="0" layoutInCell="1" allowOverlap="1" wp14:anchorId="7D23F595" wp14:editId="67914598">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77639040"/>
                                  <w:date w:fullDate="2015-08-20T00:00:00Z">
                                    <w:dateFormat w:val="dd.MM.yyyy"/>
                                    <w:lid w:val="tr-TR"/>
                                    <w:storeMappedDataAs w:val="dateTime"/>
                                    <w:calendar w:val="gregorian"/>
                                  </w:date>
                                </w:sdtPr>
                                <w:sdtEndPr/>
                                <w:sdtContent>
                                  <w:p w:rsidR="00684482" w:rsidRDefault="00E90FB4">
                                    <w:pPr>
                                      <w:pStyle w:val="Altyaz"/>
                                      <w:spacing w:after="0" w:line="240" w:lineRule="auto"/>
                                    </w:pPr>
                                    <w:r>
                                      <w:rPr>
                                        <w:lang w:val="tr-TR"/>
                                      </w:rPr>
                                      <w:t>20.08.2015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7D23F595" id="_x0000_t202" coordsize="21600,21600" o:spt="202" path="m,l,21600r21600,l21600,xe">
                    <v:stroke joinstyle="miter"/>
                    <v:path gradientshapeok="t" o:connecttype="rect"/>
                  </v:shapetype>
                  <v:shape id="Metin Kutusu 53" o:spid="_x0000_s1026" type="#_x0000_t202" style="position:absolute;margin-left:0;margin-top:0;width:468pt;height:30.7pt;z-index:25169715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sdt>
                          <w:sdtPr>
                            <w:id w:val="77639040"/>
                            <w:date w:fullDate="2015-08-20T00:00:00Z">
                              <w:dateFormat w:val="dd.MM.yyyy"/>
                              <w:lid w:val="tr-TR"/>
                              <w:storeMappedDataAs w:val="dateTime"/>
                              <w:calendar w:val="gregorian"/>
                            </w:date>
                          </w:sdtPr>
                          <w:sdtEndPr/>
                          <w:sdtContent>
                            <w:p w:rsidR="00684482" w:rsidRDefault="00E90FB4">
                              <w:pPr>
                                <w:pStyle w:val="Altyaz"/>
                                <w:spacing w:after="0" w:line="240" w:lineRule="auto"/>
                              </w:pPr>
                              <w:r>
                                <w:rPr>
                                  <w:lang w:val="tr-TR"/>
                                </w:rPr>
                                <w:t>20.08.2015</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58239" behindDoc="0" locked="0" layoutInCell="1" allowOverlap="1" wp14:anchorId="4B27CAC9" wp14:editId="509B5071">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121773B1" id="Dikdörtgen 54" o:spid="_x0000_s1026" style="position:absolute;margin-left:0;margin-top:0;width:468pt;height:162pt;z-index:251658239;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lang w:eastAsia="tr-TR"/>
            </w:rPr>
            <mc:AlternateContent>
              <mc:Choice Requires="wps">
                <w:drawing>
                  <wp:anchor distT="0" distB="0" distL="114300" distR="114300" simplePos="0" relativeHeight="251700224" behindDoc="0" locked="0" layoutInCell="1" allowOverlap="1" wp14:anchorId="7169ED91" wp14:editId="07CBD0CF">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D55A6A8" id="Dikdörtgen 55" o:spid="_x0000_s1026" style="position:absolute;margin-left:0;margin-top:0;width:468pt;height:2.85pt;z-index:25170022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Pr>
              <w:noProof/>
              <w:lang w:eastAsia="tr-TR"/>
            </w:rPr>
            <w:drawing>
              <wp:inline distT="0" distB="0" distL="0" distR="0" wp14:anchorId="6EDACE50">
                <wp:extent cx="944880" cy="628015"/>
                <wp:effectExtent l="0" t="0" r="7620" b="635"/>
                <wp:docPr id="382" name="Resi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628015"/>
                        </a:xfrm>
                        <a:prstGeom prst="rect">
                          <a:avLst/>
                        </a:prstGeom>
                        <a:noFill/>
                      </pic:spPr>
                    </pic:pic>
                  </a:graphicData>
                </a:graphic>
              </wp:inline>
            </w:drawing>
          </w:r>
          <w:r>
            <w:rPr>
              <w:noProof/>
              <w:lang w:eastAsia="tr-TR"/>
            </w:rPr>
            <w:drawing>
              <wp:inline distT="0" distB="0" distL="0" distR="0" wp14:anchorId="311655B7" wp14:editId="40E31004">
                <wp:extent cx="944880" cy="628015"/>
                <wp:effectExtent l="0" t="0" r="7620" b="635"/>
                <wp:docPr id="381"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628015"/>
                        </a:xfrm>
                        <a:prstGeom prst="rect">
                          <a:avLst/>
                        </a:prstGeom>
                        <a:noFill/>
                      </pic:spPr>
                    </pic:pic>
                  </a:graphicData>
                </a:graphic>
              </wp:inline>
            </w:drawing>
          </w:r>
          <w:r>
            <w:rPr>
              <w:noProof/>
              <w:lang w:eastAsia="tr-TR"/>
            </w:rPr>
            <w:drawing>
              <wp:inline distT="0" distB="0" distL="0" distR="0" wp14:anchorId="61EA4EAE" wp14:editId="74D95242">
                <wp:extent cx="944880" cy="628015"/>
                <wp:effectExtent l="0" t="0" r="7620" b="635"/>
                <wp:docPr id="380" name="Resi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628015"/>
                        </a:xfrm>
                        <a:prstGeom prst="rect">
                          <a:avLst/>
                        </a:prstGeom>
                        <a:noFill/>
                      </pic:spPr>
                    </pic:pic>
                  </a:graphicData>
                </a:graphic>
              </wp:inline>
            </w:drawing>
          </w:r>
          <w:r>
            <w:br w:type="page"/>
          </w:r>
        </w:p>
      </w:sdtContent>
    </w:sdt>
    <w:p w:rsidR="000542E4" w:rsidRDefault="000542E4" w:rsidP="000542E4">
      <w:pPr>
        <w:keepNext/>
        <w:pageBreakBefore/>
        <w:spacing w:line="240" w:lineRule="auto"/>
        <w:rPr>
          <w:rFonts w:ascii="Times New Roman" w:hAnsi="Times New Roman"/>
          <w:b/>
          <w:bCs/>
          <w:color w:val="FF0000"/>
          <w:sz w:val="24"/>
          <w:szCs w:val="24"/>
        </w:rPr>
      </w:pPr>
      <w:r w:rsidRPr="00432197">
        <w:rPr>
          <w:rFonts w:ascii="Times New Roman" w:hAnsi="Times New Roman"/>
          <w:b/>
          <w:bCs/>
          <w:color w:val="FF0000"/>
          <w:sz w:val="24"/>
          <w:szCs w:val="24"/>
        </w:rPr>
        <w:lastRenderedPageBreak/>
        <w:t>ÖNSÖZ</w:t>
      </w:r>
    </w:p>
    <w:p w:rsidR="000542E4" w:rsidRDefault="000542E4" w:rsidP="000542E4">
      <w:pPr>
        <w:spacing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432197">
        <w:rPr>
          <w:rFonts w:ascii="Times New Roman" w:hAnsi="Times New Roman"/>
          <w:sz w:val="24"/>
          <w:szCs w:val="24"/>
        </w:rPr>
        <w:t xml:space="preserve">Bu Rehber, </w:t>
      </w:r>
      <w:r>
        <w:rPr>
          <w:rFonts w:ascii="Times New Roman" w:hAnsi="Times New Roman"/>
          <w:sz w:val="24"/>
          <w:szCs w:val="24"/>
        </w:rPr>
        <w:t>paydaşlara</w:t>
      </w:r>
      <w:r w:rsidRPr="00432197">
        <w:rPr>
          <w:rFonts w:ascii="Times New Roman" w:hAnsi="Times New Roman"/>
          <w:sz w:val="24"/>
          <w:szCs w:val="24"/>
        </w:rPr>
        <w:t xml:space="preserve"> </w:t>
      </w:r>
      <w:r>
        <w:rPr>
          <w:rFonts w:ascii="Times New Roman" w:hAnsi="Times New Roman"/>
          <w:sz w:val="24"/>
          <w:szCs w:val="24"/>
        </w:rPr>
        <w:t>Kimyasalların Kaydı, Değerlendirilmesi İzni ve Kısıtlanması Hakkında Yönetmelik</w:t>
      </w:r>
      <w:r w:rsidRPr="00432197">
        <w:rPr>
          <w:rFonts w:ascii="Times New Roman" w:hAnsi="Times New Roman"/>
          <w:sz w:val="24"/>
          <w:szCs w:val="24"/>
        </w:rPr>
        <w:t xml:space="preserve"> uyarınca yükümlülüklerini yerine getirmelerine yardımcı</w:t>
      </w:r>
      <w:r>
        <w:rPr>
          <w:rFonts w:ascii="Times New Roman" w:hAnsi="Times New Roman"/>
          <w:sz w:val="24"/>
          <w:szCs w:val="24"/>
        </w:rPr>
        <w:t xml:space="preserve"> </w:t>
      </w:r>
      <w:r w:rsidRPr="00432197">
        <w:rPr>
          <w:rFonts w:ascii="Times New Roman" w:hAnsi="Times New Roman"/>
          <w:sz w:val="24"/>
          <w:szCs w:val="24"/>
        </w:rPr>
        <w:t xml:space="preserve">olma amaçlı bir dizi rehber belgeden biridir. Bu </w:t>
      </w:r>
      <w:r>
        <w:rPr>
          <w:rFonts w:ascii="Times New Roman" w:hAnsi="Times New Roman"/>
          <w:sz w:val="24"/>
          <w:szCs w:val="24"/>
        </w:rPr>
        <w:t>Rehberlerde temel Kimyasalların Kaydı, Değerlendirilmesi İzni ve Kısıtlanması Hakkında Yönetmelik</w:t>
      </w:r>
      <w:r w:rsidRPr="00432197">
        <w:rPr>
          <w:rFonts w:ascii="Times New Roman" w:hAnsi="Times New Roman"/>
          <w:sz w:val="24"/>
          <w:szCs w:val="24"/>
        </w:rPr>
        <w:t xml:space="preserve"> </w:t>
      </w:r>
      <w:r>
        <w:rPr>
          <w:rFonts w:ascii="Times New Roman" w:hAnsi="Times New Roman"/>
          <w:sz w:val="24"/>
          <w:szCs w:val="24"/>
        </w:rPr>
        <w:t xml:space="preserve">süreçlerine rehberliğin yanı sıra </w:t>
      </w:r>
      <w:r w:rsidRPr="00432197">
        <w:rPr>
          <w:rFonts w:ascii="Times New Roman" w:hAnsi="Times New Roman"/>
          <w:sz w:val="24"/>
          <w:szCs w:val="24"/>
        </w:rPr>
        <w:t xml:space="preserve">sektörün veya kurumların </w:t>
      </w:r>
      <w:r>
        <w:rPr>
          <w:rFonts w:ascii="Times New Roman" w:hAnsi="Times New Roman"/>
          <w:sz w:val="24"/>
          <w:szCs w:val="24"/>
        </w:rPr>
        <w:t>Yönetmelik</w:t>
      </w:r>
      <w:r w:rsidRPr="00432197">
        <w:rPr>
          <w:rFonts w:ascii="Times New Roman" w:hAnsi="Times New Roman"/>
          <w:sz w:val="24"/>
          <w:szCs w:val="24"/>
        </w:rPr>
        <w:t xml:space="preserve"> </w:t>
      </w:r>
      <w:r>
        <w:rPr>
          <w:rFonts w:ascii="Times New Roman" w:hAnsi="Times New Roman"/>
          <w:sz w:val="24"/>
          <w:szCs w:val="24"/>
        </w:rPr>
        <w:t>u</w:t>
      </w:r>
      <w:r w:rsidRPr="00432197">
        <w:rPr>
          <w:rFonts w:ascii="Times New Roman" w:hAnsi="Times New Roman"/>
          <w:sz w:val="24"/>
          <w:szCs w:val="24"/>
        </w:rPr>
        <w:t>yarınca kullanmaları gereken bir takım bilimsel</w:t>
      </w:r>
      <w:r>
        <w:rPr>
          <w:rFonts w:ascii="Times New Roman" w:hAnsi="Times New Roman"/>
          <w:sz w:val="24"/>
          <w:szCs w:val="24"/>
        </w:rPr>
        <w:t xml:space="preserve"> </w:t>
      </w:r>
      <w:r w:rsidRPr="00432197">
        <w:rPr>
          <w:rFonts w:ascii="Times New Roman" w:hAnsi="Times New Roman"/>
          <w:sz w:val="24"/>
          <w:szCs w:val="24"/>
        </w:rPr>
        <w:t>ve/veya teknik yöntemlere yer verilmektedir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YASAL UYARI</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84E11">
        <w:rPr>
          <w:rFonts w:ascii="Times New Roman" w:hAnsi="Times New Roman"/>
          <w:sz w:val="24"/>
          <w:szCs w:val="24"/>
        </w:rPr>
        <w:t xml:space="preserve">İşbu belge, </w:t>
      </w:r>
      <w:r>
        <w:rPr>
          <w:rFonts w:ascii="Times New Roman" w:hAnsi="Times New Roman"/>
          <w:sz w:val="24"/>
          <w:szCs w:val="24"/>
        </w:rPr>
        <w:t>Kimyasalların Kaydı, Değerlendirilmesi İzni ve Kısıtlanması Hakkında Yönetmelik</w:t>
      </w:r>
      <w:r w:rsidRPr="00F84E11">
        <w:rPr>
          <w:rFonts w:ascii="Times New Roman" w:hAnsi="Times New Roman"/>
          <w:sz w:val="24"/>
          <w:szCs w:val="24"/>
        </w:rPr>
        <w:t xml:space="preserve"> sorumluluklarını ve bunların nasıl yerine getirilebileceğini açıklamak suretiyle</w:t>
      </w:r>
      <w:r>
        <w:rPr>
          <w:rFonts w:ascii="Times New Roman" w:hAnsi="Times New Roman"/>
          <w:sz w:val="24"/>
          <w:szCs w:val="24"/>
        </w:rPr>
        <w:t xml:space="preserve"> Yönetmeliğe </w:t>
      </w:r>
      <w:r w:rsidRPr="00F84E11">
        <w:rPr>
          <w:rFonts w:ascii="Times New Roman" w:hAnsi="Times New Roman"/>
          <w:sz w:val="24"/>
          <w:szCs w:val="24"/>
        </w:rPr>
        <w:t xml:space="preserve">ilişkin </w:t>
      </w:r>
      <w:r>
        <w:rPr>
          <w:rFonts w:ascii="Times New Roman" w:hAnsi="Times New Roman"/>
          <w:sz w:val="24"/>
          <w:szCs w:val="24"/>
        </w:rPr>
        <w:t xml:space="preserve">hususlara </w:t>
      </w:r>
      <w:r w:rsidRPr="00F84E11">
        <w:rPr>
          <w:rFonts w:ascii="Times New Roman" w:hAnsi="Times New Roman"/>
          <w:sz w:val="24"/>
          <w:szCs w:val="24"/>
        </w:rPr>
        <w:t xml:space="preserve"> rehberlik etmektedir. Bununla beraber, </w:t>
      </w:r>
      <w:r>
        <w:rPr>
          <w:rFonts w:ascii="Times New Roman" w:hAnsi="Times New Roman"/>
          <w:sz w:val="24"/>
          <w:szCs w:val="24"/>
        </w:rPr>
        <w:t xml:space="preserve">anılan Yönetmeliğin </w:t>
      </w:r>
      <w:r w:rsidRPr="00F84E11">
        <w:rPr>
          <w:rFonts w:ascii="Times New Roman" w:hAnsi="Times New Roman"/>
          <w:sz w:val="24"/>
          <w:szCs w:val="24"/>
        </w:rPr>
        <w:t>tek</w:t>
      </w:r>
      <w:r>
        <w:rPr>
          <w:rFonts w:ascii="Times New Roman" w:hAnsi="Times New Roman"/>
          <w:sz w:val="24"/>
          <w:szCs w:val="24"/>
        </w:rPr>
        <w:t xml:space="preserve"> </w:t>
      </w:r>
      <w:r w:rsidRPr="00F84E11">
        <w:rPr>
          <w:rFonts w:ascii="Times New Roman" w:hAnsi="Times New Roman"/>
          <w:sz w:val="24"/>
          <w:szCs w:val="24"/>
        </w:rPr>
        <w:t>gerçek referans olduğu ve işbu belgede yer verilen bilgilerin yasal tavsiye niteliğinde olmadığı</w:t>
      </w:r>
      <w:r>
        <w:rPr>
          <w:rFonts w:ascii="Times New Roman" w:hAnsi="Times New Roman"/>
          <w:sz w:val="24"/>
          <w:szCs w:val="24"/>
        </w:rPr>
        <w:t xml:space="preserve"> </w:t>
      </w:r>
      <w:r w:rsidRPr="00F84E11">
        <w:rPr>
          <w:rFonts w:ascii="Times New Roman" w:hAnsi="Times New Roman"/>
          <w:sz w:val="24"/>
          <w:szCs w:val="24"/>
        </w:rPr>
        <w:t xml:space="preserve">hatırlatılır. </w:t>
      </w:r>
      <w:r>
        <w:rPr>
          <w:rFonts w:ascii="Times New Roman" w:hAnsi="Times New Roman"/>
          <w:sz w:val="24"/>
          <w:szCs w:val="24"/>
        </w:rPr>
        <w:t xml:space="preserve">Çevre ve Şehircilik Bakanlığı </w:t>
      </w:r>
      <w:r w:rsidRPr="00F84E11">
        <w:rPr>
          <w:rFonts w:ascii="Times New Roman" w:hAnsi="Times New Roman"/>
          <w:sz w:val="24"/>
          <w:szCs w:val="24"/>
        </w:rPr>
        <w:t>işbu belgenin içeriğine ilişkin hiçbir yükümlülük kabul</w:t>
      </w:r>
      <w:r>
        <w:rPr>
          <w:rFonts w:ascii="Times New Roman" w:hAnsi="Times New Roman"/>
          <w:sz w:val="24"/>
          <w:szCs w:val="24"/>
        </w:rPr>
        <w:t xml:space="preserve"> </w:t>
      </w:r>
      <w:r w:rsidRPr="00F84E11">
        <w:rPr>
          <w:rFonts w:ascii="Times New Roman" w:hAnsi="Times New Roman"/>
          <w:sz w:val="24"/>
          <w:szCs w:val="24"/>
        </w:rPr>
        <w:t>etmemektedir.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84E11"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 Rehber dokümana ilişkin sorularınız ya da önerileriniz varsa (önerilerinizin olduğu dokümanın referans numarasını, yayımlanma tarihini, bölüm ve /veya sayfa numarasını belirterek) </w:t>
      </w:r>
      <w:r w:rsidR="00324ADF">
        <w:rPr>
          <w:rFonts w:ascii="Times New Roman" w:hAnsi="Times New Roman"/>
          <w:sz w:val="24"/>
          <w:szCs w:val="24"/>
        </w:rPr>
        <w:t>soru</w:t>
      </w:r>
      <w:r>
        <w:rPr>
          <w:rFonts w:ascii="Times New Roman" w:hAnsi="Times New Roman"/>
          <w:sz w:val="24"/>
          <w:szCs w:val="24"/>
        </w:rPr>
        <w:t xml:space="preserve"> formunu kullanarak gönderin. </w:t>
      </w:r>
      <w:r w:rsidR="00324ADF">
        <w:rPr>
          <w:rFonts w:ascii="Times New Roman" w:hAnsi="Times New Roman"/>
          <w:sz w:val="24"/>
          <w:szCs w:val="24"/>
        </w:rPr>
        <w:t xml:space="preserve">Soru </w:t>
      </w:r>
      <w:r>
        <w:rPr>
          <w:rFonts w:ascii="Times New Roman" w:hAnsi="Times New Roman"/>
          <w:sz w:val="24"/>
          <w:szCs w:val="24"/>
        </w:rPr>
        <w:t xml:space="preserve"> formuna Çevre ve Şehircilik Bakanlığı Kimyasallar Yardım Masasında aşağıdaki linki kullanarak doğrudan ulaşabilirsiniz.</w:t>
      </w:r>
    </w:p>
    <w:p w:rsidR="000542E4" w:rsidRPr="00F84E11"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A5401B" w:rsidP="000542E4">
      <w:pPr>
        <w:autoSpaceDE w:val="0"/>
        <w:autoSpaceDN w:val="0"/>
        <w:adjustRightInd w:val="0"/>
        <w:spacing w:after="0" w:line="240" w:lineRule="auto"/>
        <w:jc w:val="both"/>
        <w:rPr>
          <w:rFonts w:ascii="ArialMT" w:hAnsi="ArialMT" w:cs="ArialMT"/>
          <w:color w:val="0000FF"/>
        </w:rPr>
      </w:pPr>
      <w:hyperlink r:id="rId11" w:history="1">
        <w:r w:rsidR="000542E4" w:rsidRPr="00CE385C">
          <w:rPr>
            <w:rStyle w:val="Kpr"/>
            <w:rFonts w:ascii="ArialMT" w:hAnsi="ArialMT" w:cs="ArialMT"/>
          </w:rPr>
          <w:t>https://kimyasallar.csb.gov.tr</w:t>
        </w:r>
      </w:hyperlink>
    </w:p>
    <w:p w:rsidR="000542E4" w:rsidRDefault="000542E4" w:rsidP="000542E4">
      <w:pPr>
        <w:autoSpaceDE w:val="0"/>
        <w:autoSpaceDN w:val="0"/>
        <w:adjustRightInd w:val="0"/>
        <w:spacing w:after="0" w:line="240" w:lineRule="auto"/>
        <w:jc w:val="both"/>
        <w:rPr>
          <w:rFonts w:ascii="ArialMT" w:hAnsi="ArialMT" w:cs="ArialMT"/>
          <w:color w:val="0000FF"/>
        </w:rPr>
      </w:pPr>
    </w:p>
    <w:p w:rsidR="00254E55"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Çevre ve Şehircilik Bakanlığı </w:t>
      </w:r>
    </w:p>
    <w:p w:rsidR="000542E4" w:rsidRPr="00F84E11"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Adresi</w:t>
      </w:r>
    </w:p>
    <w:p w:rsidR="00254E55" w:rsidRPr="00254E55" w:rsidRDefault="00254E55" w:rsidP="00254E55">
      <w:pPr>
        <w:autoSpaceDE w:val="0"/>
        <w:autoSpaceDN w:val="0"/>
        <w:adjustRightInd w:val="0"/>
        <w:spacing w:after="0" w:line="240" w:lineRule="auto"/>
        <w:jc w:val="both"/>
        <w:rPr>
          <w:rFonts w:ascii="Times New Roman" w:hAnsi="Times New Roman"/>
          <w:sz w:val="24"/>
          <w:szCs w:val="24"/>
        </w:rPr>
      </w:pPr>
      <w:r w:rsidRPr="00254E55">
        <w:rPr>
          <w:rFonts w:ascii="Times New Roman" w:hAnsi="Times New Roman"/>
          <w:sz w:val="24"/>
          <w:szCs w:val="24"/>
        </w:rPr>
        <w:t xml:space="preserve">Mustafa Kemal Mahallesi Eskişehir Devlet Yolu (Dumlupınar </w:t>
      </w:r>
    </w:p>
    <w:p w:rsidR="00254E55" w:rsidRDefault="00254E55" w:rsidP="00254E55">
      <w:pPr>
        <w:autoSpaceDE w:val="0"/>
        <w:autoSpaceDN w:val="0"/>
        <w:adjustRightInd w:val="0"/>
        <w:spacing w:after="0" w:line="240" w:lineRule="auto"/>
        <w:jc w:val="both"/>
        <w:rPr>
          <w:rFonts w:ascii="Times New Roman" w:hAnsi="Times New Roman"/>
          <w:sz w:val="24"/>
          <w:szCs w:val="24"/>
        </w:rPr>
      </w:pPr>
      <w:r w:rsidRPr="00254E55">
        <w:rPr>
          <w:rFonts w:ascii="Times New Roman" w:hAnsi="Times New Roman"/>
          <w:sz w:val="24"/>
          <w:szCs w:val="24"/>
        </w:rPr>
        <w:t>Bulvarı)</w:t>
      </w:r>
      <w:r>
        <w:rPr>
          <w:rFonts w:ascii="Times New Roman" w:hAnsi="Times New Roman"/>
          <w:sz w:val="24"/>
          <w:szCs w:val="24"/>
        </w:rPr>
        <w:t xml:space="preserve"> </w:t>
      </w:r>
      <w:r w:rsidRPr="00254E55">
        <w:rPr>
          <w:rFonts w:ascii="Times New Roman" w:hAnsi="Times New Roman"/>
          <w:sz w:val="24"/>
          <w:szCs w:val="24"/>
        </w:rPr>
        <w:t xml:space="preserve">9.km No:278 </w:t>
      </w:r>
    </w:p>
    <w:p w:rsidR="00254E55" w:rsidRPr="00254E55" w:rsidRDefault="00254E55" w:rsidP="00254E55">
      <w:pPr>
        <w:autoSpaceDE w:val="0"/>
        <w:autoSpaceDN w:val="0"/>
        <w:adjustRightInd w:val="0"/>
        <w:spacing w:after="0" w:line="240" w:lineRule="auto"/>
        <w:jc w:val="both"/>
        <w:rPr>
          <w:rFonts w:ascii="Times New Roman" w:hAnsi="Times New Roman"/>
          <w:sz w:val="24"/>
          <w:szCs w:val="24"/>
        </w:rPr>
      </w:pPr>
      <w:r w:rsidRPr="00254E55">
        <w:rPr>
          <w:rFonts w:ascii="Times New Roman" w:hAnsi="Times New Roman"/>
          <w:sz w:val="24"/>
          <w:szCs w:val="24"/>
        </w:rPr>
        <w:t>Çankaya ANKARA</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TBal"/>
        <w:spacing w:line="240" w:lineRule="auto"/>
        <w:rPr>
          <w:rFonts w:ascii="Times New Roman" w:eastAsia="Calibri" w:hAnsi="Times New Roman"/>
          <w:b w:val="0"/>
          <w:bCs w:val="0"/>
          <w:color w:val="auto"/>
          <w:sz w:val="24"/>
          <w:szCs w:val="24"/>
        </w:rPr>
      </w:pPr>
      <w:bookmarkStart w:id="1" w:name="_Toc377922775"/>
      <w:bookmarkStart w:id="2" w:name="_Toc377922799"/>
    </w:p>
    <w:p w:rsidR="000542E4" w:rsidRPr="00F34E0F" w:rsidRDefault="000542E4" w:rsidP="000542E4">
      <w:pPr>
        <w:spacing w:line="240" w:lineRule="auto"/>
      </w:pPr>
    </w:p>
    <w:p w:rsidR="000542E4" w:rsidRPr="00F34E0F" w:rsidRDefault="000542E4" w:rsidP="000542E4">
      <w:pPr>
        <w:spacing w:line="240" w:lineRule="auto"/>
      </w:pPr>
    </w:p>
    <w:p w:rsidR="000542E4" w:rsidRDefault="000542E4" w:rsidP="000542E4">
      <w:pPr>
        <w:pStyle w:val="TBal"/>
        <w:pageBreakBefore/>
        <w:spacing w:line="240" w:lineRule="auto"/>
      </w:pPr>
      <w:r>
        <w:lastRenderedPageBreak/>
        <w:t>İçindekiler</w:t>
      </w:r>
      <w:bookmarkEnd w:id="1"/>
      <w:bookmarkEnd w:id="2"/>
    </w:p>
    <w:p w:rsidR="000542E4" w:rsidRDefault="000542E4" w:rsidP="000542E4">
      <w:pPr>
        <w:pStyle w:val="T1"/>
        <w:tabs>
          <w:tab w:val="right" w:leader="dot" w:pos="9062"/>
        </w:tabs>
        <w:spacing w:line="240" w:lineRule="auto"/>
        <w:rPr>
          <w:rFonts w:eastAsia="Times New Roman"/>
          <w:noProof/>
          <w:lang w:eastAsia="tr-TR"/>
        </w:rPr>
      </w:pPr>
      <w:r>
        <w:fldChar w:fldCharType="begin"/>
      </w:r>
      <w:r>
        <w:instrText xml:space="preserve"> TOC \o "1-3" \h \z \u </w:instrText>
      </w:r>
      <w:r>
        <w:fldChar w:fldCharType="separate"/>
      </w:r>
      <w:hyperlink w:anchor="_Toc377922797" w:history="1">
        <w:r w:rsidRPr="00AF603A">
          <w:rPr>
            <w:rStyle w:val="Kpr"/>
            <w:noProof/>
          </w:rPr>
          <w:t>KISALTMALAR</w:t>
        </w:r>
        <w:r>
          <w:rPr>
            <w:noProof/>
            <w:webHidden/>
          </w:rPr>
          <w:tab/>
          <w:t>7</w:t>
        </w:r>
      </w:hyperlink>
    </w:p>
    <w:p w:rsidR="000542E4" w:rsidRDefault="000542E4" w:rsidP="000542E4">
      <w:pPr>
        <w:pStyle w:val="T3"/>
        <w:tabs>
          <w:tab w:val="right" w:leader="dot" w:pos="9062"/>
        </w:tabs>
        <w:spacing w:line="240" w:lineRule="auto"/>
        <w:rPr>
          <w:rFonts w:eastAsia="Times New Roman"/>
          <w:noProof/>
          <w:lang w:eastAsia="tr-TR"/>
        </w:rPr>
      </w:pPr>
      <w:r>
        <w:t>Tablolar,</w:t>
      </w:r>
      <w:hyperlink w:anchor="_Toc377922798" w:history="1">
        <w:r w:rsidRPr="00AF603A">
          <w:rPr>
            <w:rStyle w:val="Kpr"/>
            <w:rFonts w:ascii="Times New Roman" w:hAnsi="Times New Roman"/>
            <w:noProof/>
          </w:rPr>
          <w:t>Şekiller</w:t>
        </w:r>
        <w:r>
          <w:rPr>
            <w:noProof/>
            <w:webHidden/>
          </w:rPr>
          <w:tab/>
          <w:t>8</w:t>
        </w:r>
      </w:hyperlink>
    </w:p>
    <w:p w:rsidR="000542E4" w:rsidRDefault="00A5401B" w:rsidP="000542E4">
      <w:pPr>
        <w:pStyle w:val="T1"/>
        <w:tabs>
          <w:tab w:val="left" w:pos="440"/>
          <w:tab w:val="right" w:leader="dot" w:pos="9062"/>
        </w:tabs>
        <w:spacing w:line="240" w:lineRule="auto"/>
        <w:rPr>
          <w:rFonts w:eastAsia="Times New Roman"/>
          <w:noProof/>
          <w:lang w:eastAsia="tr-TR"/>
        </w:rPr>
      </w:pPr>
      <w:hyperlink w:anchor="_Toc377922800" w:history="1">
        <w:r w:rsidR="000542E4" w:rsidRPr="00AF603A">
          <w:rPr>
            <w:rStyle w:val="Kpr"/>
            <w:noProof/>
          </w:rPr>
          <w:t>1.</w:t>
        </w:r>
        <w:r w:rsidR="000542E4">
          <w:rPr>
            <w:rFonts w:eastAsia="Times New Roman"/>
            <w:noProof/>
            <w:lang w:eastAsia="tr-TR"/>
          </w:rPr>
          <w:tab/>
        </w:r>
        <w:r w:rsidR="000542E4" w:rsidRPr="00AF603A">
          <w:rPr>
            <w:rStyle w:val="Kpr"/>
            <w:noProof/>
          </w:rPr>
          <w:t>GENEL GİRİŞ</w:t>
        </w:r>
        <w:r w:rsidR="000542E4">
          <w:rPr>
            <w:noProof/>
            <w:webHidden/>
          </w:rPr>
          <w:tab/>
        </w:r>
        <w:r w:rsidR="000542E4">
          <w:rPr>
            <w:noProof/>
            <w:webHidden/>
          </w:rPr>
          <w:fldChar w:fldCharType="begin"/>
        </w:r>
        <w:r w:rsidR="000542E4">
          <w:rPr>
            <w:noProof/>
            <w:webHidden/>
          </w:rPr>
          <w:instrText xml:space="preserve"> PAGEREF _Toc377922800 \h </w:instrText>
        </w:r>
        <w:r w:rsidR="000542E4">
          <w:rPr>
            <w:noProof/>
            <w:webHidden/>
          </w:rPr>
        </w:r>
        <w:r w:rsidR="000542E4">
          <w:rPr>
            <w:noProof/>
            <w:webHidden/>
          </w:rPr>
          <w:fldChar w:fldCharType="separate"/>
        </w:r>
        <w:r w:rsidR="000542E4">
          <w:rPr>
            <w:noProof/>
            <w:webHidden/>
          </w:rPr>
          <w:t>9</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1" w:history="1">
        <w:r w:rsidR="000542E4" w:rsidRPr="00AF603A">
          <w:rPr>
            <w:rStyle w:val="Kpr"/>
            <w:noProof/>
          </w:rPr>
          <w:t>1.1 Bu rehber kimler için?</w:t>
        </w:r>
        <w:r w:rsidR="000542E4">
          <w:rPr>
            <w:noProof/>
            <w:webHidden/>
          </w:rPr>
          <w:tab/>
        </w:r>
        <w:r w:rsidR="000542E4">
          <w:rPr>
            <w:noProof/>
            <w:webHidden/>
          </w:rPr>
          <w:fldChar w:fldCharType="begin"/>
        </w:r>
        <w:r w:rsidR="000542E4">
          <w:rPr>
            <w:noProof/>
            <w:webHidden/>
          </w:rPr>
          <w:instrText xml:space="preserve"> PAGEREF _Toc377922801 \h </w:instrText>
        </w:r>
        <w:r w:rsidR="000542E4">
          <w:rPr>
            <w:noProof/>
            <w:webHidden/>
          </w:rPr>
        </w:r>
        <w:r w:rsidR="000542E4">
          <w:rPr>
            <w:noProof/>
            <w:webHidden/>
          </w:rPr>
          <w:fldChar w:fldCharType="separate"/>
        </w:r>
        <w:r w:rsidR="000542E4">
          <w:rPr>
            <w:noProof/>
            <w:webHidden/>
          </w:rPr>
          <w:t>9</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02" w:history="1">
        <w:r w:rsidR="000542E4" w:rsidRPr="00AF603A">
          <w:rPr>
            <w:rStyle w:val="Kpr"/>
            <w:noProof/>
          </w:rPr>
          <w:t>Tablo 1: Bu Rehber dokümanda açıklanan yükümlülükler.</w:t>
        </w:r>
        <w:r w:rsidR="000542E4">
          <w:rPr>
            <w:noProof/>
            <w:webHidden/>
          </w:rPr>
          <w:tab/>
        </w:r>
        <w:r w:rsidR="000542E4">
          <w:rPr>
            <w:noProof/>
            <w:webHidden/>
          </w:rPr>
          <w:fldChar w:fldCharType="begin"/>
        </w:r>
        <w:r w:rsidR="000542E4">
          <w:rPr>
            <w:noProof/>
            <w:webHidden/>
          </w:rPr>
          <w:instrText xml:space="preserve"> PAGEREF _Toc377922802 \h </w:instrText>
        </w:r>
        <w:r w:rsidR="000542E4">
          <w:rPr>
            <w:noProof/>
            <w:webHidden/>
          </w:rPr>
        </w:r>
        <w:r w:rsidR="000542E4">
          <w:rPr>
            <w:noProof/>
            <w:webHidden/>
          </w:rPr>
          <w:fldChar w:fldCharType="separate"/>
        </w:r>
        <w:r w:rsidR="000542E4">
          <w:rPr>
            <w:noProof/>
            <w:webHidden/>
          </w:rPr>
          <w:t>10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3" w:history="1">
        <w:r w:rsidR="000542E4" w:rsidRPr="00AF603A">
          <w:rPr>
            <w:rStyle w:val="Kpr"/>
            <w:noProof/>
          </w:rPr>
          <w:t>1.2 Rehberin Yapısı</w:t>
        </w:r>
        <w:r w:rsidR="000542E4">
          <w:rPr>
            <w:noProof/>
            <w:webHidden/>
          </w:rPr>
          <w:tab/>
        </w:r>
        <w:r w:rsidR="000542E4">
          <w:rPr>
            <w:noProof/>
            <w:webHidden/>
          </w:rPr>
          <w:fldChar w:fldCharType="begin"/>
        </w:r>
        <w:r w:rsidR="000542E4">
          <w:rPr>
            <w:noProof/>
            <w:webHidden/>
          </w:rPr>
          <w:instrText xml:space="preserve"> PAGEREF _Toc377922803 \h </w:instrText>
        </w:r>
        <w:r w:rsidR="000542E4">
          <w:rPr>
            <w:noProof/>
            <w:webHidden/>
          </w:rPr>
        </w:r>
        <w:r w:rsidR="000542E4">
          <w:rPr>
            <w:noProof/>
            <w:webHidden/>
          </w:rPr>
          <w:fldChar w:fldCharType="separate"/>
        </w:r>
        <w:r w:rsidR="000542E4">
          <w:rPr>
            <w:noProof/>
            <w:webHidden/>
          </w:rPr>
          <w:t>10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4" w:history="1">
        <w:r w:rsidR="000542E4" w:rsidRPr="00AF603A">
          <w:rPr>
            <w:rStyle w:val="Kpr"/>
            <w:noProof/>
          </w:rPr>
          <w:t>1.3. Diğer Rehber dokümanların kapsadığı konular</w:t>
        </w:r>
        <w:r w:rsidR="000542E4">
          <w:rPr>
            <w:noProof/>
            <w:webHidden/>
          </w:rPr>
          <w:tab/>
        </w:r>
        <w:r w:rsidR="000542E4">
          <w:rPr>
            <w:noProof/>
            <w:webHidden/>
          </w:rPr>
          <w:fldChar w:fldCharType="begin"/>
        </w:r>
        <w:r w:rsidR="000542E4">
          <w:rPr>
            <w:noProof/>
            <w:webHidden/>
          </w:rPr>
          <w:instrText xml:space="preserve"> PAGEREF _Toc377922804 \h </w:instrText>
        </w:r>
        <w:r w:rsidR="000542E4">
          <w:rPr>
            <w:noProof/>
            <w:webHidden/>
          </w:rPr>
        </w:r>
        <w:r w:rsidR="000542E4">
          <w:rPr>
            <w:noProof/>
            <w:webHidden/>
          </w:rPr>
          <w:fldChar w:fldCharType="separate"/>
        </w:r>
        <w:r w:rsidR="000542E4">
          <w:rPr>
            <w:noProof/>
            <w:webHidden/>
          </w:rPr>
          <w:t>12</w:t>
        </w:r>
        <w:r w:rsidR="000542E4">
          <w:rPr>
            <w:noProof/>
            <w:webHidden/>
          </w:rPr>
          <w:fldChar w:fldCharType="end"/>
        </w:r>
      </w:hyperlink>
    </w:p>
    <w:p w:rsidR="000542E4" w:rsidRDefault="00A5401B" w:rsidP="000542E4">
      <w:pPr>
        <w:pStyle w:val="T1"/>
        <w:tabs>
          <w:tab w:val="left" w:pos="440"/>
          <w:tab w:val="right" w:leader="dot" w:pos="9062"/>
        </w:tabs>
        <w:spacing w:line="240" w:lineRule="auto"/>
        <w:rPr>
          <w:rFonts w:eastAsia="Times New Roman"/>
          <w:noProof/>
          <w:lang w:eastAsia="tr-TR"/>
        </w:rPr>
      </w:pPr>
      <w:hyperlink w:anchor="_Toc377922805" w:history="1">
        <w:r w:rsidR="000542E4" w:rsidRPr="00AF603A">
          <w:rPr>
            <w:rStyle w:val="Kpr"/>
            <w:rFonts w:ascii="Times New Roman" w:hAnsi="Times New Roman"/>
            <w:noProof/>
          </w:rPr>
          <w:t>2.</w:t>
        </w:r>
        <w:r w:rsidR="000542E4">
          <w:rPr>
            <w:rFonts w:eastAsia="Times New Roman"/>
            <w:noProof/>
            <w:lang w:eastAsia="tr-TR"/>
          </w:rPr>
          <w:tab/>
        </w:r>
        <w:r w:rsidR="000542E4" w:rsidRPr="00AF603A">
          <w:rPr>
            <w:rStyle w:val="Kpr"/>
            <w:noProof/>
          </w:rPr>
          <w:t>KKDİK KAPSAMINDA NEYİN BİR EŞYA OLDUĞUNA KARAR VERİLMESİ</w:t>
        </w:r>
        <w:r w:rsidR="000542E4">
          <w:rPr>
            <w:noProof/>
            <w:webHidden/>
          </w:rPr>
          <w:tab/>
        </w:r>
        <w:r w:rsidR="000542E4">
          <w:rPr>
            <w:noProof/>
            <w:webHidden/>
          </w:rPr>
          <w:fldChar w:fldCharType="begin"/>
        </w:r>
        <w:r w:rsidR="000542E4">
          <w:rPr>
            <w:noProof/>
            <w:webHidden/>
          </w:rPr>
          <w:instrText xml:space="preserve"> PAGEREF _Toc377922805 \h </w:instrText>
        </w:r>
        <w:r w:rsidR="000542E4">
          <w:rPr>
            <w:noProof/>
            <w:webHidden/>
          </w:rPr>
        </w:r>
        <w:r w:rsidR="000542E4">
          <w:rPr>
            <w:noProof/>
            <w:webHidden/>
          </w:rPr>
          <w:fldChar w:fldCharType="separate"/>
        </w:r>
        <w:r w:rsidR="000542E4">
          <w:rPr>
            <w:noProof/>
            <w:webHidden/>
          </w:rPr>
          <w:t>13</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6" w:history="1">
        <w:r w:rsidR="000542E4" w:rsidRPr="00AF603A">
          <w:rPr>
            <w:rStyle w:val="Kpr"/>
            <w:noProof/>
          </w:rPr>
          <w:t>2.1 Bir nesnenin işlevi</w:t>
        </w:r>
        <w:r w:rsidR="000542E4">
          <w:rPr>
            <w:noProof/>
            <w:webHidden/>
          </w:rPr>
          <w:tab/>
        </w:r>
        <w:r w:rsidR="000542E4">
          <w:rPr>
            <w:noProof/>
            <w:webHidden/>
          </w:rPr>
          <w:fldChar w:fldCharType="begin"/>
        </w:r>
        <w:r w:rsidR="000542E4">
          <w:rPr>
            <w:noProof/>
            <w:webHidden/>
          </w:rPr>
          <w:instrText xml:space="preserve"> PAGEREF _Toc377922806 \h </w:instrText>
        </w:r>
        <w:r w:rsidR="000542E4">
          <w:rPr>
            <w:noProof/>
            <w:webHidden/>
          </w:rPr>
        </w:r>
        <w:r w:rsidR="000542E4">
          <w:rPr>
            <w:noProof/>
            <w:webHidden/>
          </w:rPr>
          <w:fldChar w:fldCharType="separate"/>
        </w:r>
        <w:r w:rsidR="000542E4">
          <w:rPr>
            <w:noProof/>
            <w:webHidden/>
          </w:rPr>
          <w:t>13</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7" w:history="1">
        <w:r w:rsidR="000542E4" w:rsidRPr="00AF603A">
          <w:rPr>
            <w:rStyle w:val="Kpr"/>
            <w:noProof/>
          </w:rPr>
          <w:t>2.2 Bir nesnenin şekli, yüzeyi ve tasarımı</w:t>
        </w:r>
        <w:r w:rsidR="000542E4">
          <w:rPr>
            <w:noProof/>
            <w:webHidden/>
          </w:rPr>
          <w:tab/>
        </w:r>
        <w:r w:rsidR="000542E4">
          <w:rPr>
            <w:noProof/>
            <w:webHidden/>
          </w:rPr>
          <w:fldChar w:fldCharType="begin"/>
        </w:r>
        <w:r w:rsidR="000542E4">
          <w:rPr>
            <w:noProof/>
            <w:webHidden/>
          </w:rPr>
          <w:instrText xml:space="preserve"> PAGEREF _Toc377922807 \h </w:instrText>
        </w:r>
        <w:r w:rsidR="000542E4">
          <w:rPr>
            <w:noProof/>
            <w:webHidden/>
          </w:rPr>
        </w:r>
        <w:r w:rsidR="000542E4">
          <w:rPr>
            <w:noProof/>
            <w:webHidden/>
          </w:rPr>
          <w:fldChar w:fldCharType="separate"/>
        </w:r>
        <w:r w:rsidR="000542E4">
          <w:rPr>
            <w:noProof/>
            <w:webHidden/>
          </w:rPr>
          <w:t>13</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8" w:history="1">
        <w:r w:rsidR="000542E4" w:rsidRPr="00AF603A">
          <w:rPr>
            <w:rStyle w:val="Kpr"/>
            <w:noProof/>
          </w:rPr>
          <w:t>2.3 Ambalajlar</w:t>
        </w:r>
        <w:r w:rsidR="000542E4">
          <w:rPr>
            <w:noProof/>
            <w:webHidden/>
          </w:rPr>
          <w:tab/>
        </w:r>
        <w:r w:rsidR="000542E4">
          <w:rPr>
            <w:noProof/>
            <w:webHidden/>
          </w:rPr>
          <w:fldChar w:fldCharType="begin"/>
        </w:r>
        <w:r w:rsidR="000542E4">
          <w:rPr>
            <w:noProof/>
            <w:webHidden/>
          </w:rPr>
          <w:instrText xml:space="preserve"> PAGEREF _Toc377922808 \h </w:instrText>
        </w:r>
        <w:r w:rsidR="000542E4">
          <w:rPr>
            <w:noProof/>
            <w:webHidden/>
          </w:rPr>
        </w:r>
        <w:r w:rsidR="000542E4">
          <w:rPr>
            <w:noProof/>
            <w:webHidden/>
          </w:rPr>
          <w:fldChar w:fldCharType="separate"/>
        </w:r>
        <w:r w:rsidR="000542E4">
          <w:rPr>
            <w:noProof/>
            <w:webHidden/>
          </w:rPr>
          <w:t>14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09" w:history="1">
        <w:r w:rsidR="000542E4" w:rsidRPr="00AF603A">
          <w:rPr>
            <w:rStyle w:val="Kpr"/>
            <w:noProof/>
          </w:rPr>
          <w:t>2.4 Bir nesnenin bir eşya içinde olup olmadığına karar vermede iş akışı</w:t>
        </w:r>
        <w:r w:rsidR="000542E4">
          <w:rPr>
            <w:noProof/>
            <w:webHidden/>
          </w:rPr>
          <w:tab/>
        </w:r>
        <w:r w:rsidR="000542E4">
          <w:rPr>
            <w:noProof/>
            <w:webHidden/>
          </w:rPr>
          <w:fldChar w:fldCharType="begin"/>
        </w:r>
        <w:r w:rsidR="000542E4">
          <w:rPr>
            <w:noProof/>
            <w:webHidden/>
          </w:rPr>
          <w:instrText xml:space="preserve"> PAGEREF _Toc377922809 \h </w:instrText>
        </w:r>
        <w:r w:rsidR="000542E4">
          <w:rPr>
            <w:noProof/>
            <w:webHidden/>
          </w:rPr>
        </w:r>
        <w:r w:rsidR="000542E4">
          <w:rPr>
            <w:noProof/>
            <w:webHidden/>
          </w:rPr>
          <w:fldChar w:fldCharType="separate"/>
        </w:r>
        <w:r w:rsidR="000542E4">
          <w:rPr>
            <w:noProof/>
            <w:webHidden/>
          </w:rPr>
          <w:t>15</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0" w:history="1">
        <w:r w:rsidR="000542E4" w:rsidRPr="00AF603A">
          <w:rPr>
            <w:rStyle w:val="Kpr"/>
            <w:noProof/>
          </w:rPr>
          <w:t>2.5. Belgeleme</w:t>
        </w:r>
        <w:r w:rsidR="000542E4">
          <w:rPr>
            <w:noProof/>
            <w:webHidden/>
          </w:rPr>
          <w:tab/>
        </w:r>
        <w:r w:rsidR="000542E4">
          <w:rPr>
            <w:noProof/>
            <w:webHidden/>
          </w:rPr>
          <w:fldChar w:fldCharType="begin"/>
        </w:r>
        <w:r w:rsidR="000542E4">
          <w:rPr>
            <w:noProof/>
            <w:webHidden/>
          </w:rPr>
          <w:instrText xml:space="preserve"> PAGEREF _Toc377922810 \h </w:instrText>
        </w:r>
        <w:r w:rsidR="000542E4">
          <w:rPr>
            <w:noProof/>
            <w:webHidden/>
          </w:rPr>
        </w:r>
        <w:r w:rsidR="000542E4">
          <w:rPr>
            <w:noProof/>
            <w:webHidden/>
          </w:rPr>
          <w:fldChar w:fldCharType="separate"/>
        </w:r>
        <w:r w:rsidR="000542E4">
          <w:rPr>
            <w:noProof/>
            <w:webHidden/>
          </w:rPr>
          <w:t>19</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11" w:history="1">
        <w:r w:rsidR="000542E4" w:rsidRPr="00AF603A">
          <w:rPr>
            <w:rStyle w:val="Kpr"/>
            <w:noProof/>
          </w:rPr>
          <w:t>3. EŞYADAN SALINMASI TASARLANAN MADDELER</w:t>
        </w:r>
        <w:r w:rsidR="000542E4">
          <w:rPr>
            <w:noProof/>
            <w:webHidden/>
          </w:rPr>
          <w:tab/>
        </w:r>
        <w:r w:rsidR="000542E4">
          <w:rPr>
            <w:noProof/>
            <w:webHidden/>
          </w:rPr>
          <w:fldChar w:fldCharType="begin"/>
        </w:r>
        <w:r w:rsidR="000542E4">
          <w:rPr>
            <w:noProof/>
            <w:webHidden/>
          </w:rPr>
          <w:instrText xml:space="preserve"> PAGEREF _Toc377922811 \h </w:instrText>
        </w:r>
        <w:r w:rsidR="000542E4">
          <w:rPr>
            <w:noProof/>
            <w:webHidden/>
          </w:rPr>
        </w:r>
        <w:r w:rsidR="000542E4">
          <w:rPr>
            <w:noProof/>
            <w:webHidden/>
          </w:rPr>
          <w:fldChar w:fldCharType="separate"/>
        </w:r>
        <w:r w:rsidR="000542E4">
          <w:rPr>
            <w:noProof/>
            <w:webHidden/>
          </w:rPr>
          <w:t>20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2" w:history="1">
        <w:r w:rsidR="000542E4" w:rsidRPr="00AF603A">
          <w:rPr>
            <w:rStyle w:val="Kpr"/>
            <w:noProof/>
          </w:rPr>
          <w:t>3.1 Eşyadan salınması tasarlanan maddeler</w:t>
        </w:r>
        <w:r w:rsidR="000542E4">
          <w:rPr>
            <w:noProof/>
            <w:webHidden/>
          </w:rPr>
          <w:tab/>
        </w:r>
        <w:r w:rsidR="000542E4">
          <w:rPr>
            <w:noProof/>
            <w:webHidden/>
          </w:rPr>
          <w:fldChar w:fldCharType="begin"/>
        </w:r>
        <w:r w:rsidR="000542E4">
          <w:rPr>
            <w:noProof/>
            <w:webHidden/>
          </w:rPr>
          <w:instrText xml:space="preserve"> PAGEREF _Toc377922812 \h </w:instrText>
        </w:r>
        <w:r w:rsidR="000542E4">
          <w:rPr>
            <w:noProof/>
            <w:webHidden/>
          </w:rPr>
        </w:r>
        <w:r w:rsidR="000542E4">
          <w:rPr>
            <w:noProof/>
            <w:webHidden/>
          </w:rPr>
          <w:fldChar w:fldCharType="separate"/>
        </w:r>
        <w:r w:rsidR="000542E4">
          <w:rPr>
            <w:noProof/>
            <w:webHidden/>
          </w:rPr>
          <w:t>20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3" w:history="1">
        <w:r w:rsidR="000542E4" w:rsidRPr="00AF603A">
          <w:rPr>
            <w:rStyle w:val="Kpr"/>
            <w:noProof/>
          </w:rPr>
          <w:t>4.2. Madde 7(2)’ye göre bildirim</w:t>
        </w:r>
        <w:r w:rsidR="000542E4">
          <w:rPr>
            <w:noProof/>
            <w:webHidden/>
          </w:rPr>
          <w:tab/>
        </w:r>
        <w:r w:rsidR="000542E4">
          <w:rPr>
            <w:noProof/>
            <w:webHidden/>
          </w:rPr>
          <w:fldChar w:fldCharType="begin"/>
        </w:r>
        <w:r w:rsidR="000542E4">
          <w:rPr>
            <w:noProof/>
            <w:webHidden/>
          </w:rPr>
          <w:instrText xml:space="preserve"> PAGEREF _Toc377922813 \h </w:instrText>
        </w:r>
        <w:r w:rsidR="000542E4">
          <w:rPr>
            <w:noProof/>
            <w:webHidden/>
          </w:rPr>
        </w:r>
        <w:r w:rsidR="000542E4">
          <w:rPr>
            <w:noProof/>
            <w:webHidden/>
          </w:rPr>
          <w:fldChar w:fldCharType="separate"/>
        </w:r>
        <w:r w:rsidR="000542E4">
          <w:rPr>
            <w:noProof/>
            <w:webHidden/>
          </w:rPr>
          <w:t>22</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4" w:history="1">
        <w:r w:rsidR="000542E4" w:rsidRPr="00AF603A">
          <w:rPr>
            <w:rStyle w:val="Kpr"/>
            <w:noProof/>
          </w:rPr>
          <w:t>4.3. Madde 33 Uyarınca Yükümlülükler</w:t>
        </w:r>
        <w:r w:rsidR="000542E4">
          <w:rPr>
            <w:noProof/>
            <w:webHidden/>
          </w:rPr>
          <w:tab/>
        </w:r>
        <w:r w:rsidR="000542E4">
          <w:rPr>
            <w:noProof/>
            <w:webHidden/>
          </w:rPr>
          <w:fldChar w:fldCharType="begin"/>
        </w:r>
        <w:r w:rsidR="000542E4">
          <w:rPr>
            <w:noProof/>
            <w:webHidden/>
          </w:rPr>
          <w:instrText xml:space="preserve"> PAGEREF _Toc377922814 \h </w:instrText>
        </w:r>
        <w:r w:rsidR="000542E4">
          <w:rPr>
            <w:noProof/>
            <w:webHidden/>
          </w:rPr>
        </w:r>
        <w:r w:rsidR="000542E4">
          <w:rPr>
            <w:noProof/>
            <w:webHidden/>
          </w:rPr>
          <w:fldChar w:fldCharType="separate"/>
        </w:r>
        <w:r w:rsidR="000542E4">
          <w:rPr>
            <w:noProof/>
            <w:webHidden/>
          </w:rPr>
          <w:t>23</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5" w:history="1">
        <w:r w:rsidR="000542E4" w:rsidRPr="00AF603A">
          <w:rPr>
            <w:rStyle w:val="Kpr"/>
            <w:noProof/>
          </w:rPr>
          <w:t>4.3.1. Madde 33 Uyarınca Bilgilerin İletilmesi</w:t>
        </w:r>
        <w:r w:rsidR="000542E4">
          <w:rPr>
            <w:noProof/>
            <w:webHidden/>
          </w:rPr>
          <w:tab/>
        </w:r>
        <w:r w:rsidR="000542E4">
          <w:rPr>
            <w:noProof/>
            <w:webHidden/>
          </w:rPr>
          <w:fldChar w:fldCharType="begin"/>
        </w:r>
        <w:r w:rsidR="000542E4">
          <w:rPr>
            <w:noProof/>
            <w:webHidden/>
          </w:rPr>
          <w:instrText xml:space="preserve"> PAGEREF _Toc377922815 \h </w:instrText>
        </w:r>
        <w:r w:rsidR="000542E4">
          <w:rPr>
            <w:noProof/>
            <w:webHidden/>
          </w:rPr>
        </w:r>
        <w:r w:rsidR="000542E4">
          <w:rPr>
            <w:noProof/>
            <w:webHidden/>
          </w:rPr>
          <w:fldChar w:fldCharType="separate"/>
        </w:r>
        <w:r w:rsidR="000542E4">
          <w:rPr>
            <w:noProof/>
            <w:webHidden/>
          </w:rPr>
          <w:t>24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6" w:history="1">
        <w:r w:rsidR="000542E4" w:rsidRPr="00AF603A">
          <w:rPr>
            <w:rStyle w:val="Kpr"/>
            <w:noProof/>
          </w:rPr>
          <w:t>4.4. Farklı bileşenlere sahip eşyalarda SVHC madde konsantrasyonunun belirlenmesi</w:t>
        </w:r>
        <w:r w:rsidR="000542E4">
          <w:rPr>
            <w:noProof/>
            <w:webHidden/>
          </w:rPr>
          <w:tab/>
        </w:r>
        <w:r w:rsidR="000542E4">
          <w:rPr>
            <w:noProof/>
            <w:webHidden/>
          </w:rPr>
          <w:fldChar w:fldCharType="begin"/>
        </w:r>
        <w:r w:rsidR="000542E4">
          <w:rPr>
            <w:noProof/>
            <w:webHidden/>
          </w:rPr>
          <w:instrText xml:space="preserve"> PAGEREF _Toc377922816 \h </w:instrText>
        </w:r>
        <w:r w:rsidR="000542E4">
          <w:rPr>
            <w:noProof/>
            <w:webHidden/>
          </w:rPr>
        </w:r>
        <w:r w:rsidR="000542E4">
          <w:rPr>
            <w:noProof/>
            <w:webHidden/>
          </w:rPr>
          <w:fldChar w:fldCharType="separate"/>
        </w:r>
        <w:r w:rsidR="000542E4">
          <w:rPr>
            <w:noProof/>
            <w:webHidden/>
          </w:rPr>
          <w:t>25</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17" w:history="1">
        <w:r w:rsidR="000542E4" w:rsidRPr="00AF603A">
          <w:rPr>
            <w:rStyle w:val="Kpr"/>
            <w:noProof/>
          </w:rPr>
          <w:t>4.5 Tüm eşyalardaki aday listede yer alan maddelerin toplam miktarının belirlenmesi</w:t>
        </w:r>
        <w:r w:rsidR="000542E4">
          <w:rPr>
            <w:noProof/>
            <w:webHidden/>
          </w:rPr>
          <w:tab/>
        </w:r>
        <w:r w:rsidR="000542E4">
          <w:rPr>
            <w:noProof/>
            <w:webHidden/>
          </w:rPr>
          <w:fldChar w:fldCharType="begin"/>
        </w:r>
        <w:r w:rsidR="000542E4">
          <w:rPr>
            <w:noProof/>
            <w:webHidden/>
          </w:rPr>
          <w:instrText xml:space="preserve"> PAGEREF _Toc377922817 \h </w:instrText>
        </w:r>
        <w:r w:rsidR="000542E4">
          <w:rPr>
            <w:noProof/>
            <w:webHidden/>
          </w:rPr>
        </w:r>
        <w:r w:rsidR="000542E4">
          <w:rPr>
            <w:noProof/>
            <w:webHidden/>
          </w:rPr>
          <w:fldChar w:fldCharType="separate"/>
        </w:r>
        <w:r w:rsidR="000542E4">
          <w:rPr>
            <w:noProof/>
            <w:webHidden/>
          </w:rPr>
          <w:t>26</w:t>
        </w:r>
        <w:r w:rsidR="000542E4">
          <w:rPr>
            <w:noProof/>
            <w:webHidden/>
          </w:rPr>
          <w:fldChar w:fldCharType="end"/>
        </w:r>
      </w:hyperlink>
    </w:p>
    <w:p w:rsidR="000542E4" w:rsidRDefault="00A5401B" w:rsidP="000542E4">
      <w:pPr>
        <w:pStyle w:val="T1"/>
        <w:tabs>
          <w:tab w:val="left" w:pos="440"/>
          <w:tab w:val="right" w:leader="dot" w:pos="9062"/>
        </w:tabs>
        <w:spacing w:line="240" w:lineRule="auto"/>
        <w:rPr>
          <w:rFonts w:eastAsia="Times New Roman"/>
          <w:noProof/>
          <w:lang w:eastAsia="tr-TR"/>
        </w:rPr>
      </w:pPr>
      <w:hyperlink w:anchor="_Toc377922818" w:history="1">
        <w:r w:rsidR="000542E4" w:rsidRPr="00AF603A">
          <w:rPr>
            <w:rStyle w:val="Kpr"/>
            <w:noProof/>
          </w:rPr>
          <w:t>5.</w:t>
        </w:r>
        <w:r w:rsidR="000542E4">
          <w:rPr>
            <w:rFonts w:eastAsia="Times New Roman"/>
            <w:noProof/>
            <w:lang w:eastAsia="tr-TR"/>
          </w:rPr>
          <w:tab/>
        </w:r>
        <w:r w:rsidR="000542E4" w:rsidRPr="00AF603A">
          <w:rPr>
            <w:rStyle w:val="Kpr"/>
            <w:noProof/>
          </w:rPr>
          <w:t>EŞYALARIN İÇİNDEKİ MADDELERE İLİŞİKİN BİLGİ TOPLANMASI</w:t>
        </w:r>
        <w:r w:rsidR="000542E4">
          <w:rPr>
            <w:noProof/>
            <w:webHidden/>
          </w:rPr>
          <w:tab/>
        </w:r>
        <w:r w:rsidR="000542E4">
          <w:rPr>
            <w:noProof/>
            <w:webHidden/>
          </w:rPr>
          <w:fldChar w:fldCharType="begin"/>
        </w:r>
        <w:r w:rsidR="000542E4">
          <w:rPr>
            <w:noProof/>
            <w:webHidden/>
          </w:rPr>
          <w:instrText xml:space="preserve"> PAGEREF _Toc377922818 \h </w:instrText>
        </w:r>
        <w:r w:rsidR="000542E4">
          <w:rPr>
            <w:noProof/>
            <w:webHidden/>
          </w:rPr>
        </w:r>
        <w:r w:rsidR="000542E4">
          <w:rPr>
            <w:noProof/>
            <w:webHidden/>
          </w:rPr>
          <w:fldChar w:fldCharType="separate"/>
        </w:r>
        <w:r w:rsidR="000542E4">
          <w:rPr>
            <w:noProof/>
            <w:webHidden/>
          </w:rPr>
          <w:t>27</w:t>
        </w:r>
        <w:r w:rsidR="000542E4">
          <w:rPr>
            <w:noProof/>
            <w:webHidden/>
          </w:rPr>
          <w:fldChar w:fldCharType="end"/>
        </w:r>
      </w:hyperlink>
    </w:p>
    <w:p w:rsidR="000542E4" w:rsidRDefault="00A5401B" w:rsidP="000542E4">
      <w:pPr>
        <w:pStyle w:val="T2"/>
        <w:tabs>
          <w:tab w:val="left" w:pos="880"/>
          <w:tab w:val="right" w:leader="dot" w:pos="9062"/>
        </w:tabs>
        <w:spacing w:line="240" w:lineRule="auto"/>
        <w:rPr>
          <w:rFonts w:eastAsia="Times New Roman"/>
          <w:noProof/>
          <w:lang w:eastAsia="tr-TR"/>
        </w:rPr>
      </w:pPr>
      <w:hyperlink w:anchor="_Toc377922819" w:history="1">
        <w:r w:rsidR="000542E4" w:rsidRPr="00AF603A">
          <w:rPr>
            <w:rStyle w:val="Kpr"/>
            <w:noProof/>
          </w:rPr>
          <w:t>5.1.</w:t>
        </w:r>
        <w:r w:rsidR="000542E4">
          <w:rPr>
            <w:rFonts w:eastAsia="Times New Roman"/>
            <w:noProof/>
            <w:lang w:eastAsia="tr-TR"/>
          </w:rPr>
          <w:tab/>
        </w:r>
        <w:r w:rsidR="000542E4" w:rsidRPr="00AF603A">
          <w:rPr>
            <w:rStyle w:val="Kpr"/>
            <w:noProof/>
          </w:rPr>
          <w:t>Tedarik zinciri boyunca bilgi iletimi</w:t>
        </w:r>
        <w:r w:rsidR="000542E4">
          <w:rPr>
            <w:noProof/>
            <w:webHidden/>
          </w:rPr>
          <w:tab/>
        </w:r>
        <w:r w:rsidR="000542E4">
          <w:rPr>
            <w:noProof/>
            <w:webHidden/>
          </w:rPr>
          <w:fldChar w:fldCharType="begin"/>
        </w:r>
        <w:r w:rsidR="000542E4">
          <w:rPr>
            <w:noProof/>
            <w:webHidden/>
          </w:rPr>
          <w:instrText xml:space="preserve"> PAGEREF _Toc377922819 \h </w:instrText>
        </w:r>
        <w:r w:rsidR="000542E4">
          <w:rPr>
            <w:noProof/>
            <w:webHidden/>
          </w:rPr>
        </w:r>
        <w:r w:rsidR="000542E4">
          <w:rPr>
            <w:noProof/>
            <w:webHidden/>
          </w:rPr>
          <w:fldChar w:fldCharType="separate"/>
        </w:r>
        <w:r w:rsidR="000542E4">
          <w:rPr>
            <w:noProof/>
            <w:webHidden/>
          </w:rPr>
          <w:t>28</w:t>
        </w:r>
        <w:r w:rsidR="000542E4">
          <w:rPr>
            <w:noProof/>
            <w:webHidden/>
          </w:rPr>
          <w:fldChar w:fldCharType="end"/>
        </w:r>
      </w:hyperlink>
    </w:p>
    <w:p w:rsidR="000542E4" w:rsidRDefault="00A5401B" w:rsidP="000542E4">
      <w:pPr>
        <w:pStyle w:val="T2"/>
        <w:tabs>
          <w:tab w:val="left" w:pos="1100"/>
          <w:tab w:val="right" w:leader="dot" w:pos="9062"/>
        </w:tabs>
        <w:spacing w:line="240" w:lineRule="auto"/>
        <w:rPr>
          <w:rFonts w:eastAsia="Times New Roman"/>
          <w:noProof/>
          <w:lang w:eastAsia="tr-TR"/>
        </w:rPr>
      </w:pPr>
      <w:hyperlink w:anchor="_Toc377922820" w:history="1">
        <w:r w:rsidR="000542E4" w:rsidRPr="00AF603A">
          <w:rPr>
            <w:rStyle w:val="Kpr"/>
            <w:noProof/>
          </w:rPr>
          <w:t>5.1.1.</w:t>
        </w:r>
        <w:r w:rsidR="000542E4">
          <w:rPr>
            <w:rFonts w:eastAsia="Times New Roman"/>
            <w:noProof/>
            <w:lang w:eastAsia="tr-TR"/>
          </w:rPr>
          <w:tab/>
        </w:r>
        <w:r w:rsidR="000542E4" w:rsidRPr="00AF603A">
          <w:rPr>
            <w:rStyle w:val="Kpr"/>
            <w:noProof/>
          </w:rPr>
          <w:t>TR’deki tedarikçilerden standart bilgi edinilmesi</w:t>
        </w:r>
        <w:r w:rsidR="000542E4">
          <w:rPr>
            <w:noProof/>
            <w:webHidden/>
          </w:rPr>
          <w:tab/>
        </w:r>
        <w:r w:rsidR="000542E4">
          <w:rPr>
            <w:noProof/>
            <w:webHidden/>
          </w:rPr>
          <w:fldChar w:fldCharType="begin"/>
        </w:r>
        <w:r w:rsidR="000542E4">
          <w:rPr>
            <w:noProof/>
            <w:webHidden/>
          </w:rPr>
          <w:instrText xml:space="preserve"> PAGEREF _Toc377922820 \h </w:instrText>
        </w:r>
        <w:r w:rsidR="000542E4">
          <w:rPr>
            <w:noProof/>
            <w:webHidden/>
          </w:rPr>
        </w:r>
        <w:r w:rsidR="000542E4">
          <w:rPr>
            <w:noProof/>
            <w:webHidden/>
          </w:rPr>
          <w:fldChar w:fldCharType="separate"/>
        </w:r>
        <w:r w:rsidR="000542E4">
          <w:rPr>
            <w:noProof/>
            <w:webHidden/>
          </w:rPr>
          <w:t>28</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1" w:history="1">
        <w:r w:rsidR="000542E4" w:rsidRPr="00AF603A">
          <w:rPr>
            <w:rStyle w:val="Kpr"/>
            <w:rFonts w:ascii="Times New Roman" w:hAnsi="Times New Roman"/>
            <w:noProof/>
          </w:rPr>
          <w:t>5.1.2.1. Salınımı tasarlanan karışım içerisindeki maddelerin kritik konsantrasyon limitinin hesaplanması</w:t>
        </w:r>
        <w:r w:rsidR="000542E4">
          <w:rPr>
            <w:noProof/>
            <w:webHidden/>
          </w:rPr>
          <w:tab/>
        </w:r>
        <w:r w:rsidR="000542E4">
          <w:rPr>
            <w:noProof/>
            <w:webHidden/>
          </w:rPr>
          <w:fldChar w:fldCharType="begin"/>
        </w:r>
        <w:r w:rsidR="000542E4">
          <w:rPr>
            <w:noProof/>
            <w:webHidden/>
          </w:rPr>
          <w:instrText xml:space="preserve"> PAGEREF _Toc377922821 \h </w:instrText>
        </w:r>
        <w:r w:rsidR="000542E4">
          <w:rPr>
            <w:noProof/>
            <w:webHidden/>
          </w:rPr>
        </w:r>
        <w:r w:rsidR="000542E4">
          <w:rPr>
            <w:noProof/>
            <w:webHidden/>
          </w:rPr>
          <w:fldChar w:fldCharType="separate"/>
        </w:r>
        <w:r w:rsidR="000542E4">
          <w:rPr>
            <w:noProof/>
            <w:webHidden/>
          </w:rPr>
          <w:t>30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2" w:history="1">
        <w:r w:rsidR="000542E4" w:rsidRPr="00AF603A">
          <w:rPr>
            <w:rStyle w:val="Kpr"/>
            <w:noProof/>
          </w:rPr>
          <w:t>5.1.2.2 Tedarikçilerden alınan bilgilerin değerlendirilmesi</w:t>
        </w:r>
        <w:r w:rsidR="000542E4">
          <w:rPr>
            <w:noProof/>
            <w:webHidden/>
          </w:rPr>
          <w:tab/>
        </w:r>
        <w:r w:rsidR="000542E4">
          <w:rPr>
            <w:noProof/>
            <w:webHidden/>
          </w:rPr>
          <w:fldChar w:fldCharType="begin"/>
        </w:r>
        <w:r w:rsidR="000542E4">
          <w:rPr>
            <w:noProof/>
            <w:webHidden/>
          </w:rPr>
          <w:instrText xml:space="preserve"> PAGEREF _Toc377922822 \h </w:instrText>
        </w:r>
        <w:r w:rsidR="000542E4">
          <w:rPr>
            <w:noProof/>
            <w:webHidden/>
          </w:rPr>
        </w:r>
        <w:r w:rsidR="000542E4">
          <w:rPr>
            <w:noProof/>
            <w:webHidden/>
          </w:rPr>
          <w:fldChar w:fldCharType="separate"/>
        </w:r>
        <w:r w:rsidR="000542E4">
          <w:rPr>
            <w:noProof/>
            <w:webHidden/>
          </w:rPr>
          <w:t>30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3" w:history="1">
        <w:r w:rsidR="000542E4" w:rsidRPr="00AF603A">
          <w:rPr>
            <w:rStyle w:val="Kpr"/>
            <w:noProof/>
          </w:rPr>
          <w:t>5.2.1. Kimyasal analizin zorlukları</w:t>
        </w:r>
        <w:r w:rsidR="000542E4">
          <w:rPr>
            <w:noProof/>
            <w:webHidden/>
          </w:rPr>
          <w:tab/>
        </w:r>
        <w:r w:rsidR="000542E4">
          <w:rPr>
            <w:noProof/>
            <w:webHidden/>
          </w:rPr>
          <w:fldChar w:fldCharType="begin"/>
        </w:r>
        <w:r w:rsidR="000542E4">
          <w:rPr>
            <w:noProof/>
            <w:webHidden/>
          </w:rPr>
          <w:instrText xml:space="preserve"> PAGEREF _Toc377922823 \h </w:instrText>
        </w:r>
        <w:r w:rsidR="000542E4">
          <w:rPr>
            <w:noProof/>
            <w:webHidden/>
          </w:rPr>
        </w:r>
        <w:r w:rsidR="000542E4">
          <w:rPr>
            <w:noProof/>
            <w:webHidden/>
          </w:rPr>
          <w:fldChar w:fldCharType="separate"/>
        </w:r>
        <w:r w:rsidR="000542E4">
          <w:rPr>
            <w:noProof/>
            <w:webHidden/>
          </w:rPr>
          <w:t>32</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4" w:history="1">
        <w:r w:rsidR="000542E4" w:rsidRPr="00AF603A">
          <w:rPr>
            <w:rStyle w:val="Kpr"/>
            <w:noProof/>
          </w:rPr>
          <w:t>5.2.2 Eşyalardaki maddelerin kimyasal analizinin planlanması</w:t>
        </w:r>
        <w:r w:rsidR="000542E4">
          <w:rPr>
            <w:noProof/>
            <w:webHidden/>
          </w:rPr>
          <w:tab/>
        </w:r>
        <w:r w:rsidR="000542E4">
          <w:rPr>
            <w:noProof/>
            <w:webHidden/>
          </w:rPr>
          <w:fldChar w:fldCharType="begin"/>
        </w:r>
        <w:r w:rsidR="000542E4">
          <w:rPr>
            <w:noProof/>
            <w:webHidden/>
          </w:rPr>
          <w:instrText xml:space="preserve"> PAGEREF _Toc377922824 \h </w:instrText>
        </w:r>
        <w:r w:rsidR="000542E4">
          <w:rPr>
            <w:noProof/>
            <w:webHidden/>
          </w:rPr>
        </w:r>
        <w:r w:rsidR="000542E4">
          <w:rPr>
            <w:noProof/>
            <w:webHidden/>
          </w:rPr>
          <w:fldChar w:fldCharType="separate"/>
        </w:r>
        <w:r w:rsidR="000542E4">
          <w:rPr>
            <w:noProof/>
            <w:webHidden/>
          </w:rPr>
          <w:t>32</w:t>
        </w:r>
        <w:r w:rsidR="000542E4">
          <w:rPr>
            <w:noProof/>
            <w:webHidden/>
          </w:rPr>
          <w:fldChar w:fldCharType="end"/>
        </w:r>
      </w:hyperlink>
    </w:p>
    <w:p w:rsidR="000542E4" w:rsidRDefault="00A5401B" w:rsidP="000542E4">
      <w:pPr>
        <w:pStyle w:val="T1"/>
        <w:tabs>
          <w:tab w:val="left" w:pos="440"/>
          <w:tab w:val="right" w:leader="dot" w:pos="9062"/>
        </w:tabs>
        <w:spacing w:line="240" w:lineRule="auto"/>
        <w:rPr>
          <w:rFonts w:eastAsia="Times New Roman"/>
          <w:noProof/>
          <w:lang w:eastAsia="tr-TR"/>
        </w:rPr>
      </w:pPr>
      <w:hyperlink w:anchor="_Toc377922825" w:history="1">
        <w:r w:rsidR="000542E4" w:rsidRPr="00AF603A">
          <w:rPr>
            <w:rStyle w:val="Kpr"/>
            <w:noProof/>
          </w:rPr>
          <w:t>6.</w:t>
        </w:r>
        <w:r w:rsidR="000542E4">
          <w:rPr>
            <w:rFonts w:eastAsia="Times New Roman"/>
            <w:noProof/>
            <w:lang w:eastAsia="tr-TR"/>
          </w:rPr>
          <w:tab/>
        </w:r>
        <w:r w:rsidR="000542E4" w:rsidRPr="00AF603A">
          <w:rPr>
            <w:rStyle w:val="Kpr"/>
            <w:noProof/>
          </w:rPr>
          <w:t>EŞYALARDAKİ MADDELERİN YÜKÜMLÜLÜKLERİNDEN MUAFİYETLER</w:t>
        </w:r>
        <w:r w:rsidR="000542E4">
          <w:rPr>
            <w:noProof/>
            <w:webHidden/>
          </w:rPr>
          <w:tab/>
        </w:r>
        <w:r w:rsidR="000542E4">
          <w:rPr>
            <w:noProof/>
            <w:webHidden/>
          </w:rPr>
          <w:fldChar w:fldCharType="begin"/>
        </w:r>
        <w:r w:rsidR="000542E4">
          <w:rPr>
            <w:noProof/>
            <w:webHidden/>
          </w:rPr>
          <w:instrText xml:space="preserve"> PAGEREF _Toc377922825 \h </w:instrText>
        </w:r>
        <w:r w:rsidR="000542E4">
          <w:rPr>
            <w:noProof/>
            <w:webHidden/>
          </w:rPr>
        </w:r>
        <w:r w:rsidR="000542E4">
          <w:rPr>
            <w:noProof/>
            <w:webHidden/>
          </w:rPr>
          <w:fldChar w:fldCharType="separate"/>
        </w:r>
        <w:r w:rsidR="000542E4">
          <w:rPr>
            <w:noProof/>
            <w:webHidden/>
          </w:rPr>
          <w:t>34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6" w:history="1">
        <w:r w:rsidR="000542E4" w:rsidRPr="00AF603A">
          <w:rPr>
            <w:rStyle w:val="Kpr"/>
            <w:noProof/>
          </w:rPr>
          <w:t>6.1. Maddelerin kayıt ve bildiriminden genel muafiyetler</w:t>
        </w:r>
        <w:r w:rsidR="000542E4">
          <w:rPr>
            <w:noProof/>
            <w:webHidden/>
          </w:rPr>
          <w:tab/>
        </w:r>
        <w:r w:rsidR="000542E4">
          <w:rPr>
            <w:noProof/>
            <w:webHidden/>
          </w:rPr>
          <w:fldChar w:fldCharType="begin"/>
        </w:r>
        <w:r w:rsidR="000542E4">
          <w:rPr>
            <w:noProof/>
            <w:webHidden/>
          </w:rPr>
          <w:instrText xml:space="preserve"> PAGEREF _Toc377922826 \h </w:instrText>
        </w:r>
        <w:r w:rsidR="000542E4">
          <w:rPr>
            <w:noProof/>
            <w:webHidden/>
          </w:rPr>
        </w:r>
        <w:r w:rsidR="000542E4">
          <w:rPr>
            <w:noProof/>
            <w:webHidden/>
          </w:rPr>
          <w:fldChar w:fldCharType="separate"/>
        </w:r>
        <w:r w:rsidR="000542E4">
          <w:rPr>
            <w:noProof/>
            <w:webHidden/>
          </w:rPr>
          <w:t>34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7" w:history="1">
        <w:r w:rsidR="000542E4" w:rsidRPr="00AF603A">
          <w:rPr>
            <w:rStyle w:val="Kpr"/>
            <w:noProof/>
          </w:rPr>
          <w:t>6.2. Geri kazanılan maddelerin kayıt ve bildirim muafiyetleri</w:t>
        </w:r>
        <w:r w:rsidR="000542E4">
          <w:rPr>
            <w:noProof/>
            <w:webHidden/>
          </w:rPr>
          <w:tab/>
        </w:r>
        <w:r w:rsidR="000542E4">
          <w:rPr>
            <w:noProof/>
            <w:webHidden/>
          </w:rPr>
          <w:fldChar w:fldCharType="begin"/>
        </w:r>
        <w:r w:rsidR="000542E4">
          <w:rPr>
            <w:noProof/>
            <w:webHidden/>
          </w:rPr>
          <w:instrText xml:space="preserve"> PAGEREF _Toc377922827 \h </w:instrText>
        </w:r>
        <w:r w:rsidR="000542E4">
          <w:rPr>
            <w:noProof/>
            <w:webHidden/>
          </w:rPr>
        </w:r>
        <w:r w:rsidR="000542E4">
          <w:rPr>
            <w:noProof/>
            <w:webHidden/>
          </w:rPr>
          <w:fldChar w:fldCharType="separate"/>
        </w:r>
        <w:r w:rsidR="000542E4">
          <w:rPr>
            <w:noProof/>
            <w:webHidden/>
          </w:rPr>
          <w:t>34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8" w:history="1">
        <w:r w:rsidR="000542E4" w:rsidRPr="00AF603A">
          <w:rPr>
            <w:rStyle w:val="Kpr"/>
            <w:noProof/>
          </w:rPr>
          <w:t>6.3 Bildirimden maruz kalmaya dayalı muafiyet</w:t>
        </w:r>
        <w:r w:rsidR="000542E4">
          <w:rPr>
            <w:noProof/>
            <w:webHidden/>
          </w:rPr>
          <w:tab/>
        </w:r>
        <w:r w:rsidR="000542E4">
          <w:rPr>
            <w:noProof/>
            <w:webHidden/>
          </w:rPr>
          <w:fldChar w:fldCharType="begin"/>
        </w:r>
        <w:r w:rsidR="000542E4">
          <w:rPr>
            <w:noProof/>
            <w:webHidden/>
          </w:rPr>
          <w:instrText xml:space="preserve"> PAGEREF _Toc377922828 \h </w:instrText>
        </w:r>
        <w:r w:rsidR="000542E4">
          <w:rPr>
            <w:noProof/>
            <w:webHidden/>
          </w:rPr>
        </w:r>
        <w:r w:rsidR="000542E4">
          <w:rPr>
            <w:noProof/>
            <w:webHidden/>
          </w:rPr>
          <w:fldChar w:fldCharType="separate"/>
        </w:r>
        <w:r w:rsidR="000542E4">
          <w:rPr>
            <w:noProof/>
            <w:webHidden/>
          </w:rPr>
          <w:t>34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29" w:history="1">
        <w:r w:rsidR="000542E4" w:rsidRPr="00AF603A">
          <w:rPr>
            <w:rStyle w:val="Kpr"/>
            <w:noProof/>
          </w:rPr>
          <w:t>6.3.1 Salınım potansiyeli</w:t>
        </w:r>
        <w:r w:rsidR="000542E4">
          <w:rPr>
            <w:noProof/>
            <w:webHidden/>
          </w:rPr>
          <w:tab/>
        </w:r>
        <w:r w:rsidR="000542E4">
          <w:rPr>
            <w:noProof/>
            <w:webHidden/>
          </w:rPr>
          <w:fldChar w:fldCharType="begin"/>
        </w:r>
        <w:r w:rsidR="000542E4">
          <w:rPr>
            <w:noProof/>
            <w:webHidden/>
          </w:rPr>
          <w:instrText xml:space="preserve"> PAGEREF _Toc377922829 \h </w:instrText>
        </w:r>
        <w:r w:rsidR="000542E4">
          <w:rPr>
            <w:noProof/>
            <w:webHidden/>
          </w:rPr>
        </w:r>
        <w:r w:rsidR="000542E4">
          <w:rPr>
            <w:noProof/>
            <w:webHidden/>
          </w:rPr>
          <w:fldChar w:fldCharType="separate"/>
        </w:r>
        <w:r w:rsidR="000542E4">
          <w:rPr>
            <w:noProof/>
            <w:webHidden/>
          </w:rPr>
          <w:t>36</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30" w:history="1">
        <w:r w:rsidR="000542E4" w:rsidRPr="00AF603A">
          <w:rPr>
            <w:rStyle w:val="Kpr"/>
            <w:noProof/>
          </w:rPr>
          <w:t>6.4. Söz konusu kullanım için önceden kayıt ettirilmiş bir maddenin kayıt ve bildirim muafiyeti</w:t>
        </w:r>
        <w:r w:rsidR="000542E4">
          <w:rPr>
            <w:noProof/>
            <w:webHidden/>
          </w:rPr>
          <w:tab/>
        </w:r>
        <w:r w:rsidR="000542E4">
          <w:rPr>
            <w:noProof/>
            <w:webHidden/>
          </w:rPr>
          <w:fldChar w:fldCharType="begin"/>
        </w:r>
        <w:r w:rsidR="000542E4">
          <w:rPr>
            <w:noProof/>
            <w:webHidden/>
          </w:rPr>
          <w:instrText xml:space="preserve"> PAGEREF _Toc377922830 \h </w:instrText>
        </w:r>
        <w:r w:rsidR="000542E4">
          <w:rPr>
            <w:noProof/>
            <w:webHidden/>
          </w:rPr>
        </w:r>
        <w:r w:rsidR="000542E4">
          <w:rPr>
            <w:noProof/>
            <w:webHidden/>
          </w:rPr>
          <w:fldChar w:fldCharType="separate"/>
        </w:r>
        <w:r w:rsidR="000542E4">
          <w:rPr>
            <w:noProof/>
            <w:webHidden/>
          </w:rPr>
          <w:t>36</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31" w:history="1">
        <w:r w:rsidR="000542E4" w:rsidRPr="00AF603A">
          <w:rPr>
            <w:rStyle w:val="Kpr"/>
            <w:noProof/>
          </w:rPr>
          <w:t>6.4.1. Maddenin spesifik bir kulanım alanının önceden kayıt olup olmadığını belirlenmesinde kullanılacak bilgi kaynakları</w:t>
        </w:r>
        <w:r w:rsidR="000542E4">
          <w:rPr>
            <w:noProof/>
            <w:webHidden/>
          </w:rPr>
          <w:tab/>
        </w:r>
        <w:r w:rsidR="000542E4">
          <w:rPr>
            <w:noProof/>
            <w:webHidden/>
          </w:rPr>
          <w:fldChar w:fldCharType="begin"/>
        </w:r>
        <w:r w:rsidR="000542E4">
          <w:rPr>
            <w:noProof/>
            <w:webHidden/>
          </w:rPr>
          <w:instrText xml:space="preserve"> PAGEREF _Toc377922831 \h </w:instrText>
        </w:r>
        <w:r w:rsidR="000542E4">
          <w:rPr>
            <w:noProof/>
            <w:webHidden/>
          </w:rPr>
        </w:r>
        <w:r w:rsidR="000542E4">
          <w:rPr>
            <w:noProof/>
            <w:webHidden/>
          </w:rPr>
          <w:fldChar w:fldCharType="separate"/>
        </w:r>
        <w:r w:rsidR="000542E4">
          <w:rPr>
            <w:noProof/>
            <w:webHidden/>
          </w:rPr>
          <w:t>38</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32" w:history="1">
        <w:r w:rsidR="000542E4" w:rsidRPr="00AF603A">
          <w:rPr>
            <w:rStyle w:val="Kpr"/>
            <w:noProof/>
          </w:rPr>
          <w:t>EK 1: ÖZEL KAPLARDA / TAŞIMA MATERYALLERİNDEKİ MADDELERE VE KARIŞIMLARA İLİŞKİN ARA DURUMLAR</w:t>
        </w:r>
        <w:r w:rsidR="000542E4">
          <w:rPr>
            <w:noProof/>
            <w:webHidden/>
          </w:rPr>
          <w:tab/>
        </w:r>
        <w:r w:rsidR="000542E4">
          <w:rPr>
            <w:noProof/>
            <w:webHidden/>
          </w:rPr>
          <w:fldChar w:fldCharType="begin"/>
        </w:r>
        <w:r w:rsidR="000542E4">
          <w:rPr>
            <w:noProof/>
            <w:webHidden/>
          </w:rPr>
          <w:instrText xml:space="preserve"> PAGEREF _Toc377922832 \h </w:instrText>
        </w:r>
        <w:r w:rsidR="000542E4">
          <w:rPr>
            <w:noProof/>
            <w:webHidden/>
          </w:rPr>
        </w:r>
        <w:r w:rsidR="000542E4">
          <w:rPr>
            <w:noProof/>
            <w:webHidden/>
          </w:rPr>
          <w:fldChar w:fldCharType="separate"/>
        </w:r>
        <w:r w:rsidR="000542E4">
          <w:rPr>
            <w:noProof/>
            <w:webHidden/>
          </w:rPr>
          <w:t>40</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3" w:history="1">
        <w:r w:rsidR="000542E4" w:rsidRPr="00AF603A">
          <w:rPr>
            <w:rStyle w:val="Kpr"/>
            <w:rFonts w:ascii="TimesNewRomanPSMT" w:hAnsi="TimesNewRomanPSMT" w:cs="TimesNewRomanPSMT"/>
            <w:noProof/>
          </w:rPr>
          <w:t xml:space="preserve">Tablo 2: Ek </w:t>
        </w:r>
        <w:r w:rsidR="000542E4" w:rsidRPr="00AF603A">
          <w:rPr>
            <w:rStyle w:val="Kpr"/>
            <w:noProof/>
          </w:rPr>
          <w:t>1’de tanımlanan ara durumların özeti</w:t>
        </w:r>
        <w:r w:rsidR="000542E4">
          <w:rPr>
            <w:noProof/>
            <w:webHidden/>
          </w:rPr>
          <w:tab/>
        </w:r>
        <w:r w:rsidR="000542E4">
          <w:rPr>
            <w:noProof/>
            <w:webHidden/>
          </w:rPr>
          <w:fldChar w:fldCharType="begin"/>
        </w:r>
        <w:r w:rsidR="000542E4">
          <w:rPr>
            <w:noProof/>
            <w:webHidden/>
          </w:rPr>
          <w:instrText xml:space="preserve"> PAGEREF _Toc377922833 \h </w:instrText>
        </w:r>
        <w:r w:rsidR="000542E4">
          <w:rPr>
            <w:noProof/>
            <w:webHidden/>
          </w:rPr>
        </w:r>
        <w:r w:rsidR="000542E4">
          <w:rPr>
            <w:noProof/>
            <w:webHidden/>
          </w:rPr>
          <w:fldChar w:fldCharType="separate"/>
        </w:r>
        <w:r w:rsidR="000542E4">
          <w:rPr>
            <w:noProof/>
            <w:webHidden/>
          </w:rPr>
          <w:t>40</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4" w:history="1">
        <w:r w:rsidR="000542E4" w:rsidRPr="00AF603A">
          <w:rPr>
            <w:rStyle w:val="Kpr"/>
            <w:rFonts w:ascii="TimesNewRomanPSMT" w:hAnsi="TimesNewRomanPSMT" w:cs="TimesNewRomanPSMT"/>
            <w:noProof/>
          </w:rPr>
          <w:t>Tablo 3: K</w:t>
        </w:r>
        <w:r w:rsidR="000542E4" w:rsidRPr="00AF603A">
          <w:rPr>
            <w:rStyle w:val="Kpr"/>
            <w:noProof/>
          </w:rPr>
          <w:t>aplardaki maddelerin/karışımların ara durumları</w:t>
        </w:r>
        <w:r w:rsidR="000542E4">
          <w:rPr>
            <w:noProof/>
            <w:webHidden/>
          </w:rPr>
          <w:tab/>
        </w:r>
        <w:r w:rsidR="000542E4">
          <w:rPr>
            <w:noProof/>
            <w:webHidden/>
          </w:rPr>
          <w:fldChar w:fldCharType="begin"/>
        </w:r>
        <w:r w:rsidR="000542E4">
          <w:rPr>
            <w:noProof/>
            <w:webHidden/>
          </w:rPr>
          <w:instrText xml:space="preserve"> PAGEREF _Toc377922834 \h </w:instrText>
        </w:r>
        <w:r w:rsidR="000542E4">
          <w:rPr>
            <w:noProof/>
            <w:webHidden/>
          </w:rPr>
        </w:r>
        <w:r w:rsidR="000542E4">
          <w:rPr>
            <w:noProof/>
            <w:webHidden/>
          </w:rPr>
          <w:fldChar w:fldCharType="separate"/>
        </w:r>
        <w:r w:rsidR="000542E4">
          <w:rPr>
            <w:noProof/>
            <w:webHidden/>
          </w:rPr>
          <w:t>41</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5" w:history="1">
        <w:r w:rsidR="000542E4" w:rsidRPr="00AF603A">
          <w:rPr>
            <w:rStyle w:val="Kpr"/>
            <w:rFonts w:ascii="TimesNewRomanPSMT" w:hAnsi="TimesNewRomanPSMT" w:cs="TimesNewRomanPSMT"/>
            <w:noProof/>
          </w:rPr>
          <w:t>Tablo 4: K</w:t>
        </w:r>
        <w:r w:rsidR="000542E4" w:rsidRPr="00AF603A">
          <w:rPr>
            <w:rStyle w:val="Kpr"/>
            <w:noProof/>
          </w:rPr>
          <w:t>aplardaki maddelerin/karışımların ara durumları (Tablo 3’ün devamı)</w:t>
        </w:r>
        <w:r w:rsidR="000542E4">
          <w:rPr>
            <w:noProof/>
            <w:webHidden/>
          </w:rPr>
          <w:tab/>
        </w:r>
        <w:r w:rsidR="000542E4">
          <w:rPr>
            <w:noProof/>
            <w:webHidden/>
          </w:rPr>
          <w:fldChar w:fldCharType="begin"/>
        </w:r>
        <w:r w:rsidR="000542E4">
          <w:rPr>
            <w:noProof/>
            <w:webHidden/>
          </w:rPr>
          <w:instrText xml:space="preserve"> PAGEREF _Toc377922835 \h </w:instrText>
        </w:r>
        <w:r w:rsidR="000542E4">
          <w:rPr>
            <w:noProof/>
            <w:webHidden/>
          </w:rPr>
        </w:r>
        <w:r w:rsidR="000542E4">
          <w:rPr>
            <w:noProof/>
            <w:webHidden/>
          </w:rPr>
          <w:fldChar w:fldCharType="separate"/>
        </w:r>
        <w:r w:rsidR="000542E4">
          <w:rPr>
            <w:noProof/>
            <w:webHidden/>
          </w:rPr>
          <w:t>42</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6" w:history="1">
        <w:r w:rsidR="000542E4" w:rsidRPr="00AF603A">
          <w:rPr>
            <w:rStyle w:val="Kpr"/>
            <w:noProof/>
          </w:rPr>
          <w:t>Tablo 5: Kaplardaki maddelerin/karışımların ara durumları için Ek yönlendirici sorular</w:t>
        </w:r>
        <w:r w:rsidR="000542E4">
          <w:rPr>
            <w:noProof/>
            <w:webHidden/>
          </w:rPr>
          <w:tab/>
        </w:r>
        <w:r w:rsidR="000542E4">
          <w:rPr>
            <w:noProof/>
            <w:webHidden/>
          </w:rPr>
          <w:fldChar w:fldCharType="begin"/>
        </w:r>
        <w:r w:rsidR="000542E4">
          <w:rPr>
            <w:noProof/>
            <w:webHidden/>
          </w:rPr>
          <w:instrText xml:space="preserve"> PAGEREF _Toc377922836 \h </w:instrText>
        </w:r>
        <w:r w:rsidR="000542E4">
          <w:rPr>
            <w:noProof/>
            <w:webHidden/>
          </w:rPr>
        </w:r>
        <w:r w:rsidR="000542E4">
          <w:rPr>
            <w:noProof/>
            <w:webHidden/>
          </w:rPr>
          <w:fldChar w:fldCharType="separate"/>
        </w:r>
        <w:r w:rsidR="000542E4">
          <w:rPr>
            <w:noProof/>
            <w:webHidden/>
          </w:rPr>
          <w:t>43</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7" w:history="1">
        <w:r w:rsidR="000542E4" w:rsidRPr="00AF603A">
          <w:rPr>
            <w:rStyle w:val="Kpr"/>
            <w:noProof/>
          </w:rPr>
          <w:t xml:space="preserve">Tablo 6: </w:t>
        </w:r>
        <w:r w:rsidR="000542E4" w:rsidRPr="00AF603A">
          <w:rPr>
            <w:rStyle w:val="Kpr"/>
            <w:rFonts w:ascii="TimesNewRomanPSMT" w:hAnsi="TimesNewRomanPSMT" w:cs="TimesNewRomanPSMT"/>
            <w:noProof/>
          </w:rPr>
          <w:t>K</w:t>
        </w:r>
        <w:r w:rsidR="000542E4" w:rsidRPr="00AF603A">
          <w:rPr>
            <w:rStyle w:val="Kpr"/>
            <w:rFonts w:ascii="TimesNewRomanPS-BoldMT" w:hAnsi="TimesNewRomanPS-BoldMT" w:cs="TimesNewRomanPS-BoldMT"/>
            <w:noProof/>
          </w:rPr>
          <w:t>aplardaki maddelerin/karışımların ara durumlar</w:t>
        </w:r>
        <w:r w:rsidR="000542E4">
          <w:rPr>
            <w:noProof/>
            <w:webHidden/>
          </w:rPr>
          <w:tab/>
        </w:r>
        <w:r w:rsidR="000542E4">
          <w:rPr>
            <w:noProof/>
            <w:webHidden/>
          </w:rPr>
          <w:fldChar w:fldCharType="begin"/>
        </w:r>
        <w:r w:rsidR="000542E4">
          <w:rPr>
            <w:noProof/>
            <w:webHidden/>
          </w:rPr>
          <w:instrText xml:space="preserve"> PAGEREF _Toc377922837 \h </w:instrText>
        </w:r>
        <w:r w:rsidR="000542E4">
          <w:rPr>
            <w:noProof/>
            <w:webHidden/>
          </w:rPr>
        </w:r>
        <w:r w:rsidR="000542E4">
          <w:rPr>
            <w:noProof/>
            <w:webHidden/>
          </w:rPr>
          <w:fldChar w:fldCharType="separate"/>
        </w:r>
        <w:r w:rsidR="000542E4">
          <w:rPr>
            <w:noProof/>
            <w:webHidden/>
          </w:rPr>
          <w:t>44</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38" w:history="1">
        <w:r w:rsidR="000542E4" w:rsidRPr="00AF603A">
          <w:rPr>
            <w:rStyle w:val="Kpr"/>
            <w:rFonts w:ascii="Times New Roman" w:hAnsi="Times New Roman"/>
            <w:noProof/>
          </w:rPr>
          <w:t xml:space="preserve">Tablo 8: </w:t>
        </w:r>
        <w:r w:rsidR="000542E4" w:rsidRPr="00AF603A">
          <w:rPr>
            <w:rStyle w:val="Kpr"/>
            <w:noProof/>
          </w:rPr>
          <w:t>Basınca duyarlı yapışkan bantlara yönelik Ek yönlendirici sorunların uygulanması</w:t>
        </w:r>
        <w:r w:rsidR="000542E4">
          <w:rPr>
            <w:noProof/>
            <w:webHidden/>
          </w:rPr>
          <w:tab/>
        </w:r>
        <w:r w:rsidR="000542E4">
          <w:rPr>
            <w:noProof/>
            <w:webHidden/>
          </w:rPr>
          <w:fldChar w:fldCharType="begin"/>
        </w:r>
        <w:r w:rsidR="000542E4">
          <w:rPr>
            <w:noProof/>
            <w:webHidden/>
          </w:rPr>
          <w:instrText xml:space="preserve"> PAGEREF _Toc377922838 \h </w:instrText>
        </w:r>
        <w:r w:rsidR="000542E4">
          <w:rPr>
            <w:noProof/>
            <w:webHidden/>
          </w:rPr>
        </w:r>
        <w:r w:rsidR="000542E4">
          <w:rPr>
            <w:noProof/>
            <w:webHidden/>
          </w:rPr>
          <w:fldChar w:fldCharType="separate"/>
        </w:r>
        <w:r w:rsidR="000542E4">
          <w:rPr>
            <w:noProof/>
            <w:webHidden/>
          </w:rPr>
          <w:t>46</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39" w:history="1">
        <w:r w:rsidR="000542E4" w:rsidRPr="00AF603A">
          <w:rPr>
            <w:rStyle w:val="Kpr"/>
            <w:noProof/>
          </w:rPr>
          <w:t>EK 2: DOĞAL VEYA SENTETİK MATERYALLERİN NİHAİ EŞYALARA İŞLENME SIRASINDA SINIRIN KARARLAŞTIRILMASI ÖRNEKLERİ</w:t>
        </w:r>
        <w:r w:rsidR="000542E4">
          <w:rPr>
            <w:noProof/>
            <w:webHidden/>
          </w:rPr>
          <w:tab/>
        </w:r>
        <w:r w:rsidR="000542E4">
          <w:rPr>
            <w:noProof/>
            <w:webHidden/>
          </w:rPr>
          <w:fldChar w:fldCharType="begin"/>
        </w:r>
        <w:r w:rsidR="000542E4">
          <w:rPr>
            <w:noProof/>
            <w:webHidden/>
          </w:rPr>
          <w:instrText xml:space="preserve"> PAGEREF _Toc377922839 \h </w:instrText>
        </w:r>
        <w:r w:rsidR="000542E4">
          <w:rPr>
            <w:noProof/>
            <w:webHidden/>
          </w:rPr>
        </w:r>
        <w:r w:rsidR="000542E4">
          <w:rPr>
            <w:noProof/>
            <w:webHidden/>
          </w:rPr>
          <w:fldChar w:fldCharType="separate"/>
        </w:r>
        <w:r w:rsidR="000542E4">
          <w:rPr>
            <w:noProof/>
            <w:webHidden/>
          </w:rPr>
          <w:t>47</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40" w:history="1">
        <w:r w:rsidR="000542E4" w:rsidRPr="00AF603A">
          <w:rPr>
            <w:rStyle w:val="Kpr"/>
            <w:noProof/>
          </w:rPr>
          <w:t>1 ) Alüminyum prosesi metal işleme prosesine örnek olması açısından gösterilmiştir</w:t>
        </w:r>
        <w:r w:rsidR="000542E4">
          <w:rPr>
            <w:noProof/>
            <w:webHidden/>
          </w:rPr>
          <w:tab/>
        </w:r>
        <w:r w:rsidR="000542E4">
          <w:rPr>
            <w:noProof/>
            <w:webHidden/>
          </w:rPr>
          <w:fldChar w:fldCharType="begin"/>
        </w:r>
        <w:r w:rsidR="000542E4">
          <w:rPr>
            <w:noProof/>
            <w:webHidden/>
          </w:rPr>
          <w:instrText xml:space="preserve"> PAGEREF _Toc377922840 \h </w:instrText>
        </w:r>
        <w:r w:rsidR="000542E4">
          <w:rPr>
            <w:noProof/>
            <w:webHidden/>
          </w:rPr>
        </w:r>
        <w:r w:rsidR="000542E4">
          <w:rPr>
            <w:noProof/>
            <w:webHidden/>
          </w:rPr>
          <w:fldChar w:fldCharType="separate"/>
        </w:r>
        <w:r w:rsidR="000542E4">
          <w:rPr>
            <w:noProof/>
            <w:webHidden/>
          </w:rPr>
          <w:t>48</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41" w:history="1">
        <w:r w:rsidR="000542E4" w:rsidRPr="00AF603A">
          <w:rPr>
            <w:rStyle w:val="Kpr"/>
            <w:noProof/>
          </w:rPr>
          <w:t>Tablo 9: Alüminyum hammadde işlenmesindeki yönlendirici kriterler (bölüm 1)</w:t>
        </w:r>
        <w:r w:rsidR="000542E4">
          <w:rPr>
            <w:noProof/>
            <w:webHidden/>
          </w:rPr>
          <w:tab/>
        </w:r>
        <w:r w:rsidR="000542E4">
          <w:rPr>
            <w:noProof/>
            <w:webHidden/>
          </w:rPr>
          <w:fldChar w:fldCharType="begin"/>
        </w:r>
        <w:r w:rsidR="000542E4">
          <w:rPr>
            <w:noProof/>
            <w:webHidden/>
          </w:rPr>
          <w:instrText xml:space="preserve"> PAGEREF _Toc377922841 \h </w:instrText>
        </w:r>
        <w:r w:rsidR="000542E4">
          <w:rPr>
            <w:noProof/>
            <w:webHidden/>
          </w:rPr>
        </w:r>
        <w:r w:rsidR="000542E4">
          <w:rPr>
            <w:noProof/>
            <w:webHidden/>
          </w:rPr>
          <w:fldChar w:fldCharType="separate"/>
        </w:r>
        <w:r w:rsidR="000542E4">
          <w:rPr>
            <w:noProof/>
            <w:webHidden/>
          </w:rPr>
          <w:t>49</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42" w:history="1">
        <w:r w:rsidR="000542E4" w:rsidRPr="00AF603A">
          <w:rPr>
            <w:rStyle w:val="Kpr"/>
            <w:noProof/>
          </w:rPr>
          <w:t>Tablo 10:</w:t>
        </w:r>
        <w:r w:rsidR="000542E4" w:rsidRPr="00AF603A">
          <w:rPr>
            <w:rStyle w:val="Kpr"/>
            <w:rFonts w:ascii="TimesNewRomanPS-BoldMT" w:hAnsi="TimesNewRomanPS-BoldMT" w:cs="TimesNewRomanPS-BoldMT"/>
            <w:noProof/>
          </w:rPr>
          <w:t xml:space="preserve"> </w:t>
        </w:r>
        <w:r w:rsidR="000542E4" w:rsidRPr="00AF603A">
          <w:rPr>
            <w:rStyle w:val="Kpr"/>
            <w:noProof/>
          </w:rPr>
          <w:t>Alüminyum hammadde işlenmesindeki yönlendirici kriterler (bölüm 2)</w:t>
        </w:r>
        <w:r w:rsidR="000542E4">
          <w:rPr>
            <w:noProof/>
            <w:webHidden/>
          </w:rPr>
          <w:tab/>
        </w:r>
        <w:r w:rsidR="000542E4">
          <w:rPr>
            <w:noProof/>
            <w:webHidden/>
          </w:rPr>
          <w:fldChar w:fldCharType="begin"/>
        </w:r>
        <w:r w:rsidR="000542E4">
          <w:rPr>
            <w:noProof/>
            <w:webHidden/>
          </w:rPr>
          <w:instrText xml:space="preserve"> PAGEREF _Toc377922842 \h </w:instrText>
        </w:r>
        <w:r w:rsidR="000542E4">
          <w:rPr>
            <w:noProof/>
            <w:webHidden/>
          </w:rPr>
        </w:r>
        <w:r w:rsidR="000542E4">
          <w:rPr>
            <w:noProof/>
            <w:webHidden/>
          </w:rPr>
          <w:fldChar w:fldCharType="separate"/>
        </w:r>
        <w:r w:rsidR="000542E4">
          <w:rPr>
            <w:noProof/>
            <w:webHidden/>
          </w:rPr>
          <w:t>52</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43" w:history="1">
        <w:r w:rsidR="000542E4" w:rsidRPr="00AF603A">
          <w:rPr>
            <w:rStyle w:val="Kpr"/>
            <w:noProof/>
          </w:rPr>
          <w:t>2 ) Tekstil ve dokumasız işleme</w:t>
        </w:r>
        <w:r w:rsidR="000542E4">
          <w:rPr>
            <w:noProof/>
            <w:webHidden/>
          </w:rPr>
          <w:tab/>
        </w:r>
        <w:r w:rsidR="000542E4">
          <w:rPr>
            <w:noProof/>
            <w:webHidden/>
          </w:rPr>
          <w:fldChar w:fldCharType="begin"/>
        </w:r>
        <w:r w:rsidR="000542E4">
          <w:rPr>
            <w:noProof/>
            <w:webHidden/>
          </w:rPr>
          <w:instrText xml:space="preserve"> PAGEREF _Toc377922843 \h </w:instrText>
        </w:r>
        <w:r w:rsidR="000542E4">
          <w:rPr>
            <w:noProof/>
            <w:webHidden/>
          </w:rPr>
        </w:r>
        <w:r w:rsidR="000542E4">
          <w:rPr>
            <w:noProof/>
            <w:webHidden/>
          </w:rPr>
          <w:fldChar w:fldCharType="separate"/>
        </w:r>
        <w:r w:rsidR="000542E4">
          <w:rPr>
            <w:noProof/>
            <w:webHidden/>
          </w:rPr>
          <w:t>53</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44" w:history="1">
        <w:r w:rsidR="000542E4" w:rsidRPr="00AF603A">
          <w:rPr>
            <w:rStyle w:val="Kpr"/>
            <w:noProof/>
          </w:rPr>
          <w:t>Tablo 11: Tekstil/dokumasız hammadde işlenmesinde yönlendirici soruların uygulanması</w:t>
        </w:r>
        <w:r w:rsidR="000542E4">
          <w:rPr>
            <w:noProof/>
            <w:webHidden/>
          </w:rPr>
          <w:tab/>
        </w:r>
        <w:r w:rsidR="000542E4">
          <w:rPr>
            <w:noProof/>
            <w:webHidden/>
          </w:rPr>
          <w:fldChar w:fldCharType="begin"/>
        </w:r>
        <w:r w:rsidR="000542E4">
          <w:rPr>
            <w:noProof/>
            <w:webHidden/>
          </w:rPr>
          <w:instrText xml:space="preserve"> PAGEREF _Toc377922844 \h </w:instrText>
        </w:r>
        <w:r w:rsidR="000542E4">
          <w:rPr>
            <w:noProof/>
            <w:webHidden/>
          </w:rPr>
        </w:r>
        <w:r w:rsidR="000542E4">
          <w:rPr>
            <w:noProof/>
            <w:webHidden/>
          </w:rPr>
          <w:fldChar w:fldCharType="separate"/>
        </w:r>
        <w:r w:rsidR="000542E4">
          <w:rPr>
            <w:noProof/>
            <w:webHidden/>
          </w:rPr>
          <w:t>54</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45" w:history="1">
        <w:r w:rsidR="000542E4" w:rsidRPr="00AF603A">
          <w:rPr>
            <w:rStyle w:val="Kpr"/>
            <w:noProof/>
          </w:rPr>
          <w:t>3 ) Polimer işleme</w:t>
        </w:r>
        <w:r w:rsidR="000542E4">
          <w:rPr>
            <w:noProof/>
            <w:webHidden/>
          </w:rPr>
          <w:tab/>
        </w:r>
        <w:r w:rsidR="000542E4">
          <w:rPr>
            <w:noProof/>
            <w:webHidden/>
          </w:rPr>
          <w:fldChar w:fldCharType="begin"/>
        </w:r>
        <w:r w:rsidR="000542E4">
          <w:rPr>
            <w:noProof/>
            <w:webHidden/>
          </w:rPr>
          <w:instrText xml:space="preserve"> PAGEREF _Toc377922845 \h </w:instrText>
        </w:r>
        <w:r w:rsidR="000542E4">
          <w:rPr>
            <w:noProof/>
            <w:webHidden/>
          </w:rPr>
        </w:r>
        <w:r w:rsidR="000542E4">
          <w:rPr>
            <w:noProof/>
            <w:webHidden/>
          </w:rPr>
          <w:fldChar w:fldCharType="separate"/>
        </w:r>
        <w:r w:rsidR="000542E4">
          <w:rPr>
            <w:noProof/>
            <w:webHidden/>
          </w:rPr>
          <w:t>55</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46" w:history="1">
        <w:r w:rsidR="000542E4" w:rsidRPr="00AF603A">
          <w:rPr>
            <w:rStyle w:val="Kpr"/>
            <w:noProof/>
          </w:rPr>
          <w:t>Tablo 12: Polimerlerin işlenmesinde yönlendirici soruların uygulanması</w:t>
        </w:r>
        <w:r w:rsidR="000542E4">
          <w:rPr>
            <w:noProof/>
            <w:webHidden/>
          </w:rPr>
          <w:tab/>
        </w:r>
        <w:r w:rsidR="000542E4">
          <w:rPr>
            <w:noProof/>
            <w:webHidden/>
          </w:rPr>
          <w:fldChar w:fldCharType="begin"/>
        </w:r>
        <w:r w:rsidR="000542E4">
          <w:rPr>
            <w:noProof/>
            <w:webHidden/>
          </w:rPr>
          <w:instrText xml:space="preserve"> PAGEREF _Toc377922846 \h </w:instrText>
        </w:r>
        <w:r w:rsidR="000542E4">
          <w:rPr>
            <w:noProof/>
            <w:webHidden/>
          </w:rPr>
        </w:r>
        <w:r w:rsidR="000542E4">
          <w:rPr>
            <w:noProof/>
            <w:webHidden/>
          </w:rPr>
          <w:fldChar w:fldCharType="separate"/>
        </w:r>
        <w:r w:rsidR="000542E4">
          <w:rPr>
            <w:noProof/>
            <w:webHidden/>
          </w:rPr>
          <w:t>56</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47" w:history="1">
        <w:r w:rsidR="000542E4" w:rsidRPr="00AF603A">
          <w:rPr>
            <w:rStyle w:val="Kpr"/>
            <w:noProof/>
          </w:rPr>
          <w:t>4 ) Kağıt işleme</w:t>
        </w:r>
        <w:r w:rsidR="000542E4">
          <w:rPr>
            <w:noProof/>
            <w:webHidden/>
          </w:rPr>
          <w:tab/>
        </w:r>
        <w:r w:rsidR="000542E4">
          <w:rPr>
            <w:noProof/>
            <w:webHidden/>
          </w:rPr>
          <w:fldChar w:fldCharType="begin"/>
        </w:r>
        <w:r w:rsidR="000542E4">
          <w:rPr>
            <w:noProof/>
            <w:webHidden/>
          </w:rPr>
          <w:instrText xml:space="preserve"> PAGEREF _Toc377922847 \h </w:instrText>
        </w:r>
        <w:r w:rsidR="000542E4">
          <w:rPr>
            <w:noProof/>
            <w:webHidden/>
          </w:rPr>
        </w:r>
        <w:r w:rsidR="000542E4">
          <w:rPr>
            <w:noProof/>
            <w:webHidden/>
          </w:rPr>
          <w:fldChar w:fldCharType="separate"/>
        </w:r>
        <w:r w:rsidR="000542E4">
          <w:rPr>
            <w:noProof/>
            <w:webHidden/>
          </w:rPr>
          <w:t>57</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48" w:history="1">
        <w:r w:rsidR="000542E4" w:rsidRPr="00AF603A">
          <w:rPr>
            <w:rStyle w:val="Kpr"/>
            <w:noProof/>
          </w:rPr>
          <w:t>Tablo 13: Kağıt üretiminde hammadde işlemesine ait yönlendirici soruların uygulanması.</w:t>
        </w:r>
        <w:r w:rsidR="000542E4">
          <w:rPr>
            <w:noProof/>
            <w:webHidden/>
          </w:rPr>
          <w:tab/>
        </w:r>
        <w:r w:rsidR="000542E4">
          <w:rPr>
            <w:noProof/>
            <w:webHidden/>
          </w:rPr>
          <w:fldChar w:fldCharType="begin"/>
        </w:r>
        <w:r w:rsidR="000542E4">
          <w:rPr>
            <w:noProof/>
            <w:webHidden/>
          </w:rPr>
          <w:instrText xml:space="preserve"> PAGEREF _Toc377922848 \h </w:instrText>
        </w:r>
        <w:r w:rsidR="000542E4">
          <w:rPr>
            <w:noProof/>
            <w:webHidden/>
          </w:rPr>
        </w:r>
        <w:r w:rsidR="000542E4">
          <w:rPr>
            <w:noProof/>
            <w:webHidden/>
          </w:rPr>
          <w:fldChar w:fldCharType="separate"/>
        </w:r>
        <w:r w:rsidR="000542E4">
          <w:rPr>
            <w:noProof/>
            <w:webHidden/>
          </w:rPr>
          <w:t>58</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49" w:history="1">
        <w:r w:rsidR="000542E4" w:rsidRPr="00AF603A">
          <w:rPr>
            <w:rStyle w:val="Kpr"/>
            <w:noProof/>
          </w:rPr>
          <w:t>EK 3: MADDE 7 VE MADDE 33 ŞARTLARININ GEÇERLİ OLUP OLAMAYACAĞININ KONTROLÜNDE ÖRNEKLİ DURUMLARI</w:t>
        </w:r>
        <w:r w:rsidR="000542E4">
          <w:rPr>
            <w:noProof/>
            <w:webHidden/>
          </w:rPr>
          <w:tab/>
        </w:r>
        <w:r w:rsidR="000542E4">
          <w:rPr>
            <w:noProof/>
            <w:webHidden/>
          </w:rPr>
          <w:fldChar w:fldCharType="begin"/>
        </w:r>
        <w:r w:rsidR="000542E4">
          <w:rPr>
            <w:noProof/>
            <w:webHidden/>
          </w:rPr>
          <w:instrText xml:space="preserve"> PAGEREF _Toc377922849 \h </w:instrText>
        </w:r>
        <w:r w:rsidR="000542E4">
          <w:rPr>
            <w:noProof/>
            <w:webHidden/>
          </w:rPr>
        </w:r>
        <w:r w:rsidR="000542E4">
          <w:rPr>
            <w:noProof/>
            <w:webHidden/>
          </w:rPr>
          <w:fldChar w:fldCharType="separate"/>
        </w:r>
        <w:r w:rsidR="000542E4">
          <w:rPr>
            <w:noProof/>
            <w:webHidden/>
          </w:rPr>
          <w:t>59</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50" w:history="1">
        <w:r w:rsidR="000542E4" w:rsidRPr="00AF603A">
          <w:rPr>
            <w:rStyle w:val="Kpr"/>
            <w:noProof/>
          </w:rPr>
          <w:t>1 ) Kokulu çocuk oyuncakları</w:t>
        </w:r>
        <w:r w:rsidR="000542E4">
          <w:rPr>
            <w:noProof/>
            <w:webHidden/>
          </w:rPr>
          <w:tab/>
        </w:r>
        <w:r w:rsidR="000542E4">
          <w:rPr>
            <w:noProof/>
            <w:webHidden/>
          </w:rPr>
          <w:fldChar w:fldCharType="begin"/>
        </w:r>
        <w:r w:rsidR="000542E4">
          <w:rPr>
            <w:noProof/>
            <w:webHidden/>
          </w:rPr>
          <w:instrText xml:space="preserve"> PAGEREF _Toc377922850 \h </w:instrText>
        </w:r>
        <w:r w:rsidR="000542E4">
          <w:rPr>
            <w:noProof/>
            <w:webHidden/>
          </w:rPr>
        </w:r>
        <w:r w:rsidR="000542E4">
          <w:rPr>
            <w:noProof/>
            <w:webHidden/>
          </w:rPr>
          <w:fldChar w:fldCharType="separate"/>
        </w:r>
        <w:r w:rsidR="000542E4">
          <w:rPr>
            <w:noProof/>
            <w:webHidden/>
          </w:rPr>
          <w:t>59</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51" w:history="1">
        <w:r w:rsidR="000542E4" w:rsidRPr="00AF603A">
          <w:rPr>
            <w:rStyle w:val="Kpr"/>
            <w:rFonts w:ascii="TimesNewRomanPS-BoldItalicMT" w:hAnsi="TimesNewRomanPS-BoldItalicMT" w:cs="TimesNewRomanPS-BoldItalicMT"/>
            <w:noProof/>
          </w:rPr>
          <w:t>Tablo 14: Oyuncaklardaki</w:t>
        </w:r>
        <w:r w:rsidR="000542E4" w:rsidRPr="00AF603A">
          <w:rPr>
            <w:rStyle w:val="Kpr"/>
            <w:noProof/>
          </w:rPr>
          <w:t xml:space="preserve"> D-limonen ilişkin bilgi</w:t>
        </w:r>
        <w:r w:rsidR="000542E4">
          <w:rPr>
            <w:noProof/>
            <w:webHidden/>
          </w:rPr>
          <w:tab/>
        </w:r>
        <w:r w:rsidR="000542E4">
          <w:rPr>
            <w:noProof/>
            <w:webHidden/>
          </w:rPr>
          <w:fldChar w:fldCharType="begin"/>
        </w:r>
        <w:r w:rsidR="000542E4">
          <w:rPr>
            <w:noProof/>
            <w:webHidden/>
          </w:rPr>
          <w:instrText xml:space="preserve"> PAGEREF _Toc377922851 \h </w:instrText>
        </w:r>
        <w:r w:rsidR="000542E4">
          <w:rPr>
            <w:noProof/>
            <w:webHidden/>
          </w:rPr>
        </w:r>
        <w:r w:rsidR="000542E4">
          <w:rPr>
            <w:noProof/>
            <w:webHidden/>
          </w:rPr>
          <w:fldChar w:fldCharType="separate"/>
        </w:r>
        <w:r w:rsidR="000542E4">
          <w:rPr>
            <w:noProof/>
            <w:webHidden/>
          </w:rPr>
          <w:t>60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52" w:history="1">
        <w:r w:rsidR="000542E4" w:rsidRPr="00AF603A">
          <w:rPr>
            <w:rStyle w:val="Kpr"/>
            <w:noProof/>
          </w:rPr>
          <w:t>2 ) Giysiler</w:t>
        </w:r>
        <w:r w:rsidR="000542E4">
          <w:rPr>
            <w:noProof/>
            <w:webHidden/>
          </w:rPr>
          <w:tab/>
        </w:r>
        <w:r w:rsidR="000542E4">
          <w:rPr>
            <w:noProof/>
            <w:webHidden/>
          </w:rPr>
          <w:fldChar w:fldCharType="begin"/>
        </w:r>
        <w:r w:rsidR="000542E4">
          <w:rPr>
            <w:noProof/>
            <w:webHidden/>
          </w:rPr>
          <w:instrText xml:space="preserve"> PAGEREF _Toc377922852 \h </w:instrText>
        </w:r>
        <w:r w:rsidR="000542E4">
          <w:rPr>
            <w:noProof/>
            <w:webHidden/>
          </w:rPr>
        </w:r>
        <w:r w:rsidR="000542E4">
          <w:rPr>
            <w:noProof/>
            <w:webHidden/>
          </w:rPr>
          <w:fldChar w:fldCharType="separate"/>
        </w:r>
        <w:r w:rsidR="000542E4">
          <w:rPr>
            <w:noProof/>
            <w:webHidden/>
          </w:rPr>
          <w:t>63</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53" w:history="1">
        <w:r w:rsidR="000542E4" w:rsidRPr="00AF603A">
          <w:rPr>
            <w:rStyle w:val="Kpr"/>
            <w:noProof/>
          </w:rPr>
          <w:t>3 ) Otomobil lastikleri</w:t>
        </w:r>
        <w:r w:rsidR="000542E4">
          <w:rPr>
            <w:noProof/>
            <w:webHidden/>
          </w:rPr>
          <w:tab/>
        </w:r>
        <w:r w:rsidR="000542E4">
          <w:rPr>
            <w:noProof/>
            <w:webHidden/>
          </w:rPr>
          <w:fldChar w:fldCharType="begin"/>
        </w:r>
        <w:r w:rsidR="000542E4">
          <w:rPr>
            <w:noProof/>
            <w:webHidden/>
          </w:rPr>
          <w:instrText xml:space="preserve"> PAGEREF _Toc377922853 \h </w:instrText>
        </w:r>
        <w:r w:rsidR="000542E4">
          <w:rPr>
            <w:noProof/>
            <w:webHidden/>
          </w:rPr>
        </w:r>
        <w:r w:rsidR="000542E4">
          <w:rPr>
            <w:noProof/>
            <w:webHidden/>
          </w:rPr>
          <w:fldChar w:fldCharType="separate"/>
        </w:r>
        <w:r w:rsidR="000542E4">
          <w:rPr>
            <w:noProof/>
            <w:webHidden/>
          </w:rPr>
          <w:t>67</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54" w:history="1">
        <w:r w:rsidR="000542E4" w:rsidRPr="00AF603A">
          <w:rPr>
            <w:rStyle w:val="Kpr"/>
            <w:noProof/>
          </w:rPr>
          <w:t>Tablo 15: HA yağındaki PAH’ların bazı önemli özellikleri</w:t>
        </w:r>
        <w:r w:rsidR="000542E4">
          <w:rPr>
            <w:noProof/>
            <w:webHidden/>
          </w:rPr>
          <w:tab/>
        </w:r>
        <w:r w:rsidR="000542E4">
          <w:rPr>
            <w:noProof/>
            <w:webHidden/>
          </w:rPr>
          <w:fldChar w:fldCharType="begin"/>
        </w:r>
        <w:r w:rsidR="000542E4">
          <w:rPr>
            <w:noProof/>
            <w:webHidden/>
          </w:rPr>
          <w:instrText xml:space="preserve"> PAGEREF _Toc377922854 \h </w:instrText>
        </w:r>
        <w:r w:rsidR="000542E4">
          <w:rPr>
            <w:noProof/>
            <w:webHidden/>
          </w:rPr>
        </w:r>
        <w:r w:rsidR="000542E4">
          <w:rPr>
            <w:noProof/>
            <w:webHidden/>
          </w:rPr>
          <w:fldChar w:fldCharType="separate"/>
        </w:r>
        <w:r w:rsidR="000542E4">
          <w:rPr>
            <w:noProof/>
            <w:webHidden/>
          </w:rPr>
          <w:t>69</w:t>
        </w:r>
        <w:r w:rsidR="000542E4">
          <w:rPr>
            <w:noProof/>
            <w:webHidden/>
          </w:rPr>
          <w:fldChar w:fldCharType="end"/>
        </w:r>
      </w:hyperlink>
    </w:p>
    <w:p w:rsidR="000542E4" w:rsidRDefault="00A5401B" w:rsidP="000542E4">
      <w:pPr>
        <w:pStyle w:val="T3"/>
        <w:tabs>
          <w:tab w:val="right" w:leader="dot" w:pos="9062"/>
        </w:tabs>
        <w:spacing w:line="240" w:lineRule="auto"/>
        <w:rPr>
          <w:rFonts w:eastAsia="Times New Roman"/>
          <w:noProof/>
          <w:lang w:eastAsia="tr-TR"/>
        </w:rPr>
      </w:pPr>
      <w:hyperlink w:anchor="_Toc377922855" w:history="1">
        <w:r w:rsidR="000542E4" w:rsidRPr="00AF603A">
          <w:rPr>
            <w:rStyle w:val="Kpr"/>
            <w:noProof/>
          </w:rPr>
          <w:t>Tablo 16: AB piyasasındaki ortalama yolcu arabası lastiklerinin PAH içeriklerinin hesaplanması</w:t>
        </w:r>
        <w:r w:rsidR="000542E4">
          <w:rPr>
            <w:noProof/>
            <w:webHidden/>
          </w:rPr>
          <w:tab/>
        </w:r>
        <w:r w:rsidR="000542E4">
          <w:rPr>
            <w:noProof/>
            <w:webHidden/>
          </w:rPr>
          <w:fldChar w:fldCharType="begin"/>
        </w:r>
        <w:r w:rsidR="000542E4">
          <w:rPr>
            <w:noProof/>
            <w:webHidden/>
          </w:rPr>
          <w:instrText xml:space="preserve"> PAGEREF _Toc377922855 \h </w:instrText>
        </w:r>
        <w:r w:rsidR="000542E4">
          <w:rPr>
            <w:noProof/>
            <w:webHidden/>
          </w:rPr>
        </w:r>
        <w:r w:rsidR="000542E4">
          <w:rPr>
            <w:noProof/>
            <w:webHidden/>
          </w:rPr>
          <w:fldChar w:fldCharType="separate"/>
        </w:r>
        <w:r w:rsidR="000542E4">
          <w:rPr>
            <w:noProof/>
            <w:webHidden/>
          </w:rPr>
          <w:t>70</w:t>
        </w:r>
        <w:r w:rsidR="000542E4">
          <w:rPr>
            <w:noProof/>
            <w:webHidden/>
          </w:rPr>
          <w:fldChar w:fldCharType="end"/>
        </w:r>
      </w:hyperlink>
    </w:p>
    <w:p w:rsidR="000542E4" w:rsidRDefault="00A5401B" w:rsidP="000542E4">
      <w:pPr>
        <w:pStyle w:val="T2"/>
        <w:tabs>
          <w:tab w:val="right" w:leader="dot" w:pos="9062"/>
        </w:tabs>
        <w:spacing w:line="240" w:lineRule="auto"/>
        <w:rPr>
          <w:rFonts w:eastAsia="Times New Roman"/>
          <w:noProof/>
          <w:lang w:eastAsia="tr-TR"/>
        </w:rPr>
      </w:pPr>
      <w:hyperlink w:anchor="_Toc377922856" w:history="1">
        <w:r w:rsidR="000542E4" w:rsidRPr="00AF603A">
          <w:rPr>
            <w:rStyle w:val="Kpr"/>
            <w:noProof/>
          </w:rPr>
          <w:t>4 ) Şişirilebilen uyku yatağı</w:t>
        </w:r>
        <w:r w:rsidR="000542E4">
          <w:rPr>
            <w:noProof/>
            <w:webHidden/>
          </w:rPr>
          <w:tab/>
        </w:r>
        <w:r w:rsidR="000542E4">
          <w:rPr>
            <w:noProof/>
            <w:webHidden/>
          </w:rPr>
          <w:fldChar w:fldCharType="begin"/>
        </w:r>
        <w:r w:rsidR="000542E4">
          <w:rPr>
            <w:noProof/>
            <w:webHidden/>
          </w:rPr>
          <w:instrText xml:space="preserve"> PAGEREF _Toc377922856 \h </w:instrText>
        </w:r>
        <w:r w:rsidR="000542E4">
          <w:rPr>
            <w:noProof/>
            <w:webHidden/>
          </w:rPr>
        </w:r>
        <w:r w:rsidR="000542E4">
          <w:rPr>
            <w:noProof/>
            <w:webHidden/>
          </w:rPr>
          <w:fldChar w:fldCharType="separate"/>
        </w:r>
        <w:r w:rsidR="000542E4">
          <w:rPr>
            <w:noProof/>
            <w:webHidden/>
          </w:rPr>
          <w:t>72</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57" w:history="1">
        <w:r w:rsidR="000542E4" w:rsidRPr="00AF603A">
          <w:rPr>
            <w:rStyle w:val="Kpr"/>
            <w:noProof/>
          </w:rPr>
          <w:t>EK 4: EŞYALARDAKİ MADDELERE İLİŞKİN BİLGİ KAYNAKLARI</w:t>
        </w:r>
        <w:r w:rsidR="000542E4">
          <w:rPr>
            <w:noProof/>
            <w:webHidden/>
          </w:rPr>
          <w:tab/>
        </w:r>
        <w:r w:rsidR="000542E4">
          <w:rPr>
            <w:noProof/>
            <w:webHidden/>
          </w:rPr>
          <w:fldChar w:fldCharType="begin"/>
        </w:r>
        <w:r w:rsidR="000542E4">
          <w:rPr>
            <w:noProof/>
            <w:webHidden/>
          </w:rPr>
          <w:instrText xml:space="preserve"> PAGEREF _Toc377922857 \h </w:instrText>
        </w:r>
        <w:r w:rsidR="000542E4">
          <w:rPr>
            <w:noProof/>
            <w:webHidden/>
          </w:rPr>
        </w:r>
        <w:r w:rsidR="000542E4">
          <w:rPr>
            <w:noProof/>
            <w:webHidden/>
          </w:rPr>
          <w:fldChar w:fldCharType="separate"/>
        </w:r>
        <w:r w:rsidR="000542E4">
          <w:rPr>
            <w:noProof/>
            <w:webHidden/>
          </w:rPr>
          <w:t>75</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58" w:history="1">
        <w:r w:rsidR="000542E4" w:rsidRPr="00AF603A">
          <w:rPr>
            <w:rStyle w:val="Kpr"/>
            <w:noProof/>
          </w:rPr>
          <w:t>EK 5: KISITLAMALARA VE EŞYALARDAN SALINAN MADDELERİ BELİRLEME YÖNTEMLERİNE İLİŞKİN BİLGİ KAYNAKLARI</w:t>
        </w:r>
        <w:r w:rsidR="000542E4">
          <w:rPr>
            <w:noProof/>
            <w:webHidden/>
          </w:rPr>
          <w:tab/>
        </w:r>
        <w:r w:rsidR="000542E4">
          <w:rPr>
            <w:noProof/>
            <w:webHidden/>
          </w:rPr>
          <w:fldChar w:fldCharType="begin"/>
        </w:r>
        <w:r w:rsidR="000542E4">
          <w:rPr>
            <w:noProof/>
            <w:webHidden/>
          </w:rPr>
          <w:instrText xml:space="preserve"> PAGEREF _Toc377922858 \h </w:instrText>
        </w:r>
        <w:r w:rsidR="000542E4">
          <w:rPr>
            <w:noProof/>
            <w:webHidden/>
          </w:rPr>
        </w:r>
        <w:r w:rsidR="000542E4">
          <w:rPr>
            <w:noProof/>
            <w:webHidden/>
          </w:rPr>
          <w:fldChar w:fldCharType="separate"/>
        </w:r>
        <w:r w:rsidR="000542E4">
          <w:rPr>
            <w:noProof/>
            <w:webHidden/>
          </w:rPr>
          <w:t>78</w:t>
        </w:r>
        <w:r w:rsidR="000542E4">
          <w:rPr>
            <w:noProof/>
            <w:webHidden/>
          </w:rPr>
          <w:fldChar w:fldCharType="end"/>
        </w:r>
      </w:hyperlink>
    </w:p>
    <w:p w:rsidR="000542E4" w:rsidRDefault="00A5401B" w:rsidP="000542E4">
      <w:pPr>
        <w:pStyle w:val="T1"/>
        <w:tabs>
          <w:tab w:val="right" w:leader="dot" w:pos="9062"/>
        </w:tabs>
        <w:spacing w:line="240" w:lineRule="auto"/>
        <w:rPr>
          <w:rFonts w:eastAsia="Times New Roman"/>
          <w:noProof/>
          <w:lang w:eastAsia="tr-TR"/>
        </w:rPr>
      </w:pPr>
      <w:hyperlink w:anchor="_Toc377922860" w:history="1">
        <w:r w:rsidR="000542E4" w:rsidRPr="00AF603A">
          <w:rPr>
            <w:rStyle w:val="Kpr"/>
            <w:noProof/>
          </w:rPr>
          <w:t xml:space="preserve">EK </w:t>
        </w:r>
        <w:r w:rsidR="000542E4">
          <w:rPr>
            <w:rStyle w:val="Kpr"/>
            <w:noProof/>
          </w:rPr>
          <w:t>6</w:t>
        </w:r>
        <w:r w:rsidR="000542E4" w:rsidRPr="00AF603A">
          <w:rPr>
            <w:rStyle w:val="Kpr"/>
            <w:noProof/>
          </w:rPr>
          <w:t>: KKDİK YÖNETMELİĞİNİN İLGİLİ KISIMLARI</w:t>
        </w:r>
        <w:r w:rsidR="000542E4">
          <w:rPr>
            <w:noProof/>
            <w:webHidden/>
          </w:rPr>
          <w:tab/>
        </w:r>
        <w:r w:rsidR="000542E4">
          <w:rPr>
            <w:noProof/>
            <w:webHidden/>
          </w:rPr>
          <w:fldChar w:fldCharType="begin"/>
        </w:r>
        <w:r w:rsidR="000542E4">
          <w:rPr>
            <w:noProof/>
            <w:webHidden/>
          </w:rPr>
          <w:instrText xml:space="preserve"> PAGEREF _Toc377922860 \h </w:instrText>
        </w:r>
        <w:r w:rsidR="000542E4">
          <w:rPr>
            <w:noProof/>
            <w:webHidden/>
          </w:rPr>
        </w:r>
        <w:r w:rsidR="000542E4">
          <w:rPr>
            <w:noProof/>
            <w:webHidden/>
          </w:rPr>
          <w:fldChar w:fldCharType="separate"/>
        </w:r>
        <w:r w:rsidR="000542E4">
          <w:rPr>
            <w:noProof/>
            <w:webHidden/>
          </w:rPr>
          <w:t>85</w:t>
        </w:r>
        <w:r w:rsidR="000542E4">
          <w:rPr>
            <w:noProof/>
            <w:webHidden/>
          </w:rPr>
          <w:fldChar w:fldCharType="end"/>
        </w:r>
      </w:hyperlink>
    </w:p>
    <w:p w:rsidR="000542E4" w:rsidRDefault="000542E4" w:rsidP="000542E4">
      <w:pPr>
        <w:spacing w:line="240" w:lineRule="auto"/>
      </w:pPr>
      <w:r>
        <w:fldChar w:fldCharType="end"/>
      </w:r>
    </w:p>
    <w:p w:rsidR="000542E4" w:rsidRDefault="000542E4" w:rsidP="000542E4">
      <w:pPr>
        <w:pStyle w:val="ekillerTablosu"/>
        <w:tabs>
          <w:tab w:val="right" w:leader="dot" w:pos="9062"/>
        </w:tabs>
        <w:spacing w:line="240" w:lineRule="auto"/>
        <w:rPr>
          <w:rFonts w:ascii="Times New Roman" w:hAnsi="Times New Roman"/>
          <w:b/>
          <w:bCs/>
          <w:szCs w:val="24"/>
        </w:rPr>
      </w:pPr>
      <w:r>
        <w:br w:type="page"/>
      </w:r>
      <w:r w:rsidRPr="00432197" w:rsidDel="005529A5">
        <w:rPr>
          <w:rFonts w:ascii="Times New Roman" w:hAnsi="Times New Roman"/>
          <w:b/>
          <w:bCs/>
          <w:color w:val="FF0000"/>
          <w:sz w:val="24"/>
          <w:szCs w:val="24"/>
        </w:rPr>
        <w:lastRenderedPageBreak/>
        <w:t xml:space="preserve"> </w:t>
      </w:r>
    </w:p>
    <w:p w:rsidR="000542E4" w:rsidRPr="005D3EC3" w:rsidRDefault="000542E4" w:rsidP="000542E4">
      <w:pPr>
        <w:pStyle w:val="Balk1"/>
        <w:spacing w:line="240" w:lineRule="auto"/>
      </w:pPr>
      <w:r w:rsidRPr="005D3EC3">
        <w:t>KISALTMALAR</w:t>
      </w:r>
    </w:p>
    <w:p w:rsidR="000542E4" w:rsidRDefault="000542E4" w:rsidP="000542E4">
      <w:pPr>
        <w:spacing w:line="240" w:lineRule="auto"/>
        <w:jc w:val="both"/>
        <w:rPr>
          <w:rFonts w:ascii="Times New Roman" w:hAnsi="Times New Roman"/>
          <w:b/>
          <w:bCs/>
          <w:sz w:val="24"/>
          <w:szCs w:val="24"/>
        </w:rPr>
      </w:pPr>
    </w:p>
    <w:p w:rsidR="000542E4" w:rsidRPr="009B20BB" w:rsidRDefault="000542E4" w:rsidP="000542E4">
      <w:pPr>
        <w:spacing w:after="0" w:line="240" w:lineRule="auto"/>
        <w:jc w:val="both"/>
        <w:rPr>
          <w:rFonts w:ascii="Times New Roman" w:hAnsi="Times New Roman"/>
          <w:bCs/>
          <w:sz w:val="24"/>
          <w:szCs w:val="24"/>
        </w:rPr>
      </w:pPr>
      <w:r w:rsidRPr="009B20BB">
        <w:rPr>
          <w:rFonts w:ascii="Times New Roman" w:hAnsi="Times New Roman"/>
          <w:b/>
          <w:bCs/>
          <w:sz w:val="24"/>
          <w:szCs w:val="24"/>
        </w:rPr>
        <w:t>CAS Chemical Abstract Service</w:t>
      </w:r>
      <w:r w:rsidRPr="009B20BB">
        <w:rPr>
          <w:rFonts w:ascii="Times New Roman" w:hAnsi="Times New Roman"/>
          <w:b/>
          <w:bCs/>
          <w:sz w:val="24"/>
          <w:szCs w:val="24"/>
        </w:rPr>
        <w:tab/>
      </w:r>
      <w:r w:rsidRPr="009B20BB">
        <w:rPr>
          <w:rFonts w:ascii="Times New Roman" w:hAnsi="Times New Roman"/>
          <w:bCs/>
          <w:sz w:val="24"/>
          <w:szCs w:val="24"/>
        </w:rPr>
        <w:t>Kimyasal Kuramlar Servisi</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CMR</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t xml:space="preserve"> </w:t>
      </w:r>
      <w:r w:rsidRPr="009B20BB">
        <w:rPr>
          <w:rFonts w:ascii="Times New Roman" w:hAnsi="Times New Roman"/>
          <w:bCs/>
          <w:sz w:val="24"/>
          <w:szCs w:val="24"/>
        </w:rPr>
        <w:t>Kanserojen, Mutajen, Üreme sistemi için toksik madde</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 xml:space="preserve">EEA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Avrupa Ekonomik Alanı</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EINECS</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Avrupa Mevcut Ticari Kimyasal Maddeler Envanteri</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 xml:space="preserve">ELVs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Ömrünü tamamlamış araçlar</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 xml:space="preserve">GC-MS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Gaz kromatografisi – Kütle spektrometrisi</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 xml:space="preserve">PBT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Kalıcı, Biyobirikimli, Toksik Maddeler</w:t>
      </w:r>
    </w:p>
    <w:p w:rsidR="000542E4" w:rsidRPr="009B20BB" w:rsidRDefault="000542E4" w:rsidP="000542E4">
      <w:pPr>
        <w:spacing w:after="0" w:line="240" w:lineRule="auto"/>
        <w:ind w:left="3540" w:hanging="3540"/>
        <w:jc w:val="both"/>
        <w:rPr>
          <w:rFonts w:ascii="Times New Roman" w:hAnsi="Times New Roman"/>
          <w:b/>
          <w:bCs/>
          <w:sz w:val="24"/>
          <w:szCs w:val="24"/>
        </w:rPr>
      </w:pPr>
      <w:r w:rsidRPr="009B20BB">
        <w:rPr>
          <w:rFonts w:ascii="Times New Roman" w:hAnsi="Times New Roman"/>
          <w:b/>
          <w:bCs/>
          <w:sz w:val="24"/>
          <w:szCs w:val="24"/>
        </w:rPr>
        <w:t>KKDİK Yönetmeliği</w:t>
      </w:r>
      <w:r w:rsidRPr="009B20BB">
        <w:rPr>
          <w:rFonts w:ascii="Times New Roman" w:hAnsi="Times New Roman"/>
          <w:b/>
          <w:bCs/>
          <w:sz w:val="24"/>
          <w:szCs w:val="24"/>
        </w:rPr>
        <w:tab/>
      </w:r>
      <w:r>
        <w:rPr>
          <w:rFonts w:ascii="Times New Roman" w:hAnsi="Times New Roman"/>
          <w:sz w:val="24"/>
          <w:szCs w:val="24"/>
        </w:rPr>
        <w:tab/>
      </w:r>
      <w:r w:rsidRPr="009B20BB">
        <w:rPr>
          <w:rFonts w:ascii="Times New Roman" w:hAnsi="Times New Roman"/>
          <w:sz w:val="24"/>
          <w:szCs w:val="24"/>
        </w:rPr>
        <w:t>Kimyasalların Kaydı, Değerlendirilmesi, İzni ve Kısıtlanması</w:t>
      </w:r>
      <w:r>
        <w:rPr>
          <w:rFonts w:ascii="Times New Roman" w:hAnsi="Times New Roman"/>
          <w:sz w:val="24"/>
          <w:szCs w:val="24"/>
        </w:rPr>
        <w:t xml:space="preserve"> Hakkında Yönetmelik</w:t>
      </w:r>
    </w:p>
    <w:p w:rsidR="000542E4" w:rsidRPr="009B20BB" w:rsidRDefault="000542E4" w:rsidP="000542E4">
      <w:pPr>
        <w:spacing w:after="0" w:line="240" w:lineRule="auto"/>
        <w:ind w:left="3540" w:hanging="3540"/>
        <w:jc w:val="both"/>
        <w:rPr>
          <w:rFonts w:ascii="Times New Roman" w:hAnsi="Times New Roman"/>
          <w:bCs/>
          <w:sz w:val="24"/>
          <w:szCs w:val="24"/>
        </w:rPr>
      </w:pPr>
      <w:r w:rsidRPr="009B20BB">
        <w:rPr>
          <w:rFonts w:ascii="Times New Roman" w:hAnsi="Times New Roman"/>
          <w:b/>
          <w:bCs/>
          <w:sz w:val="24"/>
          <w:szCs w:val="24"/>
        </w:rPr>
        <w:t xml:space="preserve">RoHS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 xml:space="preserve">Bazı Tehlikeli Maddelerin Elektrikli ve Elektronik Ekipmanda Kullanımının </w:t>
      </w:r>
      <w:r w:rsidRPr="009B20BB">
        <w:rPr>
          <w:rFonts w:ascii="Times New Roman" w:hAnsi="Times New Roman"/>
          <w:sz w:val="24"/>
          <w:szCs w:val="24"/>
        </w:rPr>
        <w:t xml:space="preserve"> Kısıtlanması</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bCs/>
          <w:sz w:val="24"/>
          <w:szCs w:val="24"/>
        </w:rPr>
        <w:t xml:space="preserve">GBF </w:t>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
          <w:bCs/>
          <w:sz w:val="24"/>
          <w:szCs w:val="24"/>
        </w:rPr>
        <w:tab/>
      </w:r>
      <w:r w:rsidRPr="009B20BB">
        <w:rPr>
          <w:rFonts w:ascii="Times New Roman" w:hAnsi="Times New Roman"/>
          <w:bCs/>
          <w:sz w:val="24"/>
          <w:szCs w:val="24"/>
        </w:rPr>
        <w:t>Güvenlik bilgi formu</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sz w:val="24"/>
          <w:szCs w:val="24"/>
        </w:rPr>
        <w:t>MBDF</w:t>
      </w:r>
      <w:r w:rsidRPr="009B20BB">
        <w:rPr>
          <w:rFonts w:ascii="Times New Roman" w:hAnsi="Times New Roman"/>
          <w:sz w:val="24"/>
          <w:szCs w:val="24"/>
        </w:rPr>
        <w:t xml:space="preserve"> </w:t>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t>Madde Bilgisi Değişim Forumu</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sz w:val="24"/>
          <w:szCs w:val="24"/>
        </w:rPr>
        <w:t>SVHC</w:t>
      </w:r>
      <w:r w:rsidRPr="009B20BB">
        <w:rPr>
          <w:rFonts w:ascii="Times New Roman" w:hAnsi="Times New Roman"/>
          <w:sz w:val="24"/>
          <w:szCs w:val="24"/>
        </w:rPr>
        <w:t xml:space="preserve"> </w:t>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t>Yüksek önem arz eden maddeler</w:t>
      </w:r>
    </w:p>
    <w:p w:rsidR="000542E4" w:rsidRPr="009B20BB" w:rsidRDefault="000542E4" w:rsidP="000542E4">
      <w:pPr>
        <w:autoSpaceDE w:val="0"/>
        <w:autoSpaceDN w:val="0"/>
        <w:adjustRightInd w:val="0"/>
        <w:spacing w:after="0" w:line="240" w:lineRule="auto"/>
        <w:rPr>
          <w:rFonts w:ascii="Times New Roman" w:hAnsi="Times New Roman"/>
          <w:sz w:val="24"/>
          <w:szCs w:val="24"/>
        </w:rPr>
      </w:pPr>
      <w:r w:rsidRPr="009B20BB">
        <w:rPr>
          <w:rFonts w:ascii="Times New Roman" w:hAnsi="Times New Roman"/>
          <w:b/>
          <w:sz w:val="24"/>
          <w:szCs w:val="24"/>
        </w:rPr>
        <w:t xml:space="preserve">vPvB </w:t>
      </w:r>
      <w:r w:rsidRPr="009B20BB">
        <w:rPr>
          <w:rFonts w:ascii="Times New Roman" w:hAnsi="Times New Roman"/>
          <w:b/>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t>Çok Kalıcı ve çok Biyo birikimli maddeler</w:t>
      </w:r>
    </w:p>
    <w:p w:rsidR="000542E4" w:rsidRPr="009B20BB" w:rsidRDefault="000542E4" w:rsidP="000542E4">
      <w:pPr>
        <w:autoSpaceDE w:val="0"/>
        <w:autoSpaceDN w:val="0"/>
        <w:adjustRightInd w:val="0"/>
        <w:spacing w:after="0" w:line="240" w:lineRule="auto"/>
        <w:rPr>
          <w:rFonts w:ascii="Times New Roman" w:hAnsi="Times New Roman"/>
          <w:sz w:val="24"/>
          <w:szCs w:val="24"/>
        </w:rPr>
      </w:pPr>
      <w:r w:rsidRPr="009B20BB">
        <w:rPr>
          <w:rFonts w:ascii="Times New Roman" w:hAnsi="Times New Roman"/>
          <w:b/>
          <w:sz w:val="24"/>
          <w:szCs w:val="24"/>
        </w:rPr>
        <w:t>WEEE</w:t>
      </w:r>
      <w:r w:rsidRPr="009B20BB">
        <w:rPr>
          <w:rFonts w:ascii="Times New Roman" w:hAnsi="Times New Roman"/>
          <w:sz w:val="24"/>
          <w:szCs w:val="24"/>
        </w:rPr>
        <w:t xml:space="preserve"> </w:t>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t>Atık Elektrikli ve Elektronik Ekipman</w:t>
      </w:r>
    </w:p>
    <w:p w:rsidR="000542E4" w:rsidRPr="009B20BB" w:rsidRDefault="000542E4" w:rsidP="000542E4">
      <w:pPr>
        <w:spacing w:after="0" w:line="240" w:lineRule="auto"/>
        <w:jc w:val="both"/>
        <w:rPr>
          <w:rFonts w:ascii="Times New Roman" w:hAnsi="Times New Roman"/>
          <w:b/>
          <w:bCs/>
          <w:sz w:val="24"/>
          <w:szCs w:val="24"/>
        </w:rPr>
      </w:pPr>
      <w:r w:rsidRPr="009B20BB">
        <w:rPr>
          <w:rFonts w:ascii="Times New Roman" w:hAnsi="Times New Roman"/>
          <w:b/>
          <w:sz w:val="24"/>
          <w:szCs w:val="24"/>
        </w:rPr>
        <w:t>w/w</w:t>
      </w:r>
      <w:r w:rsidRPr="009B20BB">
        <w:rPr>
          <w:rFonts w:ascii="Times New Roman" w:hAnsi="Times New Roman"/>
          <w:sz w:val="24"/>
          <w:szCs w:val="24"/>
        </w:rPr>
        <w:t xml:space="preserve"> </w:t>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r>
      <w:r w:rsidRPr="009B20BB">
        <w:rPr>
          <w:rFonts w:ascii="Times New Roman" w:hAnsi="Times New Roman"/>
          <w:sz w:val="24"/>
          <w:szCs w:val="24"/>
        </w:rPr>
        <w:tab/>
        <w:t>Ağırlık / ağırlık</w:t>
      </w:r>
    </w:p>
    <w:p w:rsidR="000542E4" w:rsidRDefault="000542E4" w:rsidP="000542E4">
      <w:pPr>
        <w:pStyle w:val="ekillerTablosu"/>
        <w:tabs>
          <w:tab w:val="right" w:leader="dot" w:pos="9062"/>
        </w:tabs>
        <w:spacing w:line="240" w:lineRule="auto"/>
        <w:rPr>
          <w:rFonts w:ascii="Times New Roman" w:hAnsi="Times New Roman"/>
          <w:b/>
          <w:bCs/>
          <w:color w:val="C00000"/>
          <w:sz w:val="24"/>
          <w:szCs w:val="24"/>
        </w:rPr>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Default="000542E4" w:rsidP="000542E4">
      <w:pPr>
        <w:spacing w:line="240" w:lineRule="auto"/>
      </w:pPr>
    </w:p>
    <w:p w:rsidR="000542E4" w:rsidRPr="005529A5" w:rsidRDefault="000542E4" w:rsidP="000542E4">
      <w:pPr>
        <w:spacing w:line="240" w:lineRule="auto"/>
      </w:pPr>
    </w:p>
    <w:p w:rsidR="000542E4" w:rsidRDefault="000542E4" w:rsidP="000542E4">
      <w:pPr>
        <w:pStyle w:val="ekillerTablosu"/>
        <w:tabs>
          <w:tab w:val="right" w:leader="dot" w:pos="9062"/>
        </w:tabs>
        <w:spacing w:line="240" w:lineRule="auto"/>
        <w:rPr>
          <w:rFonts w:ascii="Times New Roman" w:hAnsi="Times New Roman"/>
          <w:b/>
          <w:bCs/>
          <w:color w:val="C00000"/>
          <w:sz w:val="24"/>
          <w:szCs w:val="24"/>
        </w:rPr>
      </w:pPr>
    </w:p>
    <w:p w:rsidR="000542E4" w:rsidRDefault="000542E4" w:rsidP="000542E4">
      <w:pPr>
        <w:pStyle w:val="ekillerTablosu"/>
        <w:tabs>
          <w:tab w:val="right" w:leader="dot" w:pos="9062"/>
        </w:tabs>
        <w:spacing w:line="240" w:lineRule="auto"/>
        <w:rPr>
          <w:rFonts w:ascii="Times New Roman" w:hAnsi="Times New Roman"/>
          <w:b/>
          <w:bCs/>
          <w:color w:val="C00000"/>
          <w:sz w:val="24"/>
          <w:szCs w:val="24"/>
        </w:rPr>
      </w:pPr>
    </w:p>
    <w:p w:rsidR="000542E4" w:rsidRPr="009B470B" w:rsidRDefault="000542E4" w:rsidP="000542E4">
      <w:pPr>
        <w:pStyle w:val="ekillerTablosu"/>
        <w:tabs>
          <w:tab w:val="right" w:leader="dot" w:pos="9062"/>
        </w:tabs>
        <w:spacing w:line="240" w:lineRule="auto"/>
        <w:rPr>
          <w:rFonts w:ascii="Times New Roman" w:hAnsi="Times New Roman"/>
          <w:b/>
          <w:bCs/>
          <w:color w:val="C00000"/>
          <w:sz w:val="24"/>
          <w:szCs w:val="24"/>
        </w:rPr>
      </w:pPr>
      <w:r w:rsidRPr="009B470B">
        <w:rPr>
          <w:rFonts w:ascii="Times New Roman" w:hAnsi="Times New Roman"/>
          <w:b/>
          <w:bCs/>
          <w:color w:val="C00000"/>
          <w:sz w:val="24"/>
          <w:szCs w:val="24"/>
        </w:rPr>
        <w:t>Tablolar</w:t>
      </w:r>
    </w:p>
    <w:p w:rsidR="000542E4" w:rsidRDefault="000542E4" w:rsidP="000542E4">
      <w:pPr>
        <w:pStyle w:val="ekillerTablosu"/>
        <w:tabs>
          <w:tab w:val="right" w:leader="dot" w:pos="9062"/>
        </w:tabs>
        <w:spacing w:line="240" w:lineRule="auto"/>
        <w:rPr>
          <w:rFonts w:ascii="Times New Roman" w:hAnsi="Times New Roman"/>
          <w:b/>
          <w:bCs/>
          <w:szCs w:val="24"/>
        </w:rPr>
      </w:pPr>
    </w:p>
    <w:p w:rsidR="000542E4" w:rsidRDefault="000542E4" w:rsidP="000542E4">
      <w:pPr>
        <w:pStyle w:val="ekillerTablosu"/>
        <w:tabs>
          <w:tab w:val="right" w:leader="dot" w:pos="9062"/>
        </w:tabs>
        <w:spacing w:line="240" w:lineRule="auto"/>
        <w:rPr>
          <w:rFonts w:eastAsia="Times New Roman"/>
          <w:noProof/>
          <w:lang w:eastAsia="tr-TR"/>
        </w:rPr>
      </w:pPr>
      <w:r>
        <w:rPr>
          <w:rFonts w:ascii="Times New Roman" w:hAnsi="Times New Roman"/>
          <w:b/>
          <w:bCs/>
          <w:szCs w:val="24"/>
        </w:rPr>
        <w:fldChar w:fldCharType="begin"/>
      </w:r>
      <w:r>
        <w:rPr>
          <w:rFonts w:ascii="Times New Roman" w:hAnsi="Times New Roman"/>
          <w:b/>
          <w:bCs/>
          <w:szCs w:val="24"/>
        </w:rPr>
        <w:instrText xml:space="preserve"> TOC \f F \h \z \t "Başlık 3" \c </w:instrText>
      </w:r>
      <w:r>
        <w:rPr>
          <w:rFonts w:ascii="Times New Roman" w:hAnsi="Times New Roman"/>
          <w:b/>
          <w:bCs/>
          <w:szCs w:val="24"/>
        </w:rPr>
        <w:fldChar w:fldCharType="separate"/>
      </w:r>
      <w:hyperlink w:anchor="_Toc377922774" w:history="1">
        <w:r w:rsidRPr="00444A01">
          <w:rPr>
            <w:rStyle w:val="Kpr"/>
            <w:rFonts w:ascii="Times New Roman" w:hAnsi="Times New Roman"/>
            <w:noProof/>
          </w:rPr>
          <w:t>Şekiller</w:t>
        </w:r>
        <w:r>
          <w:rPr>
            <w:noProof/>
            <w:webHidden/>
          </w:rPr>
          <w:tab/>
        </w:r>
        <w:r>
          <w:rPr>
            <w:noProof/>
            <w:webHidden/>
          </w:rPr>
          <w:fldChar w:fldCharType="begin"/>
        </w:r>
        <w:r>
          <w:rPr>
            <w:noProof/>
            <w:webHidden/>
          </w:rPr>
          <w:instrText xml:space="preserve"> PAGEREF _Toc377922774 \h </w:instrText>
        </w:r>
        <w:r>
          <w:rPr>
            <w:noProof/>
            <w:webHidden/>
          </w:rPr>
        </w:r>
        <w:r>
          <w:rPr>
            <w:noProof/>
            <w:webHidden/>
          </w:rPr>
          <w:fldChar w:fldCharType="separate"/>
        </w:r>
        <w:r>
          <w:rPr>
            <w:noProof/>
            <w:webHidden/>
          </w:rPr>
          <w:t>3</w:t>
        </w:r>
        <w:r>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75" w:history="1">
        <w:r w:rsidR="000542E4" w:rsidRPr="00444A01">
          <w:rPr>
            <w:rStyle w:val="Kpr"/>
            <w:noProof/>
          </w:rPr>
          <w:t>İçindekiler</w:t>
        </w:r>
        <w:r w:rsidR="000542E4">
          <w:rPr>
            <w:noProof/>
            <w:webHidden/>
          </w:rPr>
          <w:tab/>
        </w:r>
        <w:r w:rsidR="000542E4">
          <w:rPr>
            <w:noProof/>
            <w:webHidden/>
          </w:rPr>
          <w:fldChar w:fldCharType="begin"/>
        </w:r>
        <w:r w:rsidR="000542E4">
          <w:rPr>
            <w:noProof/>
            <w:webHidden/>
          </w:rPr>
          <w:instrText xml:space="preserve"> PAGEREF _Toc377922775 \h </w:instrText>
        </w:r>
        <w:r w:rsidR="000542E4">
          <w:rPr>
            <w:noProof/>
            <w:webHidden/>
          </w:rPr>
        </w:r>
        <w:r w:rsidR="000542E4">
          <w:rPr>
            <w:noProof/>
            <w:webHidden/>
          </w:rPr>
          <w:fldChar w:fldCharType="separate"/>
        </w:r>
        <w:r w:rsidR="000542E4">
          <w:rPr>
            <w:noProof/>
            <w:webHidden/>
          </w:rPr>
          <w:t>4</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76" w:history="1">
        <w:r w:rsidR="000542E4" w:rsidRPr="00444A01">
          <w:rPr>
            <w:rStyle w:val="Kpr"/>
            <w:noProof/>
          </w:rPr>
          <w:t>Tablo 1: Bu Rehber dokümanda açıklanan yükümlülükler.</w:t>
        </w:r>
        <w:r w:rsidR="000542E4">
          <w:rPr>
            <w:noProof/>
            <w:webHidden/>
          </w:rPr>
          <w:tab/>
        </w:r>
        <w:r w:rsidR="000542E4">
          <w:rPr>
            <w:noProof/>
            <w:webHidden/>
          </w:rPr>
          <w:fldChar w:fldCharType="begin"/>
        </w:r>
        <w:r w:rsidR="000542E4">
          <w:rPr>
            <w:noProof/>
            <w:webHidden/>
          </w:rPr>
          <w:instrText xml:space="preserve"> PAGEREF _Toc377922776 \h </w:instrText>
        </w:r>
        <w:r w:rsidR="000542E4">
          <w:rPr>
            <w:noProof/>
            <w:webHidden/>
          </w:rPr>
        </w:r>
        <w:r w:rsidR="000542E4">
          <w:rPr>
            <w:noProof/>
            <w:webHidden/>
          </w:rPr>
          <w:fldChar w:fldCharType="separate"/>
        </w:r>
        <w:r w:rsidR="000542E4">
          <w:rPr>
            <w:noProof/>
            <w:webHidden/>
          </w:rPr>
          <w:t>10</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77" w:history="1">
        <w:r w:rsidR="000542E4" w:rsidRPr="00444A01">
          <w:rPr>
            <w:rStyle w:val="Kpr"/>
            <w:rFonts w:ascii="TimesNewRomanPSMT" w:hAnsi="TimesNewRomanPSMT" w:cs="TimesNewRomanPSMT"/>
            <w:noProof/>
          </w:rPr>
          <w:t>Tablo 2</w:t>
        </w:r>
        <w:r w:rsidR="000542E4" w:rsidRPr="00F34E0F">
          <w:rPr>
            <w:rStyle w:val="Kpr"/>
            <w:rFonts w:asciiTheme="minorHAnsi" w:hAnsiTheme="minorHAnsi" w:cstheme="minorHAnsi"/>
            <w:noProof/>
          </w:rPr>
          <w:t xml:space="preserve">: Ek 1’de tanımlanan </w:t>
        </w:r>
        <w:r w:rsidR="000542E4" w:rsidRPr="00444A01">
          <w:rPr>
            <w:rStyle w:val="Kpr"/>
            <w:noProof/>
          </w:rPr>
          <w:t>ara durumların özeti</w:t>
        </w:r>
        <w:r w:rsidR="000542E4">
          <w:rPr>
            <w:noProof/>
            <w:webHidden/>
          </w:rPr>
          <w:tab/>
        </w:r>
        <w:r w:rsidR="000542E4">
          <w:rPr>
            <w:noProof/>
            <w:webHidden/>
          </w:rPr>
          <w:fldChar w:fldCharType="begin"/>
        </w:r>
        <w:r w:rsidR="000542E4">
          <w:rPr>
            <w:noProof/>
            <w:webHidden/>
          </w:rPr>
          <w:instrText xml:space="preserve"> PAGEREF _Toc377922777 \h </w:instrText>
        </w:r>
        <w:r w:rsidR="000542E4">
          <w:rPr>
            <w:noProof/>
            <w:webHidden/>
          </w:rPr>
        </w:r>
        <w:r w:rsidR="000542E4">
          <w:rPr>
            <w:noProof/>
            <w:webHidden/>
          </w:rPr>
          <w:fldChar w:fldCharType="separate"/>
        </w:r>
        <w:r w:rsidR="000542E4">
          <w:rPr>
            <w:noProof/>
            <w:webHidden/>
          </w:rPr>
          <w:t>40</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78" w:history="1">
        <w:r w:rsidR="000542E4" w:rsidRPr="00444A01">
          <w:rPr>
            <w:rStyle w:val="Kpr"/>
            <w:rFonts w:ascii="TimesNewRomanPSMT" w:hAnsi="TimesNewRomanPSMT" w:cs="TimesNewRomanPSMT"/>
            <w:noProof/>
          </w:rPr>
          <w:t>Tablo 3: K</w:t>
        </w:r>
        <w:r w:rsidR="000542E4" w:rsidRPr="00444A01">
          <w:rPr>
            <w:rStyle w:val="Kpr"/>
            <w:noProof/>
          </w:rPr>
          <w:t>aplardaki maddelerin/karışımların ara durumları</w:t>
        </w:r>
        <w:r w:rsidR="000542E4">
          <w:rPr>
            <w:noProof/>
            <w:webHidden/>
          </w:rPr>
          <w:tab/>
        </w:r>
        <w:r w:rsidR="000542E4">
          <w:rPr>
            <w:noProof/>
            <w:webHidden/>
          </w:rPr>
          <w:fldChar w:fldCharType="begin"/>
        </w:r>
        <w:r w:rsidR="000542E4">
          <w:rPr>
            <w:noProof/>
            <w:webHidden/>
          </w:rPr>
          <w:instrText xml:space="preserve"> PAGEREF _Toc377922778 \h </w:instrText>
        </w:r>
        <w:r w:rsidR="000542E4">
          <w:rPr>
            <w:noProof/>
            <w:webHidden/>
          </w:rPr>
        </w:r>
        <w:r w:rsidR="000542E4">
          <w:rPr>
            <w:noProof/>
            <w:webHidden/>
          </w:rPr>
          <w:fldChar w:fldCharType="separate"/>
        </w:r>
        <w:r w:rsidR="000542E4">
          <w:rPr>
            <w:noProof/>
            <w:webHidden/>
          </w:rPr>
          <w:t>41</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79" w:history="1">
        <w:r w:rsidR="000542E4" w:rsidRPr="00444A01">
          <w:rPr>
            <w:rStyle w:val="Kpr"/>
            <w:rFonts w:ascii="TimesNewRomanPSMT" w:hAnsi="TimesNewRomanPSMT" w:cs="TimesNewRomanPSMT"/>
            <w:noProof/>
          </w:rPr>
          <w:t>Tablo 4: K</w:t>
        </w:r>
        <w:r w:rsidR="000542E4" w:rsidRPr="00444A01">
          <w:rPr>
            <w:rStyle w:val="Kpr"/>
            <w:noProof/>
          </w:rPr>
          <w:t>aplardaki maddelerin/karışımların ara durumları (Tablo 3’ün devamı)</w:t>
        </w:r>
        <w:r w:rsidR="000542E4">
          <w:rPr>
            <w:noProof/>
            <w:webHidden/>
          </w:rPr>
          <w:tab/>
        </w:r>
        <w:r w:rsidR="000542E4">
          <w:rPr>
            <w:noProof/>
            <w:webHidden/>
          </w:rPr>
          <w:fldChar w:fldCharType="begin"/>
        </w:r>
        <w:r w:rsidR="000542E4">
          <w:rPr>
            <w:noProof/>
            <w:webHidden/>
          </w:rPr>
          <w:instrText xml:space="preserve"> PAGEREF _Toc377922779 \h </w:instrText>
        </w:r>
        <w:r w:rsidR="000542E4">
          <w:rPr>
            <w:noProof/>
            <w:webHidden/>
          </w:rPr>
        </w:r>
        <w:r w:rsidR="000542E4">
          <w:rPr>
            <w:noProof/>
            <w:webHidden/>
          </w:rPr>
          <w:fldChar w:fldCharType="separate"/>
        </w:r>
        <w:r w:rsidR="000542E4">
          <w:rPr>
            <w:noProof/>
            <w:webHidden/>
          </w:rPr>
          <w:t>42</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0" w:history="1">
        <w:r w:rsidR="000542E4" w:rsidRPr="00444A01">
          <w:rPr>
            <w:rStyle w:val="Kpr"/>
            <w:noProof/>
          </w:rPr>
          <w:t>Tablo 5: Kaplardaki maddelerin/karışımların ara durumları için Ek yönlendirici sorular</w:t>
        </w:r>
        <w:r w:rsidR="000542E4">
          <w:rPr>
            <w:noProof/>
            <w:webHidden/>
          </w:rPr>
          <w:tab/>
        </w:r>
        <w:r w:rsidR="000542E4">
          <w:rPr>
            <w:noProof/>
            <w:webHidden/>
          </w:rPr>
          <w:fldChar w:fldCharType="begin"/>
        </w:r>
        <w:r w:rsidR="000542E4">
          <w:rPr>
            <w:noProof/>
            <w:webHidden/>
          </w:rPr>
          <w:instrText xml:space="preserve"> PAGEREF _Toc377922780 \h </w:instrText>
        </w:r>
        <w:r w:rsidR="000542E4">
          <w:rPr>
            <w:noProof/>
            <w:webHidden/>
          </w:rPr>
        </w:r>
        <w:r w:rsidR="000542E4">
          <w:rPr>
            <w:noProof/>
            <w:webHidden/>
          </w:rPr>
          <w:fldChar w:fldCharType="separate"/>
        </w:r>
        <w:r w:rsidR="000542E4">
          <w:rPr>
            <w:noProof/>
            <w:webHidden/>
          </w:rPr>
          <w:t>43</w:t>
        </w:r>
        <w:r w:rsidR="000542E4">
          <w:rPr>
            <w:noProof/>
            <w:webHidden/>
          </w:rPr>
          <w:fldChar w:fldCharType="end"/>
        </w:r>
      </w:hyperlink>
    </w:p>
    <w:p w:rsidR="000542E4" w:rsidRPr="00F34E0F" w:rsidRDefault="00A5401B" w:rsidP="000542E4">
      <w:pPr>
        <w:pStyle w:val="ekillerTablosu"/>
        <w:tabs>
          <w:tab w:val="right" w:leader="dot" w:pos="9062"/>
        </w:tabs>
        <w:spacing w:line="240" w:lineRule="auto"/>
        <w:rPr>
          <w:rFonts w:asciiTheme="minorHAnsi" w:eastAsia="Times New Roman" w:hAnsiTheme="minorHAnsi" w:cstheme="minorHAnsi"/>
          <w:noProof/>
          <w:lang w:eastAsia="tr-TR"/>
        </w:rPr>
      </w:pPr>
      <w:hyperlink w:anchor="_Toc377922781" w:history="1">
        <w:r w:rsidR="000542E4" w:rsidRPr="00F34E0F">
          <w:rPr>
            <w:rStyle w:val="Kpr"/>
            <w:rFonts w:asciiTheme="minorHAnsi" w:hAnsiTheme="minorHAnsi" w:cstheme="minorHAnsi"/>
            <w:noProof/>
          </w:rPr>
          <w:t>Tablo 6: Kaplardaki maddelerin/karışımların ara durumlar</w:t>
        </w:r>
        <w:r w:rsidR="000542E4" w:rsidRPr="00F34E0F">
          <w:rPr>
            <w:rFonts w:asciiTheme="minorHAnsi" w:hAnsiTheme="minorHAnsi" w:cstheme="minorHAnsi"/>
            <w:noProof/>
            <w:webHidden/>
          </w:rPr>
          <w:tab/>
        </w:r>
        <w:r w:rsidR="000542E4" w:rsidRPr="00F34E0F">
          <w:rPr>
            <w:rFonts w:asciiTheme="minorHAnsi" w:hAnsiTheme="minorHAnsi" w:cstheme="minorHAnsi"/>
            <w:noProof/>
            <w:webHidden/>
          </w:rPr>
          <w:fldChar w:fldCharType="begin"/>
        </w:r>
        <w:r w:rsidR="000542E4" w:rsidRPr="00F34E0F">
          <w:rPr>
            <w:rFonts w:asciiTheme="minorHAnsi" w:hAnsiTheme="minorHAnsi" w:cstheme="minorHAnsi"/>
            <w:noProof/>
            <w:webHidden/>
          </w:rPr>
          <w:instrText xml:space="preserve"> PAGEREF _Toc377922781 \h </w:instrText>
        </w:r>
        <w:r w:rsidR="000542E4" w:rsidRPr="00F34E0F">
          <w:rPr>
            <w:rFonts w:asciiTheme="minorHAnsi" w:hAnsiTheme="minorHAnsi" w:cstheme="minorHAnsi"/>
            <w:noProof/>
            <w:webHidden/>
          </w:rPr>
        </w:r>
        <w:r w:rsidR="000542E4" w:rsidRPr="00F34E0F">
          <w:rPr>
            <w:rFonts w:asciiTheme="minorHAnsi" w:hAnsiTheme="minorHAnsi" w:cstheme="minorHAnsi"/>
            <w:noProof/>
            <w:webHidden/>
          </w:rPr>
          <w:fldChar w:fldCharType="separate"/>
        </w:r>
        <w:r w:rsidR="000542E4" w:rsidRPr="00F34E0F">
          <w:rPr>
            <w:rFonts w:asciiTheme="minorHAnsi" w:hAnsiTheme="minorHAnsi" w:cstheme="minorHAnsi"/>
            <w:noProof/>
            <w:webHidden/>
          </w:rPr>
          <w:t>44</w:t>
        </w:r>
        <w:r w:rsidR="000542E4" w:rsidRPr="00F34E0F">
          <w:rPr>
            <w:rFonts w:asciiTheme="minorHAnsi" w:hAnsiTheme="minorHAnsi" w:cstheme="minorHAnsi"/>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2" w:history="1">
        <w:r w:rsidR="000542E4" w:rsidRPr="00444A01">
          <w:rPr>
            <w:rStyle w:val="Kpr"/>
            <w:rFonts w:ascii="Times New Roman" w:hAnsi="Times New Roman"/>
            <w:noProof/>
          </w:rPr>
          <w:t xml:space="preserve">Tablo 8: </w:t>
        </w:r>
        <w:r w:rsidR="000542E4" w:rsidRPr="00444A01">
          <w:rPr>
            <w:rStyle w:val="Kpr"/>
            <w:noProof/>
          </w:rPr>
          <w:t>Basınca duyarlı yapışkan bantlara yönelik Ek yönlendirici sorunların uygulanması</w:t>
        </w:r>
        <w:r w:rsidR="000542E4">
          <w:rPr>
            <w:noProof/>
            <w:webHidden/>
          </w:rPr>
          <w:tab/>
        </w:r>
        <w:r w:rsidR="000542E4">
          <w:rPr>
            <w:noProof/>
            <w:webHidden/>
          </w:rPr>
          <w:fldChar w:fldCharType="begin"/>
        </w:r>
        <w:r w:rsidR="000542E4">
          <w:rPr>
            <w:noProof/>
            <w:webHidden/>
          </w:rPr>
          <w:instrText xml:space="preserve"> PAGEREF _Toc377922782 \h </w:instrText>
        </w:r>
        <w:r w:rsidR="000542E4">
          <w:rPr>
            <w:noProof/>
            <w:webHidden/>
          </w:rPr>
        </w:r>
        <w:r w:rsidR="000542E4">
          <w:rPr>
            <w:noProof/>
            <w:webHidden/>
          </w:rPr>
          <w:fldChar w:fldCharType="separate"/>
        </w:r>
        <w:r w:rsidR="000542E4">
          <w:rPr>
            <w:noProof/>
            <w:webHidden/>
          </w:rPr>
          <w:t>46</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3" w:history="1">
        <w:r w:rsidR="000542E4" w:rsidRPr="00444A01">
          <w:rPr>
            <w:rStyle w:val="Kpr"/>
            <w:noProof/>
          </w:rPr>
          <w:t>Tablo 9: Alüminyum hammadde işlenmesindeki yönlendirici kriterler (bölüm 1)</w:t>
        </w:r>
        <w:r w:rsidR="000542E4">
          <w:rPr>
            <w:noProof/>
            <w:webHidden/>
          </w:rPr>
          <w:tab/>
        </w:r>
        <w:r w:rsidR="000542E4">
          <w:rPr>
            <w:noProof/>
            <w:webHidden/>
          </w:rPr>
          <w:fldChar w:fldCharType="begin"/>
        </w:r>
        <w:r w:rsidR="000542E4">
          <w:rPr>
            <w:noProof/>
            <w:webHidden/>
          </w:rPr>
          <w:instrText xml:space="preserve"> PAGEREF _Toc377922783 \h </w:instrText>
        </w:r>
        <w:r w:rsidR="000542E4">
          <w:rPr>
            <w:noProof/>
            <w:webHidden/>
          </w:rPr>
        </w:r>
        <w:r w:rsidR="000542E4">
          <w:rPr>
            <w:noProof/>
            <w:webHidden/>
          </w:rPr>
          <w:fldChar w:fldCharType="separate"/>
        </w:r>
        <w:r w:rsidR="000542E4">
          <w:rPr>
            <w:noProof/>
            <w:webHidden/>
          </w:rPr>
          <w:t>49</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4" w:history="1">
        <w:r w:rsidR="000542E4" w:rsidRPr="00444A01">
          <w:rPr>
            <w:rStyle w:val="Kpr"/>
            <w:noProof/>
          </w:rPr>
          <w:t>Tablo 10:</w:t>
        </w:r>
        <w:r w:rsidR="000542E4" w:rsidRPr="00444A01">
          <w:rPr>
            <w:rStyle w:val="Kpr"/>
            <w:rFonts w:ascii="TimesNewRomanPS-BoldMT" w:hAnsi="TimesNewRomanPS-BoldMT" w:cs="TimesNewRomanPS-BoldMT"/>
            <w:noProof/>
          </w:rPr>
          <w:t xml:space="preserve"> </w:t>
        </w:r>
        <w:r w:rsidR="000542E4" w:rsidRPr="00444A01">
          <w:rPr>
            <w:rStyle w:val="Kpr"/>
            <w:noProof/>
          </w:rPr>
          <w:t>Alüminyum hammadde işlenmesindeki yönlendirici kriterler (bölüm 2)</w:t>
        </w:r>
        <w:r w:rsidR="000542E4">
          <w:rPr>
            <w:noProof/>
            <w:webHidden/>
          </w:rPr>
          <w:tab/>
        </w:r>
        <w:r w:rsidR="000542E4">
          <w:rPr>
            <w:noProof/>
            <w:webHidden/>
          </w:rPr>
          <w:fldChar w:fldCharType="begin"/>
        </w:r>
        <w:r w:rsidR="000542E4">
          <w:rPr>
            <w:noProof/>
            <w:webHidden/>
          </w:rPr>
          <w:instrText xml:space="preserve"> PAGEREF _Toc377922784 \h </w:instrText>
        </w:r>
        <w:r w:rsidR="000542E4">
          <w:rPr>
            <w:noProof/>
            <w:webHidden/>
          </w:rPr>
        </w:r>
        <w:r w:rsidR="000542E4">
          <w:rPr>
            <w:noProof/>
            <w:webHidden/>
          </w:rPr>
          <w:fldChar w:fldCharType="separate"/>
        </w:r>
        <w:r w:rsidR="000542E4">
          <w:rPr>
            <w:noProof/>
            <w:webHidden/>
          </w:rPr>
          <w:t>52</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5" w:history="1">
        <w:r w:rsidR="000542E4" w:rsidRPr="00444A01">
          <w:rPr>
            <w:rStyle w:val="Kpr"/>
            <w:noProof/>
          </w:rPr>
          <w:t>Tablo 11: Tekstil/dokumasız hammadde işlenmesinde yönlendirici soruların uygulanması</w:t>
        </w:r>
        <w:r w:rsidR="000542E4">
          <w:rPr>
            <w:noProof/>
            <w:webHidden/>
          </w:rPr>
          <w:tab/>
        </w:r>
        <w:r w:rsidR="000542E4">
          <w:rPr>
            <w:noProof/>
            <w:webHidden/>
          </w:rPr>
          <w:fldChar w:fldCharType="begin"/>
        </w:r>
        <w:r w:rsidR="000542E4">
          <w:rPr>
            <w:noProof/>
            <w:webHidden/>
          </w:rPr>
          <w:instrText xml:space="preserve"> PAGEREF _Toc377922785 \h </w:instrText>
        </w:r>
        <w:r w:rsidR="000542E4">
          <w:rPr>
            <w:noProof/>
            <w:webHidden/>
          </w:rPr>
        </w:r>
        <w:r w:rsidR="000542E4">
          <w:rPr>
            <w:noProof/>
            <w:webHidden/>
          </w:rPr>
          <w:fldChar w:fldCharType="separate"/>
        </w:r>
        <w:r w:rsidR="000542E4">
          <w:rPr>
            <w:noProof/>
            <w:webHidden/>
          </w:rPr>
          <w:t>54</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6" w:history="1">
        <w:r w:rsidR="000542E4" w:rsidRPr="00444A01">
          <w:rPr>
            <w:rStyle w:val="Kpr"/>
            <w:noProof/>
          </w:rPr>
          <w:t>Tablo 12: Polimerlerin işlenmesinde yönlendirici soruların uygulanması</w:t>
        </w:r>
        <w:r w:rsidR="000542E4">
          <w:rPr>
            <w:noProof/>
            <w:webHidden/>
          </w:rPr>
          <w:tab/>
        </w:r>
        <w:r w:rsidR="000542E4">
          <w:rPr>
            <w:noProof/>
            <w:webHidden/>
          </w:rPr>
          <w:fldChar w:fldCharType="begin"/>
        </w:r>
        <w:r w:rsidR="000542E4">
          <w:rPr>
            <w:noProof/>
            <w:webHidden/>
          </w:rPr>
          <w:instrText xml:space="preserve"> PAGEREF _Toc377922786 \h </w:instrText>
        </w:r>
        <w:r w:rsidR="000542E4">
          <w:rPr>
            <w:noProof/>
            <w:webHidden/>
          </w:rPr>
        </w:r>
        <w:r w:rsidR="000542E4">
          <w:rPr>
            <w:noProof/>
            <w:webHidden/>
          </w:rPr>
          <w:fldChar w:fldCharType="separate"/>
        </w:r>
        <w:r w:rsidR="000542E4">
          <w:rPr>
            <w:noProof/>
            <w:webHidden/>
          </w:rPr>
          <w:t>56</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7" w:history="1">
        <w:r w:rsidR="000542E4" w:rsidRPr="00444A01">
          <w:rPr>
            <w:rStyle w:val="Kpr"/>
            <w:noProof/>
          </w:rPr>
          <w:t>Tablo 13: Kağıt üretiminde hammadde işlemesine ait yönlendirici soruların uygulanması.</w:t>
        </w:r>
        <w:r w:rsidR="000542E4">
          <w:rPr>
            <w:noProof/>
            <w:webHidden/>
          </w:rPr>
          <w:tab/>
        </w:r>
        <w:r w:rsidR="000542E4">
          <w:rPr>
            <w:noProof/>
            <w:webHidden/>
          </w:rPr>
          <w:fldChar w:fldCharType="begin"/>
        </w:r>
        <w:r w:rsidR="000542E4">
          <w:rPr>
            <w:noProof/>
            <w:webHidden/>
          </w:rPr>
          <w:instrText xml:space="preserve"> PAGEREF _Toc377922787 \h </w:instrText>
        </w:r>
        <w:r w:rsidR="000542E4">
          <w:rPr>
            <w:noProof/>
            <w:webHidden/>
          </w:rPr>
        </w:r>
        <w:r w:rsidR="000542E4">
          <w:rPr>
            <w:noProof/>
            <w:webHidden/>
          </w:rPr>
          <w:fldChar w:fldCharType="separate"/>
        </w:r>
        <w:r w:rsidR="000542E4">
          <w:rPr>
            <w:noProof/>
            <w:webHidden/>
          </w:rPr>
          <w:t>58</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8" w:history="1">
        <w:r w:rsidR="000542E4" w:rsidRPr="00444A01">
          <w:rPr>
            <w:rStyle w:val="Kpr"/>
            <w:rFonts w:ascii="TimesNewRomanPS-BoldItalicMT" w:hAnsi="TimesNewRomanPS-BoldItalicMT" w:cs="TimesNewRomanPS-BoldItalicMT"/>
            <w:noProof/>
          </w:rPr>
          <w:t>Tablo 14: Oyuncaklardaki</w:t>
        </w:r>
        <w:r w:rsidR="000542E4" w:rsidRPr="00444A01">
          <w:rPr>
            <w:rStyle w:val="Kpr"/>
            <w:noProof/>
          </w:rPr>
          <w:t xml:space="preserve"> D-limonen ilişkin bilgi</w:t>
        </w:r>
        <w:r w:rsidR="000542E4">
          <w:rPr>
            <w:noProof/>
            <w:webHidden/>
          </w:rPr>
          <w:tab/>
        </w:r>
        <w:r w:rsidR="000542E4">
          <w:rPr>
            <w:noProof/>
            <w:webHidden/>
          </w:rPr>
          <w:fldChar w:fldCharType="begin"/>
        </w:r>
        <w:r w:rsidR="000542E4">
          <w:rPr>
            <w:noProof/>
            <w:webHidden/>
          </w:rPr>
          <w:instrText xml:space="preserve"> PAGEREF _Toc377922788 \h </w:instrText>
        </w:r>
        <w:r w:rsidR="000542E4">
          <w:rPr>
            <w:noProof/>
            <w:webHidden/>
          </w:rPr>
        </w:r>
        <w:r w:rsidR="000542E4">
          <w:rPr>
            <w:noProof/>
            <w:webHidden/>
          </w:rPr>
          <w:fldChar w:fldCharType="separate"/>
        </w:r>
        <w:r w:rsidR="000542E4">
          <w:rPr>
            <w:noProof/>
            <w:webHidden/>
          </w:rPr>
          <w:t>60</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89" w:history="1">
        <w:r w:rsidR="000542E4" w:rsidRPr="00444A01">
          <w:rPr>
            <w:rStyle w:val="Kpr"/>
            <w:noProof/>
          </w:rPr>
          <w:t>Tablo 15: HA yağındaki PAH’ların bazı önemli özellikleri</w:t>
        </w:r>
        <w:r w:rsidR="000542E4">
          <w:rPr>
            <w:noProof/>
            <w:webHidden/>
          </w:rPr>
          <w:tab/>
        </w:r>
        <w:r w:rsidR="000542E4">
          <w:rPr>
            <w:noProof/>
            <w:webHidden/>
          </w:rPr>
          <w:fldChar w:fldCharType="begin"/>
        </w:r>
        <w:r w:rsidR="000542E4">
          <w:rPr>
            <w:noProof/>
            <w:webHidden/>
          </w:rPr>
          <w:instrText xml:space="preserve"> PAGEREF _Toc377922789 \h </w:instrText>
        </w:r>
        <w:r w:rsidR="000542E4">
          <w:rPr>
            <w:noProof/>
            <w:webHidden/>
          </w:rPr>
        </w:r>
        <w:r w:rsidR="000542E4">
          <w:rPr>
            <w:noProof/>
            <w:webHidden/>
          </w:rPr>
          <w:fldChar w:fldCharType="separate"/>
        </w:r>
        <w:r w:rsidR="000542E4">
          <w:rPr>
            <w:noProof/>
            <w:webHidden/>
          </w:rPr>
          <w:t>69</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0" w:history="1">
        <w:r w:rsidR="000542E4" w:rsidRPr="00444A01">
          <w:rPr>
            <w:rStyle w:val="Kpr"/>
            <w:noProof/>
          </w:rPr>
          <w:t>Tablo 16: AB piyasasındaki ortalama yolcu arabası lastiklerinin PAH içeriklerinin hesaplanması</w:t>
        </w:r>
        <w:r w:rsidR="000542E4">
          <w:rPr>
            <w:noProof/>
            <w:webHidden/>
          </w:rPr>
          <w:tab/>
        </w:r>
        <w:r w:rsidR="000542E4">
          <w:rPr>
            <w:noProof/>
            <w:webHidden/>
          </w:rPr>
          <w:fldChar w:fldCharType="begin"/>
        </w:r>
        <w:r w:rsidR="000542E4">
          <w:rPr>
            <w:noProof/>
            <w:webHidden/>
          </w:rPr>
          <w:instrText xml:space="preserve"> PAGEREF _Toc377922790 \h </w:instrText>
        </w:r>
        <w:r w:rsidR="000542E4">
          <w:rPr>
            <w:noProof/>
            <w:webHidden/>
          </w:rPr>
        </w:r>
        <w:r w:rsidR="000542E4">
          <w:rPr>
            <w:noProof/>
            <w:webHidden/>
          </w:rPr>
          <w:fldChar w:fldCharType="separate"/>
        </w:r>
        <w:r w:rsidR="000542E4">
          <w:rPr>
            <w:noProof/>
            <w:webHidden/>
          </w:rPr>
          <w:t>70</w:t>
        </w:r>
        <w:r w:rsidR="000542E4">
          <w:rPr>
            <w:noProof/>
            <w:webHidden/>
          </w:rPr>
          <w:fldChar w:fldCharType="end"/>
        </w:r>
      </w:hyperlink>
    </w:p>
    <w:p w:rsidR="000542E4" w:rsidRDefault="000542E4" w:rsidP="000542E4">
      <w:pPr>
        <w:pStyle w:val="Balk3"/>
        <w:spacing w:line="240" w:lineRule="auto"/>
        <w:rPr>
          <w:rFonts w:ascii="Times New Roman" w:hAnsi="Times New Roman"/>
          <w:b w:val="0"/>
          <w:bCs w:val="0"/>
          <w:szCs w:val="24"/>
        </w:rPr>
      </w:pPr>
      <w:r>
        <w:rPr>
          <w:rFonts w:ascii="Times New Roman" w:hAnsi="Times New Roman"/>
          <w:b w:val="0"/>
          <w:bCs w:val="0"/>
          <w:szCs w:val="24"/>
        </w:rPr>
        <w:fldChar w:fldCharType="end"/>
      </w:r>
    </w:p>
    <w:p w:rsidR="000542E4" w:rsidRDefault="000542E4" w:rsidP="000542E4">
      <w:pPr>
        <w:pStyle w:val="Balk3"/>
        <w:spacing w:line="240" w:lineRule="auto"/>
        <w:rPr>
          <w:rFonts w:ascii="Times New Roman" w:hAnsi="Times New Roman"/>
          <w:bCs w:val="0"/>
          <w:szCs w:val="24"/>
        </w:rPr>
      </w:pPr>
      <w:r w:rsidRPr="009B470B">
        <w:rPr>
          <w:rFonts w:ascii="Times New Roman" w:hAnsi="Times New Roman"/>
          <w:bCs w:val="0"/>
          <w:szCs w:val="24"/>
        </w:rPr>
        <w:t xml:space="preserve">Şekiller </w:t>
      </w:r>
    </w:p>
    <w:p w:rsidR="000542E4" w:rsidRDefault="000542E4" w:rsidP="000542E4">
      <w:pPr>
        <w:pStyle w:val="Balk3"/>
        <w:spacing w:line="240" w:lineRule="auto"/>
        <w:rPr>
          <w:rFonts w:ascii="Times New Roman" w:hAnsi="Times New Roman"/>
          <w:bCs w:val="0"/>
          <w:szCs w:val="24"/>
        </w:rPr>
      </w:pPr>
    </w:p>
    <w:p w:rsidR="000542E4" w:rsidRDefault="000542E4" w:rsidP="000542E4">
      <w:pPr>
        <w:pStyle w:val="ekillerTablosu"/>
        <w:tabs>
          <w:tab w:val="right" w:leader="dot" w:pos="9062"/>
        </w:tabs>
        <w:spacing w:line="240" w:lineRule="auto"/>
        <w:rPr>
          <w:rFonts w:eastAsia="Times New Roman"/>
          <w:noProof/>
          <w:lang w:eastAsia="tr-TR"/>
        </w:rPr>
      </w:pPr>
      <w:r>
        <w:rPr>
          <w:rFonts w:ascii="Times New Roman" w:hAnsi="Times New Roman"/>
          <w:bCs/>
          <w:szCs w:val="24"/>
        </w:rPr>
        <w:fldChar w:fldCharType="begin"/>
      </w:r>
      <w:r>
        <w:rPr>
          <w:rFonts w:ascii="Times New Roman" w:hAnsi="Times New Roman"/>
          <w:bCs/>
          <w:szCs w:val="24"/>
        </w:rPr>
        <w:instrText xml:space="preserve"> TOC \f F \h \z \t "Başlık 4" \c </w:instrText>
      </w:r>
      <w:r>
        <w:rPr>
          <w:rFonts w:ascii="Times New Roman" w:hAnsi="Times New Roman"/>
          <w:bCs/>
          <w:szCs w:val="24"/>
        </w:rPr>
        <w:fldChar w:fldCharType="separate"/>
      </w:r>
      <w:hyperlink w:anchor="_Toc377922791" w:history="1">
        <w:r w:rsidRPr="00A97BE6">
          <w:rPr>
            <w:rStyle w:val="Kpr"/>
            <w:noProof/>
          </w:rPr>
          <w:t>Şekil 1: Eşya içerisindeki maddelerin Madde 7 ve 33’e göre yükümlülüklerini belirleme süreci</w:t>
        </w:r>
        <w:r>
          <w:rPr>
            <w:noProof/>
            <w:webHidden/>
          </w:rPr>
          <w:tab/>
        </w:r>
        <w:r>
          <w:rPr>
            <w:noProof/>
            <w:webHidden/>
          </w:rPr>
          <w:fldChar w:fldCharType="begin"/>
        </w:r>
        <w:r>
          <w:rPr>
            <w:noProof/>
            <w:webHidden/>
          </w:rPr>
          <w:instrText xml:space="preserve"> PAGEREF _Toc377922791 \h </w:instrText>
        </w:r>
        <w:r>
          <w:rPr>
            <w:noProof/>
            <w:webHidden/>
          </w:rPr>
        </w:r>
        <w:r>
          <w:rPr>
            <w:noProof/>
            <w:webHidden/>
          </w:rPr>
          <w:fldChar w:fldCharType="separate"/>
        </w:r>
        <w:r>
          <w:rPr>
            <w:noProof/>
            <w:webHidden/>
          </w:rPr>
          <w:t>11</w:t>
        </w:r>
        <w:r>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2" w:history="1">
        <w:r w:rsidR="000542E4" w:rsidRPr="00A97BE6">
          <w:rPr>
            <w:rStyle w:val="Kpr"/>
            <w:noProof/>
          </w:rPr>
          <w:t>Şekil 2: Bir nesnenin eşya olup olmadığına karar verme süreci.</w:t>
        </w:r>
        <w:r w:rsidR="000542E4">
          <w:rPr>
            <w:noProof/>
            <w:webHidden/>
          </w:rPr>
          <w:tab/>
        </w:r>
        <w:r w:rsidR="000542E4">
          <w:rPr>
            <w:noProof/>
            <w:webHidden/>
          </w:rPr>
          <w:fldChar w:fldCharType="begin"/>
        </w:r>
        <w:r w:rsidR="000542E4">
          <w:rPr>
            <w:noProof/>
            <w:webHidden/>
          </w:rPr>
          <w:instrText xml:space="preserve"> PAGEREF _Toc377922792 \h </w:instrText>
        </w:r>
        <w:r w:rsidR="000542E4">
          <w:rPr>
            <w:noProof/>
            <w:webHidden/>
          </w:rPr>
        </w:r>
        <w:r w:rsidR="000542E4">
          <w:rPr>
            <w:noProof/>
            <w:webHidden/>
          </w:rPr>
          <w:fldChar w:fldCharType="separate"/>
        </w:r>
        <w:r w:rsidR="000542E4">
          <w:rPr>
            <w:noProof/>
            <w:webHidden/>
          </w:rPr>
          <w:t>16</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3" w:history="1">
        <w:r w:rsidR="000542E4" w:rsidRPr="00A97BE6">
          <w:rPr>
            <w:rStyle w:val="Kpr"/>
            <w:noProof/>
          </w:rPr>
          <w:t>Şekil 3: Cevherden nihai alüminyum eşyaya genel geçiş noktası örneği.</w:t>
        </w:r>
        <w:r w:rsidR="000542E4">
          <w:rPr>
            <w:noProof/>
            <w:webHidden/>
          </w:rPr>
          <w:tab/>
        </w:r>
        <w:r w:rsidR="000542E4">
          <w:rPr>
            <w:noProof/>
            <w:webHidden/>
          </w:rPr>
          <w:fldChar w:fldCharType="begin"/>
        </w:r>
        <w:r w:rsidR="000542E4">
          <w:rPr>
            <w:noProof/>
            <w:webHidden/>
          </w:rPr>
          <w:instrText xml:space="preserve"> PAGEREF _Toc377922793 \h </w:instrText>
        </w:r>
        <w:r w:rsidR="000542E4">
          <w:rPr>
            <w:noProof/>
            <w:webHidden/>
          </w:rPr>
        </w:r>
        <w:r w:rsidR="000542E4">
          <w:rPr>
            <w:noProof/>
            <w:webHidden/>
          </w:rPr>
          <w:fldChar w:fldCharType="separate"/>
        </w:r>
        <w:r w:rsidR="000542E4">
          <w:rPr>
            <w:noProof/>
            <w:webHidden/>
          </w:rPr>
          <w:t>48</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4" w:history="1">
        <w:r w:rsidR="000542E4" w:rsidRPr="00A97BE6">
          <w:rPr>
            <w:rStyle w:val="Kpr"/>
            <w:noProof/>
          </w:rPr>
          <w:t>Şekil 4: Hammaddeden nihai tekstil / dokumasız elyaf eşyalara geçişler.</w:t>
        </w:r>
        <w:r w:rsidR="000542E4">
          <w:rPr>
            <w:noProof/>
            <w:webHidden/>
          </w:rPr>
          <w:tab/>
        </w:r>
        <w:r w:rsidR="000542E4">
          <w:rPr>
            <w:noProof/>
            <w:webHidden/>
          </w:rPr>
          <w:fldChar w:fldCharType="begin"/>
        </w:r>
        <w:r w:rsidR="000542E4">
          <w:rPr>
            <w:noProof/>
            <w:webHidden/>
          </w:rPr>
          <w:instrText xml:space="preserve"> PAGEREF _Toc377922794 \h </w:instrText>
        </w:r>
        <w:r w:rsidR="000542E4">
          <w:rPr>
            <w:noProof/>
            <w:webHidden/>
          </w:rPr>
        </w:r>
        <w:r w:rsidR="000542E4">
          <w:rPr>
            <w:noProof/>
            <w:webHidden/>
          </w:rPr>
          <w:fldChar w:fldCharType="separate"/>
        </w:r>
        <w:r w:rsidR="000542E4">
          <w:rPr>
            <w:noProof/>
            <w:webHidden/>
          </w:rPr>
          <w:t>53</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5" w:history="1">
        <w:r w:rsidR="000542E4" w:rsidRPr="00A97BE6">
          <w:rPr>
            <w:rStyle w:val="Kpr"/>
            <w:noProof/>
          </w:rPr>
          <w:t>Şekil 5: Hammaddeden plastik eşyalara geçiş.</w:t>
        </w:r>
        <w:r w:rsidR="000542E4">
          <w:rPr>
            <w:noProof/>
            <w:webHidden/>
          </w:rPr>
          <w:tab/>
        </w:r>
        <w:r w:rsidR="000542E4">
          <w:rPr>
            <w:noProof/>
            <w:webHidden/>
          </w:rPr>
          <w:fldChar w:fldCharType="begin"/>
        </w:r>
        <w:r w:rsidR="000542E4">
          <w:rPr>
            <w:noProof/>
            <w:webHidden/>
          </w:rPr>
          <w:instrText xml:space="preserve"> PAGEREF _Toc377922795 \h </w:instrText>
        </w:r>
        <w:r w:rsidR="000542E4">
          <w:rPr>
            <w:noProof/>
            <w:webHidden/>
          </w:rPr>
        </w:r>
        <w:r w:rsidR="000542E4">
          <w:rPr>
            <w:noProof/>
            <w:webHidden/>
          </w:rPr>
          <w:fldChar w:fldCharType="separate"/>
        </w:r>
        <w:r w:rsidR="000542E4">
          <w:rPr>
            <w:noProof/>
            <w:webHidden/>
          </w:rPr>
          <w:t>55</w:t>
        </w:r>
        <w:r w:rsidR="000542E4">
          <w:rPr>
            <w:noProof/>
            <w:webHidden/>
          </w:rPr>
          <w:fldChar w:fldCharType="end"/>
        </w:r>
      </w:hyperlink>
    </w:p>
    <w:p w:rsidR="000542E4" w:rsidRDefault="00A5401B" w:rsidP="000542E4">
      <w:pPr>
        <w:pStyle w:val="ekillerTablosu"/>
        <w:tabs>
          <w:tab w:val="right" w:leader="dot" w:pos="9062"/>
        </w:tabs>
        <w:spacing w:line="240" w:lineRule="auto"/>
        <w:rPr>
          <w:rFonts w:eastAsia="Times New Roman"/>
          <w:noProof/>
          <w:lang w:eastAsia="tr-TR"/>
        </w:rPr>
      </w:pPr>
      <w:hyperlink w:anchor="_Toc377922796" w:history="1">
        <w:r w:rsidR="000542E4" w:rsidRPr="00A97BE6">
          <w:rPr>
            <w:rStyle w:val="Kpr"/>
            <w:noProof/>
          </w:rPr>
          <w:t>Şekil 6: Ağaçtan kağıt eşyalara genel geçiş noktasının gösterilmesi.</w:t>
        </w:r>
        <w:r w:rsidR="000542E4">
          <w:rPr>
            <w:noProof/>
            <w:webHidden/>
          </w:rPr>
          <w:tab/>
        </w:r>
        <w:r w:rsidR="000542E4">
          <w:rPr>
            <w:noProof/>
            <w:webHidden/>
          </w:rPr>
          <w:fldChar w:fldCharType="begin"/>
        </w:r>
        <w:r w:rsidR="000542E4">
          <w:rPr>
            <w:noProof/>
            <w:webHidden/>
          </w:rPr>
          <w:instrText xml:space="preserve"> PAGEREF _Toc377922796 \h </w:instrText>
        </w:r>
        <w:r w:rsidR="000542E4">
          <w:rPr>
            <w:noProof/>
            <w:webHidden/>
          </w:rPr>
        </w:r>
        <w:r w:rsidR="000542E4">
          <w:rPr>
            <w:noProof/>
            <w:webHidden/>
          </w:rPr>
          <w:fldChar w:fldCharType="separate"/>
        </w:r>
        <w:r w:rsidR="000542E4">
          <w:rPr>
            <w:noProof/>
            <w:webHidden/>
          </w:rPr>
          <w:t>57</w:t>
        </w:r>
        <w:r w:rsidR="000542E4">
          <w:rPr>
            <w:noProof/>
            <w:webHidden/>
          </w:rPr>
          <w:fldChar w:fldCharType="end"/>
        </w:r>
      </w:hyperlink>
    </w:p>
    <w:p w:rsidR="000542E4" w:rsidRDefault="000542E4" w:rsidP="000542E4">
      <w:pPr>
        <w:spacing w:line="240" w:lineRule="auto"/>
        <w:rPr>
          <w:rFonts w:ascii="Times New Roman" w:hAnsi="Times New Roman"/>
          <w:sz w:val="24"/>
          <w:szCs w:val="24"/>
        </w:rPr>
      </w:pPr>
      <w:r>
        <w:rPr>
          <w:rFonts w:ascii="Times New Roman" w:hAnsi="Times New Roman"/>
          <w:bCs/>
          <w:szCs w:val="24"/>
        </w:rPr>
        <w:fldChar w:fldCharType="end"/>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836643" w:rsidRDefault="000542E4" w:rsidP="00856A7F">
      <w:pPr>
        <w:pStyle w:val="Balk1"/>
        <w:pageBreakBefore/>
        <w:numPr>
          <w:ilvl w:val="0"/>
          <w:numId w:val="38"/>
        </w:numPr>
        <w:spacing w:line="240" w:lineRule="auto"/>
        <w:ind w:left="357" w:hanging="357"/>
      </w:pPr>
      <w:bookmarkStart w:id="3" w:name="_Toc377922800"/>
      <w:r w:rsidRPr="00836643">
        <w:lastRenderedPageBreak/>
        <w:t>GENEL GİRİŞ</w:t>
      </w:r>
      <w:bookmarkEnd w:id="3"/>
    </w:p>
    <w:p w:rsidR="000542E4" w:rsidRPr="00836643" w:rsidRDefault="000542E4" w:rsidP="000542E4">
      <w:pPr>
        <w:spacing w:line="240" w:lineRule="auto"/>
        <w:jc w:val="both"/>
        <w:rPr>
          <w:rFonts w:ascii="Times New Roman" w:hAnsi="Times New Roman"/>
          <w:i/>
          <w:iCs/>
          <w:sz w:val="24"/>
          <w:szCs w:val="24"/>
        </w:rPr>
      </w:pPr>
      <w:r w:rsidRPr="00836643">
        <w:rPr>
          <w:rFonts w:ascii="Times New Roman" w:hAnsi="Times New Roman"/>
          <w:i/>
          <w:iCs/>
          <w:sz w:val="24"/>
          <w:szCs w:val="24"/>
        </w:rPr>
        <w:t xml:space="preserve">Bu rehber, </w:t>
      </w:r>
      <w:r>
        <w:rPr>
          <w:rFonts w:ascii="Times New Roman" w:hAnsi="Times New Roman"/>
          <w:i/>
          <w:iCs/>
          <w:sz w:val="24"/>
          <w:szCs w:val="24"/>
        </w:rPr>
        <w:t>Kimyasalların Kaydı, Değerlendirilmesi, İzni ve Kısıtlanması Hakkında Yönetmelik (KKDİK Yönetmeliği) ile ilgili diğer rehber dokümanlar</w:t>
      </w:r>
      <w:r w:rsidRPr="00836643">
        <w:rPr>
          <w:rFonts w:ascii="Times New Roman" w:hAnsi="Times New Roman"/>
          <w:i/>
          <w:iCs/>
          <w:sz w:val="24"/>
          <w:szCs w:val="24"/>
        </w:rPr>
        <w:t xml:space="preserve"> ile etkileşim içinde bulunmaktadır. Genel bir</w:t>
      </w:r>
      <w:r>
        <w:rPr>
          <w:rFonts w:ascii="Times New Roman" w:hAnsi="Times New Roman"/>
          <w:i/>
          <w:iCs/>
          <w:sz w:val="24"/>
          <w:szCs w:val="24"/>
        </w:rPr>
        <w:t xml:space="preserve"> </w:t>
      </w:r>
      <w:r w:rsidRPr="00836643">
        <w:rPr>
          <w:rFonts w:ascii="Times New Roman" w:hAnsi="Times New Roman"/>
          <w:i/>
          <w:iCs/>
          <w:sz w:val="24"/>
          <w:szCs w:val="24"/>
        </w:rPr>
        <w:t xml:space="preserve">prensip olarak, </w:t>
      </w:r>
      <w:r>
        <w:rPr>
          <w:rFonts w:ascii="Times New Roman" w:hAnsi="Times New Roman"/>
          <w:i/>
          <w:iCs/>
          <w:sz w:val="24"/>
          <w:szCs w:val="24"/>
        </w:rPr>
        <w:t xml:space="preserve">bu </w:t>
      </w:r>
      <w:r w:rsidRPr="00836643">
        <w:rPr>
          <w:rFonts w:ascii="Times New Roman" w:hAnsi="Times New Roman"/>
          <w:i/>
          <w:iCs/>
          <w:sz w:val="24"/>
          <w:szCs w:val="24"/>
        </w:rPr>
        <w:t>rehberin amaçlarına ulaşması için kesinlikle gerekli olmadığı sürece, diğer</w:t>
      </w:r>
      <w:r>
        <w:rPr>
          <w:rFonts w:ascii="Times New Roman" w:hAnsi="Times New Roman"/>
          <w:i/>
          <w:iCs/>
          <w:sz w:val="24"/>
          <w:szCs w:val="24"/>
        </w:rPr>
        <w:t xml:space="preserve"> rehberlerde verilenler bu</w:t>
      </w:r>
      <w:r w:rsidRPr="00836643">
        <w:rPr>
          <w:rFonts w:ascii="Times New Roman" w:hAnsi="Times New Roman"/>
          <w:i/>
          <w:iCs/>
          <w:sz w:val="24"/>
          <w:szCs w:val="24"/>
        </w:rPr>
        <w:t xml:space="preserve"> rehberde tekrar edilmeyecektir. Dolayısıyla, bu belgede </w:t>
      </w:r>
      <w:r w:rsidRPr="002B162E">
        <w:rPr>
          <w:rFonts w:ascii="Times New Roman" w:hAnsi="Times New Roman"/>
          <w:i/>
          <w:iCs/>
          <w:color w:val="365F91"/>
          <w:sz w:val="24"/>
          <w:szCs w:val="24"/>
          <w:u w:val="single"/>
        </w:rPr>
        <w:t>Çevre ve Şehircilik Bakanlığının</w:t>
      </w:r>
      <w:r w:rsidRPr="00836643">
        <w:rPr>
          <w:rFonts w:ascii="Times New Roman" w:hAnsi="Times New Roman"/>
          <w:i/>
          <w:iCs/>
          <w:sz w:val="24"/>
          <w:szCs w:val="24"/>
        </w:rPr>
        <w:t xml:space="preserve"> </w:t>
      </w:r>
      <w:r>
        <w:rPr>
          <w:rFonts w:ascii="Times New Roman" w:hAnsi="Times New Roman"/>
          <w:i/>
          <w:iCs/>
          <w:sz w:val="24"/>
          <w:szCs w:val="24"/>
        </w:rPr>
        <w:t>i</w:t>
      </w:r>
      <w:r w:rsidRPr="00836643">
        <w:rPr>
          <w:rFonts w:ascii="Times New Roman" w:hAnsi="Times New Roman"/>
          <w:i/>
          <w:iCs/>
          <w:sz w:val="24"/>
          <w:szCs w:val="24"/>
        </w:rPr>
        <w:t>nternet sitesi üzerinden ulaşılabilecek diğer rehber</w:t>
      </w:r>
      <w:r>
        <w:rPr>
          <w:rFonts w:ascii="Times New Roman" w:hAnsi="Times New Roman"/>
          <w:i/>
          <w:iCs/>
          <w:sz w:val="24"/>
          <w:szCs w:val="24"/>
        </w:rPr>
        <w:t xml:space="preserve"> dokümanlara ve araçlara ait r</w:t>
      </w:r>
      <w:r w:rsidRPr="00836643">
        <w:rPr>
          <w:rFonts w:ascii="Times New Roman" w:hAnsi="Times New Roman"/>
          <w:i/>
          <w:iCs/>
          <w:sz w:val="24"/>
          <w:szCs w:val="24"/>
        </w:rPr>
        <w:t>eferans</w:t>
      </w:r>
      <w:r>
        <w:rPr>
          <w:rFonts w:ascii="Times New Roman" w:hAnsi="Times New Roman"/>
          <w:i/>
          <w:iCs/>
          <w:sz w:val="24"/>
          <w:szCs w:val="24"/>
        </w:rPr>
        <w:t>lar</w:t>
      </w:r>
      <w:r w:rsidRPr="00836643">
        <w:rPr>
          <w:rFonts w:ascii="Times New Roman" w:hAnsi="Times New Roman"/>
          <w:i/>
          <w:iCs/>
          <w:sz w:val="24"/>
          <w:szCs w:val="24"/>
        </w:rPr>
        <w:t xml:space="preserve"> yer almaktadır.</w:t>
      </w:r>
    </w:p>
    <w:p w:rsidR="000542E4" w:rsidRPr="00836643" w:rsidRDefault="000542E4" w:rsidP="000542E4">
      <w:pPr>
        <w:pStyle w:val="Balk2"/>
        <w:spacing w:line="240" w:lineRule="auto"/>
      </w:pPr>
      <w:bookmarkStart w:id="4" w:name="_Toc377922801"/>
      <w:r w:rsidRPr="00836643">
        <w:t>1.1 Bu rehber kimler için?</w:t>
      </w:r>
      <w:bookmarkEnd w:id="4"/>
    </w:p>
    <w:p w:rsidR="000542E4" w:rsidRPr="00836643" w:rsidRDefault="000542E4" w:rsidP="000542E4">
      <w:pPr>
        <w:spacing w:line="240" w:lineRule="auto"/>
        <w:jc w:val="both"/>
        <w:rPr>
          <w:rFonts w:ascii="Times New Roman" w:hAnsi="Times New Roman"/>
          <w:sz w:val="24"/>
          <w:szCs w:val="24"/>
        </w:rPr>
      </w:pPr>
      <w:r>
        <w:rPr>
          <w:rFonts w:ascii="Times New Roman" w:hAnsi="Times New Roman"/>
          <w:sz w:val="24"/>
          <w:szCs w:val="24"/>
        </w:rPr>
        <w:t xml:space="preserve">Bu </w:t>
      </w:r>
      <w:r w:rsidRPr="00836643">
        <w:rPr>
          <w:rFonts w:ascii="Times New Roman" w:hAnsi="Times New Roman"/>
          <w:sz w:val="24"/>
          <w:szCs w:val="24"/>
        </w:rPr>
        <w:t xml:space="preserve">rehber, </w:t>
      </w:r>
      <w:r>
        <w:rPr>
          <w:rFonts w:ascii="Times New Roman" w:hAnsi="Times New Roman"/>
          <w:sz w:val="24"/>
          <w:szCs w:val="24"/>
        </w:rPr>
        <w:t>eşya</w:t>
      </w:r>
      <w:r>
        <w:rPr>
          <w:rStyle w:val="DipnotBavurusu"/>
          <w:rFonts w:ascii="Times New Roman" w:hAnsi="Times New Roman"/>
          <w:sz w:val="24"/>
          <w:szCs w:val="24"/>
        </w:rPr>
        <w:footnoteReference w:id="1"/>
      </w:r>
      <w:r>
        <w:rPr>
          <w:rFonts w:ascii="Times New Roman" w:hAnsi="Times New Roman"/>
          <w:sz w:val="24"/>
          <w:szCs w:val="24"/>
        </w:rPr>
        <w:t xml:space="preserve"> içindeki maddeler için geçerli olan KKDİK Yönetmeliği yükümlülüklerini açıklamakta ve göstermektedir. Bu </w:t>
      </w:r>
      <w:r w:rsidRPr="00836643">
        <w:rPr>
          <w:rFonts w:ascii="Times New Roman" w:hAnsi="Times New Roman"/>
          <w:sz w:val="24"/>
          <w:szCs w:val="24"/>
        </w:rPr>
        <w:t xml:space="preserve">rehberin </w:t>
      </w:r>
      <w:r>
        <w:rPr>
          <w:rFonts w:ascii="Times New Roman" w:hAnsi="Times New Roman"/>
          <w:sz w:val="24"/>
          <w:szCs w:val="24"/>
        </w:rPr>
        <w:t xml:space="preserve">amaçları </w:t>
      </w:r>
      <w:r w:rsidRPr="00836643">
        <w:rPr>
          <w:rFonts w:ascii="Times New Roman" w:hAnsi="Times New Roman"/>
          <w:sz w:val="24"/>
          <w:szCs w:val="24"/>
        </w:rPr>
        <w:t>arasında aşağıdakiler bulunmaktadır:</w:t>
      </w:r>
    </w:p>
    <w:p w:rsidR="000542E4" w:rsidRPr="00AC7B4D" w:rsidRDefault="000542E4" w:rsidP="000542E4">
      <w:pPr>
        <w:pStyle w:val="ListeParagraf"/>
        <w:numPr>
          <w:ilvl w:val="0"/>
          <w:numId w:val="1"/>
        </w:numPr>
        <w:spacing w:line="240" w:lineRule="auto"/>
        <w:jc w:val="both"/>
        <w:rPr>
          <w:rFonts w:ascii="Times New Roman" w:hAnsi="Times New Roman"/>
          <w:sz w:val="24"/>
          <w:szCs w:val="24"/>
        </w:rPr>
      </w:pPr>
      <w:r w:rsidRPr="00AC7B4D">
        <w:rPr>
          <w:rFonts w:ascii="Times New Roman" w:hAnsi="Times New Roman"/>
          <w:sz w:val="24"/>
          <w:szCs w:val="24"/>
        </w:rPr>
        <w:t xml:space="preserve">Eşya üreten, ihraç eden veya </w:t>
      </w:r>
      <w:r>
        <w:rPr>
          <w:rFonts w:ascii="Times New Roman" w:hAnsi="Times New Roman"/>
          <w:sz w:val="24"/>
          <w:szCs w:val="24"/>
        </w:rPr>
        <w:t>Türkiye’ye</w:t>
      </w:r>
      <w:r w:rsidRPr="00AC7B4D">
        <w:rPr>
          <w:rFonts w:ascii="Times New Roman" w:hAnsi="Times New Roman"/>
          <w:sz w:val="24"/>
          <w:szCs w:val="24"/>
        </w:rPr>
        <w:t xml:space="preserve"> eşya tedarik eden</w:t>
      </w:r>
      <w:r>
        <w:rPr>
          <w:rFonts w:ascii="Times New Roman" w:hAnsi="Times New Roman"/>
          <w:sz w:val="24"/>
          <w:szCs w:val="24"/>
        </w:rPr>
        <w:t xml:space="preserve"> firmalarda</w:t>
      </w:r>
      <w:r w:rsidRPr="00AC7B4D">
        <w:rPr>
          <w:rFonts w:ascii="Times New Roman" w:hAnsi="Times New Roman"/>
          <w:sz w:val="24"/>
          <w:szCs w:val="24"/>
        </w:rPr>
        <w:t xml:space="preserve"> </w:t>
      </w:r>
      <w:r>
        <w:rPr>
          <w:rFonts w:ascii="Times New Roman" w:hAnsi="Times New Roman"/>
          <w:sz w:val="24"/>
          <w:szCs w:val="24"/>
        </w:rPr>
        <w:t>KKDİK</w:t>
      </w:r>
      <w:r w:rsidRPr="00AC7B4D">
        <w:rPr>
          <w:rFonts w:ascii="Times New Roman" w:hAnsi="Times New Roman"/>
          <w:sz w:val="24"/>
          <w:szCs w:val="24"/>
        </w:rPr>
        <w:t xml:space="preserve">’e uyumdan sorumlu kişiler, özellikle satın alma, üretim ve satış müdürleri. </w:t>
      </w:r>
    </w:p>
    <w:p w:rsidR="000542E4" w:rsidRDefault="000542E4" w:rsidP="000542E4">
      <w:pPr>
        <w:pStyle w:val="ListeParagraf"/>
        <w:numPr>
          <w:ilvl w:val="0"/>
          <w:numId w:val="1"/>
        </w:numPr>
        <w:spacing w:line="240" w:lineRule="auto"/>
        <w:jc w:val="both"/>
        <w:rPr>
          <w:rFonts w:ascii="Times New Roman" w:hAnsi="Times New Roman"/>
          <w:sz w:val="24"/>
          <w:szCs w:val="24"/>
        </w:rPr>
      </w:pPr>
      <w:r>
        <w:rPr>
          <w:rFonts w:ascii="Times New Roman" w:hAnsi="Times New Roman"/>
          <w:sz w:val="24"/>
          <w:szCs w:val="24"/>
        </w:rPr>
        <w:t>Eşya üreten ve Türkiye’ye eşya ihraç eden Türkiye-dışı firmaların Tek Temsilcileri</w:t>
      </w:r>
      <w:r>
        <w:rPr>
          <w:rStyle w:val="DipnotBavurusu"/>
          <w:rFonts w:ascii="Times New Roman" w:hAnsi="Times New Roman"/>
          <w:sz w:val="24"/>
          <w:szCs w:val="24"/>
        </w:rPr>
        <w:footnoteReference w:id="2"/>
      </w:r>
      <w:r>
        <w:rPr>
          <w:rFonts w:ascii="Times New Roman" w:hAnsi="Times New Roman"/>
          <w:sz w:val="24"/>
          <w:szCs w:val="24"/>
        </w:rPr>
        <w:t>.</w:t>
      </w:r>
    </w:p>
    <w:p w:rsidR="000542E4" w:rsidRPr="00AC7B4D" w:rsidRDefault="000542E4" w:rsidP="000542E4">
      <w:pPr>
        <w:pStyle w:val="ListeParagraf"/>
        <w:numPr>
          <w:ilvl w:val="0"/>
          <w:numId w:val="1"/>
        </w:numPr>
        <w:spacing w:line="240" w:lineRule="auto"/>
        <w:jc w:val="both"/>
        <w:rPr>
          <w:rFonts w:ascii="Times New Roman" w:hAnsi="Times New Roman"/>
          <w:sz w:val="24"/>
          <w:szCs w:val="24"/>
        </w:rPr>
      </w:pPr>
      <w:r>
        <w:rPr>
          <w:rFonts w:ascii="Times New Roman" w:hAnsi="Times New Roman"/>
          <w:sz w:val="24"/>
          <w:szCs w:val="24"/>
        </w:rPr>
        <w:t>KKDİK kapsamında eşya içerisinde bulunan maddelerin şartlarına ilişkin firmaları bilgilendiren sanayi kuruluşların ve diğer paydaş kuruluşların uzmanları.</w:t>
      </w:r>
    </w:p>
    <w:p w:rsidR="000542E4" w:rsidRPr="005C4C5B" w:rsidRDefault="000542E4" w:rsidP="000542E4">
      <w:pPr>
        <w:spacing w:line="240" w:lineRule="auto"/>
        <w:jc w:val="both"/>
        <w:rPr>
          <w:rFonts w:ascii="Times New Roman" w:hAnsi="Times New Roman"/>
          <w:sz w:val="24"/>
          <w:szCs w:val="24"/>
        </w:rPr>
      </w:pPr>
      <w:r w:rsidRPr="005C4C5B">
        <w:rPr>
          <w:rFonts w:ascii="Times New Roman" w:hAnsi="Times New Roman"/>
          <w:sz w:val="24"/>
          <w:szCs w:val="24"/>
        </w:rPr>
        <w:t xml:space="preserve">Bu rehber doküman özellikle eşya içerisinde kullandıkları maddelere ilişkin olarak kayıt, bildirim ve/veya iletişim şartlarını (bu yükümlülükler Tablo 1’de özetlenmiştir.) yerine getirmelerinin gerekli olup olmadığının belirlenmesinde firmalara yardım sağlar. Bu, </w:t>
      </w:r>
      <w:r>
        <w:rPr>
          <w:rFonts w:ascii="Times New Roman" w:hAnsi="Times New Roman"/>
          <w:sz w:val="24"/>
          <w:szCs w:val="24"/>
        </w:rPr>
        <w:t>KKDİK</w:t>
      </w:r>
      <w:r w:rsidRPr="005C4C5B">
        <w:rPr>
          <w:rFonts w:ascii="Times New Roman" w:hAnsi="Times New Roman"/>
          <w:sz w:val="24"/>
          <w:szCs w:val="24"/>
        </w:rPr>
        <w:t xml:space="preserve"> kapsamında yükümlülüklerini belirleme sorumluluğu olan eşya üreten, ithal eden ve/veya tedarik eden firmalar için bir durum olabilir.</w:t>
      </w:r>
    </w:p>
    <w:p w:rsidR="000542E4" w:rsidRPr="005C4C5B" w:rsidRDefault="000542E4" w:rsidP="000542E4">
      <w:pPr>
        <w:spacing w:line="240" w:lineRule="auto"/>
        <w:jc w:val="both"/>
        <w:rPr>
          <w:rFonts w:ascii="Times New Roman" w:hAnsi="Times New Roman"/>
          <w:sz w:val="24"/>
          <w:szCs w:val="24"/>
        </w:rPr>
      </w:pPr>
      <w:r w:rsidRPr="005C4C5B">
        <w:rPr>
          <w:rFonts w:ascii="Times New Roman" w:hAnsi="Times New Roman"/>
          <w:sz w:val="24"/>
          <w:szCs w:val="24"/>
        </w:rPr>
        <w:t xml:space="preserve">Bu kapsamda, bir firma </w:t>
      </w:r>
      <w:r>
        <w:rPr>
          <w:rFonts w:ascii="Times New Roman" w:hAnsi="Times New Roman"/>
          <w:sz w:val="24"/>
          <w:szCs w:val="24"/>
        </w:rPr>
        <w:t>yurt</w:t>
      </w:r>
      <w:r w:rsidRPr="005C4C5B">
        <w:rPr>
          <w:rFonts w:ascii="Times New Roman" w:hAnsi="Times New Roman"/>
          <w:sz w:val="24"/>
          <w:szCs w:val="24"/>
        </w:rPr>
        <w:t xml:space="preserve"> içinde eşya üretiyorsa, nerede piyasaya </w:t>
      </w:r>
      <w:r>
        <w:rPr>
          <w:rFonts w:ascii="Times New Roman" w:hAnsi="Times New Roman"/>
          <w:sz w:val="24"/>
          <w:szCs w:val="24"/>
        </w:rPr>
        <w:t>arz edildiğine</w:t>
      </w:r>
      <w:r w:rsidRPr="005C4C5B">
        <w:rPr>
          <w:rFonts w:ascii="Times New Roman" w:hAnsi="Times New Roman"/>
          <w:sz w:val="24"/>
          <w:szCs w:val="24"/>
        </w:rPr>
        <w:t xml:space="preserve"> ve nasıl üretildiğine bakılmaksızın, bir eşya üreticisi</w:t>
      </w:r>
      <w:r w:rsidRPr="005C4C5B">
        <w:rPr>
          <w:rStyle w:val="DipnotBavurusu"/>
          <w:rFonts w:ascii="Times New Roman" w:hAnsi="Times New Roman"/>
          <w:sz w:val="24"/>
          <w:szCs w:val="24"/>
        </w:rPr>
        <w:footnoteReference w:id="3"/>
      </w:r>
      <w:r w:rsidRPr="005C4C5B">
        <w:rPr>
          <w:rFonts w:ascii="Times New Roman" w:hAnsi="Times New Roman"/>
          <w:sz w:val="24"/>
          <w:szCs w:val="24"/>
        </w:rPr>
        <w:t xml:space="preserve"> olarak kabul edilir. Bir eşya ithalatçısı</w:t>
      </w:r>
      <w:r w:rsidRPr="005C4C5B">
        <w:rPr>
          <w:rStyle w:val="DipnotBavurusu"/>
          <w:rFonts w:ascii="Times New Roman" w:hAnsi="Times New Roman"/>
          <w:sz w:val="24"/>
          <w:szCs w:val="24"/>
        </w:rPr>
        <w:footnoteReference w:id="4"/>
      </w:r>
      <w:r w:rsidRPr="005C4C5B">
        <w:rPr>
          <w:rFonts w:ascii="Times New Roman" w:hAnsi="Times New Roman"/>
          <w:sz w:val="24"/>
          <w:szCs w:val="24"/>
        </w:rPr>
        <w:t xml:space="preserve"> </w:t>
      </w:r>
      <w:r>
        <w:rPr>
          <w:rFonts w:ascii="Times New Roman" w:hAnsi="Times New Roman"/>
          <w:sz w:val="24"/>
          <w:szCs w:val="24"/>
        </w:rPr>
        <w:t>Türkiye</w:t>
      </w:r>
      <w:r w:rsidRPr="005C4C5B">
        <w:rPr>
          <w:rFonts w:ascii="Times New Roman" w:hAnsi="Times New Roman"/>
          <w:sz w:val="24"/>
          <w:szCs w:val="24"/>
        </w:rPr>
        <w:t xml:space="preserve"> dışındaki ülkelerden eşya ithal eden </w:t>
      </w:r>
      <w:r>
        <w:rPr>
          <w:rFonts w:ascii="Times New Roman" w:hAnsi="Times New Roman"/>
          <w:sz w:val="24"/>
          <w:szCs w:val="24"/>
        </w:rPr>
        <w:t xml:space="preserve">Türkiye </w:t>
      </w:r>
      <w:r w:rsidRPr="005C4C5B">
        <w:rPr>
          <w:rFonts w:ascii="Times New Roman" w:hAnsi="Times New Roman"/>
          <w:sz w:val="24"/>
          <w:szCs w:val="24"/>
        </w:rPr>
        <w:t>içer</w:t>
      </w:r>
      <w:r>
        <w:rPr>
          <w:rFonts w:ascii="Times New Roman" w:hAnsi="Times New Roman"/>
          <w:sz w:val="24"/>
          <w:szCs w:val="24"/>
        </w:rPr>
        <w:t>i</w:t>
      </w:r>
      <w:r w:rsidRPr="005C4C5B">
        <w:rPr>
          <w:rFonts w:ascii="Times New Roman" w:hAnsi="Times New Roman"/>
          <w:sz w:val="24"/>
          <w:szCs w:val="24"/>
        </w:rPr>
        <w:t xml:space="preserve">sinde yerleşik bir firmadır. </w:t>
      </w:r>
      <w:r>
        <w:rPr>
          <w:rFonts w:ascii="Times New Roman" w:hAnsi="Times New Roman"/>
          <w:sz w:val="24"/>
          <w:szCs w:val="24"/>
        </w:rPr>
        <w:t>Türkiye</w:t>
      </w:r>
      <w:r w:rsidRPr="005C4C5B">
        <w:rPr>
          <w:rFonts w:ascii="Times New Roman" w:hAnsi="Times New Roman"/>
          <w:sz w:val="24"/>
          <w:szCs w:val="24"/>
        </w:rPr>
        <w:t xml:space="preserve"> p</w:t>
      </w:r>
      <w:r>
        <w:rPr>
          <w:rFonts w:ascii="Times New Roman" w:hAnsi="Times New Roman"/>
          <w:sz w:val="24"/>
          <w:szCs w:val="24"/>
        </w:rPr>
        <w:t xml:space="preserve">iyasasına </w:t>
      </w:r>
      <w:r w:rsidRPr="005C4C5B">
        <w:rPr>
          <w:rFonts w:ascii="Times New Roman" w:hAnsi="Times New Roman"/>
          <w:sz w:val="24"/>
          <w:szCs w:val="24"/>
        </w:rPr>
        <w:t xml:space="preserve">eşya </w:t>
      </w:r>
      <w:r>
        <w:rPr>
          <w:rFonts w:ascii="Times New Roman" w:hAnsi="Times New Roman"/>
          <w:sz w:val="24"/>
          <w:szCs w:val="24"/>
        </w:rPr>
        <w:t>arz eden</w:t>
      </w:r>
      <w:r w:rsidRPr="005C4C5B">
        <w:rPr>
          <w:rFonts w:ascii="Times New Roman" w:hAnsi="Times New Roman"/>
          <w:sz w:val="24"/>
          <w:szCs w:val="24"/>
        </w:rPr>
        <w:t xml:space="preserve"> eşya üreticileri ve ithalatçıları da eşya tedarikçileridir</w:t>
      </w:r>
      <w:r w:rsidRPr="005C4C5B">
        <w:rPr>
          <w:rStyle w:val="DipnotBavurusu"/>
          <w:rFonts w:ascii="Times New Roman" w:hAnsi="Times New Roman"/>
          <w:sz w:val="24"/>
          <w:szCs w:val="24"/>
        </w:rPr>
        <w:footnoteReference w:id="5"/>
      </w:r>
      <w:r w:rsidRPr="005C4C5B">
        <w:rPr>
          <w:rFonts w:ascii="Times New Roman" w:hAnsi="Times New Roman"/>
          <w:sz w:val="24"/>
          <w:szCs w:val="24"/>
        </w:rPr>
        <w:t>. Perakendeciler de eşya tedarikçileridir. Bu nedenle, eşya tedarikçisinin rolü, tedarikçinin eşyayı kendisinin üretmesi ya da (</w:t>
      </w:r>
      <w:r>
        <w:rPr>
          <w:rFonts w:ascii="Times New Roman" w:hAnsi="Times New Roman"/>
          <w:sz w:val="24"/>
          <w:szCs w:val="24"/>
        </w:rPr>
        <w:t>Türkiye içindeki ya da dışarı</w:t>
      </w:r>
      <w:r w:rsidRPr="005C4C5B">
        <w:rPr>
          <w:rFonts w:ascii="Times New Roman" w:hAnsi="Times New Roman"/>
          <w:sz w:val="24"/>
          <w:szCs w:val="24"/>
        </w:rPr>
        <w:t xml:space="preserve">dan) satın almasına bağlı değildir. </w:t>
      </w:r>
    </w:p>
    <w:p w:rsidR="000542E4" w:rsidRDefault="000542E4" w:rsidP="000542E4">
      <w:pPr>
        <w:spacing w:line="240" w:lineRule="auto"/>
      </w:pP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Firmaların yukarıda belirtilenler dışında da başka rolleri de olabileceği bu nedenle bu rehberde belirtilenlerin dışında ek yükümlülükleri (bölüm 1.3 bakınız) olabileceği unutulmamalıdır. Örneğin e</w:t>
      </w:r>
      <w:r w:rsidRPr="00836643">
        <w:rPr>
          <w:rFonts w:ascii="Times New Roman" w:hAnsi="Times New Roman"/>
          <w:sz w:val="24"/>
          <w:szCs w:val="24"/>
        </w:rPr>
        <w:t xml:space="preserve">ğer eşya </w:t>
      </w:r>
      <w:r>
        <w:rPr>
          <w:rFonts w:ascii="Times New Roman" w:hAnsi="Times New Roman"/>
          <w:sz w:val="24"/>
          <w:szCs w:val="24"/>
        </w:rPr>
        <w:t>üreticisi</w:t>
      </w:r>
      <w:r w:rsidRPr="00836643">
        <w:rPr>
          <w:rFonts w:ascii="Times New Roman" w:hAnsi="Times New Roman"/>
          <w:sz w:val="24"/>
          <w:szCs w:val="24"/>
        </w:rPr>
        <w:t xml:space="preserve"> eşyanın </w:t>
      </w:r>
      <w:r>
        <w:rPr>
          <w:rFonts w:ascii="Times New Roman" w:hAnsi="Times New Roman"/>
          <w:sz w:val="24"/>
          <w:szCs w:val="24"/>
        </w:rPr>
        <w:t>üretim</w:t>
      </w:r>
      <w:r w:rsidRPr="00836643">
        <w:rPr>
          <w:rFonts w:ascii="Times New Roman" w:hAnsi="Times New Roman"/>
          <w:sz w:val="24"/>
          <w:szCs w:val="24"/>
        </w:rPr>
        <w:t xml:space="preserve"> sürecinde </w:t>
      </w:r>
      <w:r>
        <w:rPr>
          <w:rFonts w:ascii="Times New Roman" w:hAnsi="Times New Roman"/>
          <w:sz w:val="24"/>
          <w:szCs w:val="24"/>
        </w:rPr>
        <w:t>Türkiye piyasasına</w:t>
      </w:r>
      <w:r w:rsidRPr="00836643">
        <w:rPr>
          <w:rFonts w:ascii="Times New Roman" w:hAnsi="Times New Roman"/>
          <w:sz w:val="24"/>
          <w:szCs w:val="24"/>
        </w:rPr>
        <w:t xml:space="preserve"> getirilmiş maddeler </w:t>
      </w:r>
      <w:r>
        <w:rPr>
          <w:rFonts w:ascii="Times New Roman" w:hAnsi="Times New Roman"/>
          <w:sz w:val="24"/>
          <w:szCs w:val="24"/>
        </w:rPr>
        <w:t>k</w:t>
      </w:r>
      <w:r w:rsidRPr="00836643">
        <w:rPr>
          <w:rFonts w:ascii="Times New Roman" w:hAnsi="Times New Roman"/>
          <w:sz w:val="24"/>
          <w:szCs w:val="24"/>
        </w:rPr>
        <w:t>ullanıyorsa, alt kullanıcı şartlarına da uyma</w:t>
      </w:r>
      <w:r>
        <w:rPr>
          <w:rFonts w:ascii="Times New Roman" w:hAnsi="Times New Roman"/>
          <w:sz w:val="24"/>
          <w:szCs w:val="24"/>
        </w:rPr>
        <w:t>sı</w:t>
      </w:r>
      <w:r w:rsidRPr="00836643">
        <w:rPr>
          <w:rFonts w:ascii="Times New Roman" w:hAnsi="Times New Roman"/>
          <w:sz w:val="24"/>
          <w:szCs w:val="24"/>
        </w:rPr>
        <w:t xml:space="preserve"> gerek</w:t>
      </w:r>
      <w:r>
        <w:rPr>
          <w:rFonts w:ascii="Times New Roman" w:hAnsi="Times New Roman"/>
          <w:sz w:val="24"/>
          <w:szCs w:val="24"/>
        </w:rPr>
        <w:t xml:space="preserve">mektedir. Eşya üreticisi eşya üretiminde kullandığı maddeleri Türkiye dışından ithal ediliyorsa, maddelerin ithalatçısı konumundadır ve madde ithalatçısı yükümlülüklerini de (örneğin kayıt) yerine getirmesi gerekecektir. </w:t>
      </w:r>
    </w:p>
    <w:p w:rsidR="000542E4" w:rsidRDefault="000542E4" w:rsidP="000542E4">
      <w:pPr>
        <w:pStyle w:val="Balk3"/>
        <w:spacing w:line="240" w:lineRule="auto"/>
      </w:pPr>
      <w:bookmarkStart w:id="5" w:name="_Toc377922776"/>
      <w:bookmarkStart w:id="6" w:name="_Toc377922802"/>
      <w:r w:rsidRPr="00893D47">
        <w:rPr>
          <w:color w:val="FF0000"/>
        </w:rPr>
        <w:lastRenderedPageBreak/>
        <w:t>Tablo 1:</w:t>
      </w:r>
      <w:r>
        <w:t xml:space="preserve"> </w:t>
      </w:r>
      <w:r w:rsidRPr="00893D47">
        <w:t>Bu Rehber dokümanda açıklanan yükümlülükler.</w:t>
      </w:r>
      <w:bookmarkEnd w:id="5"/>
      <w:bookmarkEnd w:id="6"/>
    </w:p>
    <w:p w:rsidR="000542E4" w:rsidRPr="00B32204" w:rsidRDefault="000542E4" w:rsidP="000542E4">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3B1503" w:rsidTr="008D79DC">
        <w:tc>
          <w:tcPr>
            <w:tcW w:w="2303" w:type="dxa"/>
            <w:shd w:val="clear" w:color="auto" w:fill="E5B8B7"/>
            <w:vAlign w:val="center"/>
          </w:tcPr>
          <w:p w:rsidR="000542E4" w:rsidRPr="003B1503" w:rsidRDefault="000542E4" w:rsidP="000542E4">
            <w:pPr>
              <w:spacing w:after="0" w:line="240" w:lineRule="auto"/>
              <w:jc w:val="center"/>
              <w:rPr>
                <w:rFonts w:ascii="Times New Roman" w:hAnsi="Times New Roman"/>
                <w:b/>
                <w:sz w:val="24"/>
                <w:szCs w:val="24"/>
              </w:rPr>
            </w:pPr>
            <w:r w:rsidRPr="003B1503">
              <w:rPr>
                <w:rFonts w:ascii="Times New Roman" w:hAnsi="Times New Roman"/>
                <w:b/>
                <w:sz w:val="24"/>
                <w:szCs w:val="24"/>
              </w:rPr>
              <w:t>Yükümlülük:</w:t>
            </w:r>
          </w:p>
        </w:tc>
        <w:tc>
          <w:tcPr>
            <w:tcW w:w="2303" w:type="dxa"/>
            <w:shd w:val="clear" w:color="auto" w:fill="E5B8B7"/>
            <w:vAlign w:val="center"/>
          </w:tcPr>
          <w:p w:rsidR="000542E4" w:rsidRPr="003B1503" w:rsidRDefault="000542E4" w:rsidP="000542E4">
            <w:pPr>
              <w:spacing w:after="0" w:line="240" w:lineRule="auto"/>
              <w:jc w:val="center"/>
              <w:rPr>
                <w:rFonts w:ascii="Times New Roman" w:hAnsi="Times New Roman"/>
                <w:b/>
                <w:sz w:val="24"/>
                <w:szCs w:val="24"/>
              </w:rPr>
            </w:pPr>
            <w:r w:rsidRPr="003B1503">
              <w:rPr>
                <w:rFonts w:ascii="Times New Roman" w:hAnsi="Times New Roman"/>
                <w:b/>
                <w:sz w:val="24"/>
                <w:szCs w:val="24"/>
              </w:rPr>
              <w:t>Eşya İçerisindeki Maddelerin Kayıt Ettirilmesi</w:t>
            </w:r>
          </w:p>
        </w:tc>
        <w:tc>
          <w:tcPr>
            <w:tcW w:w="2303" w:type="dxa"/>
            <w:shd w:val="clear" w:color="auto" w:fill="E5B8B7"/>
            <w:vAlign w:val="center"/>
          </w:tcPr>
          <w:p w:rsidR="000542E4" w:rsidRPr="003B1503" w:rsidRDefault="000542E4" w:rsidP="000542E4">
            <w:pPr>
              <w:spacing w:after="0" w:line="240" w:lineRule="auto"/>
              <w:jc w:val="center"/>
              <w:rPr>
                <w:rFonts w:ascii="Times New Roman" w:hAnsi="Times New Roman"/>
                <w:b/>
                <w:sz w:val="24"/>
                <w:szCs w:val="24"/>
              </w:rPr>
            </w:pPr>
            <w:r w:rsidRPr="003B1503">
              <w:rPr>
                <w:rFonts w:ascii="Times New Roman" w:hAnsi="Times New Roman"/>
                <w:b/>
                <w:sz w:val="24"/>
                <w:szCs w:val="24"/>
              </w:rPr>
              <w:t>Eşya İçerisindeki Maddelerin Bildirimi</w:t>
            </w:r>
          </w:p>
        </w:tc>
        <w:tc>
          <w:tcPr>
            <w:tcW w:w="2303" w:type="dxa"/>
            <w:shd w:val="clear" w:color="auto" w:fill="E5B8B7"/>
            <w:vAlign w:val="center"/>
          </w:tcPr>
          <w:p w:rsidR="000542E4" w:rsidRPr="003B1503" w:rsidRDefault="000542E4" w:rsidP="000542E4">
            <w:pPr>
              <w:spacing w:after="0" w:line="240" w:lineRule="auto"/>
              <w:jc w:val="center"/>
              <w:rPr>
                <w:rFonts w:ascii="Times New Roman" w:hAnsi="Times New Roman"/>
                <w:b/>
                <w:sz w:val="24"/>
                <w:szCs w:val="24"/>
              </w:rPr>
            </w:pPr>
            <w:r w:rsidRPr="003B1503">
              <w:rPr>
                <w:rFonts w:ascii="Times New Roman" w:hAnsi="Times New Roman"/>
                <w:b/>
                <w:sz w:val="24"/>
                <w:szCs w:val="24"/>
              </w:rPr>
              <w:t>Eşya İçerisindeki Maddelere İlişkin Bilgi İletimi</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Pr>
                <w:rFonts w:ascii="Times New Roman" w:hAnsi="Times New Roman"/>
                <w:sz w:val="24"/>
                <w:szCs w:val="24"/>
              </w:rPr>
              <w:t>KKDİK Yönetmeliğindeki</w:t>
            </w:r>
            <w:r w:rsidRPr="003B1503">
              <w:rPr>
                <w:rFonts w:ascii="Times New Roman" w:hAnsi="Times New Roman"/>
                <w:sz w:val="24"/>
                <w:szCs w:val="24"/>
              </w:rPr>
              <w:t xml:space="preserve"> Yasal Dayanak</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 xml:space="preserve">Madde </w:t>
            </w:r>
            <w:r>
              <w:rPr>
                <w:rFonts w:ascii="Times New Roman" w:hAnsi="Times New Roman"/>
                <w:sz w:val="24"/>
                <w:szCs w:val="24"/>
              </w:rPr>
              <w:t>8</w:t>
            </w:r>
            <w:r w:rsidRPr="003B1503">
              <w:rPr>
                <w:rFonts w:ascii="Times New Roman" w:hAnsi="Times New Roman"/>
                <w:sz w:val="24"/>
                <w:szCs w:val="24"/>
              </w:rPr>
              <w:t>(1)</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 xml:space="preserve">Madde </w:t>
            </w:r>
            <w:r>
              <w:rPr>
                <w:rFonts w:ascii="Times New Roman" w:hAnsi="Times New Roman"/>
                <w:sz w:val="24"/>
                <w:szCs w:val="24"/>
              </w:rPr>
              <w:t>8</w:t>
            </w:r>
            <w:r w:rsidRPr="003B1503">
              <w:rPr>
                <w:rFonts w:ascii="Times New Roman" w:hAnsi="Times New Roman"/>
                <w:sz w:val="24"/>
                <w:szCs w:val="24"/>
              </w:rPr>
              <w:t>(2)</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 xml:space="preserve">Madde </w:t>
            </w:r>
            <w:r>
              <w:rPr>
                <w:rFonts w:ascii="Times New Roman" w:hAnsi="Times New Roman"/>
                <w:sz w:val="24"/>
                <w:szCs w:val="24"/>
              </w:rPr>
              <w:t>29</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 xml:space="preserve">İlgili </w:t>
            </w:r>
            <w:r>
              <w:rPr>
                <w:rFonts w:ascii="Times New Roman" w:hAnsi="Times New Roman"/>
                <w:sz w:val="24"/>
                <w:szCs w:val="24"/>
              </w:rPr>
              <w:t>a</w:t>
            </w:r>
            <w:r w:rsidRPr="003B1503">
              <w:rPr>
                <w:rFonts w:ascii="Times New Roman" w:hAnsi="Times New Roman"/>
                <w:sz w:val="24"/>
                <w:szCs w:val="24"/>
              </w:rPr>
              <w:t>ktörler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Eşya üreticileri ve eşya ithalatçıları</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Eşya üreticileri ve eşya ithalatçıları</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Eşya tedarikçileri</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 xml:space="preserve">İlgili </w:t>
            </w:r>
            <w:r>
              <w:rPr>
                <w:rFonts w:ascii="Times New Roman" w:hAnsi="Times New Roman"/>
                <w:sz w:val="24"/>
                <w:szCs w:val="24"/>
              </w:rPr>
              <w:t>m</w:t>
            </w:r>
            <w:r w:rsidRPr="003B1503">
              <w:rPr>
                <w:rFonts w:ascii="Times New Roman" w:hAnsi="Times New Roman"/>
                <w:sz w:val="24"/>
                <w:szCs w:val="24"/>
              </w:rPr>
              <w:t>addeler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Eşyanın kullanımı sırasında salınan maddeler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SVHC Aday Listesinde yer alan maddeler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SVHC Aday Listesinde yer alan maddeler</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Tonaj Eşiği/sınırı</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1 ton/yıl</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1 ton/yıl</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Eşya içindeki miktarı</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%0.1(ağırlıkça)</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%0.1(ağırlıkça)</w:t>
            </w:r>
          </w:p>
        </w:tc>
      </w:tr>
      <w:tr w:rsidR="000542E4" w:rsidRPr="003B1503" w:rsidTr="008D79DC">
        <w:trPr>
          <w:trHeight w:val="576"/>
        </w:trPr>
        <w:tc>
          <w:tcPr>
            <w:tcW w:w="9212" w:type="dxa"/>
            <w:gridSpan w:val="4"/>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Yükümlülükten muafiyet aşağıdaki şartlarda mümkün:</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Madde o kullanım alanı için kayıt ettirilmiş</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Evet</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Evet</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Hayır</w:t>
            </w:r>
          </w:p>
        </w:tc>
      </w:tr>
      <w:tr w:rsidR="000542E4" w:rsidRPr="003B1503" w:rsidTr="008D79DC">
        <w:trPr>
          <w:trHeight w:val="576"/>
        </w:trPr>
        <w:tc>
          <w:tcPr>
            <w:tcW w:w="2303" w:type="dxa"/>
            <w:vAlign w:val="center"/>
          </w:tcPr>
          <w:p w:rsidR="000542E4" w:rsidRPr="003B1503" w:rsidRDefault="000542E4" w:rsidP="000542E4">
            <w:pPr>
              <w:spacing w:after="0" w:line="240" w:lineRule="auto"/>
              <w:rPr>
                <w:rFonts w:ascii="Times New Roman" w:hAnsi="Times New Roman"/>
                <w:sz w:val="24"/>
                <w:szCs w:val="24"/>
              </w:rPr>
            </w:pPr>
            <w:r>
              <w:rPr>
                <w:rFonts w:ascii="Times New Roman" w:hAnsi="Times New Roman"/>
                <w:sz w:val="24"/>
                <w:szCs w:val="24"/>
              </w:rPr>
              <w:t>Maruz kalma</w:t>
            </w:r>
            <w:r w:rsidRPr="003B1503">
              <w:rPr>
                <w:rFonts w:ascii="Times New Roman" w:hAnsi="Times New Roman"/>
                <w:sz w:val="24"/>
                <w:szCs w:val="24"/>
              </w:rPr>
              <w:t xml:space="preserve"> önlenebilir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Hayır</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Evet</w:t>
            </w:r>
          </w:p>
        </w:tc>
        <w:tc>
          <w:tcPr>
            <w:tcW w:w="2303" w:type="dxa"/>
            <w:vAlign w:val="center"/>
          </w:tcPr>
          <w:p w:rsidR="000542E4" w:rsidRPr="003B1503" w:rsidRDefault="000542E4" w:rsidP="000542E4">
            <w:pPr>
              <w:spacing w:after="0" w:line="240" w:lineRule="auto"/>
              <w:rPr>
                <w:rFonts w:ascii="Times New Roman" w:hAnsi="Times New Roman"/>
                <w:sz w:val="24"/>
                <w:szCs w:val="24"/>
              </w:rPr>
            </w:pPr>
            <w:r w:rsidRPr="003B1503">
              <w:rPr>
                <w:rFonts w:ascii="Times New Roman" w:hAnsi="Times New Roman"/>
                <w:sz w:val="24"/>
                <w:szCs w:val="24"/>
              </w:rPr>
              <w:t>Hayır</w:t>
            </w:r>
          </w:p>
        </w:tc>
      </w:tr>
    </w:tbl>
    <w:p w:rsidR="000542E4" w:rsidRDefault="000542E4" w:rsidP="000542E4">
      <w:pPr>
        <w:spacing w:line="240" w:lineRule="auto"/>
        <w:jc w:val="both"/>
        <w:rPr>
          <w:rFonts w:ascii="Times New Roman" w:hAnsi="Times New Roman"/>
          <w:sz w:val="24"/>
          <w:szCs w:val="24"/>
        </w:rPr>
      </w:pPr>
    </w:p>
    <w:p w:rsidR="000542E4" w:rsidRDefault="000542E4" w:rsidP="000542E4">
      <w:pPr>
        <w:pStyle w:val="Balk2"/>
        <w:spacing w:line="240" w:lineRule="auto"/>
        <w:rPr>
          <w:rFonts w:ascii="Times New Roman" w:hAnsi="Times New Roman"/>
          <w:sz w:val="24"/>
          <w:szCs w:val="24"/>
        </w:rPr>
      </w:pPr>
      <w:bookmarkStart w:id="7" w:name="_Toc377922803"/>
      <w:r>
        <w:t xml:space="preserve">1.2 </w:t>
      </w:r>
      <w:r w:rsidRPr="00711839">
        <w:t>Rehberin Yapısı</w:t>
      </w:r>
      <w:bookmarkEnd w:id="7"/>
    </w:p>
    <w:p w:rsidR="000542E4" w:rsidRDefault="000542E4" w:rsidP="000542E4">
      <w:pPr>
        <w:spacing w:after="0" w:line="240" w:lineRule="auto"/>
        <w:jc w:val="both"/>
        <w:rPr>
          <w:rFonts w:ascii="Times New Roman" w:hAnsi="Times New Roman"/>
          <w:sz w:val="24"/>
          <w:szCs w:val="24"/>
        </w:rPr>
      </w:pPr>
      <w:r>
        <w:rPr>
          <w:rFonts w:ascii="Times New Roman" w:hAnsi="Times New Roman"/>
          <w:sz w:val="24"/>
          <w:szCs w:val="24"/>
        </w:rPr>
        <w:t>Bu rehber doküman aşağıdaki sorulara göre yapılandırılmıştır. Her bölüm sorulardan birinin cevaplanması için rehberlik sağlar.</w:t>
      </w:r>
    </w:p>
    <w:p w:rsidR="000542E4" w:rsidRPr="00976BAC" w:rsidRDefault="000542E4" w:rsidP="000542E4">
      <w:pPr>
        <w:pStyle w:val="ListeParagraf"/>
        <w:numPr>
          <w:ilvl w:val="0"/>
          <w:numId w:val="2"/>
        </w:numPr>
        <w:spacing w:after="0" w:line="240" w:lineRule="auto"/>
        <w:jc w:val="both"/>
        <w:rPr>
          <w:rFonts w:ascii="Times New Roman" w:hAnsi="Times New Roman"/>
          <w:sz w:val="24"/>
          <w:szCs w:val="24"/>
        </w:rPr>
      </w:pPr>
      <w:r w:rsidRPr="00976BAC">
        <w:rPr>
          <w:rFonts w:ascii="Times New Roman" w:hAnsi="Times New Roman"/>
          <w:sz w:val="24"/>
          <w:szCs w:val="24"/>
        </w:rPr>
        <w:t>Bu rehber dokümana gerek var mı? (bölüm 1’e bakın.)</w:t>
      </w:r>
    </w:p>
    <w:p w:rsidR="000542E4" w:rsidRDefault="000542E4" w:rsidP="000542E4">
      <w:pPr>
        <w:pStyle w:val="ListeParagraf"/>
        <w:numPr>
          <w:ilvl w:val="0"/>
          <w:numId w:val="2"/>
        </w:numPr>
        <w:spacing w:after="0" w:line="240" w:lineRule="auto"/>
        <w:jc w:val="both"/>
        <w:rPr>
          <w:rFonts w:ascii="Times New Roman" w:hAnsi="Times New Roman"/>
          <w:sz w:val="24"/>
          <w:szCs w:val="24"/>
        </w:rPr>
      </w:pPr>
      <w:r>
        <w:rPr>
          <w:rFonts w:ascii="Times New Roman" w:hAnsi="Times New Roman"/>
          <w:sz w:val="24"/>
          <w:szCs w:val="24"/>
        </w:rPr>
        <w:t>Eşyam var mı? (bölüm 2’ye bakın.)</w:t>
      </w:r>
    </w:p>
    <w:p w:rsidR="000542E4" w:rsidRDefault="000542E4" w:rsidP="000542E4">
      <w:pPr>
        <w:pStyle w:val="ListeParagraf"/>
        <w:numPr>
          <w:ilvl w:val="0"/>
          <w:numId w:val="2"/>
        </w:numPr>
        <w:spacing w:after="0" w:line="240" w:lineRule="auto"/>
        <w:jc w:val="both"/>
        <w:rPr>
          <w:rFonts w:ascii="Times New Roman" w:hAnsi="Times New Roman"/>
          <w:sz w:val="24"/>
          <w:szCs w:val="24"/>
        </w:rPr>
      </w:pPr>
      <w:r>
        <w:rPr>
          <w:rFonts w:ascii="Times New Roman" w:hAnsi="Times New Roman"/>
          <w:sz w:val="24"/>
          <w:szCs w:val="24"/>
        </w:rPr>
        <w:t>Eşyamdan salınan madde var mı? Bunun sonuçları nedir? (yani yükümlülüklerim nelerdir?) (bölüm 3’e bakın.)</w:t>
      </w:r>
    </w:p>
    <w:p w:rsidR="000542E4" w:rsidRDefault="000542E4" w:rsidP="000542E4">
      <w:pPr>
        <w:pStyle w:val="ListeParagraf"/>
        <w:numPr>
          <w:ilvl w:val="0"/>
          <w:numId w:val="2"/>
        </w:numPr>
        <w:spacing w:line="240" w:lineRule="auto"/>
        <w:jc w:val="both"/>
        <w:rPr>
          <w:rFonts w:ascii="Times New Roman" w:hAnsi="Times New Roman"/>
          <w:sz w:val="24"/>
          <w:szCs w:val="24"/>
        </w:rPr>
      </w:pPr>
      <w:r>
        <w:rPr>
          <w:rFonts w:ascii="Times New Roman" w:hAnsi="Times New Roman"/>
          <w:sz w:val="24"/>
          <w:szCs w:val="24"/>
        </w:rPr>
        <w:t>Eşyamın kompozisyonu/bileşimi belirli yükümlülüklere neden oluyor mu? (bölüm 4’e bakın.)</w:t>
      </w:r>
    </w:p>
    <w:p w:rsidR="000542E4" w:rsidRDefault="000542E4" w:rsidP="000542E4">
      <w:pPr>
        <w:pStyle w:val="ListeParagraf"/>
        <w:numPr>
          <w:ilvl w:val="0"/>
          <w:numId w:val="2"/>
        </w:numPr>
        <w:spacing w:line="240" w:lineRule="auto"/>
        <w:jc w:val="both"/>
        <w:rPr>
          <w:rFonts w:ascii="Times New Roman" w:hAnsi="Times New Roman"/>
          <w:sz w:val="24"/>
          <w:szCs w:val="24"/>
        </w:rPr>
      </w:pPr>
      <w:r>
        <w:rPr>
          <w:rFonts w:ascii="Times New Roman" w:hAnsi="Times New Roman"/>
          <w:sz w:val="24"/>
          <w:szCs w:val="24"/>
        </w:rPr>
        <w:t>Eşyamdaki maddelere ilişkin ek bilgileri nereden bulabilirim? (bölüm 5’e bakın.)</w:t>
      </w:r>
    </w:p>
    <w:p w:rsidR="000542E4" w:rsidRDefault="000542E4" w:rsidP="000542E4">
      <w:pPr>
        <w:pStyle w:val="ListeParagraf"/>
        <w:numPr>
          <w:ilvl w:val="0"/>
          <w:numId w:val="2"/>
        </w:numPr>
        <w:spacing w:after="0" w:line="240" w:lineRule="auto"/>
        <w:jc w:val="both"/>
        <w:rPr>
          <w:rFonts w:ascii="Times New Roman" w:hAnsi="Times New Roman"/>
          <w:sz w:val="24"/>
          <w:szCs w:val="24"/>
        </w:rPr>
      </w:pPr>
      <w:r>
        <w:rPr>
          <w:rFonts w:ascii="Times New Roman" w:hAnsi="Times New Roman"/>
          <w:sz w:val="24"/>
          <w:szCs w:val="24"/>
        </w:rPr>
        <w:t>Eşya içindeki maddelerle ilgili yükümlülüklerin muafiyet şartlarından yararlanabilir miyim?</w:t>
      </w:r>
    </w:p>
    <w:p w:rsidR="000542E4" w:rsidRDefault="000542E4" w:rsidP="000542E4">
      <w:pPr>
        <w:spacing w:after="0" w:line="240" w:lineRule="auto"/>
        <w:jc w:val="both"/>
        <w:rPr>
          <w:rFonts w:ascii="Times New Roman" w:hAnsi="Times New Roman"/>
          <w:sz w:val="24"/>
          <w:szCs w:val="24"/>
        </w:rPr>
      </w:pPr>
      <w:r>
        <w:rPr>
          <w:rFonts w:ascii="Times New Roman" w:hAnsi="Times New Roman"/>
          <w:sz w:val="24"/>
          <w:szCs w:val="24"/>
        </w:rPr>
        <w:t>Aşağıdaki akış şeması kişinin eşya içerisinde bulunan maddelerle ilgili yükümlülüklerini belirlenmesindeki önemli adımlara genel bir bakış verir ve rehberin okuyucunu ilgili bölümlere yönlendirir.</w:t>
      </w: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856A7F" w:rsidP="000542E4">
      <w:pPr>
        <w:spacing w:line="240" w:lineRule="auto"/>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g">
            <w:drawing>
              <wp:anchor distT="0" distB="0" distL="114300" distR="114300" simplePos="0" relativeHeight="251680768" behindDoc="0" locked="0" layoutInCell="1" allowOverlap="1" wp14:anchorId="4D974140" wp14:editId="3EAF088B">
                <wp:simplePos x="0" y="0"/>
                <wp:positionH relativeFrom="column">
                  <wp:posOffset>-147320</wp:posOffset>
                </wp:positionH>
                <wp:positionV relativeFrom="paragraph">
                  <wp:posOffset>-353060</wp:posOffset>
                </wp:positionV>
                <wp:extent cx="6096000" cy="5623560"/>
                <wp:effectExtent l="0" t="0" r="0" b="15240"/>
                <wp:wrapNone/>
                <wp:docPr id="16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623560"/>
                          <a:chOff x="1170" y="4799"/>
                          <a:chExt cx="9600" cy="8856"/>
                        </a:xfrm>
                      </wpg:grpSpPr>
                      <wps:wsp>
                        <wps:cNvPr id="169" name="AutoShape 2"/>
                        <wps:cNvSpPr>
                          <a:spLocks noChangeArrowheads="1"/>
                        </wps:cNvSpPr>
                        <wps:spPr bwMode="auto">
                          <a:xfrm>
                            <a:off x="4860" y="4799"/>
                            <a:ext cx="960" cy="450"/>
                          </a:xfrm>
                          <a:prstGeom prst="flowChartProcess">
                            <a:avLst/>
                          </a:prstGeom>
                          <a:solidFill>
                            <a:srgbClr val="D99594"/>
                          </a:solidFill>
                          <a:ln w="9525">
                            <a:solidFill>
                              <a:srgbClr val="000000"/>
                            </a:solidFill>
                            <a:miter lim="800000"/>
                            <a:headEnd/>
                            <a:tailEnd/>
                          </a:ln>
                        </wps:spPr>
                        <wps:txbx>
                          <w:txbxContent>
                            <w:p w:rsidR="000542E4" w:rsidRDefault="000542E4" w:rsidP="000542E4">
                              <w:r>
                                <w:t>Nesne</w:t>
                              </w:r>
                            </w:p>
                          </w:txbxContent>
                        </wps:txbx>
                        <wps:bodyPr rot="0" vert="horz" wrap="square" lIns="91440" tIns="45720" rIns="91440" bIns="45720" anchor="t" anchorCtr="0" upright="1">
                          <a:noAutofit/>
                        </wps:bodyPr>
                      </wps:wsp>
                      <wps:wsp>
                        <wps:cNvPr id="170" name="AutoShape 3"/>
                        <wps:cNvSpPr>
                          <a:spLocks noChangeArrowheads="1"/>
                        </wps:cNvSpPr>
                        <wps:spPr bwMode="auto">
                          <a:xfrm>
                            <a:off x="4215" y="5954"/>
                            <a:ext cx="2520" cy="1440"/>
                          </a:xfrm>
                          <a:prstGeom prst="flowChartProcess">
                            <a:avLst/>
                          </a:prstGeom>
                          <a:solidFill>
                            <a:srgbClr val="FFFFFF"/>
                          </a:solidFill>
                          <a:ln w="9525">
                            <a:solidFill>
                              <a:srgbClr val="000000"/>
                            </a:solidFill>
                            <a:miter lim="800000"/>
                            <a:headEnd/>
                            <a:tailEnd/>
                          </a:ln>
                        </wps:spPr>
                        <wps:txbx>
                          <w:txbxContent>
                            <w:p w:rsidR="000542E4" w:rsidRDefault="000542E4" w:rsidP="000542E4">
                              <w:r>
                                <w:t>Üretilen, ithal edilen veya piyasaya arz edilen nesnenin eşya olup olmadığını kontrol edin.</w:t>
                              </w:r>
                            </w:p>
                          </w:txbxContent>
                        </wps:txbx>
                        <wps:bodyPr rot="0" vert="horz" wrap="square" lIns="91440" tIns="45720" rIns="91440" bIns="45720" anchor="t" anchorCtr="0" upright="1">
                          <a:noAutofit/>
                        </wps:bodyPr>
                      </wps:wsp>
                      <wps:wsp>
                        <wps:cNvPr id="171" name="AutoShape 4"/>
                        <wps:cNvSpPr>
                          <a:spLocks noChangeArrowheads="1"/>
                        </wps:cNvSpPr>
                        <wps:spPr bwMode="auto">
                          <a:xfrm>
                            <a:off x="1170" y="6149"/>
                            <a:ext cx="2085" cy="1440"/>
                          </a:xfrm>
                          <a:prstGeom prst="flowChartProcess">
                            <a:avLst/>
                          </a:prstGeom>
                          <a:solidFill>
                            <a:srgbClr val="FFFFFF"/>
                          </a:solidFill>
                          <a:ln w="9525">
                            <a:solidFill>
                              <a:srgbClr val="000000"/>
                            </a:solidFill>
                            <a:miter lim="800000"/>
                            <a:headEnd/>
                            <a:tailEnd/>
                          </a:ln>
                        </wps:spPr>
                        <wps:txbx>
                          <w:txbxContent>
                            <w:p w:rsidR="000542E4" w:rsidRDefault="000542E4" w:rsidP="000542E4">
                              <w:r>
                                <w:t>Eşyanın içindeki maddelere ilişkin daha fazla bilgi edinin ( bölüm 5).</w:t>
                              </w:r>
                            </w:p>
                          </w:txbxContent>
                        </wps:txbx>
                        <wps:bodyPr rot="0" vert="horz" wrap="square" lIns="91440" tIns="45720" rIns="91440" bIns="45720" anchor="t" anchorCtr="0" upright="1">
                          <a:noAutofit/>
                        </wps:bodyPr>
                      </wps:wsp>
                      <wps:wsp>
                        <wps:cNvPr id="172" name="AutoShape 5"/>
                        <wps:cNvSpPr>
                          <a:spLocks noChangeArrowheads="1"/>
                        </wps:cNvSpPr>
                        <wps:spPr bwMode="auto">
                          <a:xfrm>
                            <a:off x="3630" y="8535"/>
                            <a:ext cx="3690" cy="1545"/>
                          </a:xfrm>
                          <a:prstGeom prst="flowChartProcess">
                            <a:avLst/>
                          </a:prstGeom>
                          <a:solidFill>
                            <a:srgbClr val="FFFFFF"/>
                          </a:solidFill>
                          <a:ln w="9525">
                            <a:solidFill>
                              <a:srgbClr val="000000"/>
                            </a:solidFill>
                            <a:miter lim="800000"/>
                            <a:headEnd/>
                            <a:tailEnd/>
                          </a:ln>
                        </wps:spPr>
                        <wps:txbx>
                          <w:txbxContent>
                            <w:p w:rsidR="000542E4" w:rsidRDefault="000542E4" w:rsidP="000542E4">
                              <w:pPr>
                                <w:spacing w:after="0"/>
                              </w:pPr>
                              <w:r>
                                <w:t>-Kayıt yükümlülüğü (bölüm 3),</w:t>
                              </w:r>
                            </w:p>
                            <w:p w:rsidR="000542E4" w:rsidRDefault="000542E4" w:rsidP="000542E4">
                              <w:pPr>
                                <w:spacing w:after="0"/>
                              </w:pPr>
                              <w:r>
                                <w:t>-Bildirim yükümlülüğü ve/veya bilgi iletimi yükümlülüğü (bölüm 4) olup olmadığını kontrol edin.</w:t>
                              </w:r>
                            </w:p>
                          </w:txbxContent>
                        </wps:txbx>
                        <wps:bodyPr rot="0" vert="horz" wrap="square" lIns="91440" tIns="45720" rIns="91440" bIns="45720" anchor="t" anchorCtr="0" upright="1">
                          <a:noAutofit/>
                        </wps:bodyPr>
                      </wps:wsp>
                      <wps:wsp>
                        <wps:cNvPr id="173" name="AutoShape 6"/>
                        <wps:cNvSpPr>
                          <a:spLocks noChangeArrowheads="1"/>
                        </wps:cNvSpPr>
                        <wps:spPr bwMode="auto">
                          <a:xfrm>
                            <a:off x="3630" y="11099"/>
                            <a:ext cx="3690" cy="739"/>
                          </a:xfrm>
                          <a:prstGeom prst="flowChartProcess">
                            <a:avLst/>
                          </a:prstGeom>
                          <a:solidFill>
                            <a:srgbClr val="FFFFFF"/>
                          </a:solidFill>
                          <a:ln w="9525">
                            <a:solidFill>
                              <a:srgbClr val="000000"/>
                            </a:solidFill>
                            <a:miter lim="800000"/>
                            <a:headEnd/>
                            <a:tailEnd/>
                          </a:ln>
                        </wps:spPr>
                        <wps:txbx>
                          <w:txbxContent>
                            <w:p w:rsidR="000542E4" w:rsidRDefault="000542E4" w:rsidP="000542E4">
                              <w:r>
                                <w:t>Yükümlülüklerden muafiyet var mı? Kontrol edin (bölüm 6).</w:t>
                              </w:r>
                            </w:p>
                          </w:txbxContent>
                        </wps:txbx>
                        <wps:bodyPr rot="0" vert="horz" wrap="square" lIns="91440" tIns="45720" rIns="91440" bIns="45720" anchor="t" anchorCtr="0" upright="1">
                          <a:noAutofit/>
                        </wps:bodyPr>
                      </wps:wsp>
                      <wps:wsp>
                        <wps:cNvPr id="174" name="AutoShape 7"/>
                        <wps:cNvCnPr>
                          <a:cxnSpLocks noChangeShapeType="1"/>
                        </wps:cNvCnPr>
                        <wps:spPr bwMode="auto">
                          <a:xfrm>
                            <a:off x="5370" y="5249"/>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
                        <wps:cNvCnPr>
                          <a:cxnSpLocks noChangeShapeType="1"/>
                        </wps:cNvCnPr>
                        <wps:spPr bwMode="auto">
                          <a:xfrm>
                            <a:off x="5370" y="10079"/>
                            <a:ext cx="1" cy="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0"/>
                        <wps:cNvCnPr>
                          <a:cxnSpLocks noChangeShapeType="1"/>
                        </wps:cNvCnPr>
                        <wps:spPr bwMode="auto">
                          <a:xfrm>
                            <a:off x="5371" y="11838"/>
                            <a:ext cx="0" cy="9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3"/>
                        <wps:cNvCnPr>
                          <a:cxnSpLocks noChangeShapeType="1"/>
                        </wps:cNvCnPr>
                        <wps:spPr bwMode="auto">
                          <a:xfrm flipH="1">
                            <a:off x="2310" y="9269"/>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4"/>
                        <wps:cNvCnPr>
                          <a:cxnSpLocks noChangeShapeType="1"/>
                        </wps:cNvCnPr>
                        <wps:spPr bwMode="auto">
                          <a:xfrm flipV="1">
                            <a:off x="2310" y="7589"/>
                            <a:ext cx="0"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9" name="Group 19"/>
                        <wpg:cNvGrpSpPr>
                          <a:grpSpLocks/>
                        </wpg:cNvGrpSpPr>
                        <wpg:grpSpPr bwMode="auto">
                          <a:xfrm>
                            <a:off x="3255" y="7004"/>
                            <a:ext cx="2115" cy="1230"/>
                            <a:chOff x="3405" y="9810"/>
                            <a:chExt cx="2115" cy="1230"/>
                          </a:xfrm>
                        </wpg:grpSpPr>
                        <wps:wsp>
                          <wps:cNvPr id="180" name="AutoShape 16"/>
                          <wps:cNvCnPr>
                            <a:cxnSpLocks noChangeShapeType="1"/>
                          </wps:cNvCnPr>
                          <wps:spPr bwMode="auto">
                            <a:xfrm flipH="1">
                              <a:off x="3780" y="11025"/>
                              <a:ext cx="174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7"/>
                          <wps:cNvCnPr>
                            <a:cxnSpLocks noChangeShapeType="1"/>
                          </wps:cNvCnPr>
                          <wps:spPr bwMode="auto">
                            <a:xfrm flipV="1">
                              <a:off x="3780" y="9810"/>
                              <a:ext cx="0" cy="1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
                          <wps:cNvCnPr>
                            <a:cxnSpLocks noChangeShapeType="1"/>
                          </wps:cNvCnPr>
                          <wps:spPr bwMode="auto">
                            <a:xfrm flipH="1">
                              <a:off x="3405" y="9810"/>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3" name="Rectangle 20"/>
                        <wps:cNvSpPr>
                          <a:spLocks noChangeArrowheads="1"/>
                        </wps:cNvSpPr>
                        <wps:spPr bwMode="auto">
                          <a:xfrm>
                            <a:off x="1710" y="8220"/>
                            <a:ext cx="14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B1503" w:rsidRDefault="000542E4" w:rsidP="000542E4">
                              <w:pPr>
                                <w:rPr>
                                  <w:color w:val="548DD4"/>
                                </w:rPr>
                              </w:pPr>
                              <w:r w:rsidRPr="003B1503">
                                <w:rPr>
                                  <w:color w:val="548DD4"/>
                                </w:rPr>
                                <w:t>Yetersiz Bilgi</w:t>
                              </w:r>
                            </w:p>
                          </w:txbxContent>
                        </wps:txbx>
                        <wps:bodyPr rot="0" vert="horz" wrap="square" lIns="91440" tIns="45720" rIns="91440" bIns="45720" anchor="t" anchorCtr="0" upright="1">
                          <a:noAutofit/>
                        </wps:bodyPr>
                      </wps:wsp>
                      <wps:wsp>
                        <wps:cNvPr id="184" name="Rectangle 21"/>
                        <wps:cNvSpPr>
                          <a:spLocks noChangeArrowheads="1"/>
                        </wps:cNvSpPr>
                        <wps:spPr bwMode="auto">
                          <a:xfrm>
                            <a:off x="5040" y="7589"/>
                            <a:ext cx="7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C0EC3" w:rsidRDefault="000542E4" w:rsidP="000542E4">
                              <w:pPr>
                                <w:rPr>
                                  <w:color w:val="00B050"/>
                                </w:rPr>
                              </w:pPr>
                              <w:r w:rsidRPr="003C0EC3">
                                <w:rPr>
                                  <w:color w:val="00B050"/>
                                </w:rPr>
                                <w:t>Evet</w:t>
                              </w:r>
                            </w:p>
                          </w:txbxContent>
                        </wps:txbx>
                        <wps:bodyPr rot="0" vert="horz" wrap="square" lIns="91440" tIns="45720" rIns="91440" bIns="45720" anchor="t" anchorCtr="0" upright="1">
                          <a:noAutofit/>
                        </wps:bodyPr>
                      </wps:wsp>
                      <wps:wsp>
                        <wps:cNvPr id="185" name="Rectangle 22"/>
                        <wps:cNvSpPr>
                          <a:spLocks noChangeArrowheads="1"/>
                        </wps:cNvSpPr>
                        <wps:spPr bwMode="auto">
                          <a:xfrm>
                            <a:off x="5040" y="10319"/>
                            <a:ext cx="7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C0EC3" w:rsidRDefault="000542E4" w:rsidP="000542E4">
                              <w:pPr>
                                <w:rPr>
                                  <w:color w:val="00B050"/>
                                </w:rPr>
                              </w:pPr>
                              <w:r w:rsidRPr="003C0EC3">
                                <w:rPr>
                                  <w:color w:val="00B050"/>
                                </w:rPr>
                                <w:t>Evet</w:t>
                              </w:r>
                            </w:p>
                          </w:txbxContent>
                        </wps:txbx>
                        <wps:bodyPr rot="0" vert="horz" wrap="square" lIns="91440" tIns="45720" rIns="91440" bIns="45720" anchor="t" anchorCtr="0" upright="1">
                          <a:noAutofit/>
                        </wps:bodyPr>
                      </wps:wsp>
                      <wps:wsp>
                        <wps:cNvPr id="186" name="AutoShape 23"/>
                        <wps:cNvSpPr>
                          <a:spLocks noChangeArrowheads="1"/>
                        </wps:cNvSpPr>
                        <wps:spPr bwMode="auto">
                          <a:xfrm>
                            <a:off x="8280" y="6047"/>
                            <a:ext cx="2205" cy="1182"/>
                          </a:xfrm>
                          <a:prstGeom prst="roundRect">
                            <a:avLst>
                              <a:gd name="adj" fmla="val 16667"/>
                            </a:avLst>
                          </a:prstGeom>
                          <a:solidFill>
                            <a:srgbClr val="FFFF99"/>
                          </a:solidFill>
                          <a:ln w="9525">
                            <a:solidFill>
                              <a:srgbClr val="000000"/>
                            </a:solidFill>
                            <a:round/>
                            <a:headEnd/>
                            <a:tailEnd/>
                          </a:ln>
                        </wps:spPr>
                        <wps:txbx>
                          <w:txbxContent>
                            <w:p w:rsidR="000542E4" w:rsidRDefault="000542E4" w:rsidP="000542E4">
                              <w:r>
                                <w:t>Eşya içindeki maddelerle ilgili bir yükümlülük yok.</w:t>
                              </w:r>
                            </w:p>
                          </w:txbxContent>
                        </wps:txbx>
                        <wps:bodyPr rot="0" vert="horz" wrap="square" lIns="91440" tIns="45720" rIns="91440" bIns="45720" anchor="t" anchorCtr="0" upright="1">
                          <a:noAutofit/>
                        </wps:bodyPr>
                      </wps:wsp>
                      <wps:wsp>
                        <wps:cNvPr id="187" name="AutoShape 27"/>
                        <wps:cNvCnPr>
                          <a:cxnSpLocks noChangeShapeType="1"/>
                        </wps:cNvCnPr>
                        <wps:spPr bwMode="auto">
                          <a:xfrm flipV="1">
                            <a:off x="7860" y="6676"/>
                            <a:ext cx="0" cy="2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28"/>
                        <wps:cNvSpPr>
                          <a:spLocks noChangeArrowheads="1"/>
                        </wps:cNvSpPr>
                        <wps:spPr bwMode="auto">
                          <a:xfrm>
                            <a:off x="6855" y="6466"/>
                            <a:ext cx="7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Default="000542E4" w:rsidP="000542E4">
                              <w:r w:rsidRPr="003C0EC3">
                                <w:rPr>
                                  <w:color w:val="FF0000"/>
                                </w:rPr>
                                <w:t>Hayır</w:t>
                              </w:r>
                              <w:r>
                                <w:t>t</w:t>
                              </w:r>
                            </w:p>
                          </w:txbxContent>
                        </wps:txbx>
                        <wps:bodyPr rot="0" vert="horz" wrap="square" lIns="91440" tIns="45720" rIns="91440" bIns="45720" anchor="t" anchorCtr="0" upright="1">
                          <a:noAutofit/>
                        </wps:bodyPr>
                      </wps:wsp>
                      <wps:wsp>
                        <wps:cNvPr id="189" name="Rectangle 29"/>
                        <wps:cNvSpPr>
                          <a:spLocks noChangeArrowheads="1"/>
                        </wps:cNvSpPr>
                        <wps:spPr bwMode="auto">
                          <a:xfrm>
                            <a:off x="7500" y="7590"/>
                            <a:ext cx="7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Default="000542E4" w:rsidP="000542E4">
                              <w:r w:rsidRPr="003C0EC3">
                                <w:rPr>
                                  <w:color w:val="FF0000"/>
                                </w:rPr>
                                <w:t>Hayır</w:t>
                              </w:r>
                              <w:r>
                                <w:t>t</w:t>
                              </w:r>
                            </w:p>
                          </w:txbxContent>
                        </wps:txbx>
                        <wps:bodyPr rot="0" vert="horz" wrap="square" lIns="91440" tIns="45720" rIns="91440" bIns="45720" anchor="t" anchorCtr="0" upright="1">
                          <a:noAutofit/>
                        </wps:bodyPr>
                      </wps:wsp>
                      <wps:wsp>
                        <wps:cNvPr id="190" name="AutoShape 34"/>
                        <wps:cNvCnPr>
                          <a:cxnSpLocks noChangeShapeType="1"/>
                        </wps:cNvCnPr>
                        <wps:spPr bwMode="auto">
                          <a:xfrm>
                            <a:off x="9330" y="7229"/>
                            <a:ext cx="0" cy="6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35"/>
                        <wps:cNvSpPr>
                          <a:spLocks noChangeArrowheads="1"/>
                        </wps:cNvSpPr>
                        <wps:spPr bwMode="auto">
                          <a:xfrm>
                            <a:off x="8010" y="10202"/>
                            <a:ext cx="2760"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B1503" w:rsidRDefault="000542E4" w:rsidP="000542E4">
                              <w:pPr>
                                <w:rPr>
                                  <w:color w:val="548DD4"/>
                                </w:rPr>
                              </w:pPr>
                              <w:r w:rsidRPr="003B1503">
                                <w:rPr>
                                  <w:color w:val="548DD4"/>
                                </w:rPr>
                                <w:t>Muafiyetler</w:t>
                              </w:r>
                              <w:r>
                                <w:rPr>
                                  <w:color w:val="548DD4"/>
                                </w:rPr>
                                <w:t xml:space="preserve"> </w:t>
                              </w:r>
                              <w:r w:rsidRPr="003B1503">
                                <w:rPr>
                                  <w:color w:val="548DD4"/>
                                </w:rPr>
                                <w:t>tüm yükümlülükler için geçerli.</w:t>
                              </w:r>
                            </w:p>
                          </w:txbxContent>
                        </wps:txbx>
                        <wps:bodyPr rot="0" vert="horz" wrap="square" lIns="91440" tIns="45720" rIns="91440" bIns="45720" anchor="t" anchorCtr="0" upright="1">
                          <a:noAutofit/>
                        </wps:bodyPr>
                      </wps:wsp>
                      <wps:wsp>
                        <wps:cNvPr id="192" name="Rectangle 36"/>
                        <wps:cNvSpPr>
                          <a:spLocks noChangeArrowheads="1"/>
                        </wps:cNvSpPr>
                        <wps:spPr bwMode="auto">
                          <a:xfrm>
                            <a:off x="7860" y="12230"/>
                            <a:ext cx="2760"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B1503" w:rsidRDefault="000542E4" w:rsidP="000542E4">
                              <w:pPr>
                                <w:rPr>
                                  <w:color w:val="548DD4"/>
                                </w:rPr>
                              </w:pPr>
                              <w:r w:rsidRPr="003B1503">
                                <w:rPr>
                                  <w:color w:val="548DD4"/>
                                </w:rPr>
                                <w:t>Muafiyetler</w:t>
                              </w:r>
                              <w:r>
                                <w:rPr>
                                  <w:color w:val="548DD4"/>
                                </w:rPr>
                                <w:t xml:space="preserve"> </w:t>
                              </w:r>
                              <w:r w:rsidRPr="003B1503">
                                <w:rPr>
                                  <w:color w:val="548DD4"/>
                                </w:rPr>
                                <w:t>bazı yükümlülükler için geçerli.</w:t>
                              </w:r>
                            </w:p>
                          </w:txbxContent>
                        </wps:txbx>
                        <wps:bodyPr rot="0" vert="horz" wrap="square" lIns="91440" tIns="45720" rIns="91440" bIns="45720" anchor="t" anchorCtr="0" upright="1">
                          <a:noAutofit/>
                        </wps:bodyPr>
                      </wps:wsp>
                      <wps:wsp>
                        <wps:cNvPr id="193" name="Rectangle 39"/>
                        <wps:cNvSpPr>
                          <a:spLocks noChangeArrowheads="1"/>
                        </wps:cNvSpPr>
                        <wps:spPr bwMode="auto">
                          <a:xfrm>
                            <a:off x="3735" y="12785"/>
                            <a:ext cx="3450" cy="870"/>
                          </a:xfrm>
                          <a:prstGeom prst="rect">
                            <a:avLst/>
                          </a:prstGeom>
                          <a:solidFill>
                            <a:srgbClr val="FFFF99"/>
                          </a:solidFill>
                          <a:ln w="9525">
                            <a:solidFill>
                              <a:srgbClr val="000000"/>
                            </a:solidFill>
                            <a:miter lim="800000"/>
                            <a:headEnd/>
                            <a:tailEnd/>
                          </a:ln>
                        </wps:spPr>
                        <wps:txbx>
                          <w:txbxContent>
                            <w:p w:rsidR="000542E4" w:rsidRDefault="000542E4" w:rsidP="000542E4">
                              <w:r>
                                <w:t>Eşya içindeki maddelerle ilgili Bir veya daha fazla yükümlülük var.</w:t>
                              </w:r>
                            </w:p>
                            <w:p w:rsidR="000542E4" w:rsidRDefault="000542E4" w:rsidP="000542E4"/>
                          </w:txbxContent>
                        </wps:txbx>
                        <wps:bodyPr rot="0" vert="horz" wrap="square" lIns="91440" tIns="45720" rIns="91440" bIns="45720" anchor="t" anchorCtr="0" upright="1">
                          <a:noAutofit/>
                        </wps:bodyPr>
                      </wps:wsp>
                      <wps:wsp>
                        <wps:cNvPr id="194" name="AutoShape 40"/>
                        <wps:cNvCnPr>
                          <a:cxnSpLocks noChangeShapeType="1"/>
                        </wps:cNvCnPr>
                        <wps:spPr bwMode="auto">
                          <a:xfrm flipH="1">
                            <a:off x="7320" y="13247"/>
                            <a:ext cx="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Rectangle 41"/>
                        <wps:cNvSpPr>
                          <a:spLocks noChangeArrowheads="1"/>
                        </wps:cNvSpPr>
                        <wps:spPr bwMode="auto">
                          <a:xfrm>
                            <a:off x="5040" y="12020"/>
                            <a:ext cx="7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Default="000542E4" w:rsidP="000542E4">
                              <w:r w:rsidRPr="003C0EC3">
                                <w:rPr>
                                  <w:color w:val="FF0000"/>
                                </w:rPr>
                                <w:t>Hayır</w:t>
                              </w:r>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74140" id="Group 123" o:spid="_x0000_s1027" style="position:absolute;left:0;text-align:left;margin-left:-11.6pt;margin-top:-27.8pt;width:480pt;height:442.8pt;z-index:251680768" coordorigin="1170,4799" coordsize="96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">
                <v:shapetype id="_x0000_t109" coordsize="21600,21600" o:spt="109" path="m,l,21600r21600,l21600,xe">
                  <v:stroke joinstyle="miter"/>
                  <v:path gradientshapeok="t" o:connecttype="rect"/>
                </v:shapetype>
                <v:shape id="AutoShape 2" o:spid="_x0000_s1028" type="#_x0000_t109" style="position:absolute;left:4860;top:4799;width:9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" fillcolor="#d99594">
                  <v:textbox>
                    <w:txbxContent>
                      <w:p w:rsidR="000542E4" w:rsidRDefault="000542E4" w:rsidP="000542E4">
                        <w:r>
                          <w:t>Nesne</w:t>
                        </w:r>
                      </w:p>
                    </w:txbxContent>
                  </v:textbox>
                </v:shape>
                <v:shape id="AutoShape 3" o:spid="_x0000_s1029" type="#_x0000_t109" style="position:absolute;left:4215;top:5954;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">
                  <v:textbox>
                    <w:txbxContent>
                      <w:p w:rsidR="000542E4" w:rsidRDefault="000542E4" w:rsidP="000542E4">
                        <w:r>
                          <w:t>Üretilen, ithal edilen veya piyasaya arz edilen nesnenin eşya olup olmadığını kontrol edin.</w:t>
                        </w:r>
                      </w:p>
                    </w:txbxContent>
                  </v:textbox>
                </v:shape>
                <v:shape id="AutoShape 4" o:spid="_x0000_s1030" type="#_x0000_t109" style="position:absolute;left:1170;top:6149;width:20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">
                  <v:textbox>
                    <w:txbxContent>
                      <w:p w:rsidR="000542E4" w:rsidRDefault="000542E4" w:rsidP="000542E4">
                        <w:r>
                          <w:t>Eşyanın içindeki maddelere ilişkin daha fazla bilgi edinin ( bölüm 5).</w:t>
                        </w:r>
                      </w:p>
                    </w:txbxContent>
                  </v:textbox>
                </v:shape>
                <v:shape id="AutoShape 5" o:spid="_x0000_s1031" type="#_x0000_t109" style="position:absolute;left:3630;top:8535;width:369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">
                  <v:textbox>
                    <w:txbxContent>
                      <w:p w:rsidR="000542E4" w:rsidRDefault="000542E4" w:rsidP="000542E4">
                        <w:pPr>
                          <w:spacing w:after="0"/>
                        </w:pPr>
                        <w:r>
                          <w:t>-Kayıt yükümlülüğü (bölüm 3),</w:t>
                        </w:r>
                      </w:p>
                      <w:p w:rsidR="000542E4" w:rsidRDefault="000542E4" w:rsidP="000542E4">
                        <w:pPr>
                          <w:spacing w:after="0"/>
                        </w:pPr>
                        <w:r>
                          <w:t>-Bildirim yükümlülüğü ve/veya bilgi iletimi yükümlülüğü (bölüm 4) olup olmadığını kontrol edin.</w:t>
                        </w:r>
                      </w:p>
                    </w:txbxContent>
                  </v:textbox>
                </v:shape>
                <v:shape id="AutoShape 6" o:spid="_x0000_s1032" type="#_x0000_t109" style="position:absolute;left:3630;top:11099;width:369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">
                  <v:textbox>
                    <w:txbxContent>
                      <w:p w:rsidR="000542E4" w:rsidRDefault="000542E4" w:rsidP="000542E4">
                        <w:r>
                          <w:t>Yükümlülüklerden muafiyet var mı? Kontrol edin (bölüm 6).</w:t>
                        </w:r>
                      </w:p>
                    </w:txbxContent>
                  </v:textbox>
                </v:shape>
                <v:shapetype id="_x0000_t32" coordsize="21600,21600" o:spt="32" o:oned="t" path="m,l21600,21600e" filled="f">
                  <v:path arrowok="t" fillok="f" o:connecttype="none"/>
                  <o:lock v:ext="edit" shapetype="t"/>
                </v:shapetype>
                <v:shape id="AutoShape 7" o:spid="_x0000_s1033" type="#_x0000_t32" style="position:absolute;left:5370;top:5249;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9" o:spid="_x0000_s1034" type="#_x0000_t32" style="position:absolute;left:5370;top:10079;width:1;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AutoShape 10" o:spid="_x0000_s1035" type="#_x0000_t32" style="position:absolute;left:5371;top:11838;width:0;height: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13" o:spid="_x0000_s1036" type="#_x0000_t32" style="position:absolute;left:2310;top:9269;width:1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shape id="AutoShape 14" o:spid="_x0000_s1037" type="#_x0000_t32" style="position:absolute;left:2310;top:7589;width: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group id="Group 19" o:spid="_x0000_s1038" style="position:absolute;left:3255;top:7004;width:2115;height:1230" coordorigin="3405,9810" coordsize="21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16" o:spid="_x0000_s1039" type="#_x0000_t32" style="position:absolute;left:3780;top:11025;width:1740;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shape id="AutoShape 17" o:spid="_x0000_s1040" type="#_x0000_t32" style="position:absolute;left:3780;top:9810;width:0;height:1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18" o:spid="_x0000_s1041" type="#_x0000_t32" style="position:absolute;left:3405;top:9810;width:3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v:group>
                <v:rect id="Rectangle 20" o:spid="_x0000_s1042" style="position:absolute;left:1710;top:8220;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textbox>
                    <w:txbxContent>
                      <w:p w:rsidR="000542E4" w:rsidRPr="003B1503" w:rsidRDefault="000542E4" w:rsidP="000542E4">
                        <w:pPr>
                          <w:rPr>
                            <w:color w:val="548DD4"/>
                          </w:rPr>
                        </w:pPr>
                        <w:r w:rsidRPr="003B1503">
                          <w:rPr>
                            <w:color w:val="548DD4"/>
                          </w:rPr>
                          <w:t>Yetersiz Bilgi</w:t>
                        </w:r>
                      </w:p>
                    </w:txbxContent>
                  </v:textbox>
                </v:rect>
                <v:rect id="Rectangle 21" o:spid="_x0000_s1043" style="position:absolute;left:5040;top:7589;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textbox>
                    <w:txbxContent>
                      <w:p w:rsidR="000542E4" w:rsidRPr="003C0EC3" w:rsidRDefault="000542E4" w:rsidP="000542E4">
                        <w:pPr>
                          <w:rPr>
                            <w:color w:val="00B050"/>
                          </w:rPr>
                        </w:pPr>
                        <w:r w:rsidRPr="003C0EC3">
                          <w:rPr>
                            <w:color w:val="00B050"/>
                          </w:rPr>
                          <w:t>Evet</w:t>
                        </w:r>
                      </w:p>
                    </w:txbxContent>
                  </v:textbox>
                </v:rect>
                <v:rect id="Rectangle 22" o:spid="_x0000_s1044" style="position:absolute;left:5040;top:10319;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textbox>
                    <w:txbxContent>
                      <w:p w:rsidR="000542E4" w:rsidRPr="003C0EC3" w:rsidRDefault="000542E4" w:rsidP="000542E4">
                        <w:pPr>
                          <w:rPr>
                            <w:color w:val="00B050"/>
                          </w:rPr>
                        </w:pPr>
                        <w:r w:rsidRPr="003C0EC3">
                          <w:rPr>
                            <w:color w:val="00B050"/>
                          </w:rPr>
                          <w:t>Evet</w:t>
                        </w:r>
                      </w:p>
                    </w:txbxContent>
                  </v:textbox>
                </v:rect>
                <v:roundrect id="AutoShape 23" o:spid="_x0000_s1045" style="position:absolute;left:8280;top:6047;width:2205;height:1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" fillcolor="#ff9">
                  <v:textbox>
                    <w:txbxContent>
                      <w:p w:rsidR="000542E4" w:rsidRDefault="000542E4" w:rsidP="000542E4">
                        <w:r>
                          <w:t>Eşya içindeki maddelerle ilgili bir yükümlülük yok.</w:t>
                        </w:r>
                      </w:p>
                    </w:txbxContent>
                  </v:textbox>
                </v:roundrect>
                <v:shape id="AutoShape 27" o:spid="_x0000_s1046" type="#_x0000_t32" style="position:absolute;left:7860;top:6676;width:0;height:2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"/>
                <v:rect id="Rectangle 28" o:spid="_x0000_s1047" style="position:absolute;left:6855;top:6466;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textbox>
                    <w:txbxContent>
                      <w:p w:rsidR="000542E4" w:rsidRDefault="000542E4" w:rsidP="000542E4">
                        <w:r w:rsidRPr="003C0EC3">
                          <w:rPr>
                            <w:color w:val="FF0000"/>
                          </w:rPr>
                          <w:t>Hayır</w:t>
                        </w:r>
                        <w:r>
                          <w:t>t</w:t>
                        </w:r>
                      </w:p>
                    </w:txbxContent>
                  </v:textbox>
                </v:rect>
                <v:rect id="Rectangle 29" o:spid="_x0000_s1048" style="position:absolute;left:7500;top:759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textbox>
                    <w:txbxContent>
                      <w:p w:rsidR="000542E4" w:rsidRDefault="000542E4" w:rsidP="000542E4">
                        <w:r w:rsidRPr="003C0EC3">
                          <w:rPr>
                            <w:color w:val="FF0000"/>
                          </w:rPr>
                          <w:t>Hayır</w:t>
                        </w:r>
                        <w:r>
                          <w:t>t</w:t>
                        </w:r>
                      </w:p>
                    </w:txbxContent>
                  </v:textbox>
                </v:rect>
                <v:shape id="AutoShape 34" o:spid="_x0000_s1049" type="#_x0000_t32" style="position:absolute;left:9330;top:7229;width:0;height:6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rect id="Rectangle 35" o:spid="_x0000_s1050" style="position:absolute;left:8010;top:10202;width:27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textbox>
                    <w:txbxContent>
                      <w:p w:rsidR="000542E4" w:rsidRPr="003B1503" w:rsidRDefault="000542E4" w:rsidP="000542E4">
                        <w:pPr>
                          <w:rPr>
                            <w:color w:val="548DD4"/>
                          </w:rPr>
                        </w:pPr>
                        <w:r w:rsidRPr="003B1503">
                          <w:rPr>
                            <w:color w:val="548DD4"/>
                          </w:rPr>
                          <w:t>Muafiyetler</w:t>
                        </w:r>
                        <w:r>
                          <w:rPr>
                            <w:color w:val="548DD4"/>
                          </w:rPr>
                          <w:t xml:space="preserve"> </w:t>
                        </w:r>
                        <w:r w:rsidRPr="003B1503">
                          <w:rPr>
                            <w:color w:val="548DD4"/>
                          </w:rPr>
                          <w:t>tüm yükümlülükler için geçerli.</w:t>
                        </w:r>
                      </w:p>
                    </w:txbxContent>
                  </v:textbox>
                </v:rect>
                <v:rect id="Rectangle 36" o:spid="_x0000_s1051" style="position:absolute;left:7860;top:12230;width:27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textbox>
                    <w:txbxContent>
                      <w:p w:rsidR="000542E4" w:rsidRPr="003B1503" w:rsidRDefault="000542E4" w:rsidP="000542E4">
                        <w:pPr>
                          <w:rPr>
                            <w:color w:val="548DD4"/>
                          </w:rPr>
                        </w:pPr>
                        <w:r w:rsidRPr="003B1503">
                          <w:rPr>
                            <w:color w:val="548DD4"/>
                          </w:rPr>
                          <w:t>Muafiyetler</w:t>
                        </w:r>
                        <w:r>
                          <w:rPr>
                            <w:color w:val="548DD4"/>
                          </w:rPr>
                          <w:t xml:space="preserve"> </w:t>
                        </w:r>
                        <w:r w:rsidRPr="003B1503">
                          <w:rPr>
                            <w:color w:val="548DD4"/>
                          </w:rPr>
                          <w:t>bazı yükümlülükler için geçerli.</w:t>
                        </w:r>
                      </w:p>
                    </w:txbxContent>
                  </v:textbox>
                </v:rect>
                <v:rect id="Rectangle 39" o:spid="_x0000_s1052" style="position:absolute;left:3735;top:12785;width:345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" fillcolor="#ff9">
                  <v:textbox>
                    <w:txbxContent>
                      <w:p w:rsidR="000542E4" w:rsidRDefault="000542E4" w:rsidP="000542E4">
                        <w:r>
                          <w:t>Eşya içindeki maddelerle ilgili Bir veya daha fazla yükümlülük var.</w:t>
                        </w:r>
                      </w:p>
                      <w:p w:rsidR="000542E4" w:rsidRDefault="000542E4" w:rsidP="000542E4"/>
                    </w:txbxContent>
                  </v:textbox>
                </v:rect>
                <v:shape id="AutoShape 40" o:spid="_x0000_s1053" type="#_x0000_t32" style="position:absolute;left:7320;top:13247;width:20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TwQAAANwAAAAPAAAAZHJzL2Rvd25yZXYueG1sRE9NawIx&#10;EL0L/ocwQm+atVj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HGf9lPBAAAA3AAAAA8AAAAA&#10;AAAAAAAAAAAABwIAAGRycy9kb3ducmV2LnhtbFBLBQYAAAAAAwADALcAAAD1AgAAAAA=&#10;">
                  <v:stroke endarrow="block"/>
                </v:shape>
                <v:rect id="Rectangle 41" o:spid="_x0000_s1054" style="position:absolute;left:5040;top:1202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" stroked="f">
                  <v:textbox>
                    <w:txbxContent>
                      <w:p w:rsidR="000542E4" w:rsidRDefault="000542E4" w:rsidP="000542E4">
                        <w:r w:rsidRPr="003C0EC3">
                          <w:rPr>
                            <w:color w:val="FF0000"/>
                          </w:rPr>
                          <w:t>Hayır</w:t>
                        </w:r>
                        <w:r>
                          <w:t>t</w:t>
                        </w:r>
                      </w:p>
                    </w:txbxContent>
                  </v:textbox>
                </v:rect>
              </v:group>
            </w:pict>
          </mc:Fallback>
        </mc:AlternateContent>
      </w:r>
    </w:p>
    <w:p w:rsidR="000542E4" w:rsidRDefault="000542E4" w:rsidP="000542E4">
      <w:pPr>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4294967295" distB="4294967295" distL="114300" distR="114300" simplePos="0" relativeHeight="251660288" behindDoc="0" locked="0" layoutInCell="1" allowOverlap="1" wp14:anchorId="5BE7A399" wp14:editId="607BFC06">
                <wp:simplePos x="0" y="0"/>
                <wp:positionH relativeFrom="column">
                  <wp:posOffset>3376930</wp:posOffset>
                </wp:positionH>
                <wp:positionV relativeFrom="paragraph">
                  <wp:posOffset>10159</wp:posOffset>
                </wp:positionV>
                <wp:extent cx="933450" cy="0"/>
                <wp:effectExtent l="0" t="76200" r="19050" b="95250"/>
                <wp:wrapNone/>
                <wp:docPr id="1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DBA90" id="AutoShape 24" o:spid="_x0000_s1026" type="#_x0000_t32" style="position:absolute;margin-left:265.9pt;margin-top:.8pt;width:7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cLNQ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">
                <v:stroke endarrow="block"/>
              </v:shape>
            </w:pict>
          </mc:Fallback>
        </mc:AlternateContent>
      </w:r>
    </w:p>
    <w:p w:rsidR="000542E4" w:rsidRDefault="000542E4" w:rsidP="000542E4">
      <w:pPr>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9264" behindDoc="0" locked="0" layoutInCell="1" allowOverlap="1" wp14:anchorId="0F804B0C" wp14:editId="47CBCF2B">
                <wp:simplePos x="0" y="0"/>
                <wp:positionH relativeFrom="column">
                  <wp:posOffset>2510790</wp:posOffset>
                </wp:positionH>
                <wp:positionV relativeFrom="paragraph">
                  <wp:posOffset>168275</wp:posOffset>
                </wp:positionV>
                <wp:extent cx="635" cy="723900"/>
                <wp:effectExtent l="76200" t="0" r="75565" b="57150"/>
                <wp:wrapNone/>
                <wp:docPr id="16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E3A6" id="AutoShape 8" o:spid="_x0000_s1026" type="#_x0000_t32" style="position:absolute;margin-left:197.7pt;margin-top:13.25pt;width:.0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">
                <v:stroke endarrow="block"/>
              </v:shape>
            </w:pict>
          </mc:Fallback>
        </mc:AlternateContent>
      </w: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4294967295" distB="4294967295" distL="114300" distR="114300" simplePos="0" relativeHeight="251661312" behindDoc="0" locked="0" layoutInCell="1" allowOverlap="1" wp14:anchorId="70D78D38" wp14:editId="18518D11">
                <wp:simplePos x="0" y="0"/>
                <wp:positionH relativeFrom="column">
                  <wp:posOffset>3748405</wp:posOffset>
                </wp:positionH>
                <wp:positionV relativeFrom="paragraph">
                  <wp:posOffset>72389</wp:posOffset>
                </wp:positionV>
                <wp:extent cx="342900" cy="0"/>
                <wp:effectExtent l="0" t="0" r="19050" b="19050"/>
                <wp:wrapNone/>
                <wp:docPr id="16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AE83A" id="AutoShape 26" o:spid="_x0000_s1026" type="#_x0000_t32" style="position:absolute;margin-left:295.15pt;margin-top:5.7pt;width:2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Rs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"/>
            </w:pict>
          </mc:Fallback>
        </mc:AlternateContent>
      </w: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3360" behindDoc="0" locked="0" layoutInCell="1" allowOverlap="1" wp14:anchorId="0B9D7210" wp14:editId="322D7BB9">
                <wp:simplePos x="0" y="0"/>
                <wp:positionH relativeFrom="column">
                  <wp:posOffset>4815205</wp:posOffset>
                </wp:positionH>
                <wp:positionV relativeFrom="paragraph">
                  <wp:posOffset>311150</wp:posOffset>
                </wp:positionV>
                <wp:extent cx="495300" cy="257175"/>
                <wp:effectExtent l="0" t="0" r="0" b="9525"/>
                <wp:wrapNone/>
                <wp:docPr id="1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3C0EC3" w:rsidRDefault="000542E4" w:rsidP="000542E4">
                            <w:pPr>
                              <w:rPr>
                                <w:color w:val="00B050"/>
                              </w:rPr>
                            </w:pPr>
                            <w:r w:rsidRPr="003C0EC3">
                              <w:rPr>
                                <w:color w:val="00B05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D7210" id="Rectangle 42" o:spid="_x0000_s1055" style="position:absolute;left:0;text-align:left;margin-left:379.15pt;margin-top:24.5pt;width:39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IyhA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" stroked="f">
                <v:textbox>
                  <w:txbxContent>
                    <w:p w:rsidR="000542E4" w:rsidRPr="003C0EC3" w:rsidRDefault="000542E4" w:rsidP="000542E4">
                      <w:pPr>
                        <w:rPr>
                          <w:color w:val="00B050"/>
                        </w:rPr>
                      </w:pPr>
                      <w:r w:rsidRPr="003C0EC3">
                        <w:rPr>
                          <w:color w:val="00B050"/>
                        </w:rPr>
                        <w:t>Evet</w:t>
                      </w:r>
                    </w:p>
                  </w:txbxContent>
                </v:textbox>
              </v:rect>
            </w:pict>
          </mc:Fallback>
        </mc:AlternateContent>
      </w:r>
    </w:p>
    <w:p w:rsidR="000542E4" w:rsidRDefault="000542E4" w:rsidP="000542E4">
      <w:pPr>
        <w:tabs>
          <w:tab w:val="left" w:pos="1800"/>
        </w:tabs>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4294967295" distB="4294967295" distL="114300" distR="114300" simplePos="0" relativeHeight="251662336" behindDoc="0" locked="0" layoutInCell="1" allowOverlap="1" wp14:anchorId="15F02C9F" wp14:editId="39EC7D05">
                <wp:simplePos x="0" y="0"/>
                <wp:positionH relativeFrom="column">
                  <wp:posOffset>3843655</wp:posOffset>
                </wp:positionH>
                <wp:positionV relativeFrom="paragraph">
                  <wp:posOffset>94614</wp:posOffset>
                </wp:positionV>
                <wp:extent cx="1276350" cy="0"/>
                <wp:effectExtent l="0" t="0" r="19050" b="19050"/>
                <wp:wrapNone/>
                <wp:docPr id="16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136D2" id="AutoShape 37" o:spid="_x0000_s1026" type="#_x0000_t32" style="position:absolute;margin-left:302.65pt;margin-top:7.45pt;width:10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z6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"/>
            </w:pict>
          </mc:Fallback>
        </mc:AlternateContent>
      </w: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Style w:val="Balk4Char"/>
          <w:rFonts w:eastAsia="Calibri"/>
          <w:color w:val="C00000"/>
        </w:rPr>
      </w:pPr>
    </w:p>
    <w:p w:rsidR="000542E4" w:rsidRDefault="000542E4" w:rsidP="000542E4">
      <w:pPr>
        <w:spacing w:line="240" w:lineRule="auto"/>
        <w:jc w:val="both"/>
        <w:rPr>
          <w:rStyle w:val="Balk4Char"/>
          <w:rFonts w:eastAsia="Calibri"/>
          <w:color w:val="C00000"/>
        </w:rPr>
      </w:pPr>
    </w:p>
    <w:p w:rsidR="00856A7F" w:rsidRDefault="00856A7F" w:rsidP="000542E4">
      <w:pPr>
        <w:spacing w:line="240" w:lineRule="auto"/>
        <w:jc w:val="both"/>
        <w:rPr>
          <w:rStyle w:val="Balk4Char"/>
          <w:rFonts w:eastAsia="Calibri"/>
          <w:color w:val="C00000"/>
        </w:rPr>
      </w:pPr>
      <w:bookmarkStart w:id="8" w:name="_Toc377922791"/>
    </w:p>
    <w:p w:rsidR="00856A7F" w:rsidRDefault="00856A7F" w:rsidP="000542E4">
      <w:pPr>
        <w:spacing w:line="240" w:lineRule="auto"/>
        <w:jc w:val="both"/>
        <w:rPr>
          <w:rStyle w:val="Balk4Char"/>
          <w:rFonts w:eastAsia="Calibri"/>
          <w:color w:val="C00000"/>
        </w:rPr>
      </w:pPr>
    </w:p>
    <w:p w:rsidR="00856A7F" w:rsidRDefault="00856A7F" w:rsidP="000542E4">
      <w:pPr>
        <w:spacing w:line="240" w:lineRule="auto"/>
        <w:jc w:val="both"/>
        <w:rPr>
          <w:rStyle w:val="Balk4Char"/>
          <w:rFonts w:eastAsia="Calibri"/>
          <w:color w:val="C00000"/>
        </w:rPr>
      </w:pPr>
    </w:p>
    <w:p w:rsidR="000542E4" w:rsidRPr="00E32824" w:rsidRDefault="000542E4" w:rsidP="000542E4">
      <w:pPr>
        <w:spacing w:line="240" w:lineRule="auto"/>
        <w:jc w:val="both"/>
        <w:rPr>
          <w:rFonts w:ascii="Times New Roman" w:hAnsi="Times New Roman"/>
        </w:rPr>
      </w:pPr>
      <w:r w:rsidRPr="00CE1F6C">
        <w:rPr>
          <w:rStyle w:val="Balk4Char"/>
          <w:rFonts w:eastAsia="Calibri"/>
          <w:color w:val="C00000"/>
        </w:rPr>
        <w:t>Şekil 1:</w:t>
      </w:r>
      <w:r w:rsidRPr="009B470B">
        <w:rPr>
          <w:rStyle w:val="Balk4Char"/>
          <w:rFonts w:eastAsia="Calibri"/>
        </w:rPr>
        <w:t xml:space="preserve"> Eşya içerisindeki maddelerin Madde </w:t>
      </w:r>
      <w:r>
        <w:rPr>
          <w:rStyle w:val="Balk4Char"/>
          <w:rFonts w:eastAsia="Calibri"/>
        </w:rPr>
        <w:t>8</w:t>
      </w:r>
      <w:r w:rsidRPr="009B470B">
        <w:rPr>
          <w:rStyle w:val="Balk4Char"/>
          <w:rFonts w:eastAsia="Calibri"/>
        </w:rPr>
        <w:t xml:space="preserve"> ve </w:t>
      </w:r>
      <w:r>
        <w:rPr>
          <w:rStyle w:val="Balk4Char"/>
          <w:rFonts w:eastAsia="Calibri"/>
        </w:rPr>
        <w:t>29’a</w:t>
      </w:r>
      <w:r w:rsidRPr="009B470B">
        <w:rPr>
          <w:rStyle w:val="Balk4Char"/>
          <w:rFonts w:eastAsia="Calibri"/>
        </w:rPr>
        <w:t xml:space="preserve"> göre yükümlülüklerini belirleme süreci</w:t>
      </w:r>
      <w:bookmarkEnd w:id="8"/>
      <w:r w:rsidRPr="00E32824">
        <w:rPr>
          <w:rFonts w:ascii="Times New Roman" w:hAnsi="Times New Roman"/>
        </w:rPr>
        <w:t>.</w:t>
      </w:r>
    </w:p>
    <w:p w:rsidR="000542E4" w:rsidRPr="00F40C5F" w:rsidRDefault="000542E4" w:rsidP="000542E4">
      <w:pPr>
        <w:pStyle w:val="Balk2"/>
        <w:spacing w:line="240" w:lineRule="auto"/>
      </w:pPr>
      <w:bookmarkStart w:id="9" w:name="_Toc377922804"/>
      <w:r>
        <w:t>1.3. D</w:t>
      </w:r>
      <w:r w:rsidRPr="00F40C5F">
        <w:t>iğer Rehber dokümanların kapsadığı konular</w:t>
      </w:r>
      <w:bookmarkEnd w:id="9"/>
    </w:p>
    <w:p w:rsidR="00856A7F" w:rsidRDefault="00856A7F"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İzin ve kısıtlama şartları sadece bu maddeleri eşya üretiminde kullanan firmaları değil genel olarak alt kullanıcıları etkiler. Bu nedenle, bu süreçle ilgili detaylı rehberlik aşağıda belirtilen diğer rehber dokümanlarda yer almaktadır.</w:t>
      </w: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 xml:space="preserve">İthal edilen eşyanın bir parçası (ayrılmaz bir parça) olan maddeler izne tabi olmaz. Bu Türkiye’ye eşya ithal etmek için izin alınması gerekmediği anlamına gelir. Fakat Türkiye’de yerleşik eşya üreticisi KKDİK Ek-14 listesinde yer alan bir maddeyi ya da maddeyi içeren karışımı eşya üretiminde kullanmak isterse, maddenin bu kullanımı için izin alması gerekir. Bu tür bir madde </w:t>
      </w:r>
      <w:r>
        <w:rPr>
          <w:rFonts w:ascii="Times New Roman" w:hAnsi="Times New Roman"/>
          <w:sz w:val="24"/>
          <w:szCs w:val="24"/>
        </w:rPr>
        <w:lastRenderedPageBreak/>
        <w:t>Türkiye piyasasından temin edilirse, tedarikçi güvenlik bilgi formunun 16.Başlığında ya da Madde 33 yoluyla bu bilgiyi vermek zorundadır. Bu tür bir maddeyi kendisi ithal eden eşya üreticisi, maddeyi kendi kullanım alanlarında kullanmaya devam edebilmek için izin başvurusunda bulunmak zorundadır</w:t>
      </w:r>
      <w:r w:rsidR="00856A7F">
        <w:rPr>
          <w:rFonts w:ascii="Times New Roman" w:hAnsi="Times New Roman"/>
          <w:sz w:val="24"/>
          <w:szCs w:val="24"/>
        </w:rPr>
        <w:t xml:space="preserve">. </w:t>
      </w:r>
      <w:r>
        <w:rPr>
          <w:rFonts w:ascii="Times New Roman" w:hAnsi="Times New Roman"/>
          <w:sz w:val="24"/>
          <w:szCs w:val="24"/>
        </w:rPr>
        <w:t xml:space="preserve">KKDİK Yönetmeliği Madde 4(1)’e göre, eşyanın üretimi kullanım olarak kabul edilir. İzin sürecine ve izne tabi maddelerin bildirimine ilişkin detaylı bilgi </w:t>
      </w:r>
      <w:r w:rsidRPr="007D0009">
        <w:rPr>
          <w:rFonts w:ascii="Times New Roman" w:hAnsi="Times New Roman"/>
          <w:sz w:val="24"/>
          <w:szCs w:val="24"/>
        </w:rPr>
        <w:t xml:space="preserve">Alt Kullanıcı </w:t>
      </w:r>
      <w:r>
        <w:rPr>
          <w:rFonts w:ascii="Times New Roman" w:hAnsi="Times New Roman"/>
          <w:sz w:val="24"/>
          <w:szCs w:val="24"/>
        </w:rPr>
        <w:t xml:space="preserve">Rehberinde ve </w:t>
      </w:r>
      <w:r w:rsidRPr="00C46A33">
        <w:rPr>
          <w:rFonts w:ascii="Times New Roman" w:hAnsi="Times New Roman"/>
          <w:b/>
          <w:sz w:val="24"/>
          <w:szCs w:val="24"/>
        </w:rPr>
        <w:t>İzin Başvuru Rehberi</w:t>
      </w:r>
      <w:r>
        <w:rPr>
          <w:rFonts w:ascii="Times New Roman" w:hAnsi="Times New Roman"/>
          <w:sz w:val="24"/>
          <w:szCs w:val="24"/>
        </w:rPr>
        <w:t>nde bulunabilir.</w:t>
      </w: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 xml:space="preserve">Ayrıca, eşya içerisindeki maddelerin içeriği, kısıtlamalar prosedürü çerçevesinde kısıtlanabilir ya da yasaklanabilir. Bu nedenle, eşya üreticilerinin ve ithalatçılarının KKDİK Yönetmeliği Ek 17’deki tüm kısıtlama koşullarını takip etmeleri gerekmektedir. KKDİK Yönetmeliği kapsamında kısıtlamalara uyuma ilişkin detaylı bilgi </w:t>
      </w:r>
      <w:r w:rsidRPr="002A74D6">
        <w:t>Alt Kullanıcı rehberin</w:t>
      </w:r>
      <w:r>
        <w:rPr>
          <w:rFonts w:ascii="Times New Roman" w:hAnsi="Times New Roman"/>
          <w:sz w:val="24"/>
          <w:szCs w:val="24"/>
        </w:rPr>
        <w:t>de</w:t>
      </w:r>
      <w:r w:rsidR="00856A7F">
        <w:rPr>
          <w:rFonts w:ascii="Times New Roman" w:hAnsi="Times New Roman"/>
          <w:sz w:val="24"/>
          <w:szCs w:val="24"/>
        </w:rPr>
        <w:t xml:space="preserve"> </w:t>
      </w:r>
      <w:r>
        <w:rPr>
          <w:rFonts w:ascii="Times New Roman" w:hAnsi="Times New Roman"/>
          <w:sz w:val="24"/>
          <w:szCs w:val="24"/>
        </w:rPr>
        <w:t xml:space="preserve">verilmiştir. Eşyalarda zararlı maddelerin kullanımını kısıtlayan diğer mevzuatların KKDİK’den ayrı olarak uygulandığını unutmayın. </w:t>
      </w:r>
    </w:p>
    <w:p w:rsidR="000542E4" w:rsidRDefault="000542E4" w:rsidP="000542E4">
      <w:pPr>
        <w:pStyle w:val="Balk1"/>
        <w:numPr>
          <w:ilvl w:val="0"/>
          <w:numId w:val="38"/>
        </w:numPr>
        <w:spacing w:line="240" w:lineRule="auto"/>
      </w:pPr>
      <w:bookmarkStart w:id="10" w:name="_Toc377922805"/>
      <w:r>
        <w:t>KKDİK KAPSAMINDA NEYİN BİR EŞYA OLDUĞUNA KARAR VERİLMESİ</w:t>
      </w:r>
      <w:bookmarkEnd w:id="10"/>
    </w:p>
    <w:p w:rsidR="00856A7F" w:rsidRPr="00856A7F" w:rsidRDefault="00856A7F" w:rsidP="00856A7F"/>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Hangi yükümlülüklerin uygulanacağını belirlerken, üretilen, ithal edilen ve/veya piyasaya arz edilen nesnenin</w:t>
      </w:r>
      <w:r>
        <w:rPr>
          <w:rStyle w:val="DipnotBavurusu"/>
          <w:rFonts w:ascii="Times New Roman" w:hAnsi="Times New Roman"/>
          <w:sz w:val="24"/>
          <w:szCs w:val="24"/>
        </w:rPr>
        <w:footnoteReference w:id="6"/>
      </w:r>
      <w:r>
        <w:rPr>
          <w:rFonts w:ascii="Times New Roman" w:hAnsi="Times New Roman"/>
          <w:sz w:val="24"/>
          <w:szCs w:val="24"/>
        </w:rPr>
        <w:t xml:space="preserve"> KKDİK kapsamında eşya olup olmadığını kontrol etmek ilk adımdır.</w:t>
      </w:r>
    </w:p>
    <w:p w:rsidR="000542E4" w:rsidRDefault="000542E4" w:rsidP="000542E4">
      <w:pPr>
        <w:spacing w:line="240" w:lineRule="auto"/>
        <w:jc w:val="both"/>
        <w:rPr>
          <w:rFonts w:ascii="Times New Roman" w:hAnsi="Times New Roman"/>
          <w:sz w:val="24"/>
          <w:szCs w:val="24"/>
        </w:rPr>
      </w:pPr>
      <w:r w:rsidRPr="00417433">
        <w:rPr>
          <w:rFonts w:ascii="Times New Roman" w:hAnsi="Times New Roman"/>
          <w:sz w:val="24"/>
          <w:szCs w:val="24"/>
        </w:rPr>
        <w:t>Genel anlamda, bir eşya, özel bir şekil, yüzey veya tasarım verilmiş olan bir veya daha çok madde</w:t>
      </w:r>
      <w:r>
        <w:rPr>
          <w:rFonts w:ascii="Times New Roman" w:hAnsi="Times New Roman"/>
          <w:sz w:val="24"/>
          <w:szCs w:val="24"/>
        </w:rPr>
        <w:t xml:space="preserve"> </w:t>
      </w:r>
      <w:r w:rsidRPr="00417433">
        <w:rPr>
          <w:rFonts w:ascii="Times New Roman" w:hAnsi="Times New Roman"/>
          <w:sz w:val="24"/>
          <w:szCs w:val="24"/>
        </w:rPr>
        <w:t xml:space="preserve">veya </w:t>
      </w:r>
      <w:r>
        <w:rPr>
          <w:rFonts w:ascii="Times New Roman" w:hAnsi="Times New Roman"/>
          <w:sz w:val="24"/>
          <w:szCs w:val="24"/>
        </w:rPr>
        <w:t>karışımlarda</w:t>
      </w:r>
      <w:r w:rsidRPr="00417433">
        <w:rPr>
          <w:rFonts w:ascii="Times New Roman" w:hAnsi="Times New Roman"/>
          <w:sz w:val="24"/>
          <w:szCs w:val="24"/>
        </w:rPr>
        <w:t>n oluşan bir nesnedir. Tahta veya yün gibi doğal maddelerden veya polivinil klorür</w:t>
      </w:r>
      <w:r>
        <w:rPr>
          <w:rFonts w:ascii="Times New Roman" w:hAnsi="Times New Roman"/>
          <w:sz w:val="24"/>
          <w:szCs w:val="24"/>
        </w:rPr>
        <w:t xml:space="preserve"> </w:t>
      </w:r>
      <w:r w:rsidRPr="00417433">
        <w:rPr>
          <w:rFonts w:ascii="Times New Roman" w:hAnsi="Times New Roman"/>
          <w:sz w:val="24"/>
          <w:szCs w:val="24"/>
        </w:rPr>
        <w:t>(PVC) gibi sentetik maddelerden üretilmiş olabilir</w:t>
      </w:r>
      <w:r>
        <w:rPr>
          <w:rFonts w:ascii="Times New Roman" w:hAnsi="Times New Roman"/>
          <w:sz w:val="24"/>
          <w:szCs w:val="24"/>
        </w:rPr>
        <w:t xml:space="preserve">. Ağaç sandalye gibi çok basit olabileceği gibi birçok parçadan oluşan diz üstü bilgisayar gibi daha karmaşık da olabilir. </w:t>
      </w:r>
      <w:r w:rsidRPr="00417433">
        <w:rPr>
          <w:rFonts w:ascii="Times New Roman" w:hAnsi="Times New Roman"/>
          <w:sz w:val="24"/>
          <w:szCs w:val="24"/>
        </w:rPr>
        <w:t>Evlerde ve sanayide sıklıkla kullanılan nesnelerin çoğu eşyadır;</w:t>
      </w:r>
      <w:r>
        <w:rPr>
          <w:rFonts w:ascii="Times New Roman" w:hAnsi="Times New Roman"/>
          <w:sz w:val="24"/>
          <w:szCs w:val="24"/>
        </w:rPr>
        <w:t xml:space="preserve"> </w:t>
      </w:r>
      <w:r w:rsidRPr="00417433">
        <w:rPr>
          <w:rFonts w:ascii="Times New Roman" w:hAnsi="Times New Roman"/>
          <w:sz w:val="24"/>
          <w:szCs w:val="24"/>
        </w:rPr>
        <w:t>örneğin mobilya, giysiler, araçlar, kitaplar, oyuncaklar, mutfak ekipmanı ve elektronik ekipman</w:t>
      </w:r>
      <w:r>
        <w:rPr>
          <w:rFonts w:ascii="Times New Roman" w:hAnsi="Times New Roman"/>
          <w:sz w:val="24"/>
          <w:szCs w:val="24"/>
        </w:rPr>
        <w:t>lar. Binalar inşa edildikleri yerde</w:t>
      </w:r>
      <w:r>
        <w:rPr>
          <w:rStyle w:val="DipnotBavurusu"/>
          <w:rFonts w:ascii="Times New Roman" w:hAnsi="Times New Roman"/>
          <w:sz w:val="24"/>
          <w:szCs w:val="24"/>
        </w:rPr>
        <w:footnoteReference w:id="7"/>
      </w:r>
      <w:r>
        <w:rPr>
          <w:rFonts w:ascii="Times New Roman" w:hAnsi="Times New Roman"/>
          <w:sz w:val="24"/>
          <w:szCs w:val="24"/>
        </w:rPr>
        <w:t xml:space="preserve"> sabit durdukları sürece eşya olarak kabul edilmez.</w:t>
      </w:r>
    </w:p>
    <w:p w:rsidR="000542E4" w:rsidRDefault="000542E4" w:rsidP="000542E4">
      <w:pPr>
        <w:spacing w:line="240" w:lineRule="auto"/>
        <w:rPr>
          <w:rFonts w:ascii="Times New Roman" w:hAnsi="Times New Roman"/>
          <w:sz w:val="24"/>
          <w:szCs w:val="24"/>
        </w:rPr>
      </w:pPr>
      <w:r>
        <w:rPr>
          <w:rFonts w:ascii="Times New Roman" w:hAnsi="Times New Roman"/>
          <w:sz w:val="24"/>
          <w:szCs w:val="24"/>
        </w:rPr>
        <w:t xml:space="preserve">KKDİK Yönetmeliği Madde 4(1) eşyayı şu şekilde tanımlamaktadır: </w:t>
      </w:r>
    </w:p>
    <w:p w:rsidR="000542E4" w:rsidRPr="00417433" w:rsidRDefault="000542E4" w:rsidP="000542E4">
      <w:pPr>
        <w:spacing w:line="240" w:lineRule="auto"/>
        <w:rPr>
          <w:rFonts w:ascii="Times New Roman" w:hAnsi="Times New Roman"/>
          <w:sz w:val="24"/>
          <w:szCs w:val="24"/>
        </w:rPr>
      </w:pPr>
      <w:r w:rsidRPr="00417433">
        <w:rPr>
          <w:rFonts w:ascii="Times New Roman" w:hAnsi="Times New Roman"/>
          <w:sz w:val="24"/>
          <w:szCs w:val="24"/>
        </w:rPr>
        <w:t xml:space="preserve">"Eşya; </w:t>
      </w:r>
      <w:r w:rsidRPr="009B35CB">
        <w:rPr>
          <w:rFonts w:ascii="Times New Roman" w:hAnsi="Times New Roman"/>
          <w:sz w:val="24"/>
          <w:szCs w:val="24"/>
        </w:rPr>
        <w:t>Kimyasal yapısından çok, işlevini belirlemek üzere üretim sırasında özel bir şekil, yüzey ve tasarım verilen nesneyi</w:t>
      </w:r>
      <w:r>
        <w:rPr>
          <w:rFonts w:ascii="Times New Roman" w:hAnsi="Times New Roman"/>
          <w:sz w:val="24"/>
          <w:szCs w:val="24"/>
        </w:rPr>
        <w:t xml:space="preserve"> ifade etmektedir</w:t>
      </w:r>
      <w:r w:rsidRPr="00417433">
        <w:rPr>
          <w:rFonts w:ascii="Times New Roman" w:hAnsi="Times New Roman"/>
          <w:sz w:val="24"/>
          <w:szCs w:val="24"/>
        </w:rPr>
        <w:t>”</w:t>
      </w:r>
      <w:r>
        <w:rPr>
          <w:rFonts w:ascii="Times New Roman" w:hAnsi="Times New Roman"/>
          <w:sz w:val="24"/>
          <w:szCs w:val="24"/>
        </w:rPr>
        <w:t>. B</w:t>
      </w:r>
      <w:r w:rsidRPr="00417433">
        <w:rPr>
          <w:rFonts w:ascii="Times New Roman" w:hAnsi="Times New Roman"/>
          <w:sz w:val="24"/>
          <w:szCs w:val="24"/>
        </w:rPr>
        <w:t>ir</w:t>
      </w:r>
      <w:r>
        <w:rPr>
          <w:rFonts w:ascii="Times New Roman" w:hAnsi="Times New Roman"/>
          <w:sz w:val="24"/>
          <w:szCs w:val="24"/>
        </w:rPr>
        <w:t xml:space="preserve"> </w:t>
      </w:r>
      <w:r w:rsidRPr="00417433">
        <w:rPr>
          <w:rFonts w:ascii="Times New Roman" w:hAnsi="Times New Roman"/>
          <w:sz w:val="24"/>
          <w:szCs w:val="24"/>
        </w:rPr>
        <w:t xml:space="preserve">nesnenin </w:t>
      </w:r>
      <w:r>
        <w:rPr>
          <w:rFonts w:ascii="Times New Roman" w:hAnsi="Times New Roman"/>
          <w:sz w:val="24"/>
          <w:szCs w:val="24"/>
        </w:rPr>
        <w:t>KKDİK</w:t>
      </w:r>
      <w:r w:rsidRPr="00417433">
        <w:rPr>
          <w:rFonts w:ascii="Times New Roman" w:hAnsi="Times New Roman"/>
          <w:sz w:val="24"/>
          <w:szCs w:val="24"/>
        </w:rPr>
        <w:t xml:space="preserve"> </w:t>
      </w:r>
      <w:r>
        <w:rPr>
          <w:rFonts w:ascii="Times New Roman" w:hAnsi="Times New Roman"/>
          <w:sz w:val="24"/>
          <w:szCs w:val="24"/>
        </w:rPr>
        <w:t xml:space="preserve">kapsamında </w:t>
      </w:r>
      <w:r w:rsidRPr="00417433">
        <w:rPr>
          <w:rFonts w:ascii="Times New Roman" w:hAnsi="Times New Roman"/>
          <w:sz w:val="24"/>
          <w:szCs w:val="24"/>
        </w:rPr>
        <w:t>eşya tanımına uygun olup olmadığının belirlenmesi için nesnenin işlev ve özelliklerinin daha derin bir değerlendirmesini yapmak gerekebilir.</w:t>
      </w: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KKDİK kapsamında nesnelerin durumunun</w:t>
      </w:r>
      <w:r w:rsidRPr="0046154A">
        <w:rPr>
          <w:rFonts w:ascii="Times New Roman" w:hAnsi="Times New Roman"/>
          <w:sz w:val="24"/>
          <w:szCs w:val="24"/>
        </w:rPr>
        <w:t xml:space="preserve"> </w:t>
      </w:r>
      <w:r>
        <w:rPr>
          <w:rFonts w:ascii="Times New Roman" w:hAnsi="Times New Roman"/>
          <w:sz w:val="24"/>
          <w:szCs w:val="24"/>
        </w:rPr>
        <w:t>tanımı, KKDİK’teki eşya tanımına dayanmayan diğer mevzuatları etkilemez.</w:t>
      </w:r>
    </w:p>
    <w:p w:rsidR="00856A7F" w:rsidRPr="00856A7F" w:rsidRDefault="000542E4" w:rsidP="00856A7F">
      <w:pPr>
        <w:pStyle w:val="Balk2"/>
        <w:spacing w:line="240" w:lineRule="auto"/>
      </w:pPr>
      <w:bookmarkStart w:id="11" w:name="_Toc377922806"/>
      <w:r>
        <w:t xml:space="preserve">2.1 </w:t>
      </w:r>
      <w:r w:rsidRPr="002838EF">
        <w:t>Bir nesnenin işlevi</w:t>
      </w:r>
      <w:bookmarkEnd w:id="11"/>
    </w:p>
    <w:p w:rsidR="000542E4" w:rsidRPr="002838EF" w:rsidRDefault="000542E4" w:rsidP="000542E4">
      <w:pPr>
        <w:spacing w:line="240" w:lineRule="auto"/>
        <w:jc w:val="both"/>
        <w:rPr>
          <w:rFonts w:ascii="Times New Roman" w:hAnsi="Times New Roman"/>
          <w:sz w:val="24"/>
          <w:szCs w:val="24"/>
        </w:rPr>
      </w:pPr>
      <w:r>
        <w:rPr>
          <w:rFonts w:ascii="Times New Roman" w:hAnsi="Times New Roman"/>
          <w:sz w:val="24"/>
          <w:szCs w:val="24"/>
        </w:rPr>
        <w:t>Eşya tanımındaki “İşlev” ifadesi, sonucun kalitesinin belirlendiği teknik gelişmişlik derecesi yerine nesnenin kullanımının belirlendiği temel prensip anlamında yorumlanmalıdır. Bu anlamda, bir nesnenin kullanımının sonucuna bakmak ve sonucun kalitesine daha az dikkat etmek daha faydalı olabilir.</w:t>
      </w:r>
    </w:p>
    <w:p w:rsidR="000542E4" w:rsidRPr="00417433" w:rsidRDefault="000542E4" w:rsidP="000542E4">
      <w:pPr>
        <w:spacing w:line="240" w:lineRule="auto"/>
        <w:jc w:val="both"/>
        <w:rPr>
          <w:rFonts w:ascii="Times New Roman" w:hAnsi="Times New Roman"/>
          <w:sz w:val="24"/>
          <w:szCs w:val="24"/>
        </w:rPr>
      </w:pPr>
      <w:r w:rsidRPr="00417433">
        <w:rPr>
          <w:rFonts w:ascii="Times New Roman" w:hAnsi="Times New Roman"/>
          <w:sz w:val="24"/>
          <w:szCs w:val="24"/>
        </w:rPr>
        <w:lastRenderedPageBreak/>
        <w:t>Örneğin, bir yazıcı</w:t>
      </w:r>
      <w:r>
        <w:rPr>
          <w:rFonts w:ascii="Times New Roman" w:hAnsi="Times New Roman"/>
          <w:sz w:val="24"/>
          <w:szCs w:val="24"/>
        </w:rPr>
        <w:t xml:space="preserve"> </w:t>
      </w:r>
      <w:r w:rsidRPr="00417433">
        <w:rPr>
          <w:rFonts w:ascii="Times New Roman" w:hAnsi="Times New Roman"/>
          <w:sz w:val="24"/>
          <w:szCs w:val="24"/>
        </w:rPr>
        <w:t>kartuşunun altındaki prensip, kağıdın üzerine mürekkep basmaktır. “Yazıcı kartuşu” nesnesinin teknik</w:t>
      </w:r>
      <w:r>
        <w:rPr>
          <w:rFonts w:ascii="Times New Roman" w:hAnsi="Times New Roman"/>
          <w:sz w:val="24"/>
          <w:szCs w:val="24"/>
        </w:rPr>
        <w:t xml:space="preserve"> </w:t>
      </w:r>
      <w:r w:rsidRPr="00417433">
        <w:rPr>
          <w:rFonts w:ascii="Times New Roman" w:hAnsi="Times New Roman"/>
          <w:sz w:val="24"/>
          <w:szCs w:val="24"/>
        </w:rPr>
        <w:t>olarak daha sofistike bir incelemesi işlevi ve sonucun kalitesini geliştirebilir fakat olduğu haliyle işlevi</w:t>
      </w:r>
      <w:r>
        <w:rPr>
          <w:rFonts w:ascii="Times New Roman" w:hAnsi="Times New Roman"/>
          <w:sz w:val="24"/>
          <w:szCs w:val="24"/>
        </w:rPr>
        <w:t xml:space="preserve"> </w:t>
      </w:r>
      <w:r w:rsidRPr="00417433">
        <w:rPr>
          <w:rFonts w:ascii="Times New Roman" w:hAnsi="Times New Roman"/>
          <w:sz w:val="24"/>
          <w:szCs w:val="24"/>
        </w:rPr>
        <w:t>değiştirmez.</w:t>
      </w:r>
    </w:p>
    <w:p w:rsidR="000542E4" w:rsidRPr="00223886" w:rsidRDefault="000542E4" w:rsidP="000542E4">
      <w:pPr>
        <w:pStyle w:val="Balk2"/>
        <w:spacing w:line="240" w:lineRule="auto"/>
      </w:pPr>
      <w:bookmarkStart w:id="12" w:name="_Toc377922807"/>
      <w:r>
        <w:t xml:space="preserve">2.2 </w:t>
      </w:r>
      <w:r w:rsidRPr="00223886">
        <w:t>Bir nesnenin şekli, yüzeyi ve tasarımı</w:t>
      </w:r>
      <w:bookmarkEnd w:id="12"/>
    </w:p>
    <w:p w:rsidR="000542E4" w:rsidRDefault="000542E4" w:rsidP="000542E4">
      <w:pPr>
        <w:spacing w:line="240" w:lineRule="auto"/>
        <w:jc w:val="both"/>
        <w:rPr>
          <w:rFonts w:ascii="Times New Roman" w:hAnsi="Times New Roman"/>
          <w:sz w:val="24"/>
          <w:szCs w:val="24"/>
        </w:rPr>
      </w:pPr>
      <w:r w:rsidRPr="00417433">
        <w:rPr>
          <w:rFonts w:ascii="Times New Roman" w:hAnsi="Times New Roman"/>
          <w:sz w:val="24"/>
          <w:szCs w:val="24"/>
        </w:rPr>
        <w:t>Şekil, yüzey ve tasarım unsurları, bir eşyanın fiziksel görünümünü temsil eder ve kimyasal</w:t>
      </w:r>
      <w:r>
        <w:rPr>
          <w:rFonts w:ascii="Times New Roman" w:hAnsi="Times New Roman"/>
          <w:sz w:val="24"/>
          <w:szCs w:val="24"/>
        </w:rPr>
        <w:t xml:space="preserve"> </w:t>
      </w:r>
      <w:r w:rsidRPr="00417433">
        <w:rPr>
          <w:rFonts w:ascii="Times New Roman" w:hAnsi="Times New Roman"/>
          <w:sz w:val="24"/>
          <w:szCs w:val="24"/>
        </w:rPr>
        <w:t xml:space="preserve">özelliklerden başka özellikler olarak algılanabilir. </w:t>
      </w:r>
      <w:r w:rsidRPr="000D577F">
        <w:rPr>
          <w:rFonts w:ascii="Times New Roman" w:hAnsi="Times New Roman"/>
          <w:b/>
          <w:sz w:val="24"/>
          <w:szCs w:val="24"/>
        </w:rPr>
        <w:t>Şekil</w:t>
      </w:r>
      <w:r w:rsidRPr="00417433">
        <w:rPr>
          <w:rFonts w:ascii="Times New Roman" w:hAnsi="Times New Roman"/>
          <w:sz w:val="24"/>
          <w:szCs w:val="24"/>
        </w:rPr>
        <w:t>, bir nesnenin üç boyutlu şekli, yani derinliği,</w:t>
      </w:r>
      <w:r>
        <w:rPr>
          <w:rFonts w:ascii="Times New Roman" w:hAnsi="Times New Roman"/>
          <w:sz w:val="24"/>
          <w:szCs w:val="24"/>
        </w:rPr>
        <w:t xml:space="preserve"> </w:t>
      </w:r>
      <w:r w:rsidRPr="00417433">
        <w:rPr>
          <w:rFonts w:ascii="Times New Roman" w:hAnsi="Times New Roman"/>
          <w:sz w:val="24"/>
          <w:szCs w:val="24"/>
        </w:rPr>
        <w:t xml:space="preserve">genişliği ve yüksekliği anlamına gelmektedir. </w:t>
      </w:r>
      <w:r w:rsidRPr="000D577F">
        <w:rPr>
          <w:rFonts w:ascii="Times New Roman" w:hAnsi="Times New Roman"/>
          <w:b/>
          <w:sz w:val="24"/>
          <w:szCs w:val="24"/>
        </w:rPr>
        <w:t>Yüzey</w:t>
      </w:r>
      <w:r w:rsidRPr="00417433">
        <w:rPr>
          <w:rFonts w:ascii="Times New Roman" w:hAnsi="Times New Roman"/>
          <w:sz w:val="24"/>
          <w:szCs w:val="24"/>
        </w:rPr>
        <w:t xml:space="preserve">, bir nesnenin en dıştaki katmanıdır. </w:t>
      </w:r>
      <w:r w:rsidRPr="000D577F">
        <w:rPr>
          <w:rFonts w:ascii="Times New Roman" w:hAnsi="Times New Roman"/>
          <w:b/>
          <w:sz w:val="24"/>
          <w:szCs w:val="24"/>
        </w:rPr>
        <w:t>Tasarım</w:t>
      </w:r>
      <w:r w:rsidRPr="00417433">
        <w:rPr>
          <w:rFonts w:ascii="Times New Roman" w:hAnsi="Times New Roman"/>
          <w:sz w:val="24"/>
          <w:szCs w:val="24"/>
        </w:rPr>
        <w:t>, belli</w:t>
      </w:r>
      <w:r>
        <w:rPr>
          <w:rFonts w:ascii="Times New Roman" w:hAnsi="Times New Roman"/>
          <w:sz w:val="24"/>
          <w:szCs w:val="24"/>
        </w:rPr>
        <w:t xml:space="preserve"> </w:t>
      </w:r>
      <w:r w:rsidRPr="00417433">
        <w:rPr>
          <w:rFonts w:ascii="Times New Roman" w:hAnsi="Times New Roman"/>
          <w:sz w:val="24"/>
          <w:szCs w:val="24"/>
        </w:rPr>
        <w:t xml:space="preserve">bir amaca en iyi ulaşılacak şekilde “tasarım unsurlarının” düzenlenmesi anlamına gelmektedir. </w:t>
      </w:r>
      <w:r>
        <w:rPr>
          <w:rFonts w:ascii="Times New Roman" w:hAnsi="Times New Roman"/>
          <w:sz w:val="24"/>
          <w:szCs w:val="24"/>
        </w:rPr>
        <w:t>Örneğin b</w:t>
      </w:r>
      <w:r w:rsidRPr="00417433">
        <w:rPr>
          <w:rFonts w:ascii="Times New Roman" w:hAnsi="Times New Roman"/>
          <w:sz w:val="24"/>
          <w:szCs w:val="24"/>
        </w:rPr>
        <w:t>ir</w:t>
      </w:r>
      <w:r>
        <w:rPr>
          <w:rFonts w:ascii="Times New Roman" w:hAnsi="Times New Roman"/>
          <w:sz w:val="24"/>
          <w:szCs w:val="24"/>
        </w:rPr>
        <w:t xml:space="preserve"> </w:t>
      </w:r>
      <w:r w:rsidRPr="00417433">
        <w:rPr>
          <w:rFonts w:ascii="Times New Roman" w:hAnsi="Times New Roman"/>
          <w:sz w:val="24"/>
          <w:szCs w:val="24"/>
        </w:rPr>
        <w:t>tekstil ürününün tasarımı iplik içinde fiberlerin kıvrımı, bir bezdeki iplik örgüleri ve tekstil ürününün</w:t>
      </w:r>
      <w:r>
        <w:rPr>
          <w:rFonts w:ascii="Times New Roman" w:hAnsi="Times New Roman"/>
          <w:sz w:val="24"/>
          <w:szCs w:val="24"/>
        </w:rPr>
        <w:t xml:space="preserve"> </w:t>
      </w:r>
      <w:r w:rsidRPr="00417433">
        <w:rPr>
          <w:rFonts w:ascii="Times New Roman" w:hAnsi="Times New Roman"/>
          <w:sz w:val="24"/>
          <w:szCs w:val="24"/>
        </w:rPr>
        <w:t xml:space="preserve">yüzey işlemesidir. </w:t>
      </w: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 xml:space="preserve">Bir nesnenin şekli, yüzeyi ve tasarımı, nesnenin yapıldığı materyalin kimyasal özelliğinden kaynaklanan fiziksel özellikleri ile karıştırılmamalıdır. Bu tür malzeme karakteristiklerine ya da özelliklerine kopma, yoğunluk, yumuşaklık, elektrik iletkenliği, sertlik, manyetizma, erime noktası vb. dahildir. </w:t>
      </w:r>
    </w:p>
    <w:p w:rsidR="000542E4" w:rsidRDefault="000542E4" w:rsidP="000542E4">
      <w:pPr>
        <w:spacing w:line="240" w:lineRule="auto"/>
        <w:jc w:val="both"/>
        <w:rPr>
          <w:rFonts w:ascii="Times New Roman" w:hAnsi="Times New Roman"/>
          <w:sz w:val="24"/>
          <w:szCs w:val="24"/>
        </w:rPr>
      </w:pPr>
      <w:r w:rsidRPr="00E263DD">
        <w:rPr>
          <w:rFonts w:ascii="Times New Roman" w:hAnsi="Times New Roman"/>
          <w:b/>
          <w:color w:val="FF0000"/>
          <w:sz w:val="24"/>
          <w:szCs w:val="24"/>
        </w:rPr>
        <w:t>Örnek 1:</w:t>
      </w:r>
      <w:r>
        <w:rPr>
          <w:rFonts w:ascii="Times New Roman" w:hAnsi="Times New Roman"/>
          <w:sz w:val="24"/>
          <w:szCs w:val="24"/>
        </w:rPr>
        <w:t xml:space="preserve"> </w:t>
      </w:r>
      <w:r w:rsidRPr="00E263DD">
        <w:rPr>
          <w:rFonts w:ascii="Times New Roman" w:hAnsi="Times New Roman"/>
          <w:b/>
          <w:sz w:val="24"/>
          <w:szCs w:val="24"/>
        </w:rPr>
        <w:t>Kumlama taşı</w:t>
      </w:r>
    </w:p>
    <w:p w:rsidR="000542E4" w:rsidRDefault="000542E4" w:rsidP="000542E4">
      <w:pPr>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4384" behindDoc="0" locked="0" layoutInCell="1" allowOverlap="1" wp14:anchorId="4084F791" wp14:editId="481A4BD8">
                <wp:simplePos x="0" y="0"/>
                <wp:positionH relativeFrom="column">
                  <wp:posOffset>-33020</wp:posOffset>
                </wp:positionH>
                <wp:positionV relativeFrom="paragraph">
                  <wp:posOffset>29210</wp:posOffset>
                </wp:positionV>
                <wp:extent cx="5800725" cy="1209675"/>
                <wp:effectExtent l="0" t="0" r="28575" b="28575"/>
                <wp:wrapNone/>
                <wp:docPr id="1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209675"/>
                        </a:xfrm>
                        <a:prstGeom prst="rect">
                          <a:avLst/>
                        </a:prstGeom>
                        <a:solidFill>
                          <a:srgbClr val="D99594"/>
                        </a:solidFill>
                        <a:ln w="9525">
                          <a:solidFill>
                            <a:srgbClr val="000000"/>
                          </a:solidFill>
                          <a:miter lim="800000"/>
                          <a:headEnd/>
                          <a:tailEnd/>
                        </a:ln>
                      </wps:spPr>
                      <wps:txbx>
                        <w:txbxContent>
                          <w:p w:rsidR="000542E4" w:rsidRDefault="000542E4" w:rsidP="000542E4">
                            <w:pPr>
                              <w:jc w:val="both"/>
                              <w:rPr>
                                <w:rFonts w:ascii="Times New Roman" w:hAnsi="Times New Roman"/>
                                <w:sz w:val="24"/>
                                <w:szCs w:val="24"/>
                              </w:rPr>
                            </w:pPr>
                            <w:r>
                              <w:rPr>
                                <w:rFonts w:ascii="Times New Roman" w:hAnsi="Times New Roman"/>
                                <w:sz w:val="24"/>
                                <w:szCs w:val="24"/>
                              </w:rPr>
                              <w:t xml:space="preserve">Kum taşının aşındırıcı kumlama işleminde (örneğin cam işlemeciliği ya da taş oymacılığı) kullanılabilmesi için kum taşının sert olması ve keskin kenarlara sahip olması gerekmektedir. Kumlama taşı olarak kullanılan malzemelerin( örneğin aluminyum oksit ya da çelik) sertlik ve kopma özellikleri bu malzemelerin kimyasal yapısına bağlıdır ve nesnenin şekil, yüzey ya da tasarımı ile karıştırılmamalıdır. </w:t>
                            </w:r>
                          </w:p>
                          <w:p w:rsidR="000542E4" w:rsidRDefault="000542E4" w:rsidP="0005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F791" id="Text Box 60" o:spid="_x0000_s1056" type="#_x0000_t202" style="position:absolute;left:0;text-align:left;margin-left:-2.6pt;margin-top:2.3pt;width:456.75pt;height: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" fillcolor="#d99594">
                <v:textbox>
                  <w:txbxContent>
                    <w:p w:rsidR="000542E4" w:rsidRDefault="000542E4" w:rsidP="000542E4">
                      <w:pPr>
                        <w:jc w:val="both"/>
                        <w:rPr>
                          <w:rFonts w:ascii="Times New Roman" w:hAnsi="Times New Roman"/>
                          <w:sz w:val="24"/>
                          <w:szCs w:val="24"/>
                        </w:rPr>
                      </w:pPr>
                      <w:r>
                        <w:rPr>
                          <w:rFonts w:ascii="Times New Roman" w:hAnsi="Times New Roman"/>
                          <w:sz w:val="24"/>
                          <w:szCs w:val="24"/>
                        </w:rPr>
                        <w:t xml:space="preserve">Kum taşının aşındırıcı kumlama işleminde (örneğin cam işlemeciliği ya da taş oymacılığı) kullanılabilmesi için kum taşının sert olması ve keskin kenarlara sahip olması gerekmektedir. Kumlama taşı olarak kullanılan malzemelerin( örneğin aluminyum oksit ya da çelik) sertlik ve kopma özellikleri bu malzemelerin kimyasal yapısına bağlıdır ve nesnenin şekil, yüzey ya da tasarımı ile karıştırılmamalıdır. </w:t>
                      </w:r>
                    </w:p>
                    <w:p w:rsidR="000542E4" w:rsidRDefault="000542E4" w:rsidP="000542E4"/>
                  </w:txbxContent>
                </v:textbox>
              </v:shape>
            </w:pict>
          </mc:Fallback>
        </mc:AlternateContent>
      </w: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p>
    <w:p w:rsidR="00856A7F" w:rsidRDefault="00856A7F" w:rsidP="000542E4">
      <w:pPr>
        <w:spacing w:line="240" w:lineRule="auto"/>
        <w:jc w:val="both"/>
        <w:rPr>
          <w:rFonts w:ascii="Times New Roman" w:hAnsi="Times New Roman"/>
          <w:sz w:val="24"/>
          <w:szCs w:val="24"/>
        </w:rPr>
      </w:pP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Ayrıca KKDİK Yönetmeliği Madde 4(1)’de eşyanın,</w:t>
      </w:r>
      <w:r w:rsidRPr="00417433">
        <w:rPr>
          <w:rFonts w:ascii="Times New Roman" w:hAnsi="Times New Roman"/>
          <w:sz w:val="24"/>
          <w:szCs w:val="24"/>
        </w:rPr>
        <w:t xml:space="preserve"> </w:t>
      </w:r>
      <w:r w:rsidRPr="00427213">
        <w:rPr>
          <w:rFonts w:ascii="Times New Roman" w:hAnsi="Times New Roman"/>
          <w:sz w:val="24"/>
          <w:szCs w:val="24"/>
          <w:u w:val="single"/>
        </w:rPr>
        <w:t>üretimi sırasında</w:t>
      </w:r>
      <w:r w:rsidRPr="00417433">
        <w:rPr>
          <w:rFonts w:ascii="Times New Roman" w:hAnsi="Times New Roman"/>
          <w:sz w:val="24"/>
          <w:szCs w:val="24"/>
        </w:rPr>
        <w:t xml:space="preserve"> işlevini kimyasal kompozisyonuna göre daha büyük ölçüde belirleyen özel bir</w:t>
      </w:r>
      <w:r>
        <w:rPr>
          <w:rFonts w:ascii="Times New Roman" w:hAnsi="Times New Roman"/>
          <w:sz w:val="24"/>
          <w:szCs w:val="24"/>
        </w:rPr>
        <w:t xml:space="preserve"> </w:t>
      </w:r>
      <w:r w:rsidRPr="00417433">
        <w:rPr>
          <w:rFonts w:ascii="Times New Roman" w:hAnsi="Times New Roman"/>
          <w:sz w:val="24"/>
          <w:szCs w:val="24"/>
        </w:rPr>
        <w:t>şekil, yüzey veya tasarım verilmiş ola</w:t>
      </w:r>
      <w:r>
        <w:rPr>
          <w:rFonts w:ascii="Times New Roman" w:hAnsi="Times New Roman"/>
          <w:sz w:val="24"/>
          <w:szCs w:val="24"/>
        </w:rPr>
        <w:t>n bir nesne olarak tanımladığına dikkat edin. Bu şekil, yüzey veya tasarımın eşyanın üretimi sırasında istenilerek/bilerek verildiği anlamına gelmektedir. Bu anlamda, eşyanın “üretim adımı” kompleks eşyaların parçalarının (bu parçalarda eşya olabilir) montajı olarak da anlaşılabilir (örneğin diz üstü bilgisayar).</w:t>
      </w:r>
    </w:p>
    <w:p w:rsidR="000542E4" w:rsidRPr="00053553" w:rsidRDefault="000542E4" w:rsidP="000542E4">
      <w:pPr>
        <w:spacing w:line="240" w:lineRule="auto"/>
        <w:rPr>
          <w:rFonts w:ascii="Times New Roman" w:hAnsi="Times New Roman"/>
          <w:sz w:val="24"/>
          <w:szCs w:val="24"/>
        </w:rPr>
      </w:pPr>
      <w:r w:rsidRPr="00053553">
        <w:rPr>
          <w:rFonts w:ascii="Times New Roman" w:hAnsi="Times New Roman"/>
          <w:sz w:val="24"/>
          <w:szCs w:val="24"/>
        </w:rPr>
        <w:t>Bunun aksine</w:t>
      </w:r>
      <w:r>
        <w:rPr>
          <w:rFonts w:ascii="Times New Roman" w:hAnsi="Times New Roman"/>
          <w:sz w:val="24"/>
          <w:szCs w:val="24"/>
        </w:rPr>
        <w:t>,</w:t>
      </w:r>
      <w:r w:rsidRPr="00053553">
        <w:rPr>
          <w:rFonts w:ascii="Times New Roman" w:hAnsi="Times New Roman"/>
          <w:sz w:val="24"/>
          <w:szCs w:val="24"/>
        </w:rPr>
        <w:t xml:space="preserve"> sadece tedarik edilmek üzere bir araya toplanan bir dizi nesnenin ise, belirli bir şekli veya tasarımı belirleyen özel bir üretim aşaması yoktur.</w:t>
      </w:r>
    </w:p>
    <w:p w:rsidR="000542E4" w:rsidRDefault="000542E4" w:rsidP="000542E4">
      <w:pPr>
        <w:spacing w:line="240" w:lineRule="auto"/>
        <w:jc w:val="both"/>
        <w:rPr>
          <w:rFonts w:ascii="Times New Roman" w:hAnsi="Times New Roman"/>
          <w:sz w:val="24"/>
          <w:szCs w:val="24"/>
        </w:rPr>
      </w:pPr>
      <w:r>
        <w:rPr>
          <w:rFonts w:ascii="Times New Roman" w:hAnsi="Times New Roman"/>
          <w:sz w:val="24"/>
          <w:szCs w:val="24"/>
        </w:rPr>
        <w:t>Bu nesnelerin:</w:t>
      </w:r>
    </w:p>
    <w:p w:rsidR="000542E4" w:rsidRDefault="000542E4" w:rsidP="000542E4">
      <w:pPr>
        <w:pStyle w:val="ListeParagraf"/>
        <w:numPr>
          <w:ilvl w:val="0"/>
          <w:numId w:val="3"/>
        </w:numPr>
        <w:spacing w:line="240" w:lineRule="auto"/>
        <w:jc w:val="both"/>
        <w:rPr>
          <w:rFonts w:ascii="Times New Roman" w:hAnsi="Times New Roman"/>
          <w:sz w:val="24"/>
          <w:szCs w:val="24"/>
        </w:rPr>
      </w:pPr>
      <w:r w:rsidRPr="00284433">
        <w:rPr>
          <w:rFonts w:ascii="Times New Roman" w:hAnsi="Times New Roman"/>
          <w:sz w:val="24"/>
          <w:szCs w:val="24"/>
        </w:rPr>
        <w:t>ayrı ayrı kulla</w:t>
      </w:r>
      <w:r>
        <w:rPr>
          <w:rFonts w:ascii="Times New Roman" w:hAnsi="Times New Roman"/>
          <w:sz w:val="24"/>
          <w:szCs w:val="24"/>
        </w:rPr>
        <w:t>nıp kullanılmadığına ( güveç ve tencere seti),</w:t>
      </w:r>
    </w:p>
    <w:p w:rsidR="000542E4" w:rsidRDefault="000542E4" w:rsidP="000542E4">
      <w:pPr>
        <w:pStyle w:val="ListeParagraf"/>
        <w:numPr>
          <w:ilvl w:val="0"/>
          <w:numId w:val="3"/>
        </w:numPr>
        <w:spacing w:line="240" w:lineRule="auto"/>
        <w:jc w:val="both"/>
        <w:rPr>
          <w:rFonts w:ascii="Times New Roman" w:hAnsi="Times New Roman"/>
          <w:sz w:val="24"/>
          <w:szCs w:val="24"/>
        </w:rPr>
      </w:pPr>
      <w:r>
        <w:rPr>
          <w:rFonts w:ascii="Times New Roman" w:hAnsi="Times New Roman"/>
          <w:sz w:val="24"/>
          <w:szCs w:val="24"/>
        </w:rPr>
        <w:t>beraber kullanılıp kullanılmadığına (batarya, şarj aletinden oluşan taşınabilir güç aracı)</w:t>
      </w:r>
    </w:p>
    <w:p w:rsidR="000542E4" w:rsidRPr="00284433" w:rsidRDefault="000542E4" w:rsidP="000542E4">
      <w:pPr>
        <w:pStyle w:val="ListeParagraf"/>
        <w:numPr>
          <w:ilvl w:val="0"/>
          <w:numId w:val="3"/>
        </w:numPr>
        <w:spacing w:line="240" w:lineRule="auto"/>
        <w:jc w:val="both"/>
        <w:rPr>
          <w:rFonts w:ascii="Times New Roman" w:hAnsi="Times New Roman"/>
          <w:sz w:val="24"/>
          <w:szCs w:val="24"/>
        </w:rPr>
      </w:pPr>
      <w:r>
        <w:rPr>
          <w:rFonts w:ascii="Times New Roman" w:hAnsi="Times New Roman"/>
          <w:sz w:val="24"/>
          <w:szCs w:val="24"/>
        </w:rPr>
        <w:t>tek bir nesne haline getirilip getirilmediğine (mobilya gibi) bakılmaksızın geçerlidir.</w:t>
      </w:r>
    </w:p>
    <w:p w:rsidR="000542E4" w:rsidRPr="00E263DD" w:rsidRDefault="000542E4" w:rsidP="000542E4">
      <w:pPr>
        <w:spacing w:line="240" w:lineRule="auto"/>
        <w:jc w:val="both"/>
        <w:rPr>
          <w:rFonts w:ascii="Times New Roman" w:hAnsi="Times New Roman"/>
          <w:b/>
          <w:sz w:val="24"/>
          <w:szCs w:val="24"/>
        </w:rPr>
      </w:pPr>
      <w:r>
        <w:rPr>
          <w:rFonts w:ascii="Times New Roman" w:hAnsi="Times New Roman"/>
          <w:sz w:val="24"/>
          <w:szCs w:val="24"/>
        </w:rPr>
        <w:t xml:space="preserve">Bu yüzden </w:t>
      </w:r>
      <w:r w:rsidRPr="00E263DD">
        <w:rPr>
          <w:rFonts w:ascii="Times New Roman" w:hAnsi="Times New Roman"/>
          <w:b/>
          <w:sz w:val="24"/>
          <w:szCs w:val="24"/>
        </w:rPr>
        <w:t>nesneler kümesi tek bir eşya olarak kabul edilmez, birçok eşya, madde ve/veya karışım olarak kabul edilir.</w:t>
      </w:r>
    </w:p>
    <w:p w:rsidR="000542E4" w:rsidRPr="00284433" w:rsidRDefault="000542E4" w:rsidP="000542E4">
      <w:pPr>
        <w:pStyle w:val="Balk2"/>
        <w:spacing w:line="240" w:lineRule="auto"/>
      </w:pPr>
      <w:bookmarkStart w:id="13" w:name="_Toc377922808"/>
      <w:r>
        <w:lastRenderedPageBreak/>
        <w:t xml:space="preserve">2.3 </w:t>
      </w:r>
      <w:r w:rsidRPr="00284433">
        <w:t>Ambalajlar</w:t>
      </w:r>
      <w:bookmarkEnd w:id="13"/>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284433">
        <w:rPr>
          <w:rFonts w:ascii="Times New Roman" w:hAnsi="Times New Roman"/>
          <w:sz w:val="24"/>
          <w:szCs w:val="24"/>
        </w:rPr>
        <w:t xml:space="preserve">Maddeler, </w:t>
      </w:r>
      <w:r>
        <w:rPr>
          <w:rFonts w:ascii="Times New Roman" w:hAnsi="Times New Roman"/>
          <w:sz w:val="24"/>
          <w:szCs w:val="24"/>
        </w:rPr>
        <w:t>karışımlar</w:t>
      </w:r>
      <w:r w:rsidRPr="00284433">
        <w:rPr>
          <w:rFonts w:ascii="Times New Roman" w:hAnsi="Times New Roman"/>
          <w:sz w:val="24"/>
          <w:szCs w:val="24"/>
        </w:rPr>
        <w:t xml:space="preserve"> ve eşyalar, </w:t>
      </w:r>
      <w:r>
        <w:rPr>
          <w:rFonts w:ascii="Times New Roman" w:hAnsi="Times New Roman"/>
          <w:sz w:val="24"/>
          <w:szCs w:val="24"/>
        </w:rPr>
        <w:t>ambalaj</w:t>
      </w:r>
      <w:r w:rsidRPr="00284433">
        <w:rPr>
          <w:rFonts w:ascii="Times New Roman" w:hAnsi="Times New Roman"/>
          <w:sz w:val="24"/>
          <w:szCs w:val="24"/>
        </w:rPr>
        <w:t xml:space="preserve"> içinde</w:t>
      </w:r>
      <w:r>
        <w:rPr>
          <w:rFonts w:ascii="Times New Roman" w:hAnsi="Times New Roman"/>
          <w:sz w:val="24"/>
          <w:szCs w:val="24"/>
        </w:rPr>
        <w:t xml:space="preserve"> örneğin karton, plastik sargı ya da teneke kutu içinde olabilir. </w:t>
      </w:r>
      <w:r>
        <w:rPr>
          <w:rFonts w:ascii="Times New Roman" w:hAnsi="Times New Roman"/>
          <w:b/>
          <w:sz w:val="24"/>
          <w:szCs w:val="24"/>
        </w:rPr>
        <w:t>Ambalaj materyali</w:t>
      </w:r>
      <w:r w:rsidRPr="007833C7">
        <w:rPr>
          <w:rFonts w:ascii="Times New Roman" w:hAnsi="Times New Roman"/>
          <w:b/>
          <w:sz w:val="24"/>
          <w:szCs w:val="24"/>
        </w:rPr>
        <w:t xml:space="preserve"> ambalajla</w:t>
      </w:r>
      <w:r>
        <w:rPr>
          <w:rFonts w:ascii="Times New Roman" w:hAnsi="Times New Roman"/>
          <w:b/>
          <w:sz w:val="24"/>
          <w:szCs w:val="24"/>
        </w:rPr>
        <w:t>nmış</w:t>
      </w:r>
      <w:r w:rsidRPr="007833C7">
        <w:rPr>
          <w:rFonts w:ascii="Times New Roman" w:hAnsi="Times New Roman"/>
          <w:b/>
          <w:sz w:val="24"/>
          <w:szCs w:val="24"/>
        </w:rPr>
        <w:t xml:space="preserve"> madde, karışım ya da eşyaya ait değildir ve bu yüzden </w:t>
      </w:r>
      <w:r>
        <w:rPr>
          <w:rFonts w:ascii="Times New Roman" w:hAnsi="Times New Roman"/>
          <w:b/>
          <w:sz w:val="24"/>
          <w:szCs w:val="24"/>
        </w:rPr>
        <w:t>KKDİK</w:t>
      </w:r>
      <w:r w:rsidRPr="007833C7">
        <w:rPr>
          <w:rFonts w:ascii="Times New Roman" w:hAnsi="Times New Roman"/>
          <w:b/>
          <w:sz w:val="24"/>
          <w:szCs w:val="24"/>
        </w:rPr>
        <w:t xml:space="preserve"> kapsamında</w:t>
      </w:r>
      <w:r>
        <w:rPr>
          <w:rFonts w:ascii="Times New Roman" w:hAnsi="Times New Roman"/>
          <w:b/>
          <w:sz w:val="24"/>
          <w:szCs w:val="24"/>
        </w:rPr>
        <w:t xml:space="preserve"> </w:t>
      </w:r>
      <w:r w:rsidRPr="007833C7">
        <w:rPr>
          <w:rFonts w:ascii="Times New Roman" w:hAnsi="Times New Roman"/>
          <w:b/>
          <w:sz w:val="24"/>
          <w:szCs w:val="24"/>
        </w:rPr>
        <w:t>ayrı bir eşya olarak kabul edilmektedir</w:t>
      </w:r>
      <w:r w:rsidRPr="00284433">
        <w:rPr>
          <w:rFonts w:ascii="Times New Roman" w:hAnsi="Times New Roman"/>
          <w:sz w:val="24"/>
          <w:szCs w:val="24"/>
        </w:rPr>
        <w:t>.</w:t>
      </w:r>
      <w:r>
        <w:rPr>
          <w:rFonts w:ascii="Times New Roman" w:hAnsi="Times New Roman"/>
          <w:sz w:val="24"/>
          <w:szCs w:val="24"/>
        </w:rPr>
        <w:t xml:space="preserve"> </w:t>
      </w:r>
      <w:r w:rsidRPr="00284433">
        <w:rPr>
          <w:rFonts w:ascii="Times New Roman" w:hAnsi="Times New Roman"/>
          <w:sz w:val="24"/>
          <w:szCs w:val="24"/>
        </w:rPr>
        <w:t xml:space="preserve">Ambalaj veya ambalajlanmış madde, </w:t>
      </w:r>
      <w:r>
        <w:rPr>
          <w:rFonts w:ascii="Times New Roman" w:hAnsi="Times New Roman"/>
          <w:sz w:val="24"/>
          <w:szCs w:val="24"/>
        </w:rPr>
        <w:t>karışım</w:t>
      </w:r>
      <w:r w:rsidRPr="00284433">
        <w:rPr>
          <w:rFonts w:ascii="Times New Roman" w:hAnsi="Times New Roman"/>
          <w:sz w:val="24"/>
          <w:szCs w:val="24"/>
        </w:rPr>
        <w:t xml:space="preserve"> veya</w:t>
      </w:r>
      <w:r>
        <w:rPr>
          <w:rFonts w:ascii="Times New Roman" w:hAnsi="Times New Roman"/>
          <w:sz w:val="24"/>
          <w:szCs w:val="24"/>
        </w:rPr>
        <w:t xml:space="preserve"> </w:t>
      </w:r>
      <w:r w:rsidRPr="00284433">
        <w:rPr>
          <w:rFonts w:ascii="Times New Roman" w:hAnsi="Times New Roman"/>
          <w:sz w:val="24"/>
          <w:szCs w:val="24"/>
        </w:rPr>
        <w:t>eşyaların imalatçıları/ithalatçıları, söz konusu ambalaja ilişkin olarak diğer tüm eşyalara ilişkin aynı</w:t>
      </w:r>
      <w:r>
        <w:rPr>
          <w:rFonts w:ascii="Times New Roman" w:hAnsi="Times New Roman"/>
          <w:sz w:val="24"/>
          <w:szCs w:val="24"/>
        </w:rPr>
        <w:t xml:space="preserve"> </w:t>
      </w:r>
      <w:r w:rsidRPr="00284433">
        <w:rPr>
          <w:rFonts w:ascii="Times New Roman" w:hAnsi="Times New Roman"/>
          <w:sz w:val="24"/>
          <w:szCs w:val="24"/>
        </w:rPr>
        <w:t>şartları yerine getirmelidir. Farklı işlevler ile paketleme ayrı ayrı ele alınmalıdır (örneğin eğer bir eşya</w:t>
      </w:r>
      <w:r>
        <w:rPr>
          <w:rFonts w:ascii="Times New Roman" w:hAnsi="Times New Roman"/>
          <w:sz w:val="24"/>
          <w:szCs w:val="24"/>
        </w:rPr>
        <w:t xml:space="preserve"> </w:t>
      </w:r>
      <w:r w:rsidRPr="00284433">
        <w:rPr>
          <w:rFonts w:ascii="Times New Roman" w:hAnsi="Times New Roman"/>
          <w:sz w:val="24"/>
          <w:szCs w:val="24"/>
        </w:rPr>
        <w:t>direkt olarak plastiğe sarılmış; daha sonra ise karton kutularda paketlenmişse, burada kullanılan plastik</w:t>
      </w:r>
      <w:r>
        <w:rPr>
          <w:rFonts w:ascii="Times New Roman" w:hAnsi="Times New Roman"/>
          <w:sz w:val="24"/>
          <w:szCs w:val="24"/>
        </w:rPr>
        <w:t xml:space="preserve"> </w:t>
      </w:r>
      <w:r w:rsidRPr="00284433">
        <w:rPr>
          <w:rFonts w:ascii="Times New Roman" w:hAnsi="Times New Roman"/>
          <w:sz w:val="24"/>
          <w:szCs w:val="24"/>
        </w:rPr>
        <w:t>ve karton kutu ayrı ayrı eşyalar olarak kabul edilmelidir)</w:t>
      </w:r>
    </w:p>
    <w:p w:rsidR="000542E4" w:rsidRDefault="000542E4" w:rsidP="000542E4">
      <w:pPr>
        <w:spacing w:line="240" w:lineRule="auto"/>
        <w:jc w:val="both"/>
        <w:rPr>
          <w:rFonts w:ascii="Times New Roman" w:hAnsi="Times New Roman"/>
          <w:sz w:val="24"/>
          <w:szCs w:val="24"/>
        </w:rPr>
      </w:pPr>
    </w:p>
    <w:p w:rsidR="000542E4" w:rsidRPr="00F24A0F" w:rsidRDefault="000542E4" w:rsidP="000542E4">
      <w:pPr>
        <w:pStyle w:val="Balk2"/>
        <w:spacing w:line="240" w:lineRule="auto"/>
      </w:pPr>
      <w:bookmarkStart w:id="14" w:name="_Toc377922809"/>
      <w:r w:rsidRPr="00F24A0F">
        <w:t>2.4 Bir nesnenin bir eşya içinde olup olmadığına karar vermede iş akışı</w:t>
      </w:r>
      <w:bookmarkEnd w:id="14"/>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Aşağıdaki i</w:t>
      </w:r>
      <w:r w:rsidRPr="00F24A0F">
        <w:rPr>
          <w:rFonts w:ascii="Times New Roman" w:hAnsi="Times New Roman"/>
          <w:sz w:val="24"/>
          <w:szCs w:val="24"/>
        </w:rPr>
        <w:t>ş akışı, bir nesnenin bir eşya olup olmadığına karar vermede rehberlik etmektedir. Bir nesnenin bir</w:t>
      </w:r>
      <w:r>
        <w:rPr>
          <w:rFonts w:ascii="Times New Roman" w:hAnsi="Times New Roman"/>
          <w:sz w:val="24"/>
          <w:szCs w:val="24"/>
        </w:rPr>
        <w:t xml:space="preserve"> </w:t>
      </w:r>
      <w:r w:rsidRPr="00F24A0F">
        <w:rPr>
          <w:rFonts w:ascii="Times New Roman" w:hAnsi="Times New Roman"/>
          <w:sz w:val="24"/>
          <w:szCs w:val="24"/>
        </w:rPr>
        <w:t>eşya olup olmadığına karar vermede özellikle aşağıdaki konularda kuşkular olduğunda rehberlik</w:t>
      </w:r>
      <w:r>
        <w:rPr>
          <w:rFonts w:ascii="Times New Roman" w:hAnsi="Times New Roman"/>
          <w:sz w:val="24"/>
          <w:szCs w:val="24"/>
        </w:rPr>
        <w:t xml:space="preserve"> </w:t>
      </w:r>
      <w:r w:rsidRPr="00F24A0F">
        <w:rPr>
          <w:rFonts w:ascii="Times New Roman" w:hAnsi="Times New Roman"/>
          <w:sz w:val="24"/>
          <w:szCs w:val="24"/>
        </w:rPr>
        <w:t>etmektedir:</w:t>
      </w: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sz w:val="24"/>
          <w:szCs w:val="24"/>
        </w:rPr>
      </w:pPr>
    </w:p>
    <w:p w:rsidR="00856A7F" w:rsidRDefault="00856A7F"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w:lastRenderedPageBreak/>
        <mc:AlternateContent>
          <mc:Choice Requires="wpg">
            <w:drawing>
              <wp:anchor distT="0" distB="0" distL="114300" distR="114300" simplePos="0" relativeHeight="251673600" behindDoc="0" locked="0" layoutInCell="1" allowOverlap="1" wp14:anchorId="33DC72F7" wp14:editId="2B332AE0">
                <wp:simplePos x="0" y="0"/>
                <wp:positionH relativeFrom="column">
                  <wp:posOffset>-433070</wp:posOffset>
                </wp:positionH>
                <wp:positionV relativeFrom="paragraph">
                  <wp:posOffset>95885</wp:posOffset>
                </wp:positionV>
                <wp:extent cx="6229350" cy="6981825"/>
                <wp:effectExtent l="0" t="0" r="19050" b="28575"/>
                <wp:wrapNone/>
                <wp:docPr id="2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6981825"/>
                          <a:chOff x="735" y="3435"/>
                          <a:chExt cx="9810" cy="10995"/>
                        </a:xfrm>
                      </wpg:grpSpPr>
                      <wps:wsp>
                        <wps:cNvPr id="26" name="Rectangle 61"/>
                        <wps:cNvSpPr>
                          <a:spLocks noChangeArrowheads="1"/>
                        </wps:cNvSpPr>
                        <wps:spPr bwMode="auto">
                          <a:xfrm>
                            <a:off x="4755" y="3435"/>
                            <a:ext cx="885" cy="420"/>
                          </a:xfrm>
                          <a:prstGeom prst="rect">
                            <a:avLst/>
                          </a:prstGeom>
                          <a:solidFill>
                            <a:srgbClr val="D99594"/>
                          </a:solidFill>
                          <a:ln w="9525">
                            <a:solidFill>
                              <a:srgbClr val="000000"/>
                            </a:solidFill>
                            <a:miter lim="800000"/>
                            <a:headEnd/>
                            <a:tailEnd/>
                          </a:ln>
                        </wps:spPr>
                        <wps:txbx>
                          <w:txbxContent>
                            <w:p w:rsidR="000542E4" w:rsidRDefault="000542E4" w:rsidP="000542E4">
                              <w:r>
                                <w:t>Nesne</w:t>
                              </w:r>
                            </w:p>
                          </w:txbxContent>
                        </wps:txbx>
                        <wps:bodyPr rot="0" vert="horz" wrap="square" lIns="91440" tIns="45720" rIns="91440" bIns="45720" anchor="t" anchorCtr="0" upright="1">
                          <a:noAutofit/>
                        </wps:bodyPr>
                      </wps:wsp>
                      <wps:wsp>
                        <wps:cNvPr id="27" name="Rectangle 62"/>
                        <wps:cNvSpPr>
                          <a:spLocks noChangeArrowheads="1"/>
                        </wps:cNvSpPr>
                        <wps:spPr bwMode="auto">
                          <a:xfrm>
                            <a:off x="3990" y="4335"/>
                            <a:ext cx="2445" cy="705"/>
                          </a:xfrm>
                          <a:prstGeom prst="rect">
                            <a:avLst/>
                          </a:prstGeom>
                          <a:solidFill>
                            <a:srgbClr val="FFFFFF"/>
                          </a:solidFill>
                          <a:ln w="9525">
                            <a:solidFill>
                              <a:srgbClr val="000000"/>
                            </a:solidFill>
                            <a:miter lim="800000"/>
                            <a:headEnd/>
                            <a:tailEnd/>
                          </a:ln>
                        </wps:spPr>
                        <wps:txbx>
                          <w:txbxContent>
                            <w:p w:rsidR="000542E4" w:rsidRPr="00053553" w:rsidRDefault="000542E4" w:rsidP="000542E4">
                              <w:pPr>
                                <w:rPr>
                                  <w:sz w:val="20"/>
                                  <w:szCs w:val="20"/>
                                </w:rPr>
                              </w:pPr>
                              <w:r w:rsidRPr="00053553">
                                <w:rPr>
                                  <w:sz w:val="20"/>
                                  <w:szCs w:val="20"/>
                                </w:rPr>
                                <w:t>Birinci adım: Nesnenin işlevini tanımlayın.</w:t>
                              </w:r>
                            </w:p>
                          </w:txbxContent>
                        </wps:txbx>
                        <wps:bodyPr rot="0" vert="horz" wrap="square" lIns="91440" tIns="45720" rIns="91440" bIns="45720" anchor="t" anchorCtr="0" upright="1">
                          <a:noAutofit/>
                        </wps:bodyPr>
                      </wps:wsp>
                      <wps:wsp>
                        <wps:cNvPr id="28" name="Rectangle 63"/>
                        <wps:cNvSpPr>
                          <a:spLocks noChangeArrowheads="1"/>
                        </wps:cNvSpPr>
                        <wps:spPr bwMode="auto">
                          <a:xfrm>
                            <a:off x="2700" y="7410"/>
                            <a:ext cx="4980" cy="795"/>
                          </a:xfrm>
                          <a:prstGeom prst="rect">
                            <a:avLst/>
                          </a:prstGeom>
                          <a:solidFill>
                            <a:srgbClr val="B8CCE4"/>
                          </a:solidFill>
                          <a:ln w="9525">
                            <a:solidFill>
                              <a:srgbClr val="000000"/>
                            </a:solidFill>
                            <a:miter lim="800000"/>
                            <a:headEnd/>
                            <a:tailEnd/>
                          </a:ln>
                        </wps:spPr>
                        <wps:txbx>
                          <w:txbxContent>
                            <w:p w:rsidR="000542E4" w:rsidRPr="00053553" w:rsidRDefault="000542E4" w:rsidP="000542E4">
                              <w:pPr>
                                <w:rPr>
                                  <w:sz w:val="20"/>
                                  <w:szCs w:val="20"/>
                                </w:rPr>
                              </w:pPr>
                              <w:r w:rsidRPr="00053553">
                                <w:rPr>
                                  <w:sz w:val="20"/>
                                  <w:szCs w:val="20"/>
                                </w:rPr>
                                <w:t>Üçüncü adım:</w:t>
                              </w:r>
                              <w:r>
                                <w:rPr>
                                  <w:rFonts w:ascii="Times New Roman" w:hAnsi="Times New Roman"/>
                                  <w:sz w:val="20"/>
                                  <w:szCs w:val="20"/>
                                </w:rPr>
                                <w:t xml:space="preserve"> nesne, kendisinden </w:t>
                              </w:r>
                              <w:r w:rsidRPr="00053553">
                                <w:rPr>
                                  <w:rFonts w:ascii="Times New Roman" w:hAnsi="Times New Roman"/>
                                  <w:sz w:val="20"/>
                                  <w:szCs w:val="20"/>
                                </w:rPr>
                                <w:t>ayrılabilecek</w:t>
                              </w:r>
                              <w:r>
                                <w:rPr>
                                  <w:rFonts w:ascii="Times New Roman" w:hAnsi="Times New Roman"/>
                                  <w:sz w:val="20"/>
                                  <w:szCs w:val="20"/>
                                </w:rPr>
                                <w:t xml:space="preserve"> </w:t>
                              </w:r>
                              <w:r w:rsidRPr="00053553">
                                <w:rPr>
                                  <w:rFonts w:ascii="Times New Roman" w:hAnsi="Times New Roman"/>
                                  <w:sz w:val="20"/>
                                  <w:szCs w:val="20"/>
                                </w:rPr>
                                <w:t>madde ya da karışım içeriyor mu?</w:t>
                              </w:r>
                            </w:p>
                          </w:txbxContent>
                        </wps:txbx>
                        <wps:bodyPr rot="0" vert="horz" wrap="square" lIns="91440" tIns="45720" rIns="91440" bIns="45720" anchor="t" anchorCtr="0" upright="1">
                          <a:noAutofit/>
                        </wps:bodyPr>
                      </wps:wsp>
                      <wps:wsp>
                        <wps:cNvPr id="29" name="Rectangle 64"/>
                        <wps:cNvSpPr>
                          <a:spLocks noChangeArrowheads="1"/>
                        </wps:cNvSpPr>
                        <wps:spPr bwMode="auto">
                          <a:xfrm>
                            <a:off x="2940" y="5475"/>
                            <a:ext cx="4605" cy="765"/>
                          </a:xfrm>
                          <a:prstGeom prst="rect">
                            <a:avLst/>
                          </a:prstGeom>
                          <a:solidFill>
                            <a:srgbClr val="B8CCE4"/>
                          </a:solidFill>
                          <a:ln w="9525">
                            <a:solidFill>
                              <a:srgbClr val="000000"/>
                            </a:solidFill>
                            <a:miter lim="800000"/>
                            <a:headEnd/>
                            <a:tailEnd/>
                          </a:ln>
                        </wps:spPr>
                        <wps:txbx>
                          <w:txbxContent>
                            <w:p w:rsidR="000542E4" w:rsidRPr="00053553" w:rsidRDefault="000542E4" w:rsidP="000542E4">
                              <w:pPr>
                                <w:rPr>
                                  <w:sz w:val="20"/>
                                  <w:szCs w:val="20"/>
                                </w:rPr>
                              </w:pPr>
                              <w:r w:rsidRPr="00053553">
                                <w:rPr>
                                  <w:sz w:val="20"/>
                                  <w:szCs w:val="20"/>
                                </w:rPr>
                                <w:t xml:space="preserve">İkinci adım: </w:t>
                              </w:r>
                              <w:r w:rsidRPr="00053553">
                                <w:rPr>
                                  <w:rFonts w:cs="Arial"/>
                                  <w:sz w:val="20"/>
                                  <w:szCs w:val="20"/>
                                </w:rPr>
                                <w:t>İşlevi için şekli, yüzeyi veya tasarımı, kimyasal içeriğinden daha mı önemli ?</w:t>
                              </w:r>
                            </w:p>
                          </w:txbxContent>
                        </wps:txbx>
                        <wps:bodyPr rot="0" vert="horz" wrap="square" lIns="91440" tIns="45720" rIns="91440" bIns="45720" anchor="t" anchorCtr="0" upright="1">
                          <a:noAutofit/>
                        </wps:bodyPr>
                      </wps:wsp>
                      <wps:wsp>
                        <wps:cNvPr id="30" name="AutoShape 65"/>
                        <wps:cNvCnPr>
                          <a:cxnSpLocks noChangeShapeType="1"/>
                        </wps:cNvCnPr>
                        <wps:spPr bwMode="auto">
                          <a:xfrm>
                            <a:off x="5190" y="390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6"/>
                        <wps:cNvCnPr>
                          <a:cxnSpLocks noChangeShapeType="1"/>
                        </wps:cNvCnPr>
                        <wps:spPr bwMode="auto">
                          <a:xfrm>
                            <a:off x="5190" y="504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67"/>
                        <wps:cNvCnPr>
                          <a:cxnSpLocks noChangeShapeType="1"/>
                        </wps:cNvCnPr>
                        <wps:spPr bwMode="auto">
                          <a:xfrm>
                            <a:off x="5190" y="6240"/>
                            <a:ext cx="0" cy="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68"/>
                        <wps:cNvSpPr>
                          <a:spLocks noChangeArrowheads="1"/>
                        </wps:cNvSpPr>
                        <wps:spPr bwMode="auto">
                          <a:xfrm>
                            <a:off x="2700" y="6525"/>
                            <a:ext cx="528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Net bir şekilde Evet ya da Hayır demek mümkün değil.</w:t>
                              </w:r>
                            </w:p>
                          </w:txbxContent>
                        </wps:txbx>
                        <wps:bodyPr rot="0" vert="horz" wrap="square" lIns="91440" tIns="45720" rIns="91440" bIns="45720" anchor="t" anchorCtr="0" upright="1">
                          <a:noAutofit/>
                        </wps:bodyPr>
                      </wps:wsp>
                      <wps:wsp>
                        <wps:cNvPr id="134" name="Rectangle 69"/>
                        <wps:cNvSpPr>
                          <a:spLocks noChangeArrowheads="1"/>
                        </wps:cNvSpPr>
                        <wps:spPr bwMode="auto">
                          <a:xfrm>
                            <a:off x="5640" y="9225"/>
                            <a:ext cx="2970" cy="705"/>
                          </a:xfrm>
                          <a:prstGeom prst="rect">
                            <a:avLst/>
                          </a:prstGeom>
                          <a:solidFill>
                            <a:srgbClr val="FFFFFF"/>
                          </a:solidFill>
                          <a:ln w="9525">
                            <a:solidFill>
                              <a:srgbClr val="000000"/>
                            </a:solidFill>
                            <a:miter lim="800000"/>
                            <a:headEnd/>
                            <a:tailEnd/>
                          </a:ln>
                        </wps:spPr>
                        <wps:txbx>
                          <w:txbxContent>
                            <w:p w:rsidR="000542E4" w:rsidRPr="00053553" w:rsidRDefault="000542E4" w:rsidP="000542E4">
                              <w:pPr>
                                <w:rPr>
                                  <w:sz w:val="20"/>
                                  <w:szCs w:val="20"/>
                                </w:rPr>
                              </w:pPr>
                              <w:r>
                                <w:rPr>
                                  <w:sz w:val="20"/>
                                  <w:szCs w:val="20"/>
                                </w:rPr>
                                <w:t>Altıncı</w:t>
                              </w:r>
                              <w:r w:rsidRPr="00053553">
                                <w:rPr>
                                  <w:sz w:val="20"/>
                                  <w:szCs w:val="20"/>
                                </w:rPr>
                                <w:t xml:space="preserve"> adım</w:t>
                              </w:r>
                              <w:r>
                                <w:rPr>
                                  <w:sz w:val="20"/>
                                  <w:szCs w:val="20"/>
                                </w:rPr>
                                <w:t>daki yönlendirici soruya geç.</w:t>
                              </w:r>
                            </w:p>
                            <w:p w:rsidR="000542E4" w:rsidRPr="00D541C5" w:rsidRDefault="000542E4" w:rsidP="000542E4">
                              <w:pPr>
                                <w:rPr>
                                  <w:szCs w:val="20"/>
                                </w:rPr>
                              </w:pPr>
                            </w:p>
                          </w:txbxContent>
                        </wps:txbx>
                        <wps:bodyPr rot="0" vert="horz" wrap="square" lIns="91440" tIns="45720" rIns="91440" bIns="45720" anchor="t" anchorCtr="0" upright="1">
                          <a:noAutofit/>
                        </wps:bodyPr>
                      </wps:wsp>
                      <wps:wsp>
                        <wps:cNvPr id="135" name="Rectangle 70"/>
                        <wps:cNvSpPr>
                          <a:spLocks noChangeArrowheads="1"/>
                        </wps:cNvSpPr>
                        <wps:spPr bwMode="auto">
                          <a:xfrm>
                            <a:off x="2310" y="9225"/>
                            <a:ext cx="2970" cy="705"/>
                          </a:xfrm>
                          <a:prstGeom prst="rect">
                            <a:avLst/>
                          </a:prstGeom>
                          <a:solidFill>
                            <a:srgbClr val="FFFFFF"/>
                          </a:solidFill>
                          <a:ln w="9525">
                            <a:solidFill>
                              <a:srgbClr val="000000"/>
                            </a:solidFill>
                            <a:miter lim="800000"/>
                            <a:headEnd/>
                            <a:tailEnd/>
                          </a:ln>
                        </wps:spPr>
                        <wps:txbx>
                          <w:txbxContent>
                            <w:p w:rsidR="000542E4" w:rsidRPr="00053553" w:rsidRDefault="000542E4" w:rsidP="000542E4">
                              <w:pPr>
                                <w:rPr>
                                  <w:sz w:val="20"/>
                                  <w:szCs w:val="20"/>
                                </w:rPr>
                              </w:pPr>
                              <w:r>
                                <w:rPr>
                                  <w:sz w:val="20"/>
                                  <w:szCs w:val="20"/>
                                </w:rPr>
                                <w:t xml:space="preserve">Dördüncü </w:t>
                              </w:r>
                              <w:r w:rsidRPr="00053553">
                                <w:rPr>
                                  <w:sz w:val="20"/>
                                  <w:szCs w:val="20"/>
                                </w:rPr>
                                <w:t>adım</w:t>
                              </w:r>
                              <w:r>
                                <w:rPr>
                                  <w:sz w:val="20"/>
                                  <w:szCs w:val="20"/>
                                </w:rPr>
                                <w:t>daki yönlendirici soruya geç.</w:t>
                              </w:r>
                            </w:p>
                          </w:txbxContent>
                        </wps:txbx>
                        <wps:bodyPr rot="0" vert="horz" wrap="square" lIns="91440" tIns="45720" rIns="91440" bIns="45720" anchor="t" anchorCtr="0" upright="1">
                          <a:noAutofit/>
                        </wps:bodyPr>
                      </wps:wsp>
                      <wps:wsp>
                        <wps:cNvPr id="136" name="AutoShape 71"/>
                        <wps:cNvCnPr>
                          <a:cxnSpLocks noChangeShapeType="1"/>
                        </wps:cNvCnPr>
                        <wps:spPr bwMode="auto">
                          <a:xfrm>
                            <a:off x="3990" y="8205"/>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73"/>
                        <wps:cNvCnPr>
                          <a:cxnSpLocks noChangeShapeType="1"/>
                        </wps:cNvCnPr>
                        <wps:spPr bwMode="auto">
                          <a:xfrm>
                            <a:off x="6750" y="8205"/>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Rectangle 74"/>
                        <wps:cNvSpPr>
                          <a:spLocks noChangeArrowheads="1"/>
                        </wps:cNvSpPr>
                        <wps:spPr bwMode="auto">
                          <a:xfrm>
                            <a:off x="3600" y="8340"/>
                            <a:ext cx="91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C17415" w:rsidRDefault="000542E4" w:rsidP="000542E4">
                              <w:pPr>
                                <w:rPr>
                                  <w:b/>
                                  <w:color w:val="00B050"/>
                                </w:rPr>
                              </w:pPr>
                              <w:r w:rsidRPr="00C17415">
                                <w:rPr>
                                  <w:b/>
                                  <w:color w:val="00B050"/>
                                </w:rPr>
                                <w:t>EVET</w:t>
                              </w:r>
                            </w:p>
                          </w:txbxContent>
                        </wps:txbx>
                        <wps:bodyPr rot="0" vert="horz" wrap="square" lIns="91440" tIns="45720" rIns="91440" bIns="45720" anchor="t" anchorCtr="0" upright="1">
                          <a:noAutofit/>
                        </wps:bodyPr>
                      </wps:wsp>
                      <wps:wsp>
                        <wps:cNvPr id="139" name="Rectangle 76"/>
                        <wps:cNvSpPr>
                          <a:spLocks noChangeArrowheads="1"/>
                        </wps:cNvSpPr>
                        <wps:spPr bwMode="auto">
                          <a:xfrm>
                            <a:off x="6435" y="8340"/>
                            <a:ext cx="94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C17415" w:rsidRDefault="000542E4" w:rsidP="000542E4">
                              <w:pPr>
                                <w:rPr>
                                  <w:b/>
                                  <w:color w:val="FF0000"/>
                                </w:rPr>
                              </w:pPr>
                              <w:r w:rsidRPr="00C17415">
                                <w:rPr>
                                  <w:b/>
                                  <w:color w:val="FF0000"/>
                                </w:rPr>
                                <w:t>HAYIR</w:t>
                              </w:r>
                            </w:p>
                          </w:txbxContent>
                        </wps:txbx>
                        <wps:bodyPr rot="0" vert="horz" wrap="square" lIns="91440" tIns="45720" rIns="91440" bIns="45720" anchor="t" anchorCtr="0" upright="1">
                          <a:noAutofit/>
                        </wps:bodyPr>
                      </wps:wsp>
                      <wps:wsp>
                        <wps:cNvPr id="140" name="AutoShape 80"/>
                        <wps:cNvCnPr>
                          <a:cxnSpLocks noChangeShapeType="1"/>
                        </wps:cNvCnPr>
                        <wps:spPr bwMode="auto">
                          <a:xfrm>
                            <a:off x="3900" y="9930"/>
                            <a:ext cx="0"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81"/>
                        <wps:cNvSpPr txBox="1">
                          <a:spLocks noChangeArrowheads="1"/>
                        </wps:cNvSpPr>
                        <wps:spPr bwMode="auto">
                          <a:xfrm>
                            <a:off x="3165" y="10125"/>
                            <a:ext cx="22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Ağırlıklı olarak Hayır</w:t>
                              </w:r>
                            </w:p>
                          </w:txbxContent>
                        </wps:txbx>
                        <wps:bodyPr rot="0" vert="horz" wrap="square" lIns="91440" tIns="45720" rIns="91440" bIns="45720" anchor="t" anchorCtr="0" upright="1">
                          <a:noAutofit/>
                        </wps:bodyPr>
                      </wps:wsp>
                      <wps:wsp>
                        <wps:cNvPr id="142" name="Rectangle 82"/>
                        <wps:cNvSpPr>
                          <a:spLocks noChangeArrowheads="1"/>
                        </wps:cNvSpPr>
                        <wps:spPr bwMode="auto">
                          <a:xfrm>
                            <a:off x="2310" y="10890"/>
                            <a:ext cx="2970" cy="705"/>
                          </a:xfrm>
                          <a:prstGeom prst="rect">
                            <a:avLst/>
                          </a:prstGeom>
                          <a:solidFill>
                            <a:srgbClr val="FFFFFF"/>
                          </a:solidFill>
                          <a:ln w="9525">
                            <a:solidFill>
                              <a:srgbClr val="000000"/>
                            </a:solidFill>
                            <a:miter lim="800000"/>
                            <a:headEnd/>
                            <a:tailEnd/>
                          </a:ln>
                        </wps:spPr>
                        <wps:txbx>
                          <w:txbxContent>
                            <w:p w:rsidR="000542E4" w:rsidRPr="00053553" w:rsidRDefault="000542E4" w:rsidP="000542E4">
                              <w:pPr>
                                <w:rPr>
                                  <w:sz w:val="20"/>
                                  <w:szCs w:val="20"/>
                                </w:rPr>
                              </w:pPr>
                              <w:r>
                                <w:rPr>
                                  <w:sz w:val="20"/>
                                  <w:szCs w:val="20"/>
                                </w:rPr>
                                <w:t xml:space="preserve">Beşinci </w:t>
                              </w:r>
                              <w:r w:rsidRPr="00053553">
                                <w:rPr>
                                  <w:sz w:val="20"/>
                                  <w:szCs w:val="20"/>
                                </w:rPr>
                                <w:t>adım</w:t>
                              </w:r>
                              <w:r>
                                <w:rPr>
                                  <w:sz w:val="20"/>
                                  <w:szCs w:val="20"/>
                                </w:rPr>
                                <w:t>daki yönlendirici soruya geç.</w:t>
                              </w:r>
                            </w:p>
                          </w:txbxContent>
                        </wps:txbx>
                        <wps:bodyPr rot="0" vert="horz" wrap="square" lIns="91440" tIns="45720" rIns="91440" bIns="45720" anchor="t" anchorCtr="0" upright="1">
                          <a:noAutofit/>
                        </wps:bodyPr>
                      </wps:wsp>
                      <wps:wsp>
                        <wps:cNvPr id="143" name="AutoShape 83"/>
                        <wps:cNvSpPr>
                          <a:spLocks noChangeArrowheads="1"/>
                        </wps:cNvSpPr>
                        <wps:spPr bwMode="auto">
                          <a:xfrm>
                            <a:off x="1365" y="12990"/>
                            <a:ext cx="3150" cy="885"/>
                          </a:xfrm>
                          <a:prstGeom prst="roundRect">
                            <a:avLst>
                              <a:gd name="adj" fmla="val 16667"/>
                            </a:avLst>
                          </a:prstGeom>
                          <a:solidFill>
                            <a:srgbClr val="FFC000"/>
                          </a:solidFill>
                          <a:ln w="9525">
                            <a:solidFill>
                              <a:srgbClr val="000000"/>
                            </a:solidFill>
                            <a:round/>
                            <a:headEnd/>
                            <a:tailEnd/>
                          </a:ln>
                        </wps:spPr>
                        <wps:txbx>
                          <w:txbxContent>
                            <w:p w:rsidR="000542E4" w:rsidRDefault="000542E4" w:rsidP="000542E4">
                              <w:r>
                                <w:t>Nesne madde/karışımdan oluşan bir eşyadır.</w:t>
                              </w:r>
                            </w:p>
                          </w:txbxContent>
                        </wps:txbx>
                        <wps:bodyPr rot="0" vert="horz" wrap="square" lIns="91440" tIns="45720" rIns="91440" bIns="45720" anchor="t" anchorCtr="0" upright="1">
                          <a:noAutofit/>
                        </wps:bodyPr>
                      </wps:wsp>
                      <wps:wsp>
                        <wps:cNvPr id="144" name="AutoShape 84"/>
                        <wps:cNvSpPr>
                          <a:spLocks noChangeArrowheads="1"/>
                        </wps:cNvSpPr>
                        <wps:spPr bwMode="auto">
                          <a:xfrm>
                            <a:off x="5055" y="13080"/>
                            <a:ext cx="2010" cy="660"/>
                          </a:xfrm>
                          <a:prstGeom prst="roundRect">
                            <a:avLst>
                              <a:gd name="adj" fmla="val 16667"/>
                            </a:avLst>
                          </a:prstGeom>
                          <a:solidFill>
                            <a:srgbClr val="FFC000"/>
                          </a:solidFill>
                          <a:ln w="9525">
                            <a:solidFill>
                              <a:srgbClr val="000000"/>
                            </a:solidFill>
                            <a:round/>
                            <a:headEnd/>
                            <a:tailEnd/>
                          </a:ln>
                        </wps:spPr>
                        <wps:txbx>
                          <w:txbxContent>
                            <w:p w:rsidR="000542E4" w:rsidRDefault="000542E4" w:rsidP="000542E4">
                              <w:r>
                                <w:t>Nesne bir eşyadır.</w:t>
                              </w:r>
                            </w:p>
                          </w:txbxContent>
                        </wps:txbx>
                        <wps:bodyPr rot="0" vert="horz" wrap="square" lIns="91440" tIns="45720" rIns="91440" bIns="45720" anchor="t" anchorCtr="0" upright="1">
                          <a:noAutofit/>
                        </wps:bodyPr>
                      </wps:wsp>
                      <wps:wsp>
                        <wps:cNvPr id="145" name="AutoShape 85"/>
                        <wps:cNvSpPr>
                          <a:spLocks noChangeArrowheads="1"/>
                        </wps:cNvSpPr>
                        <wps:spPr bwMode="auto">
                          <a:xfrm>
                            <a:off x="8250" y="13005"/>
                            <a:ext cx="2010" cy="870"/>
                          </a:xfrm>
                          <a:prstGeom prst="roundRect">
                            <a:avLst>
                              <a:gd name="adj" fmla="val 16667"/>
                            </a:avLst>
                          </a:prstGeom>
                          <a:solidFill>
                            <a:srgbClr val="FFC000"/>
                          </a:solidFill>
                          <a:ln w="9525">
                            <a:solidFill>
                              <a:srgbClr val="000000"/>
                            </a:solidFill>
                            <a:round/>
                            <a:headEnd/>
                            <a:tailEnd/>
                          </a:ln>
                        </wps:spPr>
                        <wps:txbx>
                          <w:txbxContent>
                            <w:p w:rsidR="000542E4" w:rsidRDefault="000542E4" w:rsidP="000542E4">
                              <w:r>
                                <w:t>Nesne bir madde ya da karışımdır.</w:t>
                              </w:r>
                            </w:p>
                          </w:txbxContent>
                        </wps:txbx>
                        <wps:bodyPr rot="0" vert="horz" wrap="square" lIns="91440" tIns="45720" rIns="91440" bIns="45720" anchor="t" anchorCtr="0" upright="1">
                          <a:noAutofit/>
                        </wps:bodyPr>
                      </wps:wsp>
                      <wps:wsp>
                        <wps:cNvPr id="146" name="AutoShape 86"/>
                        <wps:cNvCnPr>
                          <a:cxnSpLocks noChangeShapeType="1"/>
                        </wps:cNvCnPr>
                        <wps:spPr bwMode="auto">
                          <a:xfrm>
                            <a:off x="3165" y="11595"/>
                            <a:ext cx="0" cy="1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88"/>
                        <wps:cNvCnPr>
                          <a:cxnSpLocks noChangeShapeType="1"/>
                        </wps:cNvCnPr>
                        <wps:spPr bwMode="auto">
                          <a:xfrm>
                            <a:off x="1755" y="9615"/>
                            <a:ext cx="0" cy="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90"/>
                        <wps:cNvCnPr>
                          <a:cxnSpLocks noChangeShapeType="1"/>
                        </wps:cNvCnPr>
                        <wps:spPr bwMode="auto">
                          <a:xfrm>
                            <a:off x="5640" y="11325"/>
                            <a:ext cx="0" cy="1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91"/>
                        <wps:cNvSpPr txBox="1">
                          <a:spLocks noChangeArrowheads="1"/>
                        </wps:cNvSpPr>
                        <wps:spPr bwMode="auto">
                          <a:xfrm>
                            <a:off x="1095" y="10125"/>
                            <a:ext cx="207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wps:txbx>
                        <wps:bodyPr rot="0" vert="horz" wrap="square" lIns="91440" tIns="45720" rIns="91440" bIns="45720" anchor="t" anchorCtr="0" upright="1">
                          <a:noAutofit/>
                        </wps:bodyPr>
                      </wps:wsp>
                      <wps:wsp>
                        <wps:cNvPr id="150" name="Text Box 92"/>
                        <wps:cNvSpPr txBox="1">
                          <a:spLocks noChangeArrowheads="1"/>
                        </wps:cNvSpPr>
                        <wps:spPr bwMode="auto">
                          <a:xfrm>
                            <a:off x="2070" y="11910"/>
                            <a:ext cx="22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Ağırlıklı olarak Hayır</w:t>
                              </w:r>
                            </w:p>
                            <w:p w:rsidR="000542E4" w:rsidRDefault="000542E4" w:rsidP="000542E4"/>
                          </w:txbxContent>
                        </wps:txbx>
                        <wps:bodyPr rot="0" vert="horz" wrap="square" lIns="91440" tIns="45720" rIns="91440" bIns="45720" anchor="t" anchorCtr="0" upright="1">
                          <a:noAutofit/>
                        </wps:bodyPr>
                      </wps:wsp>
                      <wps:wsp>
                        <wps:cNvPr id="151" name="Text Box 93"/>
                        <wps:cNvSpPr txBox="1">
                          <a:spLocks noChangeArrowheads="1"/>
                        </wps:cNvSpPr>
                        <wps:spPr bwMode="auto">
                          <a:xfrm>
                            <a:off x="4515" y="11910"/>
                            <a:ext cx="21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wps:txbx>
                        <wps:bodyPr rot="0" vert="horz" wrap="square" lIns="91440" tIns="45720" rIns="91440" bIns="45720" anchor="t" anchorCtr="0" upright="1">
                          <a:noAutofit/>
                        </wps:bodyPr>
                      </wps:wsp>
                      <wps:wsp>
                        <wps:cNvPr id="152" name="AutoShape 97"/>
                        <wps:cNvCnPr>
                          <a:cxnSpLocks noChangeShapeType="1"/>
                        </wps:cNvCnPr>
                        <wps:spPr bwMode="auto">
                          <a:xfrm>
                            <a:off x="9330" y="9615"/>
                            <a:ext cx="0" cy="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98"/>
                        <wps:cNvSpPr txBox="1">
                          <a:spLocks noChangeArrowheads="1"/>
                        </wps:cNvSpPr>
                        <wps:spPr bwMode="auto">
                          <a:xfrm>
                            <a:off x="8160" y="10200"/>
                            <a:ext cx="217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Ağırlıklı olarak Hayır</w:t>
                              </w:r>
                            </w:p>
                            <w:p w:rsidR="000542E4" w:rsidRDefault="000542E4" w:rsidP="000542E4"/>
                          </w:txbxContent>
                        </wps:txbx>
                        <wps:bodyPr rot="0" vert="horz" wrap="square" lIns="91440" tIns="45720" rIns="91440" bIns="45720" anchor="t" anchorCtr="0" upright="1">
                          <a:noAutofit/>
                        </wps:bodyPr>
                      </wps:wsp>
                      <wps:wsp>
                        <wps:cNvPr id="154" name="AutoShape 99"/>
                        <wps:cNvCnPr>
                          <a:cxnSpLocks noChangeShapeType="1"/>
                        </wps:cNvCnPr>
                        <wps:spPr bwMode="auto">
                          <a:xfrm>
                            <a:off x="6750" y="9930"/>
                            <a:ext cx="0" cy="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Text Box 100"/>
                        <wps:cNvSpPr txBox="1">
                          <a:spLocks noChangeArrowheads="1"/>
                        </wps:cNvSpPr>
                        <wps:spPr bwMode="auto">
                          <a:xfrm>
                            <a:off x="5640" y="10200"/>
                            <a:ext cx="219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wps:txbx>
                        <wps:bodyPr rot="0" vert="horz" wrap="square" lIns="91440" tIns="45720" rIns="91440" bIns="45720" anchor="t" anchorCtr="0" upright="1">
                          <a:noAutofit/>
                        </wps:bodyPr>
                      </wps:wsp>
                      <wps:wsp>
                        <wps:cNvPr id="156" name="AutoShape 106"/>
                        <wps:cNvCnPr>
                          <a:cxnSpLocks noChangeShapeType="1"/>
                        </wps:cNvCnPr>
                        <wps:spPr bwMode="auto">
                          <a:xfrm>
                            <a:off x="10545" y="5865"/>
                            <a:ext cx="0" cy="8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109"/>
                        <wps:cNvSpPr txBox="1">
                          <a:spLocks noChangeArrowheads="1"/>
                        </wps:cNvSpPr>
                        <wps:spPr bwMode="auto">
                          <a:xfrm>
                            <a:off x="8820" y="5625"/>
                            <a:ext cx="94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C17415" w:rsidRDefault="000542E4" w:rsidP="000542E4">
                              <w:pPr>
                                <w:rPr>
                                  <w:b/>
                                  <w:color w:val="FF0000"/>
                                </w:rPr>
                              </w:pPr>
                              <w:r w:rsidRPr="00C17415">
                                <w:rPr>
                                  <w:b/>
                                  <w:color w:val="FF0000"/>
                                </w:rPr>
                                <w:t>HAYIR</w:t>
                              </w:r>
                            </w:p>
                            <w:p w:rsidR="000542E4" w:rsidRDefault="000542E4" w:rsidP="000542E4"/>
                          </w:txbxContent>
                        </wps:txbx>
                        <wps:bodyPr rot="0" vert="horz" wrap="square" lIns="91440" tIns="45720" rIns="91440" bIns="45720" anchor="t" anchorCtr="0" upright="1">
                          <a:noAutofit/>
                        </wps:bodyPr>
                      </wps:wsp>
                      <wps:wsp>
                        <wps:cNvPr id="158" name="AutoShape 110"/>
                        <wps:cNvCnPr>
                          <a:cxnSpLocks noChangeShapeType="1"/>
                        </wps:cNvCnPr>
                        <wps:spPr bwMode="auto">
                          <a:xfrm flipH="1">
                            <a:off x="735" y="5790"/>
                            <a:ext cx="2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12"/>
                        <wps:cNvCnPr>
                          <a:cxnSpLocks noChangeShapeType="1"/>
                        </wps:cNvCnPr>
                        <wps:spPr bwMode="auto">
                          <a:xfrm>
                            <a:off x="735" y="14430"/>
                            <a:ext cx="5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13"/>
                        <wps:cNvCnPr>
                          <a:cxnSpLocks noChangeShapeType="1"/>
                        </wps:cNvCnPr>
                        <wps:spPr bwMode="auto">
                          <a:xfrm flipV="1">
                            <a:off x="5805" y="13740"/>
                            <a:ext cx="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114"/>
                        <wps:cNvSpPr txBox="1">
                          <a:spLocks noChangeArrowheads="1"/>
                        </wps:cNvSpPr>
                        <wps:spPr bwMode="auto">
                          <a:xfrm>
                            <a:off x="1650" y="5625"/>
                            <a:ext cx="93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E4" w:rsidRPr="00C17415" w:rsidRDefault="000542E4" w:rsidP="000542E4">
                              <w:pPr>
                                <w:rPr>
                                  <w:b/>
                                  <w:color w:val="00B050"/>
                                </w:rPr>
                              </w:pPr>
                              <w:r w:rsidRPr="00C17415">
                                <w:rPr>
                                  <w:b/>
                                  <w:color w:val="00B050"/>
                                </w:rPr>
                                <w:t>EVET</w:t>
                              </w:r>
                            </w:p>
                            <w:p w:rsidR="000542E4" w:rsidRDefault="000542E4" w:rsidP="00054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C72F7" id="Group 116" o:spid="_x0000_s1057" style="position:absolute;left:0;text-align:left;margin-left:-34.1pt;margin-top:7.55pt;width:490.5pt;height:549.75pt;z-index:251673600" coordorigin="735,3435" coordsize="9810,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">
                <v:rect id="Rectangle 61" o:spid="_x0000_s1058" style="position:absolute;left:4755;top:3435;width:88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" fillcolor="#d99594">
                  <v:textbox>
                    <w:txbxContent>
                      <w:p w:rsidR="000542E4" w:rsidRDefault="000542E4" w:rsidP="000542E4">
                        <w:r>
                          <w:t>Nesne</w:t>
                        </w:r>
                      </w:p>
                    </w:txbxContent>
                  </v:textbox>
                </v:rect>
                <v:rect id="Rectangle 62" o:spid="_x0000_s1059" style="position:absolute;left:3990;top:4335;width:244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0542E4" w:rsidRPr="00053553" w:rsidRDefault="000542E4" w:rsidP="000542E4">
                        <w:pPr>
                          <w:rPr>
                            <w:sz w:val="20"/>
                            <w:szCs w:val="20"/>
                          </w:rPr>
                        </w:pPr>
                        <w:r w:rsidRPr="00053553">
                          <w:rPr>
                            <w:sz w:val="20"/>
                            <w:szCs w:val="20"/>
                          </w:rPr>
                          <w:t>Birinci adım: Nesnenin işlevini tanımlayın.</w:t>
                        </w:r>
                      </w:p>
                    </w:txbxContent>
                  </v:textbox>
                </v:rect>
                <v:rect id="Rectangle 63" o:spid="_x0000_s1060" style="position:absolute;left:2700;top:7410;width:498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" fillcolor="#b8cce4">
                  <v:textbox>
                    <w:txbxContent>
                      <w:p w:rsidR="000542E4" w:rsidRPr="00053553" w:rsidRDefault="000542E4" w:rsidP="000542E4">
                        <w:pPr>
                          <w:rPr>
                            <w:sz w:val="20"/>
                            <w:szCs w:val="20"/>
                          </w:rPr>
                        </w:pPr>
                        <w:r w:rsidRPr="00053553">
                          <w:rPr>
                            <w:sz w:val="20"/>
                            <w:szCs w:val="20"/>
                          </w:rPr>
                          <w:t>Üçüncü adım:</w:t>
                        </w:r>
                        <w:r>
                          <w:rPr>
                            <w:rFonts w:ascii="Times New Roman" w:hAnsi="Times New Roman"/>
                            <w:sz w:val="20"/>
                            <w:szCs w:val="20"/>
                          </w:rPr>
                          <w:t xml:space="preserve"> nesne, kendisinden </w:t>
                        </w:r>
                        <w:r w:rsidRPr="00053553">
                          <w:rPr>
                            <w:rFonts w:ascii="Times New Roman" w:hAnsi="Times New Roman"/>
                            <w:sz w:val="20"/>
                            <w:szCs w:val="20"/>
                          </w:rPr>
                          <w:t>ayrılabilecek</w:t>
                        </w:r>
                        <w:r>
                          <w:rPr>
                            <w:rFonts w:ascii="Times New Roman" w:hAnsi="Times New Roman"/>
                            <w:sz w:val="20"/>
                            <w:szCs w:val="20"/>
                          </w:rPr>
                          <w:t xml:space="preserve"> </w:t>
                        </w:r>
                        <w:r w:rsidRPr="00053553">
                          <w:rPr>
                            <w:rFonts w:ascii="Times New Roman" w:hAnsi="Times New Roman"/>
                            <w:sz w:val="20"/>
                            <w:szCs w:val="20"/>
                          </w:rPr>
                          <w:t>madde ya da karışım içeriyor mu?</w:t>
                        </w:r>
                      </w:p>
                    </w:txbxContent>
                  </v:textbox>
                </v:rect>
                <v:rect id="Rectangle 64" o:spid="_x0000_s1061" style="position:absolute;left:2940;top:5475;width:46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" fillcolor="#b8cce4">
                  <v:textbox>
                    <w:txbxContent>
                      <w:p w:rsidR="000542E4" w:rsidRPr="00053553" w:rsidRDefault="000542E4" w:rsidP="000542E4">
                        <w:pPr>
                          <w:rPr>
                            <w:sz w:val="20"/>
                            <w:szCs w:val="20"/>
                          </w:rPr>
                        </w:pPr>
                        <w:r w:rsidRPr="00053553">
                          <w:rPr>
                            <w:sz w:val="20"/>
                            <w:szCs w:val="20"/>
                          </w:rPr>
                          <w:t xml:space="preserve">İkinci adım: </w:t>
                        </w:r>
                        <w:r w:rsidRPr="00053553">
                          <w:rPr>
                            <w:rFonts w:cs="Arial"/>
                            <w:sz w:val="20"/>
                            <w:szCs w:val="20"/>
                          </w:rPr>
                          <w:t>İşlevi için şekli, yüzeyi veya tasarımı, kimyasal içeriğinden daha mı önemli ?</w:t>
                        </w:r>
                      </w:p>
                    </w:txbxContent>
                  </v:textbox>
                </v:rect>
                <v:shape id="AutoShape 65" o:spid="_x0000_s1062" type="#_x0000_t32" style="position:absolute;left:5190;top:390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66" o:spid="_x0000_s1063" type="#_x0000_t32" style="position:absolute;left:5190;top:504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67" o:spid="_x0000_s1064" type="#_x0000_t32" style="position:absolute;left:5190;top:6240;width:0;height:1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rect id="Rectangle 68" o:spid="_x0000_s1065" style="position:absolute;left:2700;top:6525;width:52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textbox>
                    <w:txbxContent>
                      <w:p w:rsidR="000542E4" w:rsidRPr="00D541C5" w:rsidRDefault="000542E4" w:rsidP="000542E4">
                        <w:pPr>
                          <w:rPr>
                            <w:b/>
                            <w:color w:val="0070C0"/>
                          </w:rPr>
                        </w:pPr>
                        <w:r w:rsidRPr="00D541C5">
                          <w:rPr>
                            <w:b/>
                            <w:color w:val="0070C0"/>
                          </w:rPr>
                          <w:t>Net bir şekilde Evet ya da Hayır demek mümkün değil.</w:t>
                        </w:r>
                      </w:p>
                    </w:txbxContent>
                  </v:textbox>
                </v:rect>
                <v:rect id="Rectangle 69" o:spid="_x0000_s1066" style="position:absolute;left:5640;top:9225;width:29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rsidR="000542E4" w:rsidRPr="00053553" w:rsidRDefault="000542E4" w:rsidP="000542E4">
                        <w:pPr>
                          <w:rPr>
                            <w:sz w:val="20"/>
                            <w:szCs w:val="20"/>
                          </w:rPr>
                        </w:pPr>
                        <w:r>
                          <w:rPr>
                            <w:sz w:val="20"/>
                            <w:szCs w:val="20"/>
                          </w:rPr>
                          <w:t>Altıncı</w:t>
                        </w:r>
                        <w:r w:rsidRPr="00053553">
                          <w:rPr>
                            <w:sz w:val="20"/>
                            <w:szCs w:val="20"/>
                          </w:rPr>
                          <w:t xml:space="preserve"> adım</w:t>
                        </w:r>
                        <w:r>
                          <w:rPr>
                            <w:sz w:val="20"/>
                            <w:szCs w:val="20"/>
                          </w:rPr>
                          <w:t>daki yönlendirici soruya geç.</w:t>
                        </w:r>
                      </w:p>
                      <w:p w:rsidR="000542E4" w:rsidRPr="00D541C5" w:rsidRDefault="000542E4" w:rsidP="000542E4">
                        <w:pPr>
                          <w:rPr>
                            <w:szCs w:val="20"/>
                          </w:rPr>
                        </w:pPr>
                      </w:p>
                    </w:txbxContent>
                  </v:textbox>
                </v:rect>
                <v:rect id="Rectangle 70" o:spid="_x0000_s1067" style="position:absolute;left:2310;top:9225;width:29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rsidR="000542E4" w:rsidRPr="00053553" w:rsidRDefault="000542E4" w:rsidP="000542E4">
                        <w:pPr>
                          <w:rPr>
                            <w:sz w:val="20"/>
                            <w:szCs w:val="20"/>
                          </w:rPr>
                        </w:pPr>
                        <w:r>
                          <w:rPr>
                            <w:sz w:val="20"/>
                            <w:szCs w:val="20"/>
                          </w:rPr>
                          <w:t xml:space="preserve">Dördüncü </w:t>
                        </w:r>
                        <w:r w:rsidRPr="00053553">
                          <w:rPr>
                            <w:sz w:val="20"/>
                            <w:szCs w:val="20"/>
                          </w:rPr>
                          <w:t>adım</w:t>
                        </w:r>
                        <w:r>
                          <w:rPr>
                            <w:sz w:val="20"/>
                            <w:szCs w:val="20"/>
                          </w:rPr>
                          <w:t>daki yönlendirici soruya geç.</w:t>
                        </w:r>
                      </w:p>
                    </w:txbxContent>
                  </v:textbox>
                </v:rect>
                <v:shape id="AutoShape 71" o:spid="_x0000_s1068" type="#_x0000_t32" style="position:absolute;left:3990;top:820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AutoShape 73" o:spid="_x0000_s1069" type="#_x0000_t32" style="position:absolute;left:6750;top:820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rect id="Rectangle 74" o:spid="_x0000_s1070" style="position:absolute;left:3600;top:8340;width:9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textbox>
                    <w:txbxContent>
                      <w:p w:rsidR="000542E4" w:rsidRPr="00C17415" w:rsidRDefault="000542E4" w:rsidP="000542E4">
                        <w:pPr>
                          <w:rPr>
                            <w:b/>
                            <w:color w:val="00B050"/>
                          </w:rPr>
                        </w:pPr>
                        <w:r w:rsidRPr="00C17415">
                          <w:rPr>
                            <w:b/>
                            <w:color w:val="00B050"/>
                          </w:rPr>
                          <w:t>EVET</w:t>
                        </w:r>
                      </w:p>
                    </w:txbxContent>
                  </v:textbox>
                </v:rect>
                <v:rect id="Rectangle 76" o:spid="_x0000_s1071" style="position:absolute;left:6435;top:8340;width:9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textbox>
                    <w:txbxContent>
                      <w:p w:rsidR="000542E4" w:rsidRPr="00C17415" w:rsidRDefault="000542E4" w:rsidP="000542E4">
                        <w:pPr>
                          <w:rPr>
                            <w:b/>
                            <w:color w:val="FF0000"/>
                          </w:rPr>
                        </w:pPr>
                        <w:r w:rsidRPr="00C17415">
                          <w:rPr>
                            <w:b/>
                            <w:color w:val="FF0000"/>
                          </w:rPr>
                          <w:t>HAYIR</w:t>
                        </w:r>
                      </w:p>
                    </w:txbxContent>
                  </v:textbox>
                </v:rect>
                <v:shape id="AutoShape 80" o:spid="_x0000_s1072" type="#_x0000_t32" style="position:absolute;left:3900;top:9930;width:0;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dU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YdWXVMYAAADcAAAA&#10;DwAAAAAAAAAAAAAAAAAHAgAAZHJzL2Rvd25yZXYueG1sUEsFBgAAAAADAAMAtwAAAPoCAAAAAA==&#10;">
                  <v:stroke endarrow="block"/>
                </v:shape>
                <v:shape id="Text Box 81" o:spid="_x0000_s1073" type="#_x0000_t202" style="position:absolute;left:3165;top:10125;width:22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0542E4" w:rsidRPr="00D541C5" w:rsidRDefault="000542E4" w:rsidP="000542E4">
                        <w:pPr>
                          <w:rPr>
                            <w:b/>
                            <w:color w:val="0070C0"/>
                          </w:rPr>
                        </w:pPr>
                        <w:r w:rsidRPr="00D541C5">
                          <w:rPr>
                            <w:b/>
                            <w:color w:val="0070C0"/>
                          </w:rPr>
                          <w:t>Ağırlıklı olarak Hayır</w:t>
                        </w:r>
                      </w:p>
                    </w:txbxContent>
                  </v:textbox>
                </v:shape>
                <v:rect id="Rectangle 82" o:spid="_x0000_s1074" style="position:absolute;left:2310;top:10890;width:29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rsidR="000542E4" w:rsidRPr="00053553" w:rsidRDefault="000542E4" w:rsidP="000542E4">
                        <w:pPr>
                          <w:rPr>
                            <w:sz w:val="20"/>
                            <w:szCs w:val="20"/>
                          </w:rPr>
                        </w:pPr>
                        <w:r>
                          <w:rPr>
                            <w:sz w:val="20"/>
                            <w:szCs w:val="20"/>
                          </w:rPr>
                          <w:t xml:space="preserve">Beşinci </w:t>
                        </w:r>
                        <w:r w:rsidRPr="00053553">
                          <w:rPr>
                            <w:sz w:val="20"/>
                            <w:szCs w:val="20"/>
                          </w:rPr>
                          <w:t>adım</w:t>
                        </w:r>
                        <w:r>
                          <w:rPr>
                            <w:sz w:val="20"/>
                            <w:szCs w:val="20"/>
                          </w:rPr>
                          <w:t>daki yönlendirici soruya geç.</w:t>
                        </w:r>
                      </w:p>
                    </w:txbxContent>
                  </v:textbox>
                </v:rect>
                <v:roundrect id="AutoShape 83" o:spid="_x0000_s1075" style="position:absolute;left:1365;top:12990;width:3150;height: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" fillcolor="#ffc000">
                  <v:textbox>
                    <w:txbxContent>
                      <w:p w:rsidR="000542E4" w:rsidRDefault="000542E4" w:rsidP="000542E4">
                        <w:r>
                          <w:t>Nesne madde/karışımdan oluşan bir eşyadır.</w:t>
                        </w:r>
                      </w:p>
                    </w:txbxContent>
                  </v:textbox>
                </v:roundrect>
                <v:roundrect id="AutoShape 84" o:spid="_x0000_s1076" style="position:absolute;left:5055;top:13080;width:2010;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" fillcolor="#ffc000">
                  <v:textbox>
                    <w:txbxContent>
                      <w:p w:rsidR="000542E4" w:rsidRDefault="000542E4" w:rsidP="000542E4">
                        <w:r>
                          <w:t>Nesne bir eşyadır.</w:t>
                        </w:r>
                      </w:p>
                    </w:txbxContent>
                  </v:textbox>
                </v:roundrect>
                <v:roundrect id="AutoShape 85" o:spid="_x0000_s1077" style="position:absolute;left:8250;top:13005;width:2010;height: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" fillcolor="#ffc000">
                  <v:textbox>
                    <w:txbxContent>
                      <w:p w:rsidR="000542E4" w:rsidRDefault="000542E4" w:rsidP="000542E4">
                        <w:r>
                          <w:t>Nesne bir madde ya da karışımdır.</w:t>
                        </w:r>
                      </w:p>
                    </w:txbxContent>
                  </v:textbox>
                </v:roundrect>
                <v:shape id="AutoShape 86" o:spid="_x0000_s1078" type="#_x0000_t32" style="position:absolute;left:3165;top:11595;width:0;height:1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88" o:spid="_x0000_s1079" type="#_x0000_t32" style="position:absolute;left:1755;top:9615;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90" o:spid="_x0000_s1080" type="#_x0000_t32" style="position:absolute;left:5640;top:11325;width:0;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Text Box 91" o:spid="_x0000_s1081" type="#_x0000_t202" style="position:absolute;left:1095;top:10125;width:20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v:textbox>
                </v:shape>
                <v:shape id="Text Box 92" o:spid="_x0000_s1082" type="#_x0000_t202" style="position:absolute;left:2070;top:11910;width:22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rsidR="000542E4" w:rsidRPr="00D541C5" w:rsidRDefault="000542E4" w:rsidP="000542E4">
                        <w:pPr>
                          <w:rPr>
                            <w:b/>
                            <w:color w:val="0070C0"/>
                          </w:rPr>
                        </w:pPr>
                        <w:r w:rsidRPr="00D541C5">
                          <w:rPr>
                            <w:b/>
                            <w:color w:val="0070C0"/>
                          </w:rPr>
                          <w:t>Ağırlıklı olarak Hayır</w:t>
                        </w:r>
                      </w:p>
                      <w:p w:rsidR="000542E4" w:rsidRDefault="000542E4" w:rsidP="000542E4"/>
                    </w:txbxContent>
                  </v:textbox>
                </v:shape>
                <v:shape id="Text Box 93" o:spid="_x0000_s1083" type="#_x0000_t202" style="position:absolute;left:4515;top:11910;width:21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v:textbox>
                </v:shape>
                <v:shape id="AutoShape 97" o:spid="_x0000_s1084" type="#_x0000_t32" style="position:absolute;left:9330;top:9615;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Text Box 98" o:spid="_x0000_s1085" type="#_x0000_t202" style="position:absolute;left:8160;top:10200;width:21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0542E4" w:rsidRPr="00D541C5" w:rsidRDefault="000542E4" w:rsidP="000542E4">
                        <w:pPr>
                          <w:rPr>
                            <w:b/>
                            <w:color w:val="0070C0"/>
                          </w:rPr>
                        </w:pPr>
                        <w:r w:rsidRPr="00D541C5">
                          <w:rPr>
                            <w:b/>
                            <w:color w:val="0070C0"/>
                          </w:rPr>
                          <w:t>Ağırlıklı olarak Hayır</w:t>
                        </w:r>
                      </w:p>
                      <w:p w:rsidR="000542E4" w:rsidRDefault="000542E4" w:rsidP="000542E4"/>
                    </w:txbxContent>
                  </v:textbox>
                </v:shape>
                <v:shape id="AutoShape 99" o:spid="_x0000_s1086" type="#_x0000_t32" style="position:absolute;left:6750;top:9930;width:0;height:2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Text Box 100" o:spid="_x0000_s1087" type="#_x0000_t202" style="position:absolute;left:5640;top:10200;width:219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rsidR="000542E4" w:rsidRPr="00D541C5" w:rsidRDefault="000542E4" w:rsidP="000542E4">
                        <w:pPr>
                          <w:rPr>
                            <w:b/>
                            <w:color w:val="0070C0"/>
                          </w:rPr>
                        </w:pPr>
                        <w:r w:rsidRPr="00D541C5">
                          <w:rPr>
                            <w:b/>
                            <w:color w:val="0070C0"/>
                          </w:rPr>
                          <w:t xml:space="preserve">Ağırlıklı olarak </w:t>
                        </w:r>
                        <w:r>
                          <w:rPr>
                            <w:b/>
                            <w:color w:val="0070C0"/>
                          </w:rPr>
                          <w:t>Evet</w:t>
                        </w:r>
                      </w:p>
                      <w:p w:rsidR="000542E4" w:rsidRDefault="000542E4" w:rsidP="000542E4"/>
                    </w:txbxContent>
                  </v:textbox>
                </v:shape>
                <v:shape id="AutoShape 106" o:spid="_x0000_s1088" type="#_x0000_t32" style="position:absolute;left:10545;top:5865;width:0;height:8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Text Box 109" o:spid="_x0000_s1089" type="#_x0000_t202" style="position:absolute;left:8820;top:5625;width:9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0542E4" w:rsidRPr="00C17415" w:rsidRDefault="000542E4" w:rsidP="000542E4">
                        <w:pPr>
                          <w:rPr>
                            <w:b/>
                            <w:color w:val="FF0000"/>
                          </w:rPr>
                        </w:pPr>
                        <w:r w:rsidRPr="00C17415">
                          <w:rPr>
                            <w:b/>
                            <w:color w:val="FF0000"/>
                          </w:rPr>
                          <w:t>HAYIR</w:t>
                        </w:r>
                      </w:p>
                      <w:p w:rsidR="000542E4" w:rsidRDefault="000542E4" w:rsidP="000542E4"/>
                    </w:txbxContent>
                  </v:textbox>
                </v:shape>
                <v:shape id="AutoShape 110" o:spid="_x0000_s1090" type="#_x0000_t32" style="position:absolute;left:735;top:5790;width:22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GzxQAAANwAAAAPAAAAZHJzL2Rvd25yZXYueG1sRI9Ba8Mw&#10;DIXvg/0Ho8Euo3UyWC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DHTCGzxQAAANwAAAAP&#10;AAAAAAAAAAAAAAAAAAcCAABkcnMvZG93bnJldi54bWxQSwUGAAAAAAMAAwC3AAAA+QIAAAAA&#10;"/>
                <v:shape id="AutoShape 112" o:spid="_x0000_s1091" type="#_x0000_t32" style="position:absolute;left:735;top:14430;width:5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113" o:spid="_x0000_s1092" type="#_x0000_t32" style="position:absolute;left:5805;top:13740;width:0;height: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">
                  <v:stroke endarrow="block"/>
                </v:shape>
                <v:shape id="Text Box 114" o:spid="_x0000_s1093" type="#_x0000_t202" style="position:absolute;left:1650;top:5625;width:9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rsidR="000542E4" w:rsidRPr="00C17415" w:rsidRDefault="000542E4" w:rsidP="000542E4">
                        <w:pPr>
                          <w:rPr>
                            <w:b/>
                            <w:color w:val="00B050"/>
                          </w:rPr>
                        </w:pPr>
                        <w:r w:rsidRPr="00C17415">
                          <w:rPr>
                            <w:b/>
                            <w:color w:val="00B050"/>
                          </w:rPr>
                          <w:t>EVET</w:t>
                        </w:r>
                      </w:p>
                      <w:p w:rsidR="000542E4" w:rsidRDefault="000542E4" w:rsidP="000542E4"/>
                    </w:txbxContent>
                  </v:textbox>
                </v:shape>
              </v:group>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mc:AlternateContent>
          <mc:Choice Requires="wps">
            <w:drawing>
              <wp:anchor distT="0" distB="0" distL="114299" distR="114299" simplePos="0" relativeHeight="251672576" behindDoc="0" locked="0" layoutInCell="1" allowOverlap="1" wp14:anchorId="65008F3E" wp14:editId="61841C62">
                <wp:simplePos x="0" y="0"/>
                <wp:positionH relativeFrom="column">
                  <wp:posOffset>-433071</wp:posOffset>
                </wp:positionH>
                <wp:positionV relativeFrom="paragraph">
                  <wp:posOffset>180340</wp:posOffset>
                </wp:positionV>
                <wp:extent cx="0" cy="5486400"/>
                <wp:effectExtent l="0" t="0" r="19050" b="19050"/>
                <wp:wrapNone/>
                <wp:docPr id="2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78BF8" id="AutoShape 111" o:spid="_x0000_s1026" type="#_x0000_t32" style="position:absolute;margin-left:-34.1pt;margin-top:14.2pt;width:0;height:6in;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OIgIAAD4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"/>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mc:AlternateContent>
          <mc:Choice Requires="wps">
            <w:drawing>
              <wp:anchor distT="4294967295" distB="4294967295" distL="114300" distR="114300" simplePos="0" relativeHeight="251669504" behindDoc="0" locked="0" layoutInCell="1" allowOverlap="1" wp14:anchorId="2441B3CB" wp14:editId="079B4492">
                <wp:simplePos x="0" y="0"/>
                <wp:positionH relativeFrom="column">
                  <wp:posOffset>3891280</wp:posOffset>
                </wp:positionH>
                <wp:positionV relativeFrom="paragraph">
                  <wp:posOffset>26669</wp:posOffset>
                </wp:positionV>
                <wp:extent cx="1905000" cy="0"/>
                <wp:effectExtent l="0" t="0" r="19050" b="19050"/>
                <wp:wrapNone/>
                <wp:docPr id="2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E4BAF" id="AutoShape 105" o:spid="_x0000_s1026" type="#_x0000_t32" style="position:absolute;margin-left:306.4pt;margin-top:2.1pt;width:150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Hd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"/>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mc:AlternateContent>
          <mc:Choice Requires="wps">
            <w:drawing>
              <wp:anchor distT="4294967295" distB="4294967295" distL="114299" distR="114299" simplePos="0" relativeHeight="251668480" behindDoc="0" locked="0" layoutInCell="1" allowOverlap="1" wp14:anchorId="6AA25600" wp14:editId="70CA2A58">
                <wp:simplePos x="0" y="0"/>
                <wp:positionH relativeFrom="column">
                  <wp:posOffset>5024754</wp:posOffset>
                </wp:positionH>
                <wp:positionV relativeFrom="paragraph">
                  <wp:posOffset>190499</wp:posOffset>
                </wp:positionV>
                <wp:extent cx="0" cy="0"/>
                <wp:effectExtent l="0" t="0" r="0" b="0"/>
                <wp:wrapNone/>
                <wp:docPr id="2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4AE80" id="AutoShape 96" o:spid="_x0000_s1026" type="#_x0000_t32" style="position:absolute;margin-left:395.65pt;margin-top:15pt;width:0;height:0;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xrLwIAAFk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">
                <v:stroke endarrow="block"/>
              </v:shape>
            </w:pict>
          </mc:Fallback>
        </mc:AlternateContent>
      </w:r>
      <w:r>
        <w:rPr>
          <w:rFonts w:ascii="Times New Roman" w:hAnsi="Times New Roman"/>
          <w:noProof/>
          <w:color w:val="FF0000"/>
          <w:sz w:val="24"/>
          <w:szCs w:val="24"/>
          <w:lang w:eastAsia="tr-TR"/>
        </w:rPr>
        <mc:AlternateContent>
          <mc:Choice Requires="wps">
            <w:drawing>
              <wp:anchor distT="4294967295" distB="4294967295" distL="114300" distR="114300" simplePos="0" relativeHeight="251667456" behindDoc="0" locked="0" layoutInCell="1" allowOverlap="1" wp14:anchorId="16C764D6" wp14:editId="7A742ABF">
                <wp:simplePos x="0" y="0"/>
                <wp:positionH relativeFrom="column">
                  <wp:posOffset>4567555</wp:posOffset>
                </wp:positionH>
                <wp:positionV relativeFrom="paragraph">
                  <wp:posOffset>190499</wp:posOffset>
                </wp:positionV>
                <wp:extent cx="457200" cy="0"/>
                <wp:effectExtent l="0" t="0" r="19050" b="19050"/>
                <wp:wrapNone/>
                <wp:docPr id="2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EB055" id="AutoShape 94" o:spid="_x0000_s1026" type="#_x0000_t32" style="position:absolute;margin-left:359.65pt;margin-top:15pt;width:36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Sv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"/>
            </w:pict>
          </mc:Fallback>
        </mc:AlternateContent>
      </w:r>
      <w:r>
        <w:rPr>
          <w:rFonts w:ascii="Times New Roman" w:hAnsi="Times New Roman"/>
          <w:noProof/>
          <w:color w:val="FF0000"/>
          <w:sz w:val="24"/>
          <w:szCs w:val="24"/>
          <w:lang w:eastAsia="tr-TR"/>
        </w:rPr>
        <mc:AlternateContent>
          <mc:Choice Requires="wps">
            <w:drawing>
              <wp:anchor distT="4294967295" distB="4294967295" distL="114300" distR="114300" simplePos="0" relativeHeight="251665408" behindDoc="0" locked="0" layoutInCell="1" allowOverlap="1" wp14:anchorId="5598ECC1" wp14:editId="66BF7C41">
                <wp:simplePos x="0" y="0"/>
                <wp:positionH relativeFrom="column">
                  <wp:posOffset>214630</wp:posOffset>
                </wp:positionH>
                <wp:positionV relativeFrom="paragraph">
                  <wp:posOffset>190499</wp:posOffset>
                </wp:positionV>
                <wp:extent cx="352425" cy="0"/>
                <wp:effectExtent l="0" t="0" r="9525" b="19050"/>
                <wp:wrapNone/>
                <wp:docPr id="2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5DF09" id="AutoShape 87" o:spid="_x0000_s1026" type="#_x0000_t32" style="position:absolute;margin-left:16.9pt;margin-top:15pt;width:27.7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"/>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mc:AlternateContent>
          <mc:Choice Requires="wps">
            <w:drawing>
              <wp:anchor distT="4294967295" distB="4294967295" distL="114300" distR="114300" simplePos="0" relativeHeight="251666432" behindDoc="0" locked="0" layoutInCell="1" allowOverlap="1" wp14:anchorId="5B0EC924" wp14:editId="614749C3">
                <wp:simplePos x="0" y="0"/>
                <wp:positionH relativeFrom="column">
                  <wp:posOffset>2453005</wp:posOffset>
                </wp:positionH>
                <wp:positionV relativeFrom="paragraph">
                  <wp:posOffset>67309</wp:posOffset>
                </wp:positionV>
                <wp:extent cx="228600" cy="0"/>
                <wp:effectExtent l="0" t="0" r="19050" b="19050"/>
                <wp:wrapNone/>
                <wp:docPr id="1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C03EA" id="AutoShape 89" o:spid="_x0000_s1026" type="#_x0000_t32" style="position:absolute;margin-left:193.15pt;margin-top:5.3pt;width:1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uM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"/>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mc:AlternateContent>
          <mc:Choice Requires="wps">
            <w:drawing>
              <wp:anchor distT="0" distB="0" distL="114300" distR="114300" simplePos="0" relativeHeight="251671552" behindDoc="0" locked="0" layoutInCell="1" allowOverlap="1" wp14:anchorId="06E595F6" wp14:editId="30B6A2DC">
                <wp:simplePos x="0" y="0"/>
                <wp:positionH relativeFrom="column">
                  <wp:posOffset>5100955</wp:posOffset>
                </wp:positionH>
                <wp:positionV relativeFrom="paragraph">
                  <wp:posOffset>74295</wp:posOffset>
                </wp:positionV>
                <wp:extent cx="635" cy="352425"/>
                <wp:effectExtent l="76200" t="38100" r="75565" b="9525"/>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201CC" id="AutoShape 108" o:spid="_x0000_s1026" type="#_x0000_t32" style="position:absolute;margin-left:401.65pt;margin-top:5.85pt;width:.05pt;height:27.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sJPAIAAGs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">
                <v:stroke endarrow="block"/>
              </v:shape>
            </w:pict>
          </mc:Fallback>
        </mc:AlternateConten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856A7F" w:rsidRDefault="00856A7F" w:rsidP="000542E4">
      <w:pPr>
        <w:autoSpaceDE w:val="0"/>
        <w:autoSpaceDN w:val="0"/>
        <w:adjustRightInd w:val="0"/>
        <w:spacing w:after="0" w:line="240" w:lineRule="auto"/>
        <w:jc w:val="both"/>
        <w:rPr>
          <w:color w:val="C00000"/>
        </w:rPr>
      </w:pPr>
    </w:p>
    <w:p w:rsidR="000542E4" w:rsidRDefault="000542E4" w:rsidP="000542E4">
      <w:pPr>
        <w:autoSpaceDE w:val="0"/>
        <w:autoSpaceDN w:val="0"/>
        <w:adjustRightInd w:val="0"/>
        <w:spacing w:after="0" w:line="240" w:lineRule="auto"/>
        <w:jc w:val="both"/>
        <w:rPr>
          <w:color w:val="FF0000"/>
        </w:rPr>
      </w:pPr>
      <w:r>
        <w:rPr>
          <w:rFonts w:ascii="Times New Roman" w:hAnsi="Times New Roman"/>
          <w:noProof/>
          <w:color w:val="FF0000"/>
          <w:sz w:val="24"/>
          <w:szCs w:val="24"/>
          <w:lang w:eastAsia="tr-TR"/>
        </w:rPr>
        <mc:AlternateContent>
          <mc:Choice Requires="wps">
            <w:drawing>
              <wp:anchor distT="4294967295" distB="4294967295" distL="114300" distR="114300" simplePos="0" relativeHeight="251670528" behindDoc="0" locked="0" layoutInCell="1" allowOverlap="1" wp14:anchorId="69929701" wp14:editId="37B7ED56">
                <wp:simplePos x="0" y="0"/>
                <wp:positionH relativeFrom="column">
                  <wp:posOffset>5100955</wp:posOffset>
                </wp:positionH>
                <wp:positionV relativeFrom="paragraph">
                  <wp:posOffset>23494</wp:posOffset>
                </wp:positionV>
                <wp:extent cx="695325" cy="0"/>
                <wp:effectExtent l="0" t="0" r="9525" b="19050"/>
                <wp:wrapNone/>
                <wp:docPr id="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A52DF" id="AutoShape 107" o:spid="_x0000_s1026" type="#_x0000_t32" style="position:absolute;margin-left:401.65pt;margin-top:1.85pt;width:54.7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"/>
            </w:pict>
          </mc:Fallback>
        </mc:AlternateContent>
      </w:r>
      <w:bookmarkStart w:id="15" w:name="_Toc377922792"/>
      <w:r w:rsidRPr="00CE1F6C">
        <w:rPr>
          <w:color w:val="C00000"/>
        </w:rPr>
        <w:t>ekil 2</w:t>
      </w:r>
      <w:r w:rsidRPr="004C7EB7">
        <w:t>:</w:t>
      </w:r>
      <w:r>
        <w:rPr>
          <w:color w:val="FF0000"/>
        </w:rPr>
        <w:t xml:space="preserve"> </w:t>
      </w:r>
      <w:r w:rsidRPr="004C7EB7">
        <w:t>Bir nesnenin eşya olup olmadığına karar verme süreci.</w:t>
      </w:r>
      <w:bookmarkEnd w:id="15"/>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F24A0F">
        <w:rPr>
          <w:rFonts w:ascii="Times New Roman" w:hAnsi="Times New Roman"/>
          <w:color w:val="FF0000"/>
          <w:sz w:val="24"/>
          <w:szCs w:val="24"/>
        </w:rPr>
        <w:t>Birinci adım:</w:t>
      </w:r>
      <w:r>
        <w:rPr>
          <w:rFonts w:ascii="Times New Roman" w:hAnsi="Times New Roman"/>
          <w:sz w:val="24"/>
          <w:szCs w:val="24"/>
        </w:rPr>
        <w:t xml:space="preserve"> </w:t>
      </w:r>
      <w:r>
        <w:rPr>
          <w:rFonts w:ascii="TimesNewRomanPSMT" w:hAnsi="TimesNewRomanPSMT" w:cs="TimesNewRomanPSMT"/>
          <w:sz w:val="24"/>
          <w:szCs w:val="24"/>
        </w:rPr>
        <w:t>Bölüm 2.1 doğrultusunda nesnenin işlevinin tanımlanması</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FF0000"/>
          <w:sz w:val="24"/>
          <w:szCs w:val="24"/>
        </w:rPr>
        <w:lastRenderedPageBreak/>
        <w:t>İk</w:t>
      </w:r>
      <w:r w:rsidRPr="00F24A0F">
        <w:rPr>
          <w:rFonts w:ascii="Times New Roman" w:hAnsi="Times New Roman"/>
          <w:color w:val="FF0000"/>
          <w:sz w:val="24"/>
          <w:szCs w:val="24"/>
        </w:rPr>
        <w:t>inci adım:</w:t>
      </w:r>
      <w:r>
        <w:rPr>
          <w:rFonts w:ascii="Times New Roman" w:hAnsi="Times New Roman"/>
          <w:color w:val="FF0000"/>
          <w:sz w:val="24"/>
          <w:szCs w:val="24"/>
        </w:rPr>
        <w:t xml:space="preserve"> </w:t>
      </w:r>
      <w:r w:rsidRPr="00F24A0F">
        <w:rPr>
          <w:rFonts w:ascii="Times New Roman" w:hAnsi="Times New Roman"/>
          <w:sz w:val="24"/>
          <w:szCs w:val="24"/>
        </w:rPr>
        <w:t>Bir çok durumda</w:t>
      </w:r>
      <w:r>
        <w:rPr>
          <w:rFonts w:ascii="Times New Roman" w:hAnsi="Times New Roman"/>
          <w:sz w:val="24"/>
          <w:szCs w:val="24"/>
        </w:rPr>
        <w:t xml:space="preserve"> KKDİK’in eşya tanımını uygulamak kolaydır. Bir nesnenin eşya olup olmadığı, nesnenin işlevini yerine getirmesi için fiziksel ve kimyasal özelliklerinin önemi doğrudan karşılaştırılarak karar verilebilir. </w:t>
      </w:r>
      <w:r w:rsidRPr="00B618DD">
        <w:rPr>
          <w:rFonts w:ascii="Times New Roman" w:hAnsi="Times New Roman"/>
          <w:b/>
          <w:sz w:val="24"/>
          <w:szCs w:val="24"/>
        </w:rPr>
        <w:t>Eğer nesnenin işlevini yerine getirmesi için</w:t>
      </w:r>
      <w:r>
        <w:rPr>
          <w:rFonts w:ascii="Times New Roman" w:hAnsi="Times New Roman"/>
          <w:b/>
          <w:sz w:val="24"/>
          <w:szCs w:val="24"/>
        </w:rPr>
        <w:t xml:space="preserve"> </w:t>
      </w:r>
      <w:r w:rsidRPr="00B618DD">
        <w:rPr>
          <w:rFonts w:ascii="Times New Roman" w:hAnsi="Times New Roman"/>
          <w:b/>
          <w:sz w:val="24"/>
          <w:szCs w:val="24"/>
        </w:rPr>
        <w:t xml:space="preserve">nesnenin şeklinin, yüzeyinin ya da tasarımının kimyasal bileşiminden </w:t>
      </w:r>
      <w:r w:rsidRPr="00B618DD">
        <w:rPr>
          <w:rFonts w:ascii="Times New Roman" w:hAnsi="Times New Roman"/>
          <w:b/>
          <w:sz w:val="24"/>
          <w:szCs w:val="24"/>
          <w:u w:val="single"/>
        </w:rPr>
        <w:t>daha önemli</w:t>
      </w:r>
      <w:r w:rsidRPr="00B618DD">
        <w:rPr>
          <w:rFonts w:ascii="Times New Roman" w:hAnsi="Times New Roman"/>
          <w:b/>
          <w:sz w:val="24"/>
          <w:szCs w:val="24"/>
        </w:rPr>
        <w:t xml:space="preserve"> olduğu sonucuna tereddütsüz olarak varabilirseniz, nesne eşyadır. Eğer şekil, yüzey ya da tasarım kimyasal kompozisyona eşit veya daha az öneme sahip ise nesne madde ya da karışımdır.</w:t>
      </w:r>
      <w:r>
        <w:rPr>
          <w:rFonts w:ascii="Times New Roman" w:hAnsi="Times New Roman"/>
          <w:sz w:val="24"/>
          <w:szCs w:val="24"/>
        </w:rPr>
        <w:t xml:space="preserve">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618DD">
        <w:rPr>
          <w:rFonts w:ascii="Times New Roman" w:hAnsi="Times New Roman"/>
          <w:b/>
          <w:color w:val="C00000"/>
          <w:sz w:val="24"/>
          <w:szCs w:val="24"/>
        </w:rPr>
        <w:t>Örnek 2:</w:t>
      </w:r>
      <w:r>
        <w:rPr>
          <w:rFonts w:ascii="Times New Roman" w:hAnsi="Times New Roman"/>
          <w:sz w:val="24"/>
          <w:szCs w:val="24"/>
        </w:rPr>
        <w:t xml:space="preserve"> Mum boya</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4624" behindDoc="0" locked="0" layoutInCell="1" allowOverlap="1" wp14:anchorId="2618CC44" wp14:editId="2061263F">
                <wp:simplePos x="0" y="0"/>
                <wp:positionH relativeFrom="column">
                  <wp:posOffset>-4445</wp:posOffset>
                </wp:positionH>
                <wp:positionV relativeFrom="paragraph">
                  <wp:posOffset>101600</wp:posOffset>
                </wp:positionV>
                <wp:extent cx="5753100" cy="742950"/>
                <wp:effectExtent l="0" t="0" r="19050" b="19050"/>
                <wp:wrapNone/>
                <wp:docPr id="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42950"/>
                        </a:xfrm>
                        <a:prstGeom prst="rect">
                          <a:avLst/>
                        </a:prstGeom>
                        <a:solidFill>
                          <a:srgbClr val="D99594"/>
                        </a:solidFill>
                        <a:ln w="9525">
                          <a:solidFill>
                            <a:srgbClr val="000000"/>
                          </a:solidFill>
                          <a:miter lim="800000"/>
                          <a:headEnd/>
                          <a:tailEnd/>
                        </a:ln>
                      </wps:spPr>
                      <wps:txbx>
                        <w:txbxContent>
                          <w:p w:rsidR="000542E4" w:rsidRDefault="000542E4" w:rsidP="000542E4">
                            <w:pPr>
                              <w:jc w:val="both"/>
                            </w:pPr>
                            <w:r>
                              <w:rPr>
                                <w:rFonts w:ascii="Times New Roman" w:hAnsi="Times New Roman"/>
                                <w:sz w:val="24"/>
                                <w:szCs w:val="24"/>
                              </w:rPr>
                              <w:t>Mum boya parafin ve pigmentten oluşur. Kağıt üzerine boyama ve çizim için kullanılır. Mum boyanın şekli/yüzeyi/tasarımı işlevini yerine getirmek(pigmenti kağıda aktarmak) için kimyasal bileşiminden daha ilgili olmadığı için karışım olarak kabul edilmelidir.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8CC44" id="Text Box 117" o:spid="_x0000_s1094" type="#_x0000_t202" style="position:absolute;left:0;text-align:left;margin-left:-.35pt;margin-top:8pt;width:453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" fillcolor="#d99594">
                <v:textbox>
                  <w:txbxContent>
                    <w:p w:rsidR="000542E4" w:rsidRDefault="000542E4" w:rsidP="000542E4">
                      <w:pPr>
                        <w:jc w:val="both"/>
                      </w:pPr>
                      <w:r>
                        <w:rPr>
                          <w:rFonts w:ascii="Times New Roman" w:hAnsi="Times New Roman"/>
                          <w:sz w:val="24"/>
                          <w:szCs w:val="24"/>
                        </w:rPr>
                        <w:t>Mum boya parafin ve pigmentten oluşur. Kağıt üzerine boyama ve çizim için kullanılır. Mum boyanın şekli/yüzeyi/tasarımı işlevini yerine getirmek(pigmenti kağıda aktarmak) için kimyasal bileşiminden daha ilgili olmadığı için karışım olarak kabul edilmelidir.</w:t>
                      </w:r>
                    </w:p>
                  </w:txbxContent>
                </v:textbox>
              </v:shape>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b/>
          <w:sz w:val="24"/>
          <w:szCs w:val="24"/>
        </w:rPr>
      </w:pPr>
      <w:r w:rsidRPr="00B618DD">
        <w:rPr>
          <w:rFonts w:ascii="Times New Roman" w:hAnsi="Times New Roman"/>
          <w:b/>
          <w:sz w:val="24"/>
          <w:szCs w:val="24"/>
        </w:rPr>
        <w:t xml:space="preserve">Eğer bir nesnenin </w:t>
      </w:r>
      <w:r>
        <w:rPr>
          <w:rFonts w:ascii="Times New Roman" w:hAnsi="Times New Roman"/>
          <w:b/>
          <w:sz w:val="24"/>
          <w:szCs w:val="24"/>
        </w:rPr>
        <w:t>KKDİK</w:t>
      </w:r>
      <w:r w:rsidRPr="00B618DD">
        <w:rPr>
          <w:rFonts w:ascii="Times New Roman" w:hAnsi="Times New Roman"/>
          <w:b/>
          <w:sz w:val="24"/>
          <w:szCs w:val="24"/>
        </w:rPr>
        <w:t xml:space="preserve"> eşya kriterlerine uyup uymadığını açıkça sonuçlandırmak mümkün değilse daha derinlemesine bir değerlendirmenin yapılması gerekir</w:t>
      </w:r>
      <w:r>
        <w:rPr>
          <w:rFonts w:ascii="Times New Roman" w:hAnsi="Times New Roman"/>
          <w:b/>
          <w:sz w:val="24"/>
          <w:szCs w:val="24"/>
        </w:rPr>
        <w:t>. Bunun için üçüncü adıma geçin.</w:t>
      </w:r>
    </w:p>
    <w:p w:rsidR="000542E4" w:rsidRPr="00B618DD" w:rsidRDefault="000542E4" w:rsidP="000542E4">
      <w:pPr>
        <w:autoSpaceDE w:val="0"/>
        <w:autoSpaceDN w:val="0"/>
        <w:adjustRightInd w:val="0"/>
        <w:spacing w:after="0" w:line="240" w:lineRule="auto"/>
        <w:jc w:val="both"/>
        <w:rPr>
          <w:rFonts w:ascii="Times New Roman" w:hAnsi="Times New Roman"/>
          <w:b/>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1C7626">
        <w:rPr>
          <w:rFonts w:ascii="Times New Roman" w:hAnsi="Times New Roman"/>
          <w:color w:val="FF0000"/>
          <w:sz w:val="24"/>
          <w:szCs w:val="24"/>
        </w:rPr>
        <w:t>Üçüncü adım:</w:t>
      </w:r>
      <w:r>
        <w:rPr>
          <w:rFonts w:ascii="Times New Roman" w:hAnsi="Times New Roman"/>
          <w:sz w:val="24"/>
          <w:szCs w:val="24"/>
        </w:rPr>
        <w:t xml:space="preserve"> Çok basit ya da son derece karmaşık düzeyde olabilecek bir nesnenin, fiziksel olarak kendisinden ayrılabilecek (dökerek ya da sıkarak) madde ya da karışım içerip içermediğini belirleyin. Katı, sıvı ya da gaz halinde olabilecek söz konusu madde ya da karışım nesnenin içinde (termometrenin içindeki sıvı ya da sprey kutulardaki aerosol gibi) ya da nesnenin yüzeyinde (ıslak mendil gibi) olabilir.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B4BB0" w:rsidRDefault="000542E4" w:rsidP="000542E4">
      <w:pPr>
        <w:autoSpaceDE w:val="0"/>
        <w:autoSpaceDN w:val="0"/>
        <w:adjustRightInd w:val="0"/>
        <w:spacing w:after="0" w:line="240" w:lineRule="auto"/>
        <w:jc w:val="both"/>
        <w:rPr>
          <w:rFonts w:ascii="Times New Roman" w:hAnsi="Times New Roman"/>
          <w:b/>
          <w:sz w:val="24"/>
          <w:szCs w:val="24"/>
        </w:rPr>
      </w:pPr>
      <w:r w:rsidRPr="00DB4BB0">
        <w:rPr>
          <w:rFonts w:ascii="Times New Roman" w:hAnsi="Times New Roman"/>
          <w:b/>
          <w:sz w:val="24"/>
          <w:szCs w:val="24"/>
        </w:rPr>
        <w:t>Bu durum nesne için geçerli ise dördüncü adıma yoksa altınca adıma geçiniz.</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color w:val="FF0000"/>
          <w:sz w:val="24"/>
          <w:szCs w:val="24"/>
        </w:rPr>
        <w:t>Dördüncü adım</w:t>
      </w:r>
      <w:r>
        <w:rPr>
          <w:rFonts w:ascii="Times New Roman" w:hAnsi="Times New Roman"/>
          <w:sz w:val="24"/>
          <w:szCs w:val="24"/>
        </w:rPr>
        <w:t>: nesnenin kimyasal içeriğinin nesnenin ayrılmaz bir parçası (ve bu nedenle KKDİK kapsamında nesnenin tamamı eşya olarak tanımlanır) ya da nesnenin işlevinin madde ya da karışım için kap ya da taşıyıcı materyal olup olmadığını belirlemek için aşağıdaki yönlendirici sorular cevaplanmalıdır: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4a: Eğer madde/karışım nesneden çıkarılır veya ayrılırsa ve ondan bağımsız olarak</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Kullanılırsa, madde /karışım birinci adımda tanımlanan işlevi, prensipte, yine de gerçekleştirebilir miydi (bununla birlikte belki de uygunluk veya karmaşıklık olmaksızın)?</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4b: Nesne, madde ve karışımın tepkime ürünleri veya madde ve karışımın kontrollü dağıtımı veya salınımı için ağırlıklı olarak taşıyıcı veya kap olarak mı kullanılıyor (Birinci adımda tanımlanan işleve göre)?</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NewRomanPS-ItalicMT" w:hAnsi="TimesNewRomanPS-ItalicMT" w:cs="TimesNewRomanPS-ItalicMT"/>
          <w:i/>
          <w:iCs/>
          <w:sz w:val="24"/>
          <w:szCs w:val="24"/>
        </w:rPr>
        <w:t>Soru 4c: Madde/karışım ağırlıklı olarak nesnenin kullanım aşaması boyunca mı tüketiliyor (yani kullanılıyor. Örneğin kimyasal veya fiziksel değişimden dolayı) veya yok ediliyor ( yani nesneden salınıyor) veya nesnenin kullanım ömrü dışında, yani imha öncesinde veya başka bir şekilde mi tüketiliyor?</w:t>
      </w:r>
    </w:p>
    <w:p w:rsidR="000542E4" w:rsidRPr="00B618DD" w:rsidRDefault="000542E4" w:rsidP="000542E4">
      <w:pPr>
        <w:autoSpaceDE w:val="0"/>
        <w:autoSpaceDN w:val="0"/>
        <w:adjustRightInd w:val="0"/>
        <w:spacing w:after="0" w:line="240" w:lineRule="auto"/>
        <w:jc w:val="both"/>
        <w:rPr>
          <w:rFonts w:ascii="Times New Roman" w:hAnsi="Times New Roman"/>
          <w:b/>
          <w:sz w:val="24"/>
          <w:szCs w:val="24"/>
        </w:rPr>
      </w:pPr>
      <w:r w:rsidRPr="00B618DD">
        <w:rPr>
          <w:rFonts w:ascii="Times New Roman" w:hAnsi="Times New Roman"/>
          <w:b/>
          <w:sz w:val="24"/>
          <w:szCs w:val="24"/>
        </w:rPr>
        <w:t xml:space="preserve">Eğer bu sorulara ağırlıklı olarak “hayır” yerine “evet” cevabı (yani en az iki tane) verilebiliyorsa, nesnenin </w:t>
      </w:r>
      <w:r w:rsidRPr="00B618DD">
        <w:rPr>
          <w:rFonts w:ascii="Times New Roman" w:hAnsi="Times New Roman"/>
          <w:b/>
          <w:sz w:val="24"/>
          <w:szCs w:val="24"/>
          <w:u w:val="single"/>
        </w:rPr>
        <w:t xml:space="preserve">eşya </w:t>
      </w:r>
      <w:r>
        <w:rPr>
          <w:rFonts w:ascii="Times New Roman" w:hAnsi="Times New Roman"/>
          <w:b/>
          <w:sz w:val="24"/>
          <w:szCs w:val="24"/>
          <w:u w:val="single"/>
        </w:rPr>
        <w:t xml:space="preserve">olduğu </w:t>
      </w:r>
      <w:r w:rsidRPr="00B618DD">
        <w:rPr>
          <w:rFonts w:ascii="Times New Roman" w:hAnsi="Times New Roman"/>
          <w:b/>
          <w:sz w:val="24"/>
          <w:szCs w:val="24"/>
        </w:rPr>
        <w:t xml:space="preserve">(kap ya da taşıyıcı materyal olarak işlev gören) ve </w:t>
      </w:r>
      <w:r w:rsidRPr="00B618DD">
        <w:rPr>
          <w:rFonts w:ascii="Times New Roman" w:hAnsi="Times New Roman"/>
          <w:b/>
          <w:sz w:val="24"/>
          <w:szCs w:val="24"/>
          <w:u w:val="single"/>
        </w:rPr>
        <w:t>madde/karışımdan</w:t>
      </w:r>
      <w:r w:rsidRPr="00B618DD">
        <w:rPr>
          <w:rFonts w:ascii="Times New Roman" w:hAnsi="Times New Roman"/>
          <w:b/>
          <w:sz w:val="24"/>
          <w:szCs w:val="24"/>
        </w:rPr>
        <w:t xml:space="preserve"> oluştuğu kabul edilmelidir.</w:t>
      </w:r>
    </w:p>
    <w:p w:rsidR="000542E4" w:rsidRPr="00B618DD"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B618DD">
        <w:rPr>
          <w:rFonts w:ascii="Times New Roman" w:hAnsi="Times New Roman"/>
          <w:sz w:val="24"/>
          <w:szCs w:val="24"/>
        </w:rPr>
        <w:lastRenderedPageBreak/>
        <w:t>Böyle bir nesnenin ithalatçısının ya da tedarikçisinin aynı zamanda</w:t>
      </w:r>
      <w:r>
        <w:rPr>
          <w:rFonts w:ascii="Times New Roman" w:hAnsi="Times New Roman"/>
          <w:sz w:val="24"/>
          <w:szCs w:val="24"/>
        </w:rPr>
        <w:t xml:space="preserve"> </w:t>
      </w:r>
      <w:r w:rsidRPr="00B618DD">
        <w:rPr>
          <w:rFonts w:ascii="Times New Roman" w:hAnsi="Times New Roman"/>
          <w:sz w:val="24"/>
          <w:szCs w:val="24"/>
        </w:rPr>
        <w:t xml:space="preserve">madde/karışım ithalatçısı ya da tedarikçisi olarak kabul edildiğine dikkat edin. Bu nedenle böyle bir nesne ithal eden ya da tedarik eden firmaların bu rehber dokümanda belirtilen eşya ithalatçılarının ve tedarikçilerinin yükümlülükleri dışında başka yükümlülükleri de bulunmaktadır. Bunun anlamı kap içerisindeki ya da taşıyıcı materyaldeki maddelerin kayıt ettirilmesi ya da güvenlik bilgi formu ile birlikte verilme gerektiğidir. </w:t>
      </w:r>
      <w:r w:rsidRPr="00CC7B55">
        <w:rPr>
          <w:rFonts w:ascii="Times New Roman" w:hAnsi="Times New Roman"/>
          <w:b/>
          <w:sz w:val="24"/>
          <w:szCs w:val="24"/>
        </w:rPr>
        <w:t>Bu nedenle madde/karışım içeren eşyaların</w:t>
      </w:r>
      <w:r w:rsidRPr="00CC7B55">
        <w:rPr>
          <w:rFonts w:ascii="TimesNewRomanPSMT" w:hAnsi="TimesNewRomanPSMT" w:cs="TimesNewRomanPSMT"/>
          <w:b/>
          <w:sz w:val="24"/>
          <w:szCs w:val="24"/>
        </w:rPr>
        <w:t xml:space="preserve"> ithalatçıları ve tedarikçileri, eşya yükümlülüklerini ve madde/karışım yükümlülüklerini ayrı ayrı kontrol etmek zorundadır.</w:t>
      </w:r>
      <w:r>
        <w:rPr>
          <w:rFonts w:ascii="TimesNewRomanPSMT" w:hAnsi="TimesNewRomanPSMT" w:cs="TimesNewRomanPSMT"/>
          <w:sz w:val="24"/>
          <w:szCs w:val="24"/>
        </w:rPr>
        <w:t xml:space="preserve"> Bölüm 3 ve 4 eşya yükümlülüklerinin nasıl belirleneceğini açıklar. </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CC7B55">
        <w:rPr>
          <w:rFonts w:ascii="TimesNewRomanPSMT" w:hAnsi="TimesNewRomanPSMT" w:cs="TimesNewRomanPSMT"/>
          <w:b/>
          <w:color w:val="C00000"/>
          <w:sz w:val="24"/>
          <w:szCs w:val="24"/>
        </w:rPr>
        <w:t>Örnek 3:</w:t>
      </w:r>
      <w:r>
        <w:rPr>
          <w:rFonts w:ascii="TimesNewRomanPSMT" w:hAnsi="TimesNewRomanPSMT" w:cs="TimesNewRomanPSMT"/>
          <w:sz w:val="24"/>
          <w:szCs w:val="24"/>
        </w:rPr>
        <w:t xml:space="preserve"> </w:t>
      </w:r>
      <w:r w:rsidRPr="00CC7B55">
        <w:rPr>
          <w:rFonts w:ascii="TimesNewRomanPSMT" w:hAnsi="TimesNewRomanPSMT" w:cs="TimesNewRomanPSMT"/>
          <w:b/>
          <w:sz w:val="24"/>
          <w:szCs w:val="24"/>
        </w:rPr>
        <w:t>Toner kartuşu</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lang w:eastAsia="tr-TR"/>
        </w:rPr>
        <mc:AlternateContent>
          <mc:Choice Requires="wps">
            <w:drawing>
              <wp:anchor distT="0" distB="0" distL="114300" distR="114300" simplePos="0" relativeHeight="251675648" behindDoc="0" locked="0" layoutInCell="1" allowOverlap="1" wp14:anchorId="4A04F4AF" wp14:editId="3B2BC773">
                <wp:simplePos x="0" y="0"/>
                <wp:positionH relativeFrom="column">
                  <wp:posOffset>24130</wp:posOffset>
                </wp:positionH>
                <wp:positionV relativeFrom="paragraph">
                  <wp:posOffset>58420</wp:posOffset>
                </wp:positionV>
                <wp:extent cx="5753100" cy="1133475"/>
                <wp:effectExtent l="0" t="0" r="19050" b="28575"/>
                <wp:wrapNone/>
                <wp:docPr id="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33475"/>
                        </a:xfrm>
                        <a:prstGeom prst="rect">
                          <a:avLst/>
                        </a:prstGeom>
                        <a:solidFill>
                          <a:srgbClr val="D99594"/>
                        </a:solidFill>
                        <a:ln w="9525">
                          <a:solidFill>
                            <a:srgbClr val="000000"/>
                          </a:solidFill>
                          <a:miter lim="800000"/>
                          <a:headEnd/>
                          <a:tailEnd/>
                        </a:ln>
                      </wps:spPr>
                      <wps:txbx>
                        <w:txbxContent>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3C0BFE">
                              <w:rPr>
                                <w:rFonts w:ascii="TimesNewRomanPSMT" w:hAnsi="TimesNewRomanPSMT" w:cs="TimesNewRomanPSMT"/>
                                <w:sz w:val="24"/>
                                <w:szCs w:val="24"/>
                              </w:rPr>
                              <w:t>Yukarıdaki gösterge sorulara cevap: 4a) eğer toner kartuştan çıkarılırsa, kalite ve uygunlukta bir miktar kayıp yaşansa da,</w:t>
                            </w:r>
                            <w:r>
                              <w:rPr>
                                <w:rFonts w:ascii="TimesNewRomanPSMT" w:hAnsi="TimesNewRomanPSMT" w:cs="TimesNewRomanPSMT"/>
                                <w:sz w:val="24"/>
                                <w:szCs w:val="24"/>
                              </w:rPr>
                              <w:t xml:space="preserve"> </w:t>
                            </w:r>
                            <w:r w:rsidRPr="003C0BFE">
                              <w:rPr>
                                <w:rFonts w:ascii="TimesNewRomanPSMT" w:hAnsi="TimesNewRomanPSMT" w:cs="TimesNewRomanPSMT"/>
                                <w:sz w:val="24"/>
                                <w:szCs w:val="24"/>
                              </w:rPr>
                              <w:t>onu kağıda dökmek yine de mümkündür; 4b) kartuşun işlevi toneri bir yazıncının içinde tutmaktır ve salınım hızını ve</w:t>
                            </w:r>
                            <w:r>
                              <w:rPr>
                                <w:rFonts w:ascii="TimesNewRomanPSMT" w:hAnsi="TimesNewRomanPSMT" w:cs="TimesNewRomanPSMT"/>
                                <w:sz w:val="24"/>
                                <w:szCs w:val="24"/>
                              </w:rPr>
                              <w:t xml:space="preserve"> </w:t>
                            </w:r>
                            <w:r w:rsidRPr="003C0BFE">
                              <w:rPr>
                                <w:rFonts w:ascii="TimesNewRomanPSMT" w:hAnsi="TimesNewRomanPSMT" w:cs="TimesNewRomanPSMT"/>
                                <w:sz w:val="24"/>
                                <w:szCs w:val="24"/>
                              </w:rPr>
                              <w:t>modunu kontrol eder; 4c) kartuş, kartuşun kullanım ömrü sırasında tüketilen toner olmadan imha edilmektedir. Bu sorulara</w:t>
                            </w:r>
                            <w:r>
                              <w:rPr>
                                <w:rFonts w:ascii="TimesNewRomanPSMT" w:hAnsi="TimesNewRomanPSMT" w:cs="TimesNewRomanPSMT"/>
                                <w:sz w:val="24"/>
                                <w:szCs w:val="24"/>
                              </w:rPr>
                              <w:t xml:space="preserve"> </w:t>
                            </w:r>
                            <w:r w:rsidRPr="003C0BFE">
                              <w:rPr>
                                <w:rFonts w:ascii="TimesNewRomanPSMT" w:hAnsi="TimesNewRomanPSMT" w:cs="TimesNewRomanPSMT"/>
                                <w:sz w:val="24"/>
                                <w:szCs w:val="24"/>
                              </w:rPr>
                              <w:t>verilen cevaplar, toner kartuş</w:t>
                            </w:r>
                            <w:r>
                              <w:rPr>
                                <w:rFonts w:ascii="TimesNewRomanPSMT" w:hAnsi="TimesNewRomanPSMT" w:cs="TimesNewRomanPSMT"/>
                                <w:sz w:val="24"/>
                                <w:szCs w:val="24"/>
                              </w:rPr>
                              <w:t>unun karışım</w:t>
                            </w:r>
                            <w:r w:rsidRPr="003C0BFE">
                              <w:rPr>
                                <w:rFonts w:ascii="TimesNewRomanPSMT" w:hAnsi="TimesNewRomanPSMT" w:cs="TimesNewRomanPSMT"/>
                                <w:sz w:val="24"/>
                                <w:szCs w:val="24"/>
                              </w:rPr>
                              <w:t xml:space="preserve"> iç</w:t>
                            </w:r>
                            <w:r>
                              <w:rPr>
                                <w:rFonts w:ascii="TimesNewRomanPSMT" w:hAnsi="TimesNewRomanPSMT" w:cs="TimesNewRomanPSMT"/>
                                <w:sz w:val="24"/>
                                <w:szCs w:val="24"/>
                              </w:rPr>
                              <w:t xml:space="preserve">eren </w:t>
                            </w:r>
                            <w:r w:rsidRPr="003C0BFE">
                              <w:rPr>
                                <w:rFonts w:ascii="TimesNewRomanPSMT" w:hAnsi="TimesNewRomanPSMT" w:cs="TimesNewRomanPSMT"/>
                                <w:sz w:val="24"/>
                                <w:szCs w:val="24"/>
                              </w:rPr>
                              <w:t>bir kap olduğu sonucuna varılmasını sağlamaktadır</w:t>
                            </w:r>
                            <w:r>
                              <w:rPr>
                                <w:rFonts w:ascii="TimesNewRomanPSMT" w:hAnsi="TimesNewRomanPSMT" w:cs="TimesNewRomanPSMT"/>
                                <w:sz w:val="24"/>
                                <w:szCs w:val="24"/>
                              </w:rPr>
                              <w:t>.</w:t>
                            </w:r>
                          </w:p>
                          <w:p w:rsidR="000542E4" w:rsidRPr="00CC7B55" w:rsidRDefault="000542E4" w:rsidP="0005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F4AF" id="Text Box 118" o:spid="_x0000_s1095" type="#_x0000_t202" style="position:absolute;left:0;text-align:left;margin-left:1.9pt;margin-top:4.6pt;width:453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" fillcolor="#d99594">
                <v:textbox>
                  <w:txbxContent>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3C0BFE">
                        <w:rPr>
                          <w:rFonts w:ascii="TimesNewRomanPSMT" w:hAnsi="TimesNewRomanPSMT" w:cs="TimesNewRomanPSMT"/>
                          <w:sz w:val="24"/>
                          <w:szCs w:val="24"/>
                        </w:rPr>
                        <w:t>Yukarıdaki gösterge sorulara cevap: 4a) eğer toner kartuştan çıkarılırsa, kalite ve uygunlukta bir miktar kayıp yaşansa da,</w:t>
                      </w:r>
                      <w:r>
                        <w:rPr>
                          <w:rFonts w:ascii="TimesNewRomanPSMT" w:hAnsi="TimesNewRomanPSMT" w:cs="TimesNewRomanPSMT"/>
                          <w:sz w:val="24"/>
                          <w:szCs w:val="24"/>
                        </w:rPr>
                        <w:t xml:space="preserve"> </w:t>
                      </w:r>
                      <w:r w:rsidRPr="003C0BFE">
                        <w:rPr>
                          <w:rFonts w:ascii="TimesNewRomanPSMT" w:hAnsi="TimesNewRomanPSMT" w:cs="TimesNewRomanPSMT"/>
                          <w:sz w:val="24"/>
                          <w:szCs w:val="24"/>
                        </w:rPr>
                        <w:t>onu kağıda dökmek yine de mümkündür; 4b) kartuşun işlevi toneri bir yazıncının içinde tutmaktır ve salınım hızını ve</w:t>
                      </w:r>
                      <w:r>
                        <w:rPr>
                          <w:rFonts w:ascii="TimesNewRomanPSMT" w:hAnsi="TimesNewRomanPSMT" w:cs="TimesNewRomanPSMT"/>
                          <w:sz w:val="24"/>
                          <w:szCs w:val="24"/>
                        </w:rPr>
                        <w:t xml:space="preserve"> </w:t>
                      </w:r>
                      <w:r w:rsidRPr="003C0BFE">
                        <w:rPr>
                          <w:rFonts w:ascii="TimesNewRomanPSMT" w:hAnsi="TimesNewRomanPSMT" w:cs="TimesNewRomanPSMT"/>
                          <w:sz w:val="24"/>
                          <w:szCs w:val="24"/>
                        </w:rPr>
                        <w:t>modunu kontrol eder; 4c) kartuş, kartuşun kullanım ömrü sırasında tüketilen toner olmadan imha edilmektedir. Bu sorulara</w:t>
                      </w:r>
                      <w:r>
                        <w:rPr>
                          <w:rFonts w:ascii="TimesNewRomanPSMT" w:hAnsi="TimesNewRomanPSMT" w:cs="TimesNewRomanPSMT"/>
                          <w:sz w:val="24"/>
                          <w:szCs w:val="24"/>
                        </w:rPr>
                        <w:t xml:space="preserve"> </w:t>
                      </w:r>
                      <w:r w:rsidRPr="003C0BFE">
                        <w:rPr>
                          <w:rFonts w:ascii="TimesNewRomanPSMT" w:hAnsi="TimesNewRomanPSMT" w:cs="TimesNewRomanPSMT"/>
                          <w:sz w:val="24"/>
                          <w:szCs w:val="24"/>
                        </w:rPr>
                        <w:t>verilen cevaplar, toner kartuş</w:t>
                      </w:r>
                      <w:r>
                        <w:rPr>
                          <w:rFonts w:ascii="TimesNewRomanPSMT" w:hAnsi="TimesNewRomanPSMT" w:cs="TimesNewRomanPSMT"/>
                          <w:sz w:val="24"/>
                          <w:szCs w:val="24"/>
                        </w:rPr>
                        <w:t>unun karışım</w:t>
                      </w:r>
                      <w:r w:rsidRPr="003C0BFE">
                        <w:rPr>
                          <w:rFonts w:ascii="TimesNewRomanPSMT" w:hAnsi="TimesNewRomanPSMT" w:cs="TimesNewRomanPSMT"/>
                          <w:sz w:val="24"/>
                          <w:szCs w:val="24"/>
                        </w:rPr>
                        <w:t xml:space="preserve"> iç</w:t>
                      </w:r>
                      <w:r>
                        <w:rPr>
                          <w:rFonts w:ascii="TimesNewRomanPSMT" w:hAnsi="TimesNewRomanPSMT" w:cs="TimesNewRomanPSMT"/>
                          <w:sz w:val="24"/>
                          <w:szCs w:val="24"/>
                        </w:rPr>
                        <w:t xml:space="preserve">eren </w:t>
                      </w:r>
                      <w:r w:rsidRPr="003C0BFE">
                        <w:rPr>
                          <w:rFonts w:ascii="TimesNewRomanPSMT" w:hAnsi="TimesNewRomanPSMT" w:cs="TimesNewRomanPSMT"/>
                          <w:sz w:val="24"/>
                          <w:szCs w:val="24"/>
                        </w:rPr>
                        <w:t>bir kap olduğu sonucuna varılmasını sağlamaktadır</w:t>
                      </w:r>
                      <w:r>
                        <w:rPr>
                          <w:rFonts w:ascii="TimesNewRomanPSMT" w:hAnsi="TimesNewRomanPSMT" w:cs="TimesNewRomanPSMT"/>
                          <w:sz w:val="24"/>
                          <w:szCs w:val="24"/>
                        </w:rPr>
                        <w:t>.</w:t>
                      </w:r>
                    </w:p>
                    <w:p w:rsidR="000542E4" w:rsidRPr="00CC7B55" w:rsidRDefault="000542E4" w:rsidP="000542E4"/>
                  </w:txbxContent>
                </v:textbox>
              </v:shape>
            </w:pict>
          </mc:Fallback>
        </mc:AlternateConten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90349">
        <w:rPr>
          <w:rFonts w:ascii="TimesNewRomanPSMT" w:hAnsi="TimesNewRomanPSMT" w:cs="TimesNewRomanPSMT"/>
          <w:b/>
          <w:color w:val="FF0000"/>
          <w:sz w:val="24"/>
          <w:szCs w:val="24"/>
        </w:rPr>
        <w:t>Beşinci adım:</w:t>
      </w:r>
      <w:r>
        <w:rPr>
          <w:rFonts w:ascii="TimesNewRomanPSMT" w:hAnsi="TimesNewRomanPSMT" w:cs="TimesNewRomanPSMT"/>
          <w:sz w:val="24"/>
          <w:szCs w:val="24"/>
        </w:rPr>
        <w:t xml:space="preserve"> </w:t>
      </w:r>
      <w:r w:rsidRPr="00C90349">
        <w:rPr>
          <w:rFonts w:ascii="Times New Roman" w:hAnsi="Times New Roman"/>
          <w:sz w:val="24"/>
          <w:szCs w:val="24"/>
        </w:rPr>
        <w:t xml:space="preserve">Eğer </w:t>
      </w:r>
      <w:r>
        <w:rPr>
          <w:rFonts w:ascii="Times New Roman" w:hAnsi="Times New Roman"/>
          <w:sz w:val="24"/>
          <w:szCs w:val="24"/>
        </w:rPr>
        <w:t xml:space="preserve">dördüncü adımdaki </w:t>
      </w:r>
      <w:r w:rsidRPr="00C90349">
        <w:rPr>
          <w:rFonts w:ascii="Times New Roman" w:hAnsi="Times New Roman"/>
          <w:sz w:val="24"/>
          <w:szCs w:val="24"/>
        </w:rPr>
        <w:t>sorulara verilen cevaplar çoğunlukla hayır ise nesnenin gerçekten bir eşya</w:t>
      </w:r>
      <w:r>
        <w:rPr>
          <w:rFonts w:ascii="Times New Roman" w:hAnsi="Times New Roman"/>
          <w:sz w:val="24"/>
          <w:szCs w:val="24"/>
        </w:rPr>
        <w:t xml:space="preserve"> </w:t>
      </w:r>
      <w:r w:rsidRPr="00C90349">
        <w:rPr>
          <w:rFonts w:ascii="Times New Roman" w:hAnsi="Times New Roman"/>
          <w:sz w:val="24"/>
          <w:szCs w:val="24"/>
        </w:rPr>
        <w:t>mı yoksa kap içerisindeki</w:t>
      </w:r>
      <w:r>
        <w:rPr>
          <w:rFonts w:ascii="Times New Roman" w:hAnsi="Times New Roman"/>
          <w:sz w:val="24"/>
          <w:szCs w:val="24"/>
        </w:rPr>
        <w:t xml:space="preserve"> (işlevi taşıyıcı kap ya da taşıyıcı materyal)</w:t>
      </w:r>
      <w:r w:rsidRPr="00C90349">
        <w:rPr>
          <w:rFonts w:ascii="Times New Roman" w:hAnsi="Times New Roman"/>
          <w:sz w:val="24"/>
          <w:szCs w:val="24"/>
        </w:rPr>
        <w:t xml:space="preserve"> bir madde/</w:t>
      </w:r>
      <w:r>
        <w:rPr>
          <w:rFonts w:ascii="Times New Roman" w:hAnsi="Times New Roman"/>
          <w:sz w:val="24"/>
          <w:szCs w:val="24"/>
        </w:rPr>
        <w:t>karışım</w:t>
      </w:r>
      <w:r w:rsidRPr="00C90349">
        <w:rPr>
          <w:rFonts w:ascii="Times New Roman" w:hAnsi="Times New Roman"/>
          <w:sz w:val="24"/>
          <w:szCs w:val="24"/>
        </w:rPr>
        <w:t xml:space="preserve"> olarak mı kabul edilmesi gerektiğinin</w:t>
      </w:r>
      <w:r>
        <w:rPr>
          <w:rFonts w:ascii="Times New Roman" w:hAnsi="Times New Roman"/>
          <w:sz w:val="24"/>
          <w:szCs w:val="24"/>
        </w:rPr>
        <w:t xml:space="preserve"> </w:t>
      </w:r>
      <w:r w:rsidRPr="00C90349">
        <w:rPr>
          <w:rFonts w:ascii="Times New Roman" w:hAnsi="Times New Roman"/>
          <w:sz w:val="24"/>
          <w:szCs w:val="24"/>
        </w:rPr>
        <w:t xml:space="preserve">sağlamasını yapmak için aşağıdaki sorular kullanılabilir. </w:t>
      </w:r>
    </w:p>
    <w:p w:rsidR="000542E4" w:rsidRPr="00C90349"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i/>
          <w:iCs/>
          <w:sz w:val="24"/>
          <w:szCs w:val="24"/>
        </w:rPr>
      </w:pPr>
      <w:r w:rsidRPr="00C90349">
        <w:rPr>
          <w:rFonts w:ascii="Times New Roman" w:hAnsi="Times New Roman"/>
          <w:i/>
          <w:iCs/>
          <w:sz w:val="24"/>
          <w:szCs w:val="24"/>
        </w:rPr>
        <w:t>Soru 5a: Eğer madde/</w:t>
      </w:r>
      <w:r>
        <w:rPr>
          <w:rFonts w:ascii="Times New Roman" w:hAnsi="Times New Roman"/>
          <w:i/>
          <w:iCs/>
          <w:sz w:val="24"/>
          <w:szCs w:val="24"/>
        </w:rPr>
        <w:t>karışım</w:t>
      </w:r>
      <w:r w:rsidRPr="00C90349">
        <w:rPr>
          <w:rFonts w:ascii="Times New Roman" w:hAnsi="Times New Roman"/>
          <w:i/>
          <w:iCs/>
          <w:sz w:val="24"/>
          <w:szCs w:val="24"/>
        </w:rPr>
        <w:t xml:space="preserve"> nesneden çıkarılır veya ayrılırsa nesne yine de tasarlanan amacını yerine getir</w:t>
      </w:r>
      <w:r>
        <w:rPr>
          <w:rFonts w:ascii="Times New Roman" w:hAnsi="Times New Roman"/>
          <w:i/>
          <w:iCs/>
          <w:sz w:val="24"/>
          <w:szCs w:val="24"/>
        </w:rPr>
        <w:t>emez mi</w:t>
      </w:r>
      <w:r w:rsidRPr="00C90349">
        <w:rPr>
          <w:rFonts w:ascii="Times New Roman" w:hAnsi="Times New Roman"/>
          <w:i/>
          <w:iCs/>
          <w:sz w:val="24"/>
          <w:szCs w:val="24"/>
        </w:rPr>
        <w:t>?</w:t>
      </w:r>
    </w:p>
    <w:p w:rsidR="000542E4" w:rsidRPr="00C90349" w:rsidRDefault="000542E4" w:rsidP="000542E4">
      <w:pPr>
        <w:autoSpaceDE w:val="0"/>
        <w:autoSpaceDN w:val="0"/>
        <w:adjustRightInd w:val="0"/>
        <w:spacing w:after="0" w:line="240" w:lineRule="auto"/>
        <w:jc w:val="both"/>
        <w:rPr>
          <w:rFonts w:ascii="Times New Roman" w:hAnsi="Times New Roman"/>
          <w:i/>
          <w:iCs/>
          <w:sz w:val="24"/>
          <w:szCs w:val="24"/>
        </w:rPr>
      </w:pPr>
    </w:p>
    <w:p w:rsidR="000542E4" w:rsidRDefault="000542E4" w:rsidP="000542E4">
      <w:pPr>
        <w:autoSpaceDE w:val="0"/>
        <w:autoSpaceDN w:val="0"/>
        <w:adjustRightInd w:val="0"/>
        <w:spacing w:after="0" w:line="240" w:lineRule="auto"/>
        <w:jc w:val="both"/>
        <w:rPr>
          <w:rFonts w:ascii="Times New Roman" w:hAnsi="Times New Roman"/>
          <w:i/>
          <w:iCs/>
          <w:sz w:val="24"/>
          <w:szCs w:val="24"/>
        </w:rPr>
      </w:pPr>
      <w:r w:rsidRPr="00C90349">
        <w:rPr>
          <w:rFonts w:ascii="Times New Roman" w:hAnsi="Times New Roman"/>
          <w:i/>
          <w:iCs/>
          <w:sz w:val="24"/>
          <w:szCs w:val="24"/>
        </w:rPr>
        <w:t>Soru 5b: Nesnenin asıl amacı, madde/</w:t>
      </w:r>
      <w:r>
        <w:rPr>
          <w:rFonts w:ascii="Times New Roman" w:hAnsi="Times New Roman"/>
          <w:i/>
          <w:iCs/>
          <w:sz w:val="24"/>
          <w:szCs w:val="24"/>
        </w:rPr>
        <w:t>karışımı</w:t>
      </w:r>
      <w:r w:rsidRPr="00C90349">
        <w:rPr>
          <w:rFonts w:ascii="Times New Roman" w:hAnsi="Times New Roman"/>
          <w:i/>
          <w:iCs/>
          <w:sz w:val="24"/>
          <w:szCs w:val="24"/>
        </w:rPr>
        <w:t xml:space="preserve"> veya </w:t>
      </w:r>
      <w:r>
        <w:rPr>
          <w:rFonts w:ascii="Times New Roman" w:hAnsi="Times New Roman"/>
          <w:i/>
          <w:iCs/>
          <w:sz w:val="24"/>
          <w:szCs w:val="24"/>
        </w:rPr>
        <w:t>bunların tepkime</w:t>
      </w:r>
      <w:r w:rsidRPr="00C90349">
        <w:rPr>
          <w:rFonts w:ascii="Times New Roman" w:hAnsi="Times New Roman"/>
          <w:i/>
          <w:iCs/>
          <w:sz w:val="24"/>
          <w:szCs w:val="24"/>
        </w:rPr>
        <w:t xml:space="preserve"> ürünlerin</w:t>
      </w:r>
      <w:r>
        <w:rPr>
          <w:rFonts w:ascii="Times New Roman" w:hAnsi="Times New Roman"/>
          <w:i/>
          <w:iCs/>
          <w:sz w:val="24"/>
          <w:szCs w:val="24"/>
        </w:rPr>
        <w:t>i</w:t>
      </w:r>
      <w:r w:rsidRPr="00C90349">
        <w:rPr>
          <w:rFonts w:ascii="Times New Roman" w:hAnsi="Times New Roman"/>
          <w:i/>
          <w:iCs/>
          <w:sz w:val="24"/>
          <w:szCs w:val="24"/>
        </w:rPr>
        <w:t xml:space="preserve"> dağıt</w:t>
      </w:r>
      <w:r>
        <w:rPr>
          <w:rFonts w:ascii="Times New Roman" w:hAnsi="Times New Roman"/>
          <w:i/>
          <w:iCs/>
          <w:sz w:val="24"/>
          <w:szCs w:val="24"/>
        </w:rPr>
        <w:t>mak mı?</w:t>
      </w:r>
    </w:p>
    <w:p w:rsidR="000542E4" w:rsidRPr="00C90349" w:rsidRDefault="000542E4" w:rsidP="000542E4">
      <w:pPr>
        <w:autoSpaceDE w:val="0"/>
        <w:autoSpaceDN w:val="0"/>
        <w:adjustRightInd w:val="0"/>
        <w:spacing w:after="0" w:line="240" w:lineRule="auto"/>
        <w:jc w:val="both"/>
        <w:rPr>
          <w:rFonts w:ascii="Times New Roman" w:hAnsi="Times New Roman"/>
          <w:i/>
          <w:iCs/>
          <w:sz w:val="24"/>
          <w:szCs w:val="24"/>
        </w:rPr>
      </w:pPr>
    </w:p>
    <w:p w:rsidR="000542E4" w:rsidRDefault="000542E4" w:rsidP="000542E4">
      <w:pPr>
        <w:autoSpaceDE w:val="0"/>
        <w:autoSpaceDN w:val="0"/>
        <w:adjustRightInd w:val="0"/>
        <w:spacing w:after="0" w:line="240" w:lineRule="auto"/>
        <w:jc w:val="both"/>
        <w:rPr>
          <w:rFonts w:ascii="Times New Roman" w:hAnsi="Times New Roman"/>
          <w:i/>
          <w:iCs/>
          <w:sz w:val="24"/>
          <w:szCs w:val="24"/>
        </w:rPr>
      </w:pPr>
      <w:r w:rsidRPr="00C90349">
        <w:rPr>
          <w:rFonts w:ascii="Times New Roman" w:hAnsi="Times New Roman"/>
          <w:i/>
          <w:iCs/>
          <w:sz w:val="24"/>
          <w:szCs w:val="24"/>
        </w:rPr>
        <w:t>Soru 5c: Nesne normalde kullanım ömrünün sonunda madde/</w:t>
      </w:r>
      <w:r>
        <w:rPr>
          <w:rFonts w:ascii="Times New Roman" w:hAnsi="Times New Roman"/>
          <w:i/>
          <w:iCs/>
          <w:sz w:val="24"/>
          <w:szCs w:val="24"/>
        </w:rPr>
        <w:t>karışım</w:t>
      </w:r>
      <w:r w:rsidRPr="00C90349">
        <w:rPr>
          <w:rFonts w:ascii="Times New Roman" w:hAnsi="Times New Roman"/>
          <w:i/>
          <w:iCs/>
          <w:sz w:val="24"/>
          <w:szCs w:val="24"/>
        </w:rPr>
        <w:t xml:space="preserve"> ile birlikte mi atılıyor, yani</w:t>
      </w:r>
      <w:r>
        <w:rPr>
          <w:rFonts w:ascii="Times New Roman" w:hAnsi="Times New Roman"/>
          <w:i/>
          <w:iCs/>
          <w:sz w:val="24"/>
          <w:szCs w:val="24"/>
        </w:rPr>
        <w:t xml:space="preserve"> </w:t>
      </w:r>
      <w:r w:rsidRPr="00C90349">
        <w:rPr>
          <w:rFonts w:ascii="Times New Roman" w:hAnsi="Times New Roman"/>
          <w:i/>
          <w:iCs/>
          <w:sz w:val="24"/>
          <w:szCs w:val="24"/>
        </w:rPr>
        <w:t>birlikte mi imha ediliyor?</w:t>
      </w:r>
    </w:p>
    <w:p w:rsidR="000542E4" w:rsidRDefault="000542E4" w:rsidP="000542E4">
      <w:pPr>
        <w:autoSpaceDE w:val="0"/>
        <w:autoSpaceDN w:val="0"/>
        <w:adjustRightInd w:val="0"/>
        <w:spacing w:after="0" w:line="240" w:lineRule="auto"/>
        <w:jc w:val="both"/>
        <w:rPr>
          <w:rFonts w:ascii="Times New Roman" w:hAnsi="Times New Roman"/>
          <w:i/>
          <w:iCs/>
          <w:sz w:val="24"/>
          <w:szCs w:val="24"/>
        </w:rPr>
      </w:pPr>
    </w:p>
    <w:p w:rsidR="000542E4" w:rsidRPr="00AB01CB"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4D26AB">
        <w:rPr>
          <w:rFonts w:ascii="Times New Roman" w:hAnsi="Times New Roman"/>
          <w:b/>
          <w:sz w:val="24"/>
          <w:szCs w:val="24"/>
        </w:rPr>
        <w:t xml:space="preserve">Eğer bu sorulara “hayır” yerine “evet” cevabı verilebiliyorsa, nesnenin işlevini, kimyasal kompozisyonu yerine fiziksel özellikleri şekil, yüzey ve tasarımı ile belirlenmektedir. Bu durumda nesne bir eşya ve kimyasal içeriği (madde/karışım) de onun ayrılmaz bir parçası olarak kabul edilir. </w:t>
      </w:r>
      <w:r>
        <w:rPr>
          <w:rFonts w:ascii="Times New Roman" w:hAnsi="Times New Roman"/>
          <w:sz w:val="24"/>
          <w:szCs w:val="24"/>
        </w:rPr>
        <w:t>Eşyanın ayrılmaz bir parçası olarak kabul edilen maddeler (kendi halinde ya da karışım içerisinde) sadece bölüm 3.2’de belirtilen koşullarda kayıt ettirilmelidir.</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542E4" w:rsidRDefault="000542E4" w:rsidP="000542E4">
      <w:pPr>
        <w:autoSpaceDE w:val="0"/>
        <w:autoSpaceDN w:val="0"/>
        <w:adjustRightInd w:val="0"/>
        <w:spacing w:after="0" w:line="240" w:lineRule="auto"/>
        <w:jc w:val="both"/>
        <w:rPr>
          <w:rFonts w:ascii="TimesNewRomanPSMT" w:hAnsi="TimesNewRomanPSMT" w:cs="TimesNewRomanPSMT"/>
          <w:b/>
          <w:color w:val="FF0000"/>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CC7B55">
        <w:rPr>
          <w:rFonts w:ascii="TimesNewRomanPSMT" w:hAnsi="TimesNewRomanPSMT" w:cs="TimesNewRomanPSMT"/>
          <w:b/>
          <w:color w:val="C00000"/>
          <w:sz w:val="24"/>
          <w:szCs w:val="24"/>
        </w:rPr>
        <w:t>Örnek 4:</w:t>
      </w:r>
      <w:r>
        <w:rPr>
          <w:rFonts w:ascii="TimesNewRomanPSMT" w:hAnsi="TimesNewRomanPSMT" w:cs="TimesNewRomanPSMT"/>
          <w:sz w:val="24"/>
          <w:szCs w:val="24"/>
        </w:rPr>
        <w:t xml:space="preserve"> </w:t>
      </w:r>
      <w:r w:rsidRPr="00CC7B55">
        <w:rPr>
          <w:rFonts w:ascii="Times New Roman" w:hAnsi="Times New Roman"/>
          <w:b/>
          <w:sz w:val="24"/>
          <w:szCs w:val="24"/>
        </w:rPr>
        <w:t>Termometre</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noProof/>
          <w:sz w:val="24"/>
          <w:szCs w:val="24"/>
          <w:lang w:eastAsia="tr-TR"/>
        </w:rPr>
        <mc:AlternateContent>
          <mc:Choice Requires="wps">
            <w:drawing>
              <wp:anchor distT="0" distB="0" distL="114300" distR="114300" simplePos="0" relativeHeight="251676672" behindDoc="0" locked="0" layoutInCell="1" allowOverlap="1" wp14:anchorId="198F5382" wp14:editId="2A8355B4">
                <wp:simplePos x="0" y="0"/>
                <wp:positionH relativeFrom="column">
                  <wp:posOffset>-13970</wp:posOffset>
                </wp:positionH>
                <wp:positionV relativeFrom="paragraph">
                  <wp:posOffset>134620</wp:posOffset>
                </wp:positionV>
                <wp:extent cx="5753100" cy="1133475"/>
                <wp:effectExtent l="0" t="0" r="19050" b="28575"/>
                <wp:wrapNone/>
                <wp:docPr id="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33475"/>
                        </a:xfrm>
                        <a:prstGeom prst="rect">
                          <a:avLst/>
                        </a:prstGeom>
                        <a:solidFill>
                          <a:srgbClr val="D99594"/>
                        </a:solidFill>
                        <a:ln w="9525">
                          <a:solidFill>
                            <a:srgbClr val="000000"/>
                          </a:solidFill>
                          <a:miter lim="800000"/>
                          <a:headEnd/>
                          <a:tailEnd/>
                        </a:ln>
                      </wps:spPr>
                      <wps:txbx>
                        <w:txbxContent>
                          <w:p w:rsidR="000542E4" w:rsidRDefault="000542E4" w:rsidP="000542E4">
                            <w:pPr>
                              <w:autoSpaceDE w:val="0"/>
                              <w:autoSpaceDN w:val="0"/>
                              <w:adjustRightInd w:val="0"/>
                              <w:spacing w:after="0"/>
                              <w:jc w:val="both"/>
                              <w:rPr>
                                <w:rFonts w:ascii="TimesNewRomanPSMT" w:hAnsi="TimesNewRomanPSMT" w:cs="TimesNewRomanPSMT"/>
                                <w:sz w:val="20"/>
                                <w:szCs w:val="20"/>
                              </w:rPr>
                            </w:pPr>
                            <w:r w:rsidRPr="00F876BB">
                              <w:rPr>
                                <w:rFonts w:ascii="Times New Roman" w:hAnsi="Times New Roman"/>
                                <w:sz w:val="24"/>
                                <w:szCs w:val="24"/>
                              </w:rPr>
                              <w:t>Yukarıdaki sorulara cevap: 5a:</w:t>
                            </w:r>
                            <w:r>
                              <w:rPr>
                                <w:rFonts w:ascii="Times New Roman" w:hAnsi="Times New Roman"/>
                                <w:sz w:val="24"/>
                                <w:szCs w:val="24"/>
                              </w:rPr>
                              <w:t xml:space="preserve"> </w:t>
                            </w:r>
                            <w:r w:rsidRPr="00F876BB">
                              <w:rPr>
                                <w:rFonts w:ascii="Times New Roman" w:hAnsi="Times New Roman"/>
                                <w:sz w:val="24"/>
                                <w:szCs w:val="24"/>
                              </w:rPr>
                              <w:t>Boş termometre sıcaklığı göstermeyecektir, dolayısıyla nesne artık yararlı olmayacaktır. 5b:</w:t>
                            </w:r>
                            <w:r>
                              <w:rPr>
                                <w:rFonts w:ascii="Times New Roman" w:hAnsi="Times New Roman"/>
                                <w:sz w:val="24"/>
                                <w:szCs w:val="24"/>
                              </w:rPr>
                              <w:t xml:space="preserve"> </w:t>
                            </w:r>
                            <w:r w:rsidRPr="00F876BB">
                              <w:rPr>
                                <w:rFonts w:ascii="Times New Roman" w:hAnsi="Times New Roman"/>
                                <w:sz w:val="24"/>
                                <w:szCs w:val="24"/>
                              </w:rPr>
                              <w:t xml:space="preserve">termometrenin asıl işlevi sıcaklığı göstermektir; bu bir madde veya </w:t>
                            </w:r>
                            <w:r>
                              <w:rPr>
                                <w:rFonts w:ascii="Times New Roman" w:hAnsi="Times New Roman"/>
                                <w:sz w:val="24"/>
                                <w:szCs w:val="24"/>
                              </w:rPr>
                              <w:t>karışımın</w:t>
                            </w:r>
                            <w:r w:rsidRPr="00F876BB">
                              <w:rPr>
                                <w:rFonts w:ascii="Times New Roman" w:hAnsi="Times New Roman"/>
                                <w:sz w:val="24"/>
                                <w:szCs w:val="24"/>
                              </w:rPr>
                              <w:t xml:space="preserve"> dağıtımı değildir. 5c: Termometre</w:t>
                            </w:r>
                            <w:r>
                              <w:rPr>
                                <w:rFonts w:ascii="Times New Roman" w:hAnsi="Times New Roman"/>
                                <w:sz w:val="24"/>
                                <w:szCs w:val="24"/>
                              </w:rPr>
                              <w:t xml:space="preserve"> </w:t>
                            </w:r>
                            <w:r w:rsidRPr="00F876BB">
                              <w:rPr>
                                <w:rFonts w:ascii="Times New Roman" w:hAnsi="Times New Roman"/>
                                <w:sz w:val="24"/>
                                <w:szCs w:val="24"/>
                              </w:rPr>
                              <w:t>normalde kimyasal içeriği ile birlikte atılmaktadır. Sonuç olarak, bu sorulara verilen cevaplar termometrenin (içerdiği sıvı</w:t>
                            </w:r>
                            <w:r>
                              <w:rPr>
                                <w:rFonts w:ascii="Times New Roman" w:hAnsi="Times New Roman"/>
                                <w:sz w:val="24"/>
                                <w:szCs w:val="24"/>
                              </w:rPr>
                              <w:t xml:space="preserve"> </w:t>
                            </w:r>
                            <w:r w:rsidRPr="00F876BB">
                              <w:rPr>
                                <w:rFonts w:ascii="Times New Roman" w:hAnsi="Times New Roman"/>
                                <w:sz w:val="24"/>
                                <w:szCs w:val="24"/>
                              </w:rPr>
                              <w:t>ile birlikte) bir eşya olduğu sonucuna götürmektedir</w:t>
                            </w:r>
                            <w:r>
                              <w:rPr>
                                <w:rFonts w:ascii="TimesNewRomanPSMT" w:hAnsi="TimesNewRomanPSMT" w:cs="TimesNewRomanPSMT"/>
                                <w:sz w:val="20"/>
                                <w:szCs w:val="20"/>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CC7B55" w:rsidRDefault="000542E4" w:rsidP="0005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5382" id="Text Box 119" o:spid="_x0000_s1096" type="#_x0000_t202" style="position:absolute;left:0;text-align:left;margin-left:-1.1pt;margin-top:10.6pt;width:453pt;height: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" fillcolor="#d99594">
                <v:textbox>
                  <w:txbxContent>
                    <w:p w:rsidR="000542E4" w:rsidRDefault="000542E4" w:rsidP="000542E4">
                      <w:pPr>
                        <w:autoSpaceDE w:val="0"/>
                        <w:autoSpaceDN w:val="0"/>
                        <w:adjustRightInd w:val="0"/>
                        <w:spacing w:after="0"/>
                        <w:jc w:val="both"/>
                        <w:rPr>
                          <w:rFonts w:ascii="TimesNewRomanPSMT" w:hAnsi="TimesNewRomanPSMT" w:cs="TimesNewRomanPSMT"/>
                          <w:sz w:val="20"/>
                          <w:szCs w:val="20"/>
                        </w:rPr>
                      </w:pPr>
                      <w:r w:rsidRPr="00F876BB">
                        <w:rPr>
                          <w:rFonts w:ascii="Times New Roman" w:hAnsi="Times New Roman"/>
                          <w:sz w:val="24"/>
                          <w:szCs w:val="24"/>
                        </w:rPr>
                        <w:t>Yukarıdaki sorulara cevap: 5a:</w:t>
                      </w:r>
                      <w:r>
                        <w:rPr>
                          <w:rFonts w:ascii="Times New Roman" w:hAnsi="Times New Roman"/>
                          <w:sz w:val="24"/>
                          <w:szCs w:val="24"/>
                        </w:rPr>
                        <w:t xml:space="preserve"> </w:t>
                      </w:r>
                      <w:r w:rsidRPr="00F876BB">
                        <w:rPr>
                          <w:rFonts w:ascii="Times New Roman" w:hAnsi="Times New Roman"/>
                          <w:sz w:val="24"/>
                          <w:szCs w:val="24"/>
                        </w:rPr>
                        <w:t>Boş termometre sıcaklığı göstermeyecektir, dolayısıyla nesne artık yararlı olmayacaktır. 5b:</w:t>
                      </w:r>
                      <w:r>
                        <w:rPr>
                          <w:rFonts w:ascii="Times New Roman" w:hAnsi="Times New Roman"/>
                          <w:sz w:val="24"/>
                          <w:szCs w:val="24"/>
                        </w:rPr>
                        <w:t xml:space="preserve"> </w:t>
                      </w:r>
                      <w:r w:rsidRPr="00F876BB">
                        <w:rPr>
                          <w:rFonts w:ascii="Times New Roman" w:hAnsi="Times New Roman"/>
                          <w:sz w:val="24"/>
                          <w:szCs w:val="24"/>
                        </w:rPr>
                        <w:t xml:space="preserve">termometrenin asıl işlevi sıcaklığı göstermektir; bu bir madde veya </w:t>
                      </w:r>
                      <w:r>
                        <w:rPr>
                          <w:rFonts w:ascii="Times New Roman" w:hAnsi="Times New Roman"/>
                          <w:sz w:val="24"/>
                          <w:szCs w:val="24"/>
                        </w:rPr>
                        <w:t>karışımın</w:t>
                      </w:r>
                      <w:r w:rsidRPr="00F876BB">
                        <w:rPr>
                          <w:rFonts w:ascii="Times New Roman" w:hAnsi="Times New Roman"/>
                          <w:sz w:val="24"/>
                          <w:szCs w:val="24"/>
                        </w:rPr>
                        <w:t xml:space="preserve"> dağıtımı değildir. 5c: Termometre</w:t>
                      </w:r>
                      <w:r>
                        <w:rPr>
                          <w:rFonts w:ascii="Times New Roman" w:hAnsi="Times New Roman"/>
                          <w:sz w:val="24"/>
                          <w:szCs w:val="24"/>
                        </w:rPr>
                        <w:t xml:space="preserve"> </w:t>
                      </w:r>
                      <w:r w:rsidRPr="00F876BB">
                        <w:rPr>
                          <w:rFonts w:ascii="Times New Roman" w:hAnsi="Times New Roman"/>
                          <w:sz w:val="24"/>
                          <w:szCs w:val="24"/>
                        </w:rPr>
                        <w:t>normalde kimyasal içeriği ile birlikte atılmaktadır. Sonuç olarak, bu sorulara verilen cevaplar termometrenin (içerdiği sıvı</w:t>
                      </w:r>
                      <w:r>
                        <w:rPr>
                          <w:rFonts w:ascii="Times New Roman" w:hAnsi="Times New Roman"/>
                          <w:sz w:val="24"/>
                          <w:szCs w:val="24"/>
                        </w:rPr>
                        <w:t xml:space="preserve"> </w:t>
                      </w:r>
                      <w:r w:rsidRPr="00F876BB">
                        <w:rPr>
                          <w:rFonts w:ascii="Times New Roman" w:hAnsi="Times New Roman"/>
                          <w:sz w:val="24"/>
                          <w:szCs w:val="24"/>
                        </w:rPr>
                        <w:t>ile birlikte) bir eşya olduğu sonucuna götürmektedir</w:t>
                      </w:r>
                      <w:r>
                        <w:rPr>
                          <w:rFonts w:ascii="TimesNewRomanPSMT" w:hAnsi="TimesNewRomanPSMT" w:cs="TimesNewRomanPSMT"/>
                          <w:sz w:val="20"/>
                          <w:szCs w:val="20"/>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CC7B55" w:rsidRDefault="000542E4" w:rsidP="000542E4"/>
                  </w:txbxContent>
                </v:textbox>
              </v:shape>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876BB">
        <w:rPr>
          <w:rFonts w:ascii="Times New Roman" w:hAnsi="Times New Roman"/>
          <w:sz w:val="24"/>
          <w:szCs w:val="24"/>
        </w:rPr>
        <w:lastRenderedPageBreak/>
        <w:t>Kap içerisinde ya da taşıyıcı materyalde bulunan maddelerin/karışımların sınır durumlarına ilişkin örnekler</w:t>
      </w:r>
      <w:r>
        <w:rPr>
          <w:rFonts w:ascii="Times New Roman" w:hAnsi="Times New Roman"/>
          <w:sz w:val="24"/>
          <w:szCs w:val="24"/>
        </w:rPr>
        <w:t xml:space="preserve"> Ek </w:t>
      </w:r>
      <w:r w:rsidRPr="00F876BB">
        <w:rPr>
          <w:rFonts w:ascii="Times New Roman" w:hAnsi="Times New Roman"/>
          <w:sz w:val="24"/>
          <w:szCs w:val="24"/>
        </w:rPr>
        <w:t>1’de verilmiştir.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C7B55">
        <w:rPr>
          <w:rFonts w:ascii="Times New Roman" w:hAnsi="Times New Roman"/>
          <w:b/>
          <w:color w:val="FF0000"/>
          <w:sz w:val="24"/>
          <w:szCs w:val="24"/>
        </w:rPr>
        <w:t>Altıncı adım:</w:t>
      </w:r>
      <w:r>
        <w:rPr>
          <w:rFonts w:ascii="Times New Roman" w:hAnsi="Times New Roman"/>
          <w:sz w:val="24"/>
          <w:szCs w:val="24"/>
        </w:rPr>
        <w:t xml:space="preserve"> Üçüncü adımda yapılan değerlendirmeye göre, nesne fiziksel olarak ayrılabilen madde ya da karışım içermiyor. Fakat nesnenin KKDİK eşya tanımını sağlayıp sağlamadığına karar vermek bazı durumlarda hala zordur. Hammaddeler ve nihai eşyanın üretimi için ileri işleme tabi tutulacak yarı bitmiş ürünler yaygın örneklerdir. Fakat başka durumlarda mevcuttur. Karar vermenin zor olduğu bu durumlarda, nesnenin eşya olup olmadığını belirlemede aşağıdaki yol gösterici sorular kullanılabilir. Bu sorular sadece nesnenin işlevinde kimyasal bileşimin mi yoksa şekil/yüzey/tasarımın mı önemli olduğunun belirlenmesinde ve böylece eşya tanımının uygulanmasını kolaylaştırmak için kullanılır.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6a: Nesnenin daha ileri bir işleme tabi tutulmaktan başka bir işlevi var mı?</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Eğer nesne ağırlıklı olarak başka işlevlere sahipse( son kullanım işlevleri), bu durum nesnenin KKDİK’e göre eşya olduğunun bir göstergesi olabilir.</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6b: Satıcı nesneyi piyasaya arz ediyor mu? Müşteri nesneyle, ağırlıklı olarak nesnenin şekli/yüzeyi/tasarımından (kimyasal bileşimi daha az önemli) dolayı mı ilgileniyor?</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Eğer nesne</w:t>
      </w:r>
      <w:r w:rsidRPr="007856FD">
        <w:rPr>
          <w:rFonts w:ascii="TimesNewRomanPS-ItalicMT" w:hAnsi="TimesNewRomanPS-ItalicMT" w:cs="TimesNewRomanPS-ItalicMT"/>
          <w:i/>
          <w:iCs/>
          <w:sz w:val="24"/>
          <w:szCs w:val="24"/>
        </w:rPr>
        <w:t xml:space="preserve"> </w:t>
      </w:r>
      <w:r>
        <w:rPr>
          <w:rFonts w:ascii="TimesNewRomanPS-ItalicMT" w:hAnsi="TimesNewRomanPS-ItalicMT" w:cs="TimesNewRomanPS-ItalicMT"/>
          <w:i/>
          <w:iCs/>
          <w:sz w:val="24"/>
          <w:szCs w:val="24"/>
        </w:rPr>
        <w:t>şekli/yüzeyi/tasarımından dolayı piyasaya arz ediliyor ya da alınıyor ise bu nesnenin eşya olduğunun bir göstergesidir.</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6c: İleri işlemlere tabi tutulduğunda</w:t>
      </w:r>
      <w:r w:rsidRPr="002F64AD">
        <w:rPr>
          <w:rFonts w:ascii="TimesNewRomanPS-ItalicMT" w:hAnsi="TimesNewRomanPS-ItalicMT" w:cs="TimesNewRomanPS-ItalicMT"/>
          <w:i/>
          <w:iCs/>
          <w:sz w:val="24"/>
          <w:szCs w:val="24"/>
        </w:rPr>
        <w:t xml:space="preserve"> </w:t>
      </w:r>
      <w:r>
        <w:rPr>
          <w:rFonts w:ascii="TimesNewRomanPS-ItalicMT" w:hAnsi="TimesNewRomanPS-ItalicMT" w:cs="TimesNewRomanPS-ItalicMT"/>
          <w:i/>
          <w:iCs/>
          <w:sz w:val="24"/>
          <w:szCs w:val="24"/>
        </w:rPr>
        <w:t>nesne sadece hafif işlemlere tabi tutuluyor? Şeklinde büyük bir değişiklik yok.</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Hafif işlemler örneğin d</w:t>
      </w:r>
      <w:r w:rsidRPr="002F64AD">
        <w:rPr>
          <w:rFonts w:ascii="TimesNewRomanPS-ItalicMT" w:hAnsi="TimesNewRomanPS-ItalicMT" w:cs="TimesNewRomanPS-ItalicMT"/>
          <w:i/>
          <w:iCs/>
          <w:sz w:val="24"/>
          <w:szCs w:val="24"/>
        </w:rPr>
        <w:t>elme, yüzey taşlama veya kaplama nesnenin</w:t>
      </w:r>
      <w:r>
        <w:rPr>
          <w:rFonts w:ascii="TimesNewRomanPS-ItalicMT" w:hAnsi="TimesNewRomanPS-ItalicMT" w:cs="TimesNewRomanPS-ItalicMT"/>
          <w:i/>
          <w:iCs/>
          <w:sz w:val="24"/>
          <w:szCs w:val="24"/>
        </w:rPr>
        <w:t xml:space="preserve"> belli bir</w:t>
      </w:r>
      <w:r w:rsidRPr="002F64AD">
        <w:rPr>
          <w:rFonts w:ascii="TimesNewRomanPS-ItalicMT" w:hAnsi="TimesNewRomanPS-ItalicMT" w:cs="TimesNewRomanPS-ItalicMT"/>
          <w:i/>
          <w:iCs/>
          <w:sz w:val="24"/>
          <w:szCs w:val="24"/>
        </w:rPr>
        <w:t xml:space="preserve"> işlevini yerine getirmesi için nesnenin şeklini, yüzeyini ya da tasarımını geliştirebilir ya da değiştirilebilir</w:t>
      </w:r>
      <w:r>
        <w:rPr>
          <w:rFonts w:ascii="TimesNewRomanPS-ItalicMT" w:hAnsi="TimesNewRomanPS-ItalicMT" w:cs="TimesNewRomanPS-ItalicMT"/>
          <w:i/>
          <w:iCs/>
          <w:sz w:val="24"/>
          <w:szCs w:val="24"/>
        </w:rPr>
        <w:t>. Bundan dolayı da sıklıkla eşya olan nesnelere uygulanır. Bu nedenle sadece “hafif işlem” uygulanıyorsa bu nesnenin eşya olduğunun bir göstergesidir. Nesnenin şeklinde yani nesnenin derinliğinde, genişliğinde ve yüksekliğinde büyük değişikliğe neden olan prosesler “hafif işlem” olarak kabul edilmez. Örneğin bunlar birincil şekillendirme prosesleri (örneğin döküm veya sinterleme veya oluşturma prosesleri (örneğin ekstrüzyon, dövme, yuvarlama) olabilir. Eğer nesne ileri işlemlere tabi tutulduğunda karakteristik boyutlarından (derinlik, genişlik ve/veya yükseklik) en az birini muhafaza ediyorsa bu proses “hafif işlem” olarak kabul edilir.</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Soru 6d: Nesne ileri işleme tabi tutulduğunda kimyasal bileşimi aynı kalıyor mu?</w:t>
      </w:r>
    </w:p>
    <w:p w:rsidR="000542E4" w:rsidRPr="002F64AD"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Sonraki işlemde kimyasal bileşimdeki değişiklik nesnenin karışım olduğunu gösterir. Fakat, eşya statüsündeki nesneye uygulanan bazı işlemler nesnenin eşya statüsünü değiştirmeden nesnenin tüm kimyasal bileşiminin değişmesine neden olabilir. Örnek olarak yüzey baskısı, boyama, kaplama vb verilebilir.</w:t>
      </w:r>
    </w:p>
    <w:p w:rsidR="000542E4" w:rsidRDefault="000542E4" w:rsidP="000542E4">
      <w:pPr>
        <w:autoSpaceDE w:val="0"/>
        <w:autoSpaceDN w:val="0"/>
        <w:adjustRightInd w:val="0"/>
        <w:spacing w:after="0" w:line="240" w:lineRule="auto"/>
        <w:jc w:val="both"/>
        <w:rPr>
          <w:rFonts w:ascii="TimesNewRomanPS-ItalicMT" w:hAnsi="TimesNewRomanPS-ItalicMT" w:cs="TimesNewRomanPS-ItalicMT"/>
          <w:i/>
          <w:iCs/>
          <w:sz w:val="24"/>
          <w:szCs w:val="24"/>
        </w:rPr>
      </w:pPr>
    </w:p>
    <w:p w:rsidR="000542E4" w:rsidRPr="00174CA6" w:rsidRDefault="000542E4" w:rsidP="000542E4">
      <w:pPr>
        <w:autoSpaceDE w:val="0"/>
        <w:autoSpaceDN w:val="0"/>
        <w:adjustRightInd w:val="0"/>
        <w:spacing w:after="0" w:line="240" w:lineRule="auto"/>
        <w:jc w:val="both"/>
        <w:rPr>
          <w:rFonts w:ascii="Times New Roman" w:hAnsi="Times New Roman"/>
          <w:iCs/>
          <w:sz w:val="24"/>
          <w:szCs w:val="24"/>
        </w:rPr>
      </w:pPr>
      <w:r w:rsidRPr="00174CA6">
        <w:rPr>
          <w:rFonts w:ascii="Times New Roman" w:hAnsi="Times New Roman"/>
          <w:iCs/>
          <w:sz w:val="24"/>
          <w:szCs w:val="24"/>
        </w:rPr>
        <w:t xml:space="preserve">Soruların hepsi her nesne için geçerli olamayabilir ve bu sorulara verilecek cevapların ağırlığı duruma göre değişir. Fakat bir nesnenin eşya olup olmadığını sonuçlandırılmasında, sadece yol gösterici soruların cevapların biri değil tüm sorulara verilen cevaplar dikkate alınmalıdır. </w:t>
      </w:r>
      <w:r w:rsidRPr="00174CA6">
        <w:rPr>
          <w:rFonts w:ascii="Times New Roman" w:hAnsi="Times New Roman"/>
          <w:b/>
          <w:iCs/>
          <w:sz w:val="24"/>
          <w:szCs w:val="24"/>
        </w:rPr>
        <w:t>Sorulara verilen</w:t>
      </w:r>
      <w:r>
        <w:rPr>
          <w:rFonts w:ascii="Times New Roman" w:hAnsi="Times New Roman"/>
          <w:b/>
          <w:iCs/>
          <w:sz w:val="24"/>
          <w:szCs w:val="24"/>
        </w:rPr>
        <w:t xml:space="preserve"> </w:t>
      </w:r>
      <w:r w:rsidRPr="00174CA6">
        <w:rPr>
          <w:rFonts w:ascii="Times New Roman" w:hAnsi="Times New Roman"/>
          <w:b/>
          <w:iCs/>
          <w:sz w:val="24"/>
          <w:szCs w:val="24"/>
        </w:rPr>
        <w:t xml:space="preserve">cevaplar çoğunlukla “EVET” ise bu nesnenin </w:t>
      </w:r>
      <w:r w:rsidRPr="00174CA6">
        <w:rPr>
          <w:rFonts w:ascii="Times New Roman" w:hAnsi="Times New Roman"/>
          <w:b/>
          <w:iCs/>
          <w:sz w:val="24"/>
          <w:szCs w:val="24"/>
          <w:u w:val="single"/>
        </w:rPr>
        <w:t>eşya</w:t>
      </w:r>
      <w:r w:rsidRPr="00174CA6">
        <w:rPr>
          <w:rFonts w:ascii="Times New Roman" w:hAnsi="Times New Roman"/>
          <w:b/>
          <w:iCs/>
          <w:sz w:val="24"/>
          <w:szCs w:val="24"/>
        </w:rPr>
        <w:t xml:space="preserve"> olduğunun bir göstergesidir. Sorulara verilen</w:t>
      </w:r>
      <w:r>
        <w:rPr>
          <w:rFonts w:ascii="Times New Roman" w:hAnsi="Times New Roman"/>
          <w:b/>
          <w:iCs/>
          <w:sz w:val="24"/>
          <w:szCs w:val="24"/>
        </w:rPr>
        <w:t xml:space="preserve"> </w:t>
      </w:r>
      <w:r w:rsidRPr="00174CA6">
        <w:rPr>
          <w:rFonts w:ascii="Times New Roman" w:hAnsi="Times New Roman"/>
          <w:b/>
          <w:iCs/>
          <w:sz w:val="24"/>
          <w:szCs w:val="24"/>
        </w:rPr>
        <w:t xml:space="preserve">cevaplar çoğunlukla “HAYIR” ise bu nesnenin </w:t>
      </w:r>
      <w:r w:rsidRPr="00174CA6">
        <w:rPr>
          <w:rFonts w:ascii="Times New Roman" w:hAnsi="Times New Roman"/>
          <w:b/>
          <w:iCs/>
          <w:sz w:val="24"/>
          <w:szCs w:val="24"/>
          <w:u w:val="single"/>
        </w:rPr>
        <w:t>madde ya da karışım</w:t>
      </w:r>
      <w:r w:rsidRPr="00174CA6">
        <w:rPr>
          <w:rFonts w:ascii="Times New Roman" w:hAnsi="Times New Roman"/>
          <w:b/>
          <w:iCs/>
          <w:sz w:val="24"/>
          <w:szCs w:val="24"/>
        </w:rPr>
        <w:t xml:space="preserve"> olduğunun bir göstergesidir.</w:t>
      </w:r>
      <w:r>
        <w:rPr>
          <w:rFonts w:ascii="Times New Roman" w:hAnsi="Times New Roman"/>
          <w:b/>
          <w:iCs/>
          <w:sz w:val="24"/>
          <w:szCs w:val="24"/>
        </w:rPr>
        <w:t xml:space="preserve"> </w:t>
      </w:r>
      <w:r w:rsidRPr="00174CA6">
        <w:rPr>
          <w:rFonts w:ascii="Times New Roman" w:hAnsi="Times New Roman"/>
          <w:iCs/>
          <w:sz w:val="24"/>
          <w:szCs w:val="24"/>
        </w:rPr>
        <w:t>Bu yol gösterici soruların uygulanmasına ilişkin bilgiler ve</w:t>
      </w:r>
      <w:r>
        <w:rPr>
          <w:rFonts w:ascii="Times New Roman" w:hAnsi="Times New Roman"/>
          <w:iCs/>
          <w:sz w:val="24"/>
          <w:szCs w:val="24"/>
        </w:rPr>
        <w:t xml:space="preserve"> </w:t>
      </w:r>
      <w:r w:rsidRPr="00174CA6">
        <w:rPr>
          <w:rFonts w:ascii="Times New Roman" w:hAnsi="Times New Roman"/>
          <w:iCs/>
          <w:sz w:val="24"/>
          <w:szCs w:val="24"/>
        </w:rPr>
        <w:t>dört farklı sektörden örnekler</w:t>
      </w:r>
      <w:r>
        <w:rPr>
          <w:rFonts w:ascii="Times New Roman" w:hAnsi="Times New Roman"/>
          <w:iCs/>
          <w:sz w:val="24"/>
          <w:szCs w:val="24"/>
        </w:rPr>
        <w:t xml:space="preserve"> Ek </w:t>
      </w:r>
      <w:r w:rsidRPr="00174CA6">
        <w:rPr>
          <w:rFonts w:ascii="Times New Roman" w:hAnsi="Times New Roman"/>
          <w:iCs/>
          <w:sz w:val="24"/>
          <w:szCs w:val="24"/>
        </w:rPr>
        <w:t xml:space="preserve">2’de verilmiştir. </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pStyle w:val="Balk2"/>
        <w:spacing w:line="240" w:lineRule="auto"/>
      </w:pPr>
      <w:bookmarkStart w:id="16" w:name="_Toc377922810"/>
      <w:r>
        <w:lastRenderedPageBreak/>
        <w:t xml:space="preserve">2.5. </w:t>
      </w:r>
      <w:r w:rsidRPr="00837182">
        <w:t>Belgeleme</w:t>
      </w:r>
      <w:bookmarkEnd w:id="16"/>
    </w:p>
    <w:p w:rsidR="000542E4" w:rsidRDefault="000542E4" w:rsidP="000542E4">
      <w:pPr>
        <w:autoSpaceDE w:val="0"/>
        <w:autoSpaceDN w:val="0"/>
        <w:adjustRightInd w:val="0"/>
        <w:spacing w:after="0" w:line="240" w:lineRule="auto"/>
        <w:jc w:val="both"/>
        <w:rPr>
          <w:rFonts w:ascii="Times New Roman" w:hAnsi="Times New Roman"/>
          <w:iCs/>
          <w:sz w:val="28"/>
          <w:szCs w:val="28"/>
        </w:rPr>
      </w:pPr>
    </w:p>
    <w:p w:rsidR="000542E4" w:rsidRPr="00174CA6" w:rsidRDefault="000542E4" w:rsidP="000542E4">
      <w:pPr>
        <w:autoSpaceDE w:val="0"/>
        <w:autoSpaceDN w:val="0"/>
        <w:adjustRightInd w:val="0"/>
        <w:spacing w:after="0" w:line="240" w:lineRule="auto"/>
        <w:jc w:val="both"/>
        <w:rPr>
          <w:rFonts w:ascii="Times New Roman" w:hAnsi="Times New Roman"/>
          <w:b/>
          <w:iCs/>
          <w:sz w:val="24"/>
          <w:szCs w:val="24"/>
        </w:rPr>
      </w:pPr>
      <w:r>
        <w:rPr>
          <w:rFonts w:ascii="Times New Roman" w:hAnsi="Times New Roman"/>
          <w:iCs/>
          <w:sz w:val="24"/>
          <w:szCs w:val="24"/>
        </w:rPr>
        <w:t>KKDİK Yönetmeliği</w:t>
      </w:r>
      <w:r w:rsidRPr="00174CA6">
        <w:rPr>
          <w:rFonts w:ascii="Times New Roman" w:hAnsi="Times New Roman"/>
          <w:iCs/>
          <w:sz w:val="24"/>
          <w:szCs w:val="24"/>
        </w:rPr>
        <w:t xml:space="preserve"> Madde </w:t>
      </w:r>
      <w:r>
        <w:rPr>
          <w:rFonts w:ascii="Times New Roman" w:hAnsi="Times New Roman"/>
          <w:iCs/>
          <w:sz w:val="24"/>
          <w:szCs w:val="24"/>
        </w:rPr>
        <w:t>32</w:t>
      </w:r>
      <w:r w:rsidRPr="00174CA6">
        <w:rPr>
          <w:rFonts w:ascii="Times New Roman" w:hAnsi="Times New Roman"/>
          <w:iCs/>
          <w:sz w:val="24"/>
          <w:szCs w:val="24"/>
        </w:rPr>
        <w:t>(1)</w:t>
      </w:r>
      <w:r>
        <w:rPr>
          <w:rStyle w:val="DipnotBavurusu"/>
          <w:rFonts w:ascii="Times New Roman" w:hAnsi="Times New Roman"/>
          <w:iCs/>
          <w:sz w:val="24"/>
          <w:szCs w:val="24"/>
        </w:rPr>
        <w:footnoteReference w:id="8"/>
      </w:r>
      <w:r w:rsidRPr="00174CA6">
        <w:rPr>
          <w:rFonts w:ascii="Times New Roman" w:hAnsi="Times New Roman"/>
          <w:iCs/>
          <w:sz w:val="24"/>
          <w:szCs w:val="24"/>
        </w:rPr>
        <w:t>’e göre alt kullanıcılar (eşyalarının üretiminde madde ya da karışım</w:t>
      </w:r>
      <w:r>
        <w:rPr>
          <w:rFonts w:ascii="Times New Roman" w:hAnsi="Times New Roman"/>
          <w:iCs/>
          <w:sz w:val="24"/>
          <w:szCs w:val="24"/>
        </w:rPr>
        <w:t>da</w:t>
      </w:r>
      <w:r w:rsidRPr="00174CA6">
        <w:rPr>
          <w:rFonts w:ascii="Times New Roman" w:hAnsi="Times New Roman"/>
          <w:iCs/>
          <w:sz w:val="24"/>
          <w:szCs w:val="24"/>
        </w:rPr>
        <w:t xml:space="preserve"> kullanan eşya üreticileri </w:t>
      </w:r>
      <w:r>
        <w:rPr>
          <w:rFonts w:ascii="Times New Roman" w:hAnsi="Times New Roman"/>
          <w:iCs/>
          <w:sz w:val="24"/>
          <w:szCs w:val="24"/>
        </w:rPr>
        <w:t>KKDİK</w:t>
      </w:r>
      <w:r w:rsidRPr="00174CA6">
        <w:rPr>
          <w:rFonts w:ascii="Times New Roman" w:hAnsi="Times New Roman"/>
          <w:iCs/>
          <w:sz w:val="24"/>
          <w:szCs w:val="24"/>
        </w:rPr>
        <w:t xml:space="preserve"> kapsamında alt kullanıcı olarak kabul edilirler) </w:t>
      </w:r>
      <w:r>
        <w:rPr>
          <w:rFonts w:ascii="Times New Roman" w:hAnsi="Times New Roman"/>
          <w:iCs/>
          <w:sz w:val="24"/>
          <w:szCs w:val="24"/>
        </w:rPr>
        <w:t>KKDİK</w:t>
      </w:r>
      <w:r w:rsidRPr="00174CA6">
        <w:rPr>
          <w:rFonts w:ascii="Times New Roman" w:hAnsi="Times New Roman"/>
          <w:iCs/>
          <w:sz w:val="24"/>
          <w:szCs w:val="24"/>
        </w:rPr>
        <w:t xml:space="preserve"> kapsamındaki yükümlülüklerini yerine getirebilmeleri için mevcut tüm bilgileri</w:t>
      </w:r>
      <w:r>
        <w:rPr>
          <w:rFonts w:ascii="Times New Roman" w:hAnsi="Times New Roman"/>
          <w:iCs/>
          <w:sz w:val="24"/>
          <w:szCs w:val="24"/>
        </w:rPr>
        <w:t xml:space="preserve"> </w:t>
      </w:r>
      <w:r w:rsidRPr="00174CA6">
        <w:rPr>
          <w:rFonts w:ascii="Times New Roman" w:hAnsi="Times New Roman"/>
          <w:iCs/>
          <w:sz w:val="24"/>
          <w:szCs w:val="24"/>
        </w:rPr>
        <w:t xml:space="preserve">saklamak zorundadır. </w:t>
      </w:r>
      <w:r>
        <w:rPr>
          <w:rFonts w:ascii="Times New Roman" w:hAnsi="Times New Roman"/>
          <w:iCs/>
          <w:sz w:val="24"/>
          <w:szCs w:val="24"/>
        </w:rPr>
        <w:t xml:space="preserve">KKDİK </w:t>
      </w:r>
      <w:r w:rsidRPr="00174CA6">
        <w:rPr>
          <w:rFonts w:ascii="Times New Roman" w:hAnsi="Times New Roman"/>
          <w:iCs/>
          <w:sz w:val="24"/>
          <w:szCs w:val="24"/>
        </w:rPr>
        <w:t xml:space="preserve">kapsamında yükümlülüklerinin olmadığı belirleyen firmalar, </w:t>
      </w:r>
      <w:r>
        <w:rPr>
          <w:rFonts w:ascii="Times New Roman" w:hAnsi="Times New Roman"/>
          <w:iCs/>
          <w:sz w:val="24"/>
          <w:szCs w:val="24"/>
        </w:rPr>
        <w:t>KKDİK</w:t>
      </w:r>
      <w:r w:rsidRPr="00174CA6">
        <w:rPr>
          <w:rFonts w:ascii="Times New Roman" w:hAnsi="Times New Roman"/>
          <w:iCs/>
          <w:sz w:val="24"/>
          <w:szCs w:val="24"/>
        </w:rPr>
        <w:t xml:space="preserve">’e uyduklarını belgelemelidir. Buna bazı ürünlerin eşya, madde ya da karışım olup olmadığının ve varsa ilgili yükümlülüklerin belgelenmesi dahildir. </w:t>
      </w:r>
      <w:r w:rsidRPr="00174CA6">
        <w:rPr>
          <w:rFonts w:ascii="Times New Roman" w:hAnsi="Times New Roman"/>
          <w:b/>
          <w:iCs/>
          <w:sz w:val="24"/>
          <w:szCs w:val="24"/>
        </w:rPr>
        <w:t xml:space="preserve">Genel olarak eşya üreticileri ve ithalatçıları için belgeleme tavsiye edilir. Çünkü belgeleme müşterilere ve yetkili otoritelere (denetçiler/müfettişler) </w:t>
      </w:r>
      <w:r>
        <w:rPr>
          <w:rFonts w:ascii="Times New Roman" w:hAnsi="Times New Roman"/>
          <w:b/>
          <w:iCs/>
          <w:sz w:val="24"/>
          <w:szCs w:val="24"/>
        </w:rPr>
        <w:t>KKDİK’</w:t>
      </w:r>
      <w:r w:rsidRPr="00174CA6">
        <w:rPr>
          <w:rFonts w:ascii="Times New Roman" w:hAnsi="Times New Roman"/>
          <w:b/>
          <w:iCs/>
          <w:sz w:val="24"/>
          <w:szCs w:val="24"/>
        </w:rPr>
        <w:t>e uyulduğunu göstermede kolaylık sağlar.</w:t>
      </w:r>
      <w:r>
        <w:rPr>
          <w:rFonts w:ascii="Times New Roman" w:hAnsi="Times New Roman"/>
          <w:b/>
          <w:iCs/>
          <w:sz w:val="24"/>
          <w:szCs w:val="24"/>
        </w:rPr>
        <w:t xml:space="preserve"> </w:t>
      </w:r>
    </w:p>
    <w:p w:rsidR="000542E4" w:rsidRPr="00174CA6" w:rsidRDefault="000542E4" w:rsidP="000542E4">
      <w:pPr>
        <w:autoSpaceDE w:val="0"/>
        <w:autoSpaceDN w:val="0"/>
        <w:adjustRightInd w:val="0"/>
        <w:spacing w:after="0" w:line="240" w:lineRule="auto"/>
        <w:jc w:val="both"/>
        <w:rPr>
          <w:rFonts w:ascii="Times New Roman" w:hAnsi="Times New Roman"/>
          <w:b/>
          <w:iCs/>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Sektörel dernekler ve diğer organizasyonlar tarafından geliştirilen kontrol listeleri ya da diğer standart araçlar firmalara KKDİK’e uyumlarını belgelemelerinde yardım edebilir.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Balk1"/>
        <w:spacing w:line="240" w:lineRule="auto"/>
      </w:pPr>
      <w:bookmarkStart w:id="17" w:name="_Toc377922811"/>
      <w:r>
        <w:t>3. EŞYADAN SALINMASI TASARLANAN MADDELER</w:t>
      </w:r>
      <w:bookmarkEnd w:id="17"/>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pStyle w:val="Balk2"/>
        <w:spacing w:line="240" w:lineRule="auto"/>
      </w:pPr>
      <w:bookmarkStart w:id="18" w:name="_Toc377922812"/>
      <w:r>
        <w:t>3.1 Eşyadan salınması tasarlanan maddeler</w:t>
      </w:r>
      <w:bookmarkEnd w:id="18"/>
    </w:p>
    <w:p w:rsidR="000542E4" w:rsidRDefault="000542E4" w:rsidP="000542E4">
      <w:pPr>
        <w:autoSpaceDE w:val="0"/>
        <w:autoSpaceDN w:val="0"/>
        <w:adjustRightInd w:val="0"/>
        <w:spacing w:after="0" w:line="240" w:lineRule="auto"/>
        <w:jc w:val="both"/>
        <w:rPr>
          <w:rFonts w:ascii="TimesNewRomanPS-BoldMT" w:hAnsi="TimesNewRomanPS-BoldMT" w:cs="TimesNewRomanPS-BoldMT"/>
          <w:bCs/>
          <w:sz w:val="24"/>
          <w:szCs w:val="24"/>
        </w:rPr>
      </w:pPr>
      <w:r w:rsidRPr="00666F82">
        <w:rPr>
          <w:rFonts w:ascii="Times New Roman" w:hAnsi="Times New Roman"/>
          <w:iCs/>
          <w:sz w:val="24"/>
          <w:szCs w:val="24"/>
        </w:rPr>
        <w:t>Madde ve karışımlar farklı</w:t>
      </w:r>
      <w:r w:rsidRPr="00666F82">
        <w:rPr>
          <w:rFonts w:ascii="TimesNewRomanPS-BoldMT" w:hAnsi="TimesNewRomanPS-BoldMT" w:cs="TimesNewRomanPS-BoldMT"/>
          <w:bCs/>
          <w:sz w:val="24"/>
          <w:szCs w:val="24"/>
        </w:rPr>
        <w:t xml:space="preserve"> koşullarda eşyalardan salınabilir.</w:t>
      </w:r>
      <w:r>
        <w:rPr>
          <w:rFonts w:ascii="TimesNewRomanPS-BoldMT" w:hAnsi="TimesNewRomanPS-BoldMT" w:cs="TimesNewRomanPS-BoldMT"/>
          <w:bCs/>
          <w:sz w:val="24"/>
          <w:szCs w:val="24"/>
        </w:rPr>
        <w:t xml:space="preserve"> Fakat böyle bir madde salınımı (kendi halinde ya da karışım içerisinden salınıp salınmadığı) sadece belirli durumlarda tasarlanmış salınım olarak kabul edilir.</w:t>
      </w:r>
    </w:p>
    <w:p w:rsidR="000542E4" w:rsidRDefault="000542E4" w:rsidP="000542E4">
      <w:pPr>
        <w:autoSpaceDE w:val="0"/>
        <w:autoSpaceDN w:val="0"/>
        <w:adjustRightInd w:val="0"/>
        <w:spacing w:after="0" w:line="240" w:lineRule="auto"/>
        <w:jc w:val="both"/>
        <w:rPr>
          <w:rFonts w:ascii="TimesNewRomanPS-BoldMT" w:hAnsi="TimesNewRomanPS-BoldMT" w:cs="TimesNewRomanPS-BoldMT"/>
          <w:bCs/>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Maddelerin eşyalardan bilerek tasarlanmış salınımı </w:t>
      </w:r>
      <w:r>
        <w:rPr>
          <w:rFonts w:ascii="TimesNewRomanPSMT" w:hAnsi="TimesNewRomanPSMT" w:cs="TimesNewRomanPSMT" w:hint="eastAsia"/>
          <w:sz w:val="24"/>
          <w:szCs w:val="24"/>
        </w:rPr>
        <w:t>eğer</w:t>
      </w:r>
      <w:r>
        <w:rPr>
          <w:rFonts w:ascii="TimesNewRomanPSMT" w:hAnsi="TimesNewRomanPSMT" w:cs="TimesNewRomanPSMT"/>
          <w:sz w:val="24"/>
          <w:szCs w:val="24"/>
        </w:rPr>
        <w:t xml:space="preserve"> aksesuar işlevini (bölüm 2.1’de belirtilen asıl işlevden farklı olarak) yerine getiriyorsa buna tasarlanmış salınım denir. Bu, eğer madde salınımı olmazsa, ilgili işlevin gerçekleşmeyeceği anlamına gelmektedir. </w:t>
      </w:r>
      <w:r w:rsidRPr="00466F2B">
        <w:rPr>
          <w:rFonts w:ascii="TimesNewRomanPSMT" w:hAnsi="TimesNewRomanPSMT" w:cs="TimesNewRomanPSMT"/>
          <w:sz w:val="24"/>
          <w:szCs w:val="24"/>
        </w:rPr>
        <w:t>Kokulu eşyalarda söz gelimi, hoş kokulu maddelerin, eşyanın kokusunun alınması için</w:t>
      </w:r>
      <w:r>
        <w:rPr>
          <w:rFonts w:ascii="TimesNewRomanPSMT" w:hAnsi="TimesNewRomanPSMT" w:cs="TimesNewRomanPSMT"/>
          <w:sz w:val="24"/>
          <w:szCs w:val="24"/>
        </w:rPr>
        <w:t xml:space="preserve"> </w:t>
      </w:r>
      <w:r w:rsidRPr="00466F2B">
        <w:rPr>
          <w:rFonts w:ascii="TimesNewRomanPSMT" w:hAnsi="TimesNewRomanPSMT" w:cs="TimesNewRomanPSMT"/>
          <w:sz w:val="24"/>
          <w:szCs w:val="24"/>
        </w:rPr>
        <w:t>solunması gerekmektedir. Eşyaların yaşlanması, yıpranması veya aşınması nedeniyle veya bir çeşit</w:t>
      </w:r>
      <w:r>
        <w:rPr>
          <w:rFonts w:ascii="TimesNewRomanPSMT" w:hAnsi="TimesNewRomanPSMT" w:cs="TimesNewRomanPSMT"/>
          <w:sz w:val="24"/>
          <w:szCs w:val="24"/>
        </w:rPr>
        <w:t xml:space="preserve"> </w:t>
      </w:r>
      <w:r w:rsidRPr="00466F2B">
        <w:rPr>
          <w:rFonts w:ascii="TimesNewRomanPSMT" w:hAnsi="TimesNewRomanPSMT" w:cs="TimesNewRomanPSMT"/>
          <w:sz w:val="24"/>
          <w:szCs w:val="24"/>
        </w:rPr>
        <w:t>kaza sonucu salınımı gerçekleşen maddeler, bu şekilde bir salınım, kendi içinde bir işlev</w:t>
      </w:r>
      <w:r>
        <w:rPr>
          <w:rFonts w:ascii="TimesNewRomanPSMT" w:hAnsi="TimesNewRomanPSMT" w:cs="TimesNewRomanPSMT"/>
          <w:sz w:val="24"/>
          <w:szCs w:val="24"/>
        </w:rPr>
        <w:t xml:space="preserve"> </w:t>
      </w:r>
      <w:r w:rsidRPr="00466F2B">
        <w:rPr>
          <w:rFonts w:ascii="TimesNewRomanPSMT" w:hAnsi="TimesNewRomanPSMT" w:cs="TimesNewRomanPSMT"/>
          <w:sz w:val="24"/>
          <w:szCs w:val="24"/>
        </w:rPr>
        <w:t>içermediğinden, tasarlanan</w:t>
      </w:r>
      <w:r>
        <w:rPr>
          <w:rFonts w:ascii="TimesNewRomanPSMT" w:hAnsi="TimesNewRomanPSMT" w:cs="TimesNewRomanPSMT"/>
          <w:sz w:val="24"/>
          <w:szCs w:val="24"/>
        </w:rPr>
        <w:t xml:space="preserve"> salınım değildir.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Bir maddenin bir nesneden salınımı, asıl işlevini yerine getiriyorsa ( bölüm 2.1’de tanımlanan) bu salınım KKDİK kapsamında “tasarlanmış salınım” olarak kabul edilmez. Bu durumda nesnenin genellikle madde/karışım ve kaptan (işlevi kap ya da taşıyıcı materyal) oluştuğu kabul edilmeli, tasarlanmış madde/karışım salınımı yapan eşya olarak kabul edilmemeli.</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Ayrıca maddelerin eşyalardan tasarlanmış salınımları normal ve </w:t>
      </w:r>
      <w:r w:rsidRPr="00230466">
        <w:rPr>
          <w:rFonts w:ascii="TimesNewRomanPSMT" w:hAnsi="TimesNewRomanPSMT" w:cs="TimesNewRomanPSMT"/>
          <w:b/>
          <w:sz w:val="24"/>
          <w:szCs w:val="24"/>
        </w:rPr>
        <w:t xml:space="preserve">öngörülebilir kullanım şartlarında </w:t>
      </w:r>
      <w:r>
        <w:rPr>
          <w:rFonts w:ascii="TimesNewRomanPSMT" w:hAnsi="TimesNewRomanPSMT" w:cs="TimesNewRomanPSMT"/>
          <w:sz w:val="24"/>
          <w:szCs w:val="24"/>
        </w:rPr>
        <w:t>olmak zorundadır. Bu madde salınımının eşyanın kullanımı sırasında olması gerektiği anlamında gelir. Bu yüzden eşyaların üretim safhasındaki ya da atık safhasındaki madde salınımı tasarlanmış salınım değildir.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1D5968">
        <w:rPr>
          <w:rFonts w:ascii="TimesNewRomanPSMT" w:hAnsi="TimesNewRomanPSMT" w:cs="TimesNewRomanPSMT"/>
          <w:sz w:val="24"/>
          <w:szCs w:val="24"/>
        </w:rPr>
        <w:lastRenderedPageBreak/>
        <w:t>Normal kullanım şartları, bir eşyanın amaçlanan işlevi ile ilgili olan şartlardır. Bunlar sıklıkla kullanım</w:t>
      </w:r>
      <w:r>
        <w:rPr>
          <w:rFonts w:ascii="TimesNewRomanPSMT" w:hAnsi="TimesNewRomanPSMT" w:cs="TimesNewRomanPSMT"/>
          <w:sz w:val="24"/>
          <w:szCs w:val="24"/>
        </w:rPr>
        <w:t xml:space="preserve"> </w:t>
      </w:r>
      <w:r w:rsidRPr="001D5968">
        <w:rPr>
          <w:rFonts w:ascii="TimesNewRomanPSMT" w:hAnsi="TimesNewRomanPSMT" w:cs="TimesNewRomanPSMT"/>
          <w:sz w:val="24"/>
          <w:szCs w:val="24"/>
        </w:rPr>
        <w:t>kılavuzları ya da kullanım talimatları olarak belgelenirler. Endüstriyel ya</w:t>
      </w:r>
      <w:r>
        <w:rPr>
          <w:rFonts w:ascii="TimesNewRomanPSMT" w:hAnsi="TimesNewRomanPSMT" w:cs="TimesNewRomanPSMT"/>
          <w:sz w:val="24"/>
          <w:szCs w:val="24"/>
        </w:rPr>
        <w:t xml:space="preserve"> </w:t>
      </w:r>
      <w:r w:rsidRPr="001D5968">
        <w:rPr>
          <w:rFonts w:ascii="TimesNewRomanPSMT" w:hAnsi="TimesNewRomanPSMT" w:cs="TimesNewRomanPSMT"/>
          <w:sz w:val="24"/>
          <w:szCs w:val="24"/>
        </w:rPr>
        <w:t>da profesyonel kullanıcılar</w:t>
      </w:r>
      <w:r>
        <w:rPr>
          <w:rFonts w:ascii="TimesNewRomanPSMT" w:hAnsi="TimesNewRomanPSMT" w:cs="TimesNewRomanPSMT"/>
          <w:sz w:val="24"/>
          <w:szCs w:val="24"/>
        </w:rPr>
        <w:t xml:space="preserve"> </w:t>
      </w:r>
      <w:r w:rsidRPr="001D5968">
        <w:rPr>
          <w:rFonts w:ascii="TimesNewRomanPSMT" w:hAnsi="TimesNewRomanPSMT" w:cs="TimesNewRomanPSMT"/>
          <w:sz w:val="24"/>
          <w:szCs w:val="24"/>
        </w:rPr>
        <w:t>tarafından kullanılan eşyalar için normal kullanım şartları, tüketiciler için “normal” olan şartlara göre</w:t>
      </w:r>
      <w:r>
        <w:rPr>
          <w:rFonts w:ascii="TimesNewRomanPSMT" w:hAnsi="TimesNewRomanPSMT" w:cs="TimesNewRomanPSMT"/>
          <w:sz w:val="24"/>
          <w:szCs w:val="24"/>
        </w:rPr>
        <w:t xml:space="preserve"> </w:t>
      </w:r>
      <w:r w:rsidRPr="001D5968">
        <w:rPr>
          <w:rFonts w:ascii="TimesNewRomanPSMT" w:hAnsi="TimesNewRomanPSMT" w:cs="TimesNewRomanPSMT"/>
          <w:sz w:val="24"/>
          <w:szCs w:val="24"/>
        </w:rPr>
        <w:t>önemli şekilde farklılık gösterebilir. Bu özellikle normal kullanımın sıklığı ve süresi ile sıcaklık, hava</w:t>
      </w:r>
      <w:r>
        <w:rPr>
          <w:rFonts w:ascii="TimesNewRomanPSMT" w:hAnsi="TimesNewRomanPSMT" w:cs="TimesNewRomanPSMT"/>
          <w:sz w:val="24"/>
          <w:szCs w:val="24"/>
        </w:rPr>
        <w:t xml:space="preserve"> </w:t>
      </w:r>
      <w:r w:rsidRPr="001D5968">
        <w:rPr>
          <w:rFonts w:ascii="TimesNewRomanPSMT" w:hAnsi="TimesNewRomanPSMT" w:cs="TimesNewRomanPSMT"/>
          <w:sz w:val="24"/>
          <w:szCs w:val="24"/>
        </w:rPr>
        <w:t>değişim oranları ya da su teması ile ilgili durumlar için geçerlidir.</w:t>
      </w:r>
    </w:p>
    <w:p w:rsidR="000542E4" w:rsidRPr="001D5968"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1D5968">
        <w:rPr>
          <w:rFonts w:ascii="TimesNewRomanPSMT" w:hAnsi="TimesNewRomanPSMT" w:cs="TimesNewRomanPSMT"/>
          <w:sz w:val="24"/>
          <w:szCs w:val="24"/>
        </w:rPr>
        <w:t>Eşya üreticileri veya ithalatçıları normal kullanım sırasındaki özel durumlardan kaçınmak ya da göz</w:t>
      </w:r>
      <w:r>
        <w:rPr>
          <w:rFonts w:ascii="TimesNewRomanPSMT" w:hAnsi="TimesNewRomanPSMT" w:cs="TimesNewRomanPSMT"/>
          <w:sz w:val="24"/>
          <w:szCs w:val="24"/>
        </w:rPr>
        <w:t xml:space="preserve"> </w:t>
      </w:r>
      <w:r w:rsidRPr="001D5968">
        <w:rPr>
          <w:rFonts w:ascii="TimesNewRomanPSMT" w:hAnsi="TimesNewRomanPSMT" w:cs="TimesNewRomanPSMT"/>
          <w:sz w:val="24"/>
          <w:szCs w:val="24"/>
        </w:rPr>
        <w:t>ardı etmek için bazı önerilerde bulunabilirler. Eğer eşyanın kullanıcısı eşyayı, tedarikçisinin</w:t>
      </w:r>
      <w:r>
        <w:rPr>
          <w:rFonts w:ascii="TimesNewRomanPSMT" w:hAnsi="TimesNewRomanPSMT" w:cs="TimesNewRomanPSMT"/>
          <w:sz w:val="24"/>
          <w:szCs w:val="24"/>
        </w:rPr>
        <w:t xml:space="preserve"> </w:t>
      </w:r>
      <w:r w:rsidRPr="001D5968">
        <w:rPr>
          <w:rFonts w:ascii="TimesNewRomanPSMT" w:hAnsi="TimesNewRomanPSMT" w:cs="TimesNewRomanPSMT"/>
          <w:sz w:val="24"/>
          <w:szCs w:val="24"/>
        </w:rPr>
        <w:t>talimatlarda ya da eşyanın etiketinde</w:t>
      </w:r>
      <w:r>
        <w:rPr>
          <w:rStyle w:val="DipnotBavurusu"/>
          <w:rFonts w:ascii="TimesNewRomanPSMT" w:hAnsi="TimesNewRomanPSMT" w:cs="TimesNewRomanPSMT"/>
          <w:sz w:val="24"/>
          <w:szCs w:val="24"/>
        </w:rPr>
        <w:footnoteReference w:id="9"/>
      </w:r>
      <w:r>
        <w:rPr>
          <w:rFonts w:ascii="TimesNewRomanPSMT" w:hAnsi="TimesNewRomanPSMT" w:cs="TimesNewRomanPSMT"/>
          <w:sz w:val="24"/>
          <w:szCs w:val="24"/>
        </w:rPr>
        <w:t xml:space="preserve"> </w:t>
      </w:r>
      <w:r w:rsidRPr="001D5968">
        <w:rPr>
          <w:rFonts w:ascii="TimesNewRomanPSMT" w:hAnsi="TimesNewRomanPSMT" w:cs="TimesNewRomanPSMT"/>
          <w:sz w:val="24"/>
          <w:szCs w:val="24"/>
        </w:rPr>
        <w:t>yazılı ve açık şekilde kaçınılmasını önerdiği bir duruma maruz</w:t>
      </w:r>
      <w:r>
        <w:rPr>
          <w:rFonts w:ascii="TimesNewRomanPSMT" w:hAnsi="TimesNewRomanPSMT" w:cs="TimesNewRomanPSMT"/>
          <w:sz w:val="24"/>
          <w:szCs w:val="24"/>
        </w:rPr>
        <w:t xml:space="preserve"> </w:t>
      </w:r>
      <w:r w:rsidRPr="001D5968">
        <w:rPr>
          <w:rFonts w:ascii="TimesNewRomanPSMT" w:hAnsi="TimesNewRomanPSMT" w:cs="TimesNewRomanPSMT"/>
          <w:sz w:val="24"/>
          <w:szCs w:val="24"/>
        </w:rPr>
        <w:t>bırakırsa bu kesinlikle “normal kullanım” sayılamaz.</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Öngörülebilir kullanım şartları, normal kullanım şartları olmamasına rağmen eşyanın şekli ya da işlevi dolayısıyla oluşması muhtemel olarak tahmin edilen kullanım şartlarıdır</w:t>
      </w:r>
      <w:r w:rsidRPr="00D93593">
        <w:rPr>
          <w:rFonts w:ascii="TimesNewRomanPSMT" w:hAnsi="TimesNewRomanPSMT" w:cs="TimesNewRomanPSMT"/>
          <w:sz w:val="24"/>
          <w:szCs w:val="24"/>
        </w:rPr>
        <w:t>.</w:t>
      </w:r>
      <w:r>
        <w:rPr>
          <w:rFonts w:ascii="TimesNewRomanPSMT" w:hAnsi="TimesNewRomanPSMT" w:cs="TimesNewRomanPSMT"/>
          <w:sz w:val="24"/>
          <w:szCs w:val="24"/>
        </w:rPr>
        <w:t xml:space="preserve"> </w:t>
      </w:r>
      <w:r w:rsidRPr="00D93593">
        <w:rPr>
          <w:rFonts w:ascii="TimesNewRomanPSMT" w:hAnsi="TimesNewRomanPSMT" w:cs="TimesNewRomanPSMT"/>
          <w:sz w:val="24"/>
          <w:szCs w:val="24"/>
        </w:rPr>
        <w:t>Örneğin</w:t>
      </w:r>
      <w:r>
        <w:rPr>
          <w:rFonts w:ascii="TimesNewRomanPSMT" w:hAnsi="TimesNewRomanPSMT" w:cs="TimesNewRomanPSMT"/>
          <w:sz w:val="24"/>
          <w:szCs w:val="24"/>
        </w:rPr>
        <w:t xml:space="preserve"> çocuklar bir eşyanın gerçek kullanımını bilmedikleri ama onları uygun gördükleri amaçlar için kullanmakta, örneğin eşyaları ısırmakta ya da yalamaktadırlar.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Sonuç olarak, normal veya öngörülebilir kullanım şartları altında oluşmayan bir salınım tasarlanmış salınım olarak kabul edilmez.</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7C57BF" w:rsidRDefault="000542E4" w:rsidP="000542E4">
      <w:pPr>
        <w:autoSpaceDE w:val="0"/>
        <w:autoSpaceDN w:val="0"/>
        <w:adjustRightInd w:val="0"/>
        <w:spacing w:after="0" w:line="240" w:lineRule="auto"/>
        <w:jc w:val="both"/>
        <w:rPr>
          <w:rFonts w:ascii="Times New Roman" w:hAnsi="Times New Roman"/>
          <w:sz w:val="24"/>
          <w:szCs w:val="24"/>
        </w:rPr>
      </w:pPr>
      <w:r w:rsidRPr="004A74F0">
        <w:rPr>
          <w:rFonts w:ascii="Times New Roman" w:hAnsi="Times New Roman"/>
          <w:b/>
          <w:color w:val="C00000"/>
          <w:sz w:val="24"/>
          <w:szCs w:val="24"/>
        </w:rPr>
        <w:t>Örnek 5:</w:t>
      </w:r>
      <w:r w:rsidRPr="007C57BF">
        <w:rPr>
          <w:rFonts w:ascii="Times New Roman" w:hAnsi="Times New Roman"/>
          <w:sz w:val="24"/>
          <w:szCs w:val="24"/>
        </w:rPr>
        <w:t xml:space="preserve"> </w:t>
      </w:r>
      <w:r w:rsidRPr="004A74F0">
        <w:rPr>
          <w:rFonts w:ascii="Times New Roman" w:hAnsi="Times New Roman"/>
          <w:b/>
          <w:sz w:val="24"/>
          <w:szCs w:val="24"/>
        </w:rPr>
        <w:t>Maddelerin eşyalardan tasarlanan salınımı</w:t>
      </w:r>
    </w:p>
    <w:p w:rsidR="000542E4" w:rsidRPr="007C57BF"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7696" behindDoc="0" locked="0" layoutInCell="1" allowOverlap="1" wp14:anchorId="0B7BAC11" wp14:editId="2284BB34">
                <wp:simplePos x="0" y="0"/>
                <wp:positionH relativeFrom="column">
                  <wp:posOffset>5080</wp:posOffset>
                </wp:positionH>
                <wp:positionV relativeFrom="paragraph">
                  <wp:posOffset>144145</wp:posOffset>
                </wp:positionV>
                <wp:extent cx="5753100" cy="1133475"/>
                <wp:effectExtent l="0" t="0" r="19050" b="28575"/>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33475"/>
                        </a:xfrm>
                        <a:prstGeom prst="rect">
                          <a:avLst/>
                        </a:prstGeom>
                        <a:solidFill>
                          <a:srgbClr val="D99594"/>
                        </a:solidFill>
                        <a:ln w="9525">
                          <a:solidFill>
                            <a:srgbClr val="000000"/>
                          </a:solidFill>
                          <a:miter lim="800000"/>
                          <a:headEnd/>
                          <a:tailEnd/>
                        </a:ln>
                      </wps:spPr>
                      <wps:txbx>
                        <w:txbxContent>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Losyonlu k</w:t>
                            </w:r>
                            <w:r w:rsidRPr="007C57BF">
                              <w:rPr>
                                <w:rFonts w:ascii="Times New Roman" w:hAnsi="Times New Roman"/>
                                <w:sz w:val="24"/>
                                <w:szCs w:val="24"/>
                              </w:rPr>
                              <w:t>ülot</w:t>
                            </w:r>
                            <w:r>
                              <w:rPr>
                                <w:rFonts w:ascii="Times New Roman" w:hAnsi="Times New Roman"/>
                                <w:sz w:val="24"/>
                                <w:szCs w:val="24"/>
                              </w:rPr>
                              <w:t>lu</w:t>
                            </w:r>
                            <w:r w:rsidRPr="007C57BF">
                              <w:rPr>
                                <w:rFonts w:ascii="Times New Roman" w:hAnsi="Times New Roman"/>
                                <w:sz w:val="24"/>
                                <w:szCs w:val="24"/>
                              </w:rPr>
                              <w:t xml:space="preserve"> çorap durumunda, temel işlev giyim sağlamaktır. Bu sebeple, külotlu çorap açık şekilde işlevi losyona bağlı olmayan bir eşyadır. Losyonun işlevi (cilt bakımı) sadece yardımcı bir özelliktir.</w:t>
                            </w:r>
                            <w:r>
                              <w:rPr>
                                <w:rFonts w:ascii="Times New Roman" w:hAnsi="Times New Roman"/>
                                <w:sz w:val="24"/>
                                <w:szCs w:val="24"/>
                              </w:rPr>
                              <w:t xml:space="preserve"> </w:t>
                            </w:r>
                            <w:r w:rsidRPr="007C57BF">
                              <w:rPr>
                                <w:rFonts w:ascii="Times New Roman" w:hAnsi="Times New Roman"/>
                                <w:sz w:val="24"/>
                                <w:szCs w:val="24"/>
                              </w:rPr>
                              <w:t>Bununla birlikte, madde salınmadığı takdirde cilt bakımı işlevi gerçekleştirilemeyeceğinden losyonun tasarlanan bir salınımı söz konusudur.</w:t>
                            </w:r>
                            <w:r>
                              <w:rPr>
                                <w:rFonts w:ascii="Times New Roman" w:hAnsi="Times New Roman"/>
                                <w:sz w:val="24"/>
                                <w:szCs w:val="24"/>
                              </w:rPr>
                              <w:t xml:space="preserve"> </w:t>
                            </w:r>
                            <w:r w:rsidRPr="007C57BF">
                              <w:rPr>
                                <w:rFonts w:ascii="Times New Roman" w:hAnsi="Times New Roman"/>
                                <w:sz w:val="24"/>
                                <w:szCs w:val="24"/>
                              </w:rPr>
                              <w:t>Sonuç olarak, losyonlu külotlu çorap tasarlanan salınımlı bir eşya olarak kabul edilmelidir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CC7B55" w:rsidRDefault="000542E4" w:rsidP="0005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AC11" id="Text Box 120" o:spid="_x0000_s1097" type="#_x0000_t202" style="position:absolute;left:0;text-align:left;margin-left:.4pt;margin-top:11.35pt;width:453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" fillcolor="#d99594">
                <v:textbox>
                  <w:txbxContent>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Losyonlu k</w:t>
                      </w:r>
                      <w:r w:rsidRPr="007C57BF">
                        <w:rPr>
                          <w:rFonts w:ascii="Times New Roman" w:hAnsi="Times New Roman"/>
                          <w:sz w:val="24"/>
                          <w:szCs w:val="24"/>
                        </w:rPr>
                        <w:t>ülot</w:t>
                      </w:r>
                      <w:r>
                        <w:rPr>
                          <w:rFonts w:ascii="Times New Roman" w:hAnsi="Times New Roman"/>
                          <w:sz w:val="24"/>
                          <w:szCs w:val="24"/>
                        </w:rPr>
                        <w:t>lu</w:t>
                      </w:r>
                      <w:r w:rsidRPr="007C57BF">
                        <w:rPr>
                          <w:rFonts w:ascii="Times New Roman" w:hAnsi="Times New Roman"/>
                          <w:sz w:val="24"/>
                          <w:szCs w:val="24"/>
                        </w:rPr>
                        <w:t xml:space="preserve"> çorap durumunda, temel işlev giyim sağlamaktır. Bu sebeple, külotlu çorap açık şekilde işlevi losyona bağlı olmayan bir eşyadır. Losyonun işlevi (cilt bakımı) sadece yardımcı bir özelliktir.</w:t>
                      </w:r>
                      <w:r>
                        <w:rPr>
                          <w:rFonts w:ascii="Times New Roman" w:hAnsi="Times New Roman"/>
                          <w:sz w:val="24"/>
                          <w:szCs w:val="24"/>
                        </w:rPr>
                        <w:t xml:space="preserve"> </w:t>
                      </w:r>
                      <w:r w:rsidRPr="007C57BF">
                        <w:rPr>
                          <w:rFonts w:ascii="Times New Roman" w:hAnsi="Times New Roman"/>
                          <w:sz w:val="24"/>
                          <w:szCs w:val="24"/>
                        </w:rPr>
                        <w:t>Bununla birlikte, madde salınmadığı takdirde cilt bakımı işlevi gerçekleştirilemeyeceğinden losyonun tasarlanan bir salınımı söz konusudur.</w:t>
                      </w:r>
                      <w:r>
                        <w:rPr>
                          <w:rFonts w:ascii="Times New Roman" w:hAnsi="Times New Roman"/>
                          <w:sz w:val="24"/>
                          <w:szCs w:val="24"/>
                        </w:rPr>
                        <w:t xml:space="preserve"> </w:t>
                      </w:r>
                      <w:r w:rsidRPr="007C57BF">
                        <w:rPr>
                          <w:rFonts w:ascii="Times New Roman" w:hAnsi="Times New Roman"/>
                          <w:sz w:val="24"/>
                          <w:szCs w:val="24"/>
                        </w:rPr>
                        <w:t>Sonuç olarak, losyonlu külotlu çorap tasarlanan salınımlı bir eşya olarak kabul edilmelidir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CC7B55" w:rsidRDefault="000542E4" w:rsidP="000542E4"/>
                  </w:txbxContent>
                </v:textbox>
              </v:shape>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Tasarlanmış salınım olarak kabul edilmeyen durumlar aşağıdaki örneklendirilmiştir: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Yarı bitmiş eşyanın üretim prosesi esnasında (bitmiş bir eşya olarak piyasaya arz edilmeden önce) meydana gelen salınım.</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hAnsi="Times New Roman"/>
          <w:i/>
          <w:sz w:val="24"/>
          <w:szCs w:val="24"/>
        </w:rPr>
      </w:pPr>
      <w:r w:rsidRPr="00F34E0F">
        <w:rPr>
          <w:rFonts w:ascii="Times New Roman" w:hAnsi="Times New Roman"/>
          <w:i/>
          <w:sz w:val="24"/>
          <w:szCs w:val="24"/>
        </w:rPr>
        <w:tab/>
        <w:t>Örnek: Bir kumaşa işlenme özelliğini artırmak için bir haşıl maddesi</w:t>
      </w:r>
      <w:r w:rsidRPr="00F34E0F">
        <w:rPr>
          <w:rStyle w:val="DipnotBavurusu"/>
          <w:rFonts w:ascii="Times New Roman" w:hAnsi="Times New Roman"/>
          <w:i/>
          <w:sz w:val="24"/>
          <w:szCs w:val="24"/>
        </w:rPr>
        <w:footnoteReference w:id="10"/>
      </w:r>
      <w:r w:rsidRPr="00F34E0F">
        <w:rPr>
          <w:rFonts w:ascii="Times New Roman" w:hAnsi="Times New Roman"/>
          <w:i/>
          <w:sz w:val="24"/>
          <w:szCs w:val="24"/>
        </w:rPr>
        <w:t xml:space="preserve"> eklenir. Tekstil ürününün ıslak işlenmesi esnasında haşıl salınımı meydana gelir.</w:t>
      </w:r>
    </w:p>
    <w:p w:rsidR="000542E4"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sidRPr="00F34E0F">
        <w:rPr>
          <w:rFonts w:ascii="Times New Roman" w:hAnsi="Times New Roman"/>
          <w:sz w:val="24"/>
          <w:szCs w:val="24"/>
        </w:rPr>
        <w:t>Kullanım ya da bakım esnasında meydana gelen ve ürün kalitesini geniş bir ölçüde etkilemesi ya da yan etki olarak güvenliğini etkilemesi amaçlanan, fakat salınan maddenin eşyanın işlevine katkıda bulunmayacağı bir salınım.</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hAnsi="Times New Roman"/>
          <w:i/>
          <w:sz w:val="24"/>
          <w:szCs w:val="24"/>
        </w:rPr>
      </w:pPr>
      <w:r w:rsidRPr="00F34E0F">
        <w:rPr>
          <w:rFonts w:ascii="Times New Roman" w:hAnsi="Times New Roman"/>
          <w:i/>
          <w:sz w:val="24"/>
          <w:szCs w:val="24"/>
        </w:rPr>
        <w:tab/>
        <w:t>Örnek: Giysilerin tüketici tarafından yıkanarak, işleme sürecinden kalan çeşitli kimyasal</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hAnsi="Times New Roman"/>
          <w:i/>
          <w:sz w:val="24"/>
          <w:szCs w:val="24"/>
        </w:rPr>
      </w:pPr>
      <w:r w:rsidRPr="00F34E0F">
        <w:rPr>
          <w:rFonts w:ascii="Times New Roman" w:hAnsi="Times New Roman"/>
          <w:i/>
          <w:sz w:val="24"/>
          <w:szCs w:val="24"/>
        </w:rPr>
        <w:tab/>
        <w:t>artıklarının (boya, yumuşatıcı, nişasta vs.) yıkama döngülerinde ortadan kaldırılması.</w:t>
      </w:r>
    </w:p>
    <w:p w:rsidR="000542E4"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sidRPr="00F34E0F">
        <w:rPr>
          <w:rFonts w:ascii="Times New Roman" w:hAnsi="Times New Roman"/>
          <w:sz w:val="24"/>
          <w:szCs w:val="24"/>
        </w:rPr>
        <w:t>Madde salınımının eşyanın kullanımından doğan kaçınılmaz bir yan etki olması. Salınım olmadan eşya çalışmamaktadır, ama salınım doğrudan tasarlanmamıştır.</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hAnsi="Times New Roman"/>
          <w:i/>
          <w:sz w:val="24"/>
          <w:szCs w:val="24"/>
        </w:rPr>
      </w:pPr>
      <w:r w:rsidRPr="00F34E0F">
        <w:rPr>
          <w:rFonts w:ascii="Times New Roman" w:hAnsi="Times New Roman"/>
          <w:i/>
          <w:sz w:val="24"/>
          <w:szCs w:val="24"/>
        </w:rPr>
        <w:lastRenderedPageBreak/>
        <w:tab/>
        <w:t>Örnek: yüksek sürtünme sonucu materyallerin aşınması ve yıpranması, örn. fren balataları,</w:t>
      </w:r>
      <w:r>
        <w:rPr>
          <w:rFonts w:ascii="Times New Roman" w:hAnsi="Times New Roman"/>
          <w:i/>
          <w:sz w:val="24"/>
          <w:szCs w:val="24"/>
        </w:rPr>
        <w:t xml:space="preserve"> </w:t>
      </w:r>
      <w:r w:rsidRPr="00F34E0F">
        <w:rPr>
          <w:rFonts w:ascii="Times New Roman" w:hAnsi="Times New Roman"/>
          <w:i/>
          <w:sz w:val="24"/>
          <w:szCs w:val="24"/>
        </w:rPr>
        <w:t>lastikler, iki metal yüzey arasında sürtünmeyi azaltmak için kullanılan yağın sızması</w:t>
      </w:r>
    </w:p>
    <w:p w:rsidR="000542E4"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sidRPr="00F34E0F">
        <w:rPr>
          <w:rFonts w:ascii="Times New Roman" w:hAnsi="Times New Roman"/>
          <w:sz w:val="24"/>
          <w:szCs w:val="24"/>
        </w:rPr>
        <w:t>Herhangi bir kimyasal reaksiyon esnasında oluşan madde salınımları</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hAnsi="Times New Roman"/>
          <w:i/>
          <w:sz w:val="24"/>
          <w:szCs w:val="24"/>
        </w:rPr>
      </w:pPr>
      <w:r w:rsidRPr="00F34E0F">
        <w:rPr>
          <w:rFonts w:ascii="Times New Roman" w:hAnsi="Times New Roman"/>
          <w:i/>
          <w:sz w:val="24"/>
          <w:szCs w:val="24"/>
        </w:rPr>
        <w:tab/>
        <w:t>Örnek: fotokopi makinelerinden salınan ozon, alev alan bir eşyadan çıkan yanma ürünleri.</w:t>
      </w:r>
    </w:p>
    <w:p w:rsidR="000542E4" w:rsidRPr="00F34E0F"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sidRPr="00F34E0F">
        <w:rPr>
          <w:rFonts w:ascii="Times New Roman" w:hAnsi="Times New Roman"/>
          <w:sz w:val="24"/>
          <w:szCs w:val="24"/>
        </w:rPr>
        <w:t>Kaza sonucu meydana gelebilen salınımlar.</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eastAsia="SymbolMT" w:hAnsi="Times New Roman"/>
          <w:i/>
          <w:iCs/>
          <w:color w:val="000000"/>
          <w:sz w:val="24"/>
          <w:szCs w:val="24"/>
          <w:lang w:eastAsia="tr-TR"/>
        </w:rPr>
      </w:pPr>
      <w:r>
        <w:rPr>
          <w:rFonts w:ascii="Times New Roman" w:eastAsia="SymbolMT" w:hAnsi="Times New Roman"/>
          <w:i/>
          <w:iCs/>
          <w:color w:val="000000"/>
          <w:sz w:val="24"/>
          <w:szCs w:val="24"/>
          <w:lang w:eastAsia="tr-TR"/>
        </w:rPr>
        <w:tab/>
      </w:r>
      <w:r w:rsidRPr="00F34E0F">
        <w:rPr>
          <w:rFonts w:ascii="Times New Roman" w:eastAsia="SymbolMT" w:hAnsi="Times New Roman"/>
          <w:i/>
          <w:iCs/>
          <w:color w:val="000000"/>
          <w:sz w:val="24"/>
          <w:szCs w:val="24"/>
          <w:lang w:eastAsia="tr-TR"/>
        </w:rPr>
        <w:t>Örnek: Düşüp kırılan bir termometreden maddelerin salınımı.</w:t>
      </w:r>
    </w:p>
    <w:p w:rsidR="000542E4" w:rsidRPr="00F34E0F" w:rsidRDefault="000542E4" w:rsidP="000542E4">
      <w:pPr>
        <w:pStyle w:val="ListeParagraf"/>
        <w:numPr>
          <w:ilvl w:val="0"/>
          <w:numId w:val="45"/>
        </w:numPr>
        <w:tabs>
          <w:tab w:val="left" w:pos="284"/>
        </w:tabs>
        <w:autoSpaceDE w:val="0"/>
        <w:autoSpaceDN w:val="0"/>
        <w:adjustRightInd w:val="0"/>
        <w:spacing w:after="0" w:line="240" w:lineRule="auto"/>
        <w:ind w:left="284" w:hanging="284"/>
        <w:jc w:val="both"/>
        <w:rPr>
          <w:rFonts w:ascii="Times New Roman" w:hAnsi="Times New Roman"/>
          <w:sz w:val="24"/>
          <w:szCs w:val="24"/>
        </w:rPr>
      </w:pPr>
      <w:r w:rsidRPr="00F34E0F">
        <w:rPr>
          <w:rFonts w:ascii="Times New Roman" w:hAnsi="Times New Roman"/>
          <w:sz w:val="24"/>
          <w:szCs w:val="24"/>
        </w:rPr>
        <w:t>Eşyaların uzun süre, yoğun bir şekilde kullanılması sonucu meydana gelen salınımlar.</w:t>
      </w:r>
    </w:p>
    <w:p w:rsidR="000542E4" w:rsidRPr="00F34E0F" w:rsidRDefault="000542E4" w:rsidP="000542E4">
      <w:pPr>
        <w:tabs>
          <w:tab w:val="left" w:pos="284"/>
        </w:tabs>
        <w:autoSpaceDE w:val="0"/>
        <w:autoSpaceDN w:val="0"/>
        <w:adjustRightInd w:val="0"/>
        <w:spacing w:after="0" w:line="240" w:lineRule="auto"/>
        <w:ind w:left="284" w:hanging="284"/>
        <w:jc w:val="both"/>
        <w:rPr>
          <w:rFonts w:ascii="Times New Roman" w:eastAsia="SymbolMT" w:hAnsi="Times New Roman"/>
          <w:i/>
          <w:iCs/>
          <w:color w:val="000000"/>
          <w:sz w:val="24"/>
          <w:szCs w:val="24"/>
          <w:lang w:eastAsia="tr-TR"/>
        </w:rPr>
      </w:pPr>
      <w:r>
        <w:rPr>
          <w:rFonts w:ascii="Times New Roman" w:eastAsia="SymbolMT" w:hAnsi="Times New Roman"/>
          <w:i/>
          <w:iCs/>
          <w:color w:val="000000"/>
          <w:sz w:val="24"/>
          <w:szCs w:val="24"/>
          <w:lang w:eastAsia="tr-TR"/>
        </w:rPr>
        <w:tab/>
      </w:r>
      <w:r w:rsidRPr="00F34E0F">
        <w:rPr>
          <w:rFonts w:ascii="Times New Roman" w:eastAsia="SymbolMT" w:hAnsi="Times New Roman"/>
          <w:i/>
          <w:iCs/>
          <w:color w:val="000000"/>
          <w:sz w:val="24"/>
          <w:szCs w:val="24"/>
          <w:lang w:eastAsia="tr-TR"/>
        </w:rPr>
        <w:t>Örnek: Kullanım talimatlarında belirtilen kullanım süresi tavsiyelerini dikkate almayan bir</w:t>
      </w:r>
    </w:p>
    <w:p w:rsidR="000542E4" w:rsidRDefault="000542E4" w:rsidP="000542E4">
      <w:pPr>
        <w:tabs>
          <w:tab w:val="left" w:pos="284"/>
        </w:tabs>
        <w:autoSpaceDE w:val="0"/>
        <w:autoSpaceDN w:val="0"/>
        <w:adjustRightInd w:val="0"/>
        <w:spacing w:after="0" w:line="240" w:lineRule="auto"/>
        <w:ind w:left="284" w:hanging="284"/>
        <w:jc w:val="both"/>
        <w:rPr>
          <w:rFonts w:ascii="Times New Roman" w:eastAsia="SymbolMT" w:hAnsi="Times New Roman"/>
          <w:i/>
          <w:iCs/>
          <w:color w:val="000000"/>
          <w:sz w:val="24"/>
          <w:szCs w:val="24"/>
          <w:lang w:eastAsia="tr-TR"/>
        </w:rPr>
      </w:pPr>
      <w:r>
        <w:rPr>
          <w:rFonts w:ascii="Times New Roman" w:eastAsia="SymbolMT" w:hAnsi="Times New Roman"/>
          <w:i/>
          <w:iCs/>
          <w:color w:val="000000"/>
          <w:sz w:val="24"/>
          <w:szCs w:val="24"/>
          <w:lang w:eastAsia="tr-TR"/>
        </w:rPr>
        <w:tab/>
      </w:r>
      <w:r w:rsidRPr="00F34E0F">
        <w:rPr>
          <w:rFonts w:ascii="Times New Roman" w:eastAsia="SymbolMT" w:hAnsi="Times New Roman"/>
          <w:i/>
          <w:iCs/>
          <w:color w:val="000000"/>
          <w:sz w:val="24"/>
          <w:szCs w:val="24"/>
          <w:lang w:eastAsia="tr-TR"/>
        </w:rPr>
        <w:t>kullanıcının bir aleti uzun süreli ve çok yoğun şekilde kullanmasıyla oluşan salınım.</w:t>
      </w:r>
    </w:p>
    <w:p w:rsidR="000542E4" w:rsidRPr="00F34E0F" w:rsidRDefault="000542E4" w:rsidP="000542E4">
      <w:pPr>
        <w:autoSpaceDE w:val="0"/>
        <w:autoSpaceDN w:val="0"/>
        <w:adjustRightInd w:val="0"/>
        <w:spacing w:after="0" w:line="240" w:lineRule="auto"/>
        <w:jc w:val="both"/>
        <w:rPr>
          <w:rFonts w:ascii="Times New Roman" w:eastAsia="SymbolMT" w:hAnsi="Times New Roman"/>
          <w:iCs/>
          <w:color w:val="000000"/>
          <w:sz w:val="24"/>
          <w:szCs w:val="24"/>
          <w:lang w:eastAsia="tr-TR"/>
        </w:rPr>
      </w:pPr>
    </w:p>
    <w:p w:rsidR="000542E4" w:rsidRPr="00F34E0F" w:rsidRDefault="000542E4" w:rsidP="000542E4">
      <w:pPr>
        <w:pStyle w:val="Balk2"/>
        <w:spacing w:line="240" w:lineRule="auto"/>
        <w:rPr>
          <w:rFonts w:eastAsia="SymbolMT"/>
          <w:b w:val="0"/>
          <w:bCs w:val="0"/>
          <w:lang w:eastAsia="tr-TR"/>
        </w:rPr>
      </w:pPr>
      <w:r w:rsidRPr="00F34E0F">
        <w:rPr>
          <w:rFonts w:eastAsia="SymbolMT"/>
          <w:lang w:eastAsia="tr-TR"/>
        </w:rPr>
        <w:t>3.2 Eşyadan salınması tasarlanan maddelerin kayıt şartlarının kontrol edilmesi</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 xml:space="preserve">Eşyaların içindeki maddelerin kaydı, Madde </w:t>
      </w:r>
      <w:r>
        <w:rPr>
          <w:rFonts w:ascii="Times New Roman" w:eastAsia="SymbolMT" w:hAnsi="Times New Roman"/>
          <w:color w:val="000000"/>
          <w:sz w:val="24"/>
          <w:szCs w:val="24"/>
          <w:lang w:eastAsia="tr-TR"/>
        </w:rPr>
        <w:t>8</w:t>
      </w:r>
      <w:r w:rsidRPr="00F34E0F">
        <w:rPr>
          <w:rFonts w:ascii="Times New Roman" w:eastAsia="SymbolMT" w:hAnsi="Times New Roman"/>
          <w:color w:val="000000"/>
          <w:sz w:val="24"/>
          <w:szCs w:val="24"/>
          <w:lang w:eastAsia="tr-TR"/>
        </w:rPr>
        <w:t>(1)’deki tüm şartlar yerine getirildiğinde gereklidir:</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pStyle w:val="ListeParagraf"/>
        <w:numPr>
          <w:ilvl w:val="0"/>
          <w:numId w:val="46"/>
        </w:numPr>
        <w:tabs>
          <w:tab w:val="left" w:pos="284"/>
        </w:tabs>
        <w:autoSpaceDE w:val="0"/>
        <w:autoSpaceDN w:val="0"/>
        <w:adjustRightInd w:val="0"/>
        <w:spacing w:after="0" w:line="240" w:lineRule="auto"/>
        <w:ind w:left="0" w:firstLine="0"/>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Maddenin salınımı, normal veya öngörülebilir kullanım şartlarında</w:t>
      </w:r>
      <w:r>
        <w:rPr>
          <w:rStyle w:val="DipnotBavurusu"/>
          <w:rFonts w:ascii="Times New Roman" w:eastAsia="SymbolMT" w:hAnsi="Times New Roman"/>
          <w:color w:val="000000"/>
          <w:sz w:val="24"/>
          <w:szCs w:val="24"/>
          <w:lang w:eastAsia="tr-TR"/>
        </w:rPr>
        <w:footnoteReference w:id="11"/>
      </w:r>
      <w:r w:rsidRPr="00F34E0F">
        <w:rPr>
          <w:rFonts w:ascii="Times New Roman" w:eastAsia="SymbolMT" w:hAnsi="Times New Roman"/>
          <w:color w:val="000000"/>
          <w:sz w:val="24"/>
          <w:szCs w:val="24"/>
          <w:lang w:eastAsia="tr-TR"/>
        </w:rPr>
        <w:t xml:space="preserve"> tasarlanmaktadır (bölüm 3.1’de belirtilen kriter uygulanarak belirlenebilir).</w:t>
      </w:r>
    </w:p>
    <w:p w:rsidR="000542E4" w:rsidRPr="000719BB" w:rsidRDefault="000542E4" w:rsidP="000542E4">
      <w:pPr>
        <w:pStyle w:val="ListeParagraf"/>
        <w:numPr>
          <w:ilvl w:val="0"/>
          <w:numId w:val="46"/>
        </w:numPr>
        <w:tabs>
          <w:tab w:val="left" w:pos="284"/>
        </w:tabs>
        <w:autoSpaceDE w:val="0"/>
        <w:autoSpaceDN w:val="0"/>
        <w:adjustRightInd w:val="0"/>
        <w:spacing w:after="0" w:line="240" w:lineRule="auto"/>
        <w:ind w:left="0" w:firstLine="0"/>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Salınımı tasarlanmış madde içeren eşyalardaki salınan maddenin toplam miktarı (buna maddenin eşyadan salınmayan miktarı da dahil), bu eşyaları üreten ya da ithal eden firma başına yıllık 1 tonu</w:t>
      </w:r>
      <w:r w:rsidRPr="000719BB">
        <w:rPr>
          <w:rFonts w:ascii="Times New Roman" w:eastAsia="SymbolMT" w:hAnsi="Times New Roman"/>
          <w:color w:val="000000"/>
          <w:sz w:val="24"/>
          <w:szCs w:val="24"/>
          <w:lang w:eastAsia="tr-TR"/>
        </w:rPr>
        <w:t xml:space="preserve"> geçmektedir.</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Bu nedenle eşya içindeki bir maddenin muhtemel kayıt yükümlülüğünü belirlemek için, maddenin</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tonajının 1 tonu geçip geçmediği kontrol edilmelidir. Bunun için her zaman maddenin adının ve</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gerçek tonajının bilinmesi gerekmez. İlk olarak 1 ton eşiği aşağıdakilerle karşılaştırılabilir:</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1. Üretilen ve/veya ithal edilen tüm eşyalardaki salınması tasarlanan maddenin toplam</w:t>
      </w: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tonajıyla,</w:t>
      </w: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2. Üretilen ve/veya ithal edilen tüm eşyalardaki salınması tasarlanan maddelerin ve karışımların</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toplam tonajıyla.</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Bu tonaj değerlerinden herhangi birisi 1 ton/yıl’a eşit ya da daha düşükse, eşya içinde salınması</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tasarlanan maddelerin her birinin miktarı da yıllık 1 tondan daha az olacaktır. Bu yüzden bu</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eşyalardaki maddelerin kayıt ettirilmesi açıkça gerekmeyecektir. Fakat bu kriterlere dayanarak</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yapılan kontrollerde kayıt zorunluluğu varsa salınması tasarlanan her bir maddenin kimliğinin (kayıt</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muafiyetinden yararlanamıyorsanız. Bölüm 6’ya bakınız) ve ilgili tonajının tanımlanması</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gerekmektedir.</w:t>
      </w:r>
    </w:p>
    <w:p w:rsidR="000542E4"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eastAsia="SymbolMT" w:hAnsi="Times New Roman"/>
          <w:color w:val="000000"/>
          <w:sz w:val="24"/>
          <w:szCs w:val="24"/>
          <w:lang w:eastAsia="tr-TR"/>
        </w:rPr>
      </w:pPr>
      <w:r w:rsidRPr="00F34E0F">
        <w:rPr>
          <w:rFonts w:ascii="Times New Roman" w:eastAsia="SymbolMT" w:hAnsi="Times New Roman"/>
          <w:color w:val="000000"/>
          <w:sz w:val="24"/>
          <w:szCs w:val="24"/>
          <w:lang w:eastAsia="tr-TR"/>
        </w:rPr>
        <w:t>Eşyadan salınması tasarlanan maddenin tonajı aşağıdaki eşitliklerden herhangi biri kullanılarak</w:t>
      </w:r>
      <w:r>
        <w:rPr>
          <w:rFonts w:ascii="Times New Roman" w:eastAsia="SymbolMT" w:hAnsi="Times New Roman"/>
          <w:color w:val="000000"/>
          <w:sz w:val="24"/>
          <w:szCs w:val="24"/>
          <w:lang w:eastAsia="tr-TR"/>
        </w:rPr>
        <w:t xml:space="preserve"> </w:t>
      </w:r>
      <w:r w:rsidRPr="00F34E0F">
        <w:rPr>
          <w:rFonts w:ascii="Times New Roman" w:eastAsia="SymbolMT" w:hAnsi="Times New Roman"/>
          <w:color w:val="000000"/>
          <w:sz w:val="24"/>
          <w:szCs w:val="24"/>
          <w:lang w:eastAsia="tr-TR"/>
        </w:rPr>
        <w:t>hesaplanabilir: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Hacim</w:t>
      </w:r>
      <w:r w:rsidRPr="00F34E0F">
        <w:rPr>
          <w:rFonts w:ascii="Times New Roman" w:hAnsi="Times New Roman"/>
          <w:sz w:val="24"/>
          <w:szCs w:val="24"/>
          <w:vertAlign w:val="subscript"/>
        </w:rPr>
        <w:t>madde</w:t>
      </w:r>
      <w:r w:rsidRPr="00F34E0F">
        <w:rPr>
          <w:rFonts w:ascii="Times New Roman" w:hAnsi="Times New Roman"/>
          <w:sz w:val="24"/>
          <w:szCs w:val="24"/>
        </w:rPr>
        <w:t>=Ağırlık</w:t>
      </w:r>
      <w:r w:rsidRPr="00F34E0F">
        <w:rPr>
          <w:rFonts w:ascii="Times New Roman" w:hAnsi="Times New Roman"/>
          <w:sz w:val="24"/>
          <w:szCs w:val="24"/>
          <w:vertAlign w:val="subscript"/>
        </w:rPr>
        <w:t>eşya</w:t>
      </w:r>
      <w:r w:rsidRPr="00F34E0F">
        <w:rPr>
          <w:rFonts w:ascii="Times New Roman" w:hAnsi="Times New Roman"/>
          <w:sz w:val="24"/>
          <w:szCs w:val="24"/>
        </w:rPr>
        <w:t>*Adet</w:t>
      </w:r>
      <w:r w:rsidRPr="00F34E0F">
        <w:rPr>
          <w:rFonts w:ascii="Times New Roman" w:hAnsi="Times New Roman"/>
          <w:sz w:val="24"/>
          <w:szCs w:val="24"/>
          <w:vertAlign w:val="subscript"/>
        </w:rPr>
        <w:t>eşya</w:t>
      </w:r>
      <w:r w:rsidRPr="00F34E0F">
        <w:rPr>
          <w:rFonts w:ascii="Times New Roman" w:hAnsi="Times New Roman"/>
          <w:sz w:val="24"/>
          <w:szCs w:val="24"/>
        </w:rPr>
        <w:t>*Konsantrasyon</w:t>
      </w:r>
      <w:r w:rsidRPr="00F34E0F">
        <w:rPr>
          <w:rFonts w:ascii="Times New Roman" w:hAnsi="Times New Roman"/>
          <w:sz w:val="24"/>
          <w:szCs w:val="24"/>
          <w:vertAlign w:val="subscript"/>
        </w:rPr>
        <w:t>eşyadakimaksimumkarışım</w:t>
      </w:r>
      <w:r>
        <w:rPr>
          <w:rFonts w:ascii="Times New Roman" w:hAnsi="Times New Roman"/>
          <w:sz w:val="24"/>
          <w:szCs w:val="24"/>
          <w:vertAlign w:val="subscript"/>
        </w:rPr>
        <w:t xml:space="preserve"> </w:t>
      </w:r>
      <w:r w:rsidRPr="00F34E0F">
        <w:rPr>
          <w:rFonts w:ascii="Times New Roman" w:hAnsi="Times New Roman"/>
          <w:sz w:val="24"/>
          <w:szCs w:val="24"/>
          <w:vertAlign w:val="subscript"/>
        </w:rPr>
        <w:t>miktarı</w:t>
      </w:r>
      <w:r w:rsidRPr="00F34E0F">
        <w:rPr>
          <w:rFonts w:ascii="Times New Roman" w:hAnsi="Times New Roman"/>
          <w:sz w:val="24"/>
          <w:szCs w:val="24"/>
        </w:rPr>
        <w:t>*Konsantrasyon</w:t>
      </w:r>
      <w:r w:rsidRPr="00F34E0F">
        <w:rPr>
          <w:rFonts w:ascii="Times New Roman" w:hAnsi="Times New Roman"/>
          <w:sz w:val="24"/>
          <w:szCs w:val="24"/>
          <w:vertAlign w:val="subscript"/>
        </w:rPr>
        <w:t>maddenin</w:t>
      </w:r>
      <w:r>
        <w:rPr>
          <w:rFonts w:ascii="Times New Roman" w:hAnsi="Times New Roman"/>
          <w:sz w:val="24"/>
          <w:szCs w:val="24"/>
          <w:vertAlign w:val="subscript"/>
        </w:rPr>
        <w:t xml:space="preserve"> </w:t>
      </w:r>
      <w:r w:rsidRPr="00F34E0F">
        <w:rPr>
          <w:rFonts w:ascii="Times New Roman" w:hAnsi="Times New Roman"/>
          <w:sz w:val="24"/>
          <w:szCs w:val="24"/>
          <w:vertAlign w:val="subscript"/>
        </w:rPr>
        <w:t>karışımdaki maksimum miktarı</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lastRenderedPageBreak/>
        <w:t>Hacim</w:t>
      </w:r>
      <w:r w:rsidRPr="00F34E0F">
        <w:rPr>
          <w:rFonts w:ascii="Times New Roman" w:hAnsi="Times New Roman"/>
          <w:sz w:val="24"/>
          <w:szCs w:val="24"/>
          <w:vertAlign w:val="subscript"/>
        </w:rPr>
        <w:t>madde</w:t>
      </w:r>
      <w:r w:rsidRPr="00F34E0F">
        <w:rPr>
          <w:rFonts w:ascii="Times New Roman" w:hAnsi="Times New Roman"/>
          <w:sz w:val="24"/>
          <w:szCs w:val="24"/>
        </w:rPr>
        <w:t>=Ağırlık</w:t>
      </w:r>
      <w:r w:rsidRPr="00F34E0F">
        <w:rPr>
          <w:rFonts w:ascii="Times New Roman" w:hAnsi="Times New Roman"/>
          <w:sz w:val="24"/>
          <w:szCs w:val="24"/>
          <w:vertAlign w:val="subscript"/>
        </w:rPr>
        <w:t>eşya</w:t>
      </w:r>
      <w:r w:rsidRPr="00F34E0F">
        <w:rPr>
          <w:rFonts w:ascii="Times New Roman" w:hAnsi="Times New Roman"/>
          <w:sz w:val="24"/>
          <w:szCs w:val="24"/>
        </w:rPr>
        <w:t>*Konsantrasyon</w:t>
      </w:r>
      <w:r w:rsidRPr="00F34E0F">
        <w:rPr>
          <w:rFonts w:ascii="Times New Roman" w:hAnsi="Times New Roman"/>
          <w:sz w:val="24"/>
          <w:szCs w:val="24"/>
          <w:vertAlign w:val="subscript"/>
        </w:rPr>
        <w:t>eşyadaki maksimun madde miktarı</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Hacim</w:t>
      </w:r>
      <w:r w:rsidRPr="00F34E0F">
        <w:rPr>
          <w:rFonts w:ascii="Times New Roman" w:hAnsi="Times New Roman"/>
          <w:sz w:val="24"/>
          <w:szCs w:val="24"/>
          <w:vertAlign w:val="subscript"/>
        </w:rPr>
        <w:t>madde</w:t>
      </w:r>
      <w:r w:rsidRPr="00F34E0F">
        <w:rPr>
          <w:rFonts w:ascii="Times New Roman" w:hAnsi="Times New Roman"/>
          <w:sz w:val="24"/>
          <w:szCs w:val="24"/>
        </w:rPr>
        <w:t>: Eşyalardan salınması tasarlanan maddenin miktarı [ton/yıl]</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Ağırlık</w:t>
      </w:r>
      <w:r w:rsidRPr="00F34E0F">
        <w:rPr>
          <w:rFonts w:ascii="Times New Roman" w:hAnsi="Times New Roman"/>
          <w:sz w:val="24"/>
          <w:szCs w:val="24"/>
          <w:vertAlign w:val="subscript"/>
        </w:rPr>
        <w:t>eşya</w:t>
      </w:r>
      <w:r w:rsidRPr="00F34E0F">
        <w:rPr>
          <w:rFonts w:ascii="Times New Roman" w:hAnsi="Times New Roman"/>
          <w:sz w:val="24"/>
          <w:szCs w:val="24"/>
        </w:rPr>
        <w:t>: Tek bir eşyanın ağırlığı [ton/eşya]</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Adet</w:t>
      </w:r>
      <w:r w:rsidRPr="00F34E0F">
        <w:rPr>
          <w:rFonts w:ascii="Times New Roman" w:hAnsi="Times New Roman"/>
          <w:sz w:val="24"/>
          <w:szCs w:val="24"/>
          <w:vertAlign w:val="subscript"/>
        </w:rPr>
        <w:t>eşya</w:t>
      </w:r>
      <w:r w:rsidRPr="00F34E0F">
        <w:rPr>
          <w:rFonts w:ascii="Times New Roman" w:hAnsi="Times New Roman"/>
          <w:sz w:val="24"/>
          <w:szCs w:val="24"/>
        </w:rPr>
        <w:t>: Bir yılda üretilen ve/veya ithal edilen eşya adedi [eşyalar/yıl]</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Konsantrasyon</w:t>
      </w:r>
      <w:r w:rsidRPr="00F34E0F">
        <w:rPr>
          <w:rFonts w:ascii="Times New Roman" w:hAnsi="Times New Roman"/>
          <w:sz w:val="24"/>
          <w:szCs w:val="24"/>
          <w:vertAlign w:val="subscript"/>
        </w:rPr>
        <w:t>eşyadaki maksimun karışım miktarı</w:t>
      </w:r>
      <w:r w:rsidRPr="00F34E0F">
        <w:rPr>
          <w:rFonts w:ascii="Times New Roman" w:hAnsi="Times New Roman"/>
          <w:sz w:val="24"/>
          <w:szCs w:val="24"/>
        </w:rPr>
        <w:t>: Eşyadan salınması tasarlanan karışımın maksimum ağırlık</w:t>
      </w:r>
      <w:r>
        <w:rPr>
          <w:rFonts w:ascii="Times New Roman" w:hAnsi="Times New Roman"/>
          <w:sz w:val="24"/>
          <w:szCs w:val="24"/>
        </w:rPr>
        <w:t xml:space="preserve"> </w:t>
      </w:r>
      <w:r w:rsidRPr="00F34E0F">
        <w:rPr>
          <w:rFonts w:ascii="Times New Roman" w:hAnsi="Times New Roman"/>
          <w:sz w:val="24"/>
          <w:szCs w:val="24"/>
        </w:rPr>
        <w:t>yüzdesi; değeler 0 ve 1 arasında (%50=0,5, %25=0,25, %20=0,2 vb.)</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Konsantrasyon</w:t>
      </w:r>
      <w:r w:rsidRPr="00F34E0F">
        <w:rPr>
          <w:rFonts w:ascii="Times New Roman" w:hAnsi="Times New Roman"/>
          <w:sz w:val="24"/>
          <w:szCs w:val="24"/>
          <w:vertAlign w:val="subscript"/>
        </w:rPr>
        <w:t>karışım içerisindeki maksimun madde miktarı</w:t>
      </w:r>
      <w:r w:rsidRPr="00F34E0F">
        <w:rPr>
          <w:rFonts w:ascii="Times New Roman" w:hAnsi="Times New Roman"/>
          <w:sz w:val="24"/>
          <w:szCs w:val="24"/>
        </w:rPr>
        <w:t>: Salınması tasarlanan karışım içerisindeki maddenin</w:t>
      </w:r>
      <w:r>
        <w:rPr>
          <w:rFonts w:ascii="Times New Roman" w:hAnsi="Times New Roman"/>
          <w:sz w:val="24"/>
          <w:szCs w:val="24"/>
        </w:rPr>
        <w:t xml:space="preserve"> </w:t>
      </w:r>
      <w:r w:rsidRPr="00F34E0F">
        <w:rPr>
          <w:rFonts w:ascii="Times New Roman" w:hAnsi="Times New Roman"/>
          <w:sz w:val="24"/>
          <w:szCs w:val="24"/>
        </w:rPr>
        <w:t>maksimum ağırlık yüzdesi; değe</w:t>
      </w:r>
      <w:r>
        <w:rPr>
          <w:rFonts w:ascii="Times New Roman" w:hAnsi="Times New Roman"/>
          <w:sz w:val="24"/>
          <w:szCs w:val="24"/>
        </w:rPr>
        <w:t>r</w:t>
      </w:r>
      <w:r w:rsidRPr="00F34E0F">
        <w:rPr>
          <w:rFonts w:ascii="Times New Roman" w:hAnsi="Times New Roman"/>
          <w:sz w:val="24"/>
          <w:szCs w:val="24"/>
        </w:rPr>
        <w:t>ler 0 ve 1 arasında (%50=0,5, %25=0,25, %20=0,2 vb.)</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Hacim</w:t>
      </w:r>
      <w:r w:rsidRPr="00F34E0F">
        <w:rPr>
          <w:rFonts w:ascii="Times New Roman" w:hAnsi="Times New Roman"/>
          <w:sz w:val="24"/>
          <w:szCs w:val="24"/>
          <w:vertAlign w:val="subscript"/>
        </w:rPr>
        <w:t>eşya</w:t>
      </w:r>
      <w:r w:rsidRPr="00F34E0F">
        <w:rPr>
          <w:rFonts w:ascii="Times New Roman" w:hAnsi="Times New Roman"/>
          <w:sz w:val="24"/>
          <w:szCs w:val="24"/>
        </w:rPr>
        <w:t>: bir yılda üretilen ve/veya ithal edilen eşyanın hacmi [ton/yıl]</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Konsantrasyon</w:t>
      </w:r>
      <w:r w:rsidRPr="00F34E0F">
        <w:rPr>
          <w:rFonts w:ascii="Times New Roman" w:hAnsi="Times New Roman"/>
          <w:sz w:val="24"/>
          <w:szCs w:val="24"/>
          <w:vertAlign w:val="subscript"/>
        </w:rPr>
        <w:t>eşyadaki maksimun madde miktarı</w:t>
      </w:r>
      <w:r w:rsidRPr="00F34E0F">
        <w:rPr>
          <w:rFonts w:ascii="Times New Roman" w:hAnsi="Times New Roman"/>
          <w:sz w:val="24"/>
          <w:szCs w:val="24"/>
        </w:rPr>
        <w:t>: Eşyadan salınması tasarlanan maddenin maksimum ağırlık</w:t>
      </w:r>
      <w:r>
        <w:rPr>
          <w:rFonts w:ascii="Times New Roman" w:hAnsi="Times New Roman"/>
          <w:sz w:val="24"/>
          <w:szCs w:val="24"/>
        </w:rPr>
        <w:t xml:space="preserve"> </w:t>
      </w:r>
      <w:r w:rsidRPr="00F34E0F">
        <w:rPr>
          <w:rFonts w:ascii="Times New Roman" w:hAnsi="Times New Roman"/>
          <w:sz w:val="24"/>
          <w:szCs w:val="24"/>
        </w:rPr>
        <w:t>yüzdesi; değerler 0 ve 1 arasında (%50=0,5, %25=0,25, %20=0,2 vb.)</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r w:rsidRPr="00F34E0F">
        <w:rPr>
          <w:rFonts w:ascii="Times New Roman" w:hAnsi="Times New Roman"/>
          <w:b/>
          <w:bCs/>
          <w:color w:val="C10000"/>
          <w:sz w:val="24"/>
          <w:szCs w:val="24"/>
          <w:lang w:eastAsia="tr-TR"/>
        </w:rPr>
        <w:t xml:space="preserve">Örnek 6: </w:t>
      </w:r>
      <w:r w:rsidRPr="00F34E0F">
        <w:rPr>
          <w:rFonts w:ascii="Times New Roman" w:hAnsi="Times New Roman"/>
          <w:b/>
          <w:bCs/>
          <w:color w:val="000000"/>
          <w:sz w:val="24"/>
          <w:szCs w:val="24"/>
          <w:lang w:eastAsia="tr-TR"/>
        </w:rPr>
        <w:t>Salınması tasarlanan maddenin tonajının hesaplanması</w:t>
      </w: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r>
        <w:rPr>
          <w:rFonts w:ascii="Times New Roman" w:hAnsi="Times New Roman"/>
          <w:noProof/>
          <w:sz w:val="24"/>
          <w:szCs w:val="24"/>
          <w:lang w:eastAsia="tr-TR"/>
        </w:rPr>
        <mc:AlternateContent>
          <mc:Choice Requires="wps">
            <w:drawing>
              <wp:anchor distT="0" distB="0" distL="114300" distR="114300" simplePos="0" relativeHeight="251678720" behindDoc="0" locked="0" layoutInCell="1" allowOverlap="1" wp14:anchorId="590E881D" wp14:editId="1D88B2A7">
                <wp:simplePos x="0" y="0"/>
                <wp:positionH relativeFrom="column">
                  <wp:posOffset>81280</wp:posOffset>
                </wp:positionH>
                <wp:positionV relativeFrom="paragraph">
                  <wp:posOffset>50800</wp:posOffset>
                </wp:positionV>
                <wp:extent cx="5753100" cy="2028825"/>
                <wp:effectExtent l="0" t="0" r="19050" b="28575"/>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28825"/>
                        </a:xfrm>
                        <a:prstGeom prst="rect">
                          <a:avLst/>
                        </a:prstGeom>
                        <a:solidFill>
                          <a:srgbClr val="D99594"/>
                        </a:solidFill>
                        <a:ln w="9525">
                          <a:solidFill>
                            <a:srgbClr val="000000"/>
                          </a:solidFill>
                          <a:miter lim="800000"/>
                          <a:headEnd/>
                          <a:tailEnd/>
                        </a:ln>
                      </wps:spPr>
                      <wps:txbx>
                        <w:txbxContent>
                          <w:p w:rsidR="000542E4" w:rsidRPr="00A2239C" w:rsidRDefault="000542E4" w:rsidP="000542E4">
                            <w:pPr>
                              <w:autoSpaceDE w:val="0"/>
                              <w:autoSpaceDN w:val="0"/>
                              <w:adjustRightInd w:val="0"/>
                              <w:spacing w:after="0" w:line="240" w:lineRule="auto"/>
                              <w:rPr>
                                <w:rFonts w:ascii="Times New Roman" w:hAnsi="Times New Roman"/>
                                <w:sz w:val="24"/>
                                <w:szCs w:val="24"/>
                              </w:rPr>
                            </w:pPr>
                            <w:r w:rsidRPr="00A2239C">
                              <w:rPr>
                                <w:rFonts w:ascii="Times New Roman" w:hAnsi="Times New Roman"/>
                                <w:sz w:val="24"/>
                                <w:szCs w:val="24"/>
                              </w:rPr>
                              <w:t>Bir tişörtte, salın</w:t>
                            </w:r>
                            <w:r>
                              <w:rPr>
                                <w:rFonts w:ascii="Times New Roman" w:hAnsi="Times New Roman"/>
                                <w:sz w:val="24"/>
                                <w:szCs w:val="24"/>
                              </w:rPr>
                              <w:t>ması</w:t>
                            </w:r>
                            <w:r w:rsidRPr="00A2239C">
                              <w:rPr>
                                <w:rFonts w:ascii="Times New Roman" w:hAnsi="Times New Roman"/>
                                <w:sz w:val="24"/>
                                <w:szCs w:val="24"/>
                              </w:rPr>
                              <w:t xml:space="preserve"> tasarlanan bir koku vardır.</w:t>
                            </w:r>
                          </w:p>
                          <w:p w:rsidR="000542E4" w:rsidRDefault="000542E4" w:rsidP="000542E4">
                            <w:pPr>
                              <w:autoSpaceDE w:val="0"/>
                              <w:autoSpaceDN w:val="0"/>
                              <w:adjustRightInd w:val="0"/>
                              <w:spacing w:after="0" w:line="240" w:lineRule="auto"/>
                              <w:rPr>
                                <w:rFonts w:ascii="Times New Roman" w:hAnsi="Times New Roman"/>
                                <w:sz w:val="24"/>
                                <w:szCs w:val="24"/>
                              </w:rPr>
                            </w:pPr>
                            <w:r w:rsidRPr="00A2239C">
                              <w:rPr>
                                <w:rFonts w:ascii="Times New Roman" w:hAnsi="Times New Roman"/>
                                <w:i/>
                                <w:iCs/>
                                <w:sz w:val="24"/>
                                <w:szCs w:val="24"/>
                              </w:rPr>
                              <w:t>Tez: K</w:t>
                            </w:r>
                            <w:r w:rsidRPr="00A2239C">
                              <w:rPr>
                                <w:rFonts w:ascii="Times New Roman" w:hAnsi="Times New Roman"/>
                                <w:sz w:val="24"/>
                                <w:szCs w:val="24"/>
                              </w:rPr>
                              <w:t xml:space="preserve">oku, yılda 100 tonluk bir miktar ile </w:t>
                            </w:r>
                            <w:r>
                              <w:rPr>
                                <w:rFonts w:ascii="Times New Roman" w:hAnsi="Times New Roman"/>
                                <w:sz w:val="24"/>
                                <w:szCs w:val="24"/>
                              </w:rPr>
                              <w:t>Türkiye</w:t>
                            </w:r>
                            <w:r w:rsidRPr="00A2239C">
                              <w:rPr>
                                <w:rFonts w:ascii="Times New Roman" w:hAnsi="Times New Roman"/>
                                <w:sz w:val="24"/>
                                <w:szCs w:val="24"/>
                              </w:rPr>
                              <w:t xml:space="preserve"> içinde imal edilen tişörtün ağırlığının %5’ini oluşturmaktadır ve aynı</w:t>
                            </w:r>
                            <w:r>
                              <w:rPr>
                                <w:rFonts w:ascii="Times New Roman" w:hAnsi="Times New Roman"/>
                                <w:sz w:val="24"/>
                                <w:szCs w:val="24"/>
                              </w:rPr>
                              <w:t xml:space="preserve"> </w:t>
                            </w:r>
                            <w:r w:rsidRPr="00A2239C">
                              <w:rPr>
                                <w:rFonts w:ascii="Times New Roman" w:hAnsi="Times New Roman"/>
                                <w:sz w:val="24"/>
                                <w:szCs w:val="24"/>
                              </w:rPr>
                              <w:t>imalatçının başka eşyalarında bulunmamaktadır.</w:t>
                            </w:r>
                          </w:p>
                          <w:p w:rsidR="000542E4" w:rsidRPr="00A2239C" w:rsidRDefault="000542E4" w:rsidP="000542E4">
                            <w:pPr>
                              <w:autoSpaceDE w:val="0"/>
                              <w:autoSpaceDN w:val="0"/>
                              <w:adjustRightInd w:val="0"/>
                              <w:spacing w:after="0" w:line="240" w:lineRule="auto"/>
                              <w:rPr>
                                <w:rFonts w:ascii="Times New Roman" w:hAnsi="Times New Roman"/>
                                <w:sz w:val="24"/>
                                <w:szCs w:val="24"/>
                              </w:rPr>
                            </w:pPr>
                          </w:p>
                          <w:p w:rsidR="000542E4" w:rsidRPr="00FD3598" w:rsidRDefault="000542E4" w:rsidP="000542E4">
                            <w:pP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Hacim</w:t>
                            </w:r>
                            <w:r w:rsidRPr="00FD3598">
                              <w:rPr>
                                <w:rFonts w:ascii="Times New Roman" w:hAnsi="Times New Roman"/>
                                <w:b/>
                                <w:i/>
                                <w:sz w:val="24"/>
                                <w:szCs w:val="24"/>
                              </w:rPr>
                              <w:t xml:space="preserve"> </w:t>
                            </w:r>
                            <w:r w:rsidRPr="00FD3598">
                              <w:rPr>
                                <w:rFonts w:ascii="Times New Roman" w:hAnsi="Times New Roman"/>
                                <w:b/>
                                <w:i/>
                                <w:sz w:val="24"/>
                                <w:szCs w:val="24"/>
                                <w:vertAlign w:val="subscript"/>
                              </w:rPr>
                              <w:t>madde</w:t>
                            </w:r>
                            <w:r>
                              <w:rPr>
                                <w:rFonts w:ascii="Times New Roman" w:hAnsi="Times New Roman"/>
                                <w:b/>
                                <w:i/>
                                <w:sz w:val="24"/>
                                <w:szCs w:val="24"/>
                                <w:vertAlign w:val="subscript"/>
                              </w:rPr>
                              <w:t xml:space="preserve"> </w:t>
                            </w:r>
                            <w:r>
                              <w:rPr>
                                <w:rFonts w:ascii="Times New Roman" w:hAnsi="Times New Roman"/>
                                <w:b/>
                                <w:i/>
                                <w:sz w:val="24"/>
                                <w:szCs w:val="24"/>
                                <w:vertAlign w:val="subscript"/>
                              </w:rPr>
                              <w:tab/>
                            </w:r>
                            <w:r w:rsidRPr="00FD3598">
                              <w:rPr>
                                <w:rFonts w:ascii="Times New Roman" w:hAnsi="Times New Roman"/>
                                <w:b/>
                                <w:i/>
                                <w:sz w:val="24"/>
                                <w:szCs w:val="24"/>
                              </w:rPr>
                              <w:t>=</w:t>
                            </w:r>
                            <w:r>
                              <w:rPr>
                                <w:rFonts w:ascii="Times New Roman" w:hAnsi="Times New Roman"/>
                                <w:b/>
                                <w:i/>
                                <w:sz w:val="24"/>
                                <w:szCs w:val="24"/>
                              </w:rPr>
                              <w:t xml:space="preserve"> </w:t>
                            </w:r>
                            <w:r w:rsidRPr="00FD3598">
                              <w:rPr>
                                <w:rFonts w:ascii="Times New Roman" w:hAnsi="Times New Roman"/>
                                <w:b/>
                                <w:i/>
                                <w:sz w:val="24"/>
                                <w:szCs w:val="24"/>
                              </w:rPr>
                              <w:t xml:space="preserve">Ağırlık </w:t>
                            </w:r>
                            <w:r w:rsidRPr="00FD3598">
                              <w:rPr>
                                <w:rFonts w:ascii="Times New Roman" w:hAnsi="Times New Roman"/>
                                <w:b/>
                                <w:i/>
                                <w:sz w:val="24"/>
                                <w:szCs w:val="24"/>
                                <w:vertAlign w:val="subscript"/>
                              </w:rPr>
                              <w:t>eşya</w:t>
                            </w:r>
                            <w:r w:rsidRPr="00FD3598">
                              <w:rPr>
                                <w:rFonts w:ascii="Times New Roman" w:hAnsi="Times New Roman"/>
                                <w:b/>
                                <w:i/>
                                <w:sz w:val="24"/>
                                <w:szCs w:val="24"/>
                              </w:rPr>
                              <w:t>*Konsantrasyon</w:t>
                            </w:r>
                            <w:r w:rsidRPr="00FD3598">
                              <w:rPr>
                                <w:rFonts w:ascii="Times New Roman" w:hAnsi="Times New Roman"/>
                                <w:b/>
                                <w:i/>
                                <w:sz w:val="24"/>
                                <w:szCs w:val="24"/>
                                <w:vertAlign w:val="subscript"/>
                              </w:rPr>
                              <w:t>eşyadaki maksimun madde miktarı</w:t>
                            </w:r>
                          </w:p>
                          <w:p w:rsidR="000542E4" w:rsidRDefault="000542E4" w:rsidP="000542E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A2239C">
                              <w:rPr>
                                <w:rFonts w:ascii="Times New Roman" w:hAnsi="Times New Roman"/>
                                <w:sz w:val="24"/>
                                <w:szCs w:val="24"/>
                              </w:rPr>
                              <w:t>100 [t/yıl]</w:t>
                            </w:r>
                            <w:r>
                              <w:rPr>
                                <w:rFonts w:ascii="Times New Roman" w:hAnsi="Times New Roman"/>
                                <w:sz w:val="24"/>
                                <w:szCs w:val="24"/>
                              </w:rPr>
                              <w:t xml:space="preserve">*0,05 </w:t>
                            </w:r>
                          </w:p>
                          <w:p w:rsidR="000542E4" w:rsidRDefault="000542E4" w:rsidP="000542E4">
                            <w:pPr>
                              <w:autoSpaceDE w:val="0"/>
                              <w:autoSpaceDN w:val="0"/>
                              <w:adjustRightInd w:val="0"/>
                              <w:spacing w:after="0" w:line="240" w:lineRule="auto"/>
                              <w:ind w:left="708" w:firstLine="708"/>
                              <w:rPr>
                                <w:rFonts w:ascii="Times New Roman" w:hAnsi="Times New Roman"/>
                                <w:sz w:val="24"/>
                                <w:szCs w:val="24"/>
                              </w:rPr>
                            </w:pPr>
                            <w:r w:rsidRPr="00A2239C">
                              <w:rPr>
                                <w:rFonts w:ascii="Times New Roman" w:hAnsi="Times New Roman"/>
                                <w:sz w:val="24"/>
                                <w:szCs w:val="24"/>
                              </w:rPr>
                              <w:t>= 5t/yıl</w:t>
                            </w:r>
                            <w:r>
                              <w:rPr>
                                <w:rFonts w:ascii="Times New Roman" w:hAnsi="Times New Roman"/>
                                <w:sz w:val="24"/>
                                <w:szCs w:val="24"/>
                              </w:rPr>
                              <w:tab/>
                              <w:t xml:space="preserve">    </w:t>
                            </w:r>
                          </w:p>
                          <w:p w:rsidR="000542E4" w:rsidRDefault="000542E4" w:rsidP="000542E4">
                            <w:pPr>
                              <w:autoSpaceDE w:val="0"/>
                              <w:autoSpaceDN w:val="0"/>
                              <w:adjustRightInd w:val="0"/>
                              <w:spacing w:after="0" w:line="240" w:lineRule="auto"/>
                              <w:rPr>
                                <w:rFonts w:ascii="Times New Roman" w:hAnsi="Times New Roman"/>
                                <w:sz w:val="24"/>
                                <w:szCs w:val="24"/>
                              </w:rPr>
                            </w:pPr>
                          </w:p>
                          <w:p w:rsidR="000542E4" w:rsidRDefault="000542E4" w:rsidP="000542E4">
                            <w:pPr>
                              <w:autoSpaceDE w:val="0"/>
                              <w:autoSpaceDN w:val="0"/>
                              <w:adjustRightInd w:val="0"/>
                              <w:spacing w:after="0" w:line="240" w:lineRule="auto"/>
                              <w:jc w:val="both"/>
                            </w:pPr>
                            <w:r w:rsidRPr="00DD3331">
                              <w:rPr>
                                <w:rFonts w:ascii="Times New Roman" w:hAnsi="Times New Roman"/>
                                <w:i/>
                                <w:iCs/>
                                <w:sz w:val="24"/>
                                <w:szCs w:val="24"/>
                              </w:rPr>
                              <w:t xml:space="preserve">Sonuç: </w:t>
                            </w:r>
                            <w:r w:rsidRPr="00DD3331">
                              <w:rPr>
                                <w:rFonts w:ascii="Times New Roman" w:hAnsi="Times New Roman"/>
                                <w:sz w:val="24"/>
                                <w:szCs w:val="24"/>
                              </w:rPr>
                              <w:t>1 ton/yıl eşiği geçilmiştir; tişört imalatçısı söz konusu kullanım için kokuyu</w:t>
                            </w:r>
                            <w:r w:rsidRPr="00DD3331">
                              <w:rPr>
                                <w:rFonts w:ascii="TimesNewRomanPSMT" w:hAnsi="TimesNewRomanPSMT" w:cs="TimesNewRomanPSMT"/>
                                <w:sz w:val="24"/>
                                <w:szCs w:val="24"/>
                              </w:rPr>
                              <w:t xml:space="preserve"> kaydettirmelidir.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881D" id="Text Box 121" o:spid="_x0000_s1098" type="#_x0000_t202" style="position:absolute;left:0;text-align:left;margin-left:6.4pt;margin-top:4pt;width:453pt;height:15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" fillcolor="#d99594">
                <v:textbox>
                  <w:txbxContent>
                    <w:p w:rsidR="000542E4" w:rsidRPr="00A2239C" w:rsidRDefault="000542E4" w:rsidP="000542E4">
                      <w:pPr>
                        <w:autoSpaceDE w:val="0"/>
                        <w:autoSpaceDN w:val="0"/>
                        <w:adjustRightInd w:val="0"/>
                        <w:spacing w:after="0" w:line="240" w:lineRule="auto"/>
                        <w:rPr>
                          <w:rFonts w:ascii="Times New Roman" w:hAnsi="Times New Roman"/>
                          <w:sz w:val="24"/>
                          <w:szCs w:val="24"/>
                        </w:rPr>
                      </w:pPr>
                      <w:r w:rsidRPr="00A2239C">
                        <w:rPr>
                          <w:rFonts w:ascii="Times New Roman" w:hAnsi="Times New Roman"/>
                          <w:sz w:val="24"/>
                          <w:szCs w:val="24"/>
                        </w:rPr>
                        <w:t>Bir tişörtte, salın</w:t>
                      </w:r>
                      <w:r>
                        <w:rPr>
                          <w:rFonts w:ascii="Times New Roman" w:hAnsi="Times New Roman"/>
                          <w:sz w:val="24"/>
                          <w:szCs w:val="24"/>
                        </w:rPr>
                        <w:t>ması</w:t>
                      </w:r>
                      <w:r w:rsidRPr="00A2239C">
                        <w:rPr>
                          <w:rFonts w:ascii="Times New Roman" w:hAnsi="Times New Roman"/>
                          <w:sz w:val="24"/>
                          <w:szCs w:val="24"/>
                        </w:rPr>
                        <w:t xml:space="preserve"> tasarlanan bir koku vardır.</w:t>
                      </w:r>
                    </w:p>
                    <w:p w:rsidR="000542E4" w:rsidRDefault="000542E4" w:rsidP="000542E4">
                      <w:pPr>
                        <w:autoSpaceDE w:val="0"/>
                        <w:autoSpaceDN w:val="0"/>
                        <w:adjustRightInd w:val="0"/>
                        <w:spacing w:after="0" w:line="240" w:lineRule="auto"/>
                        <w:rPr>
                          <w:rFonts w:ascii="Times New Roman" w:hAnsi="Times New Roman"/>
                          <w:sz w:val="24"/>
                          <w:szCs w:val="24"/>
                        </w:rPr>
                      </w:pPr>
                      <w:r w:rsidRPr="00A2239C">
                        <w:rPr>
                          <w:rFonts w:ascii="Times New Roman" w:hAnsi="Times New Roman"/>
                          <w:i/>
                          <w:iCs/>
                          <w:sz w:val="24"/>
                          <w:szCs w:val="24"/>
                        </w:rPr>
                        <w:t>Tez: K</w:t>
                      </w:r>
                      <w:r w:rsidRPr="00A2239C">
                        <w:rPr>
                          <w:rFonts w:ascii="Times New Roman" w:hAnsi="Times New Roman"/>
                          <w:sz w:val="24"/>
                          <w:szCs w:val="24"/>
                        </w:rPr>
                        <w:t xml:space="preserve">oku, yılda 100 tonluk bir miktar ile </w:t>
                      </w:r>
                      <w:r>
                        <w:rPr>
                          <w:rFonts w:ascii="Times New Roman" w:hAnsi="Times New Roman"/>
                          <w:sz w:val="24"/>
                          <w:szCs w:val="24"/>
                        </w:rPr>
                        <w:t>Türkiye</w:t>
                      </w:r>
                      <w:r w:rsidRPr="00A2239C">
                        <w:rPr>
                          <w:rFonts w:ascii="Times New Roman" w:hAnsi="Times New Roman"/>
                          <w:sz w:val="24"/>
                          <w:szCs w:val="24"/>
                        </w:rPr>
                        <w:t xml:space="preserve"> içinde imal edilen tişörtün ağırlığının %5’ini oluşturmaktadır ve aynı</w:t>
                      </w:r>
                      <w:r>
                        <w:rPr>
                          <w:rFonts w:ascii="Times New Roman" w:hAnsi="Times New Roman"/>
                          <w:sz w:val="24"/>
                          <w:szCs w:val="24"/>
                        </w:rPr>
                        <w:t xml:space="preserve"> </w:t>
                      </w:r>
                      <w:r w:rsidRPr="00A2239C">
                        <w:rPr>
                          <w:rFonts w:ascii="Times New Roman" w:hAnsi="Times New Roman"/>
                          <w:sz w:val="24"/>
                          <w:szCs w:val="24"/>
                        </w:rPr>
                        <w:t>imalatçının başka eşyalarında bulunmamaktadır.</w:t>
                      </w:r>
                    </w:p>
                    <w:p w:rsidR="000542E4" w:rsidRPr="00A2239C" w:rsidRDefault="000542E4" w:rsidP="000542E4">
                      <w:pPr>
                        <w:autoSpaceDE w:val="0"/>
                        <w:autoSpaceDN w:val="0"/>
                        <w:adjustRightInd w:val="0"/>
                        <w:spacing w:after="0" w:line="240" w:lineRule="auto"/>
                        <w:rPr>
                          <w:rFonts w:ascii="Times New Roman" w:hAnsi="Times New Roman"/>
                          <w:sz w:val="24"/>
                          <w:szCs w:val="24"/>
                        </w:rPr>
                      </w:pPr>
                    </w:p>
                    <w:p w:rsidR="000542E4" w:rsidRPr="00FD3598" w:rsidRDefault="000542E4" w:rsidP="000542E4">
                      <w:pP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Hacim</w:t>
                      </w:r>
                      <w:r w:rsidRPr="00FD3598">
                        <w:rPr>
                          <w:rFonts w:ascii="Times New Roman" w:hAnsi="Times New Roman"/>
                          <w:b/>
                          <w:i/>
                          <w:sz w:val="24"/>
                          <w:szCs w:val="24"/>
                        </w:rPr>
                        <w:t xml:space="preserve"> </w:t>
                      </w:r>
                      <w:r w:rsidRPr="00FD3598">
                        <w:rPr>
                          <w:rFonts w:ascii="Times New Roman" w:hAnsi="Times New Roman"/>
                          <w:b/>
                          <w:i/>
                          <w:sz w:val="24"/>
                          <w:szCs w:val="24"/>
                          <w:vertAlign w:val="subscript"/>
                        </w:rPr>
                        <w:t>madde</w:t>
                      </w:r>
                      <w:r>
                        <w:rPr>
                          <w:rFonts w:ascii="Times New Roman" w:hAnsi="Times New Roman"/>
                          <w:b/>
                          <w:i/>
                          <w:sz w:val="24"/>
                          <w:szCs w:val="24"/>
                          <w:vertAlign w:val="subscript"/>
                        </w:rPr>
                        <w:t xml:space="preserve"> </w:t>
                      </w:r>
                      <w:r>
                        <w:rPr>
                          <w:rFonts w:ascii="Times New Roman" w:hAnsi="Times New Roman"/>
                          <w:b/>
                          <w:i/>
                          <w:sz w:val="24"/>
                          <w:szCs w:val="24"/>
                          <w:vertAlign w:val="subscript"/>
                        </w:rPr>
                        <w:tab/>
                      </w:r>
                      <w:r w:rsidRPr="00FD3598">
                        <w:rPr>
                          <w:rFonts w:ascii="Times New Roman" w:hAnsi="Times New Roman"/>
                          <w:b/>
                          <w:i/>
                          <w:sz w:val="24"/>
                          <w:szCs w:val="24"/>
                        </w:rPr>
                        <w:t>=</w:t>
                      </w:r>
                      <w:r>
                        <w:rPr>
                          <w:rFonts w:ascii="Times New Roman" w:hAnsi="Times New Roman"/>
                          <w:b/>
                          <w:i/>
                          <w:sz w:val="24"/>
                          <w:szCs w:val="24"/>
                        </w:rPr>
                        <w:t xml:space="preserve"> </w:t>
                      </w:r>
                      <w:r w:rsidRPr="00FD3598">
                        <w:rPr>
                          <w:rFonts w:ascii="Times New Roman" w:hAnsi="Times New Roman"/>
                          <w:b/>
                          <w:i/>
                          <w:sz w:val="24"/>
                          <w:szCs w:val="24"/>
                        </w:rPr>
                        <w:t xml:space="preserve">Ağırlık </w:t>
                      </w:r>
                      <w:r w:rsidRPr="00FD3598">
                        <w:rPr>
                          <w:rFonts w:ascii="Times New Roman" w:hAnsi="Times New Roman"/>
                          <w:b/>
                          <w:i/>
                          <w:sz w:val="24"/>
                          <w:szCs w:val="24"/>
                          <w:vertAlign w:val="subscript"/>
                        </w:rPr>
                        <w:t>eşya</w:t>
                      </w:r>
                      <w:r w:rsidRPr="00FD3598">
                        <w:rPr>
                          <w:rFonts w:ascii="Times New Roman" w:hAnsi="Times New Roman"/>
                          <w:b/>
                          <w:i/>
                          <w:sz w:val="24"/>
                          <w:szCs w:val="24"/>
                        </w:rPr>
                        <w:t>*Konsantrasyon</w:t>
                      </w:r>
                      <w:r w:rsidRPr="00FD3598">
                        <w:rPr>
                          <w:rFonts w:ascii="Times New Roman" w:hAnsi="Times New Roman"/>
                          <w:b/>
                          <w:i/>
                          <w:sz w:val="24"/>
                          <w:szCs w:val="24"/>
                          <w:vertAlign w:val="subscript"/>
                        </w:rPr>
                        <w:t>eşyadaki maksimun madde miktarı</w:t>
                      </w:r>
                    </w:p>
                    <w:p w:rsidR="000542E4" w:rsidRDefault="000542E4" w:rsidP="000542E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A2239C">
                        <w:rPr>
                          <w:rFonts w:ascii="Times New Roman" w:hAnsi="Times New Roman"/>
                          <w:sz w:val="24"/>
                          <w:szCs w:val="24"/>
                        </w:rPr>
                        <w:t>100 [t/yıl]</w:t>
                      </w:r>
                      <w:r>
                        <w:rPr>
                          <w:rFonts w:ascii="Times New Roman" w:hAnsi="Times New Roman"/>
                          <w:sz w:val="24"/>
                          <w:szCs w:val="24"/>
                        </w:rPr>
                        <w:t xml:space="preserve">*0,05 </w:t>
                      </w:r>
                    </w:p>
                    <w:p w:rsidR="000542E4" w:rsidRDefault="000542E4" w:rsidP="000542E4">
                      <w:pPr>
                        <w:autoSpaceDE w:val="0"/>
                        <w:autoSpaceDN w:val="0"/>
                        <w:adjustRightInd w:val="0"/>
                        <w:spacing w:after="0" w:line="240" w:lineRule="auto"/>
                        <w:ind w:left="708" w:firstLine="708"/>
                        <w:rPr>
                          <w:rFonts w:ascii="Times New Roman" w:hAnsi="Times New Roman"/>
                          <w:sz w:val="24"/>
                          <w:szCs w:val="24"/>
                        </w:rPr>
                      </w:pPr>
                      <w:r w:rsidRPr="00A2239C">
                        <w:rPr>
                          <w:rFonts w:ascii="Times New Roman" w:hAnsi="Times New Roman"/>
                          <w:sz w:val="24"/>
                          <w:szCs w:val="24"/>
                        </w:rPr>
                        <w:t>= 5t/yıl</w:t>
                      </w:r>
                      <w:r>
                        <w:rPr>
                          <w:rFonts w:ascii="Times New Roman" w:hAnsi="Times New Roman"/>
                          <w:sz w:val="24"/>
                          <w:szCs w:val="24"/>
                        </w:rPr>
                        <w:tab/>
                        <w:t xml:space="preserve">    </w:t>
                      </w:r>
                    </w:p>
                    <w:p w:rsidR="000542E4" w:rsidRDefault="000542E4" w:rsidP="000542E4">
                      <w:pPr>
                        <w:autoSpaceDE w:val="0"/>
                        <w:autoSpaceDN w:val="0"/>
                        <w:adjustRightInd w:val="0"/>
                        <w:spacing w:after="0" w:line="240" w:lineRule="auto"/>
                        <w:rPr>
                          <w:rFonts w:ascii="Times New Roman" w:hAnsi="Times New Roman"/>
                          <w:sz w:val="24"/>
                          <w:szCs w:val="24"/>
                        </w:rPr>
                      </w:pPr>
                    </w:p>
                    <w:p w:rsidR="000542E4" w:rsidRDefault="000542E4" w:rsidP="000542E4">
                      <w:pPr>
                        <w:autoSpaceDE w:val="0"/>
                        <w:autoSpaceDN w:val="0"/>
                        <w:adjustRightInd w:val="0"/>
                        <w:spacing w:after="0" w:line="240" w:lineRule="auto"/>
                        <w:jc w:val="both"/>
                      </w:pPr>
                      <w:r w:rsidRPr="00DD3331">
                        <w:rPr>
                          <w:rFonts w:ascii="Times New Roman" w:hAnsi="Times New Roman"/>
                          <w:i/>
                          <w:iCs/>
                          <w:sz w:val="24"/>
                          <w:szCs w:val="24"/>
                        </w:rPr>
                        <w:t xml:space="preserve">Sonuç: </w:t>
                      </w:r>
                      <w:r w:rsidRPr="00DD3331">
                        <w:rPr>
                          <w:rFonts w:ascii="Times New Roman" w:hAnsi="Times New Roman"/>
                          <w:sz w:val="24"/>
                          <w:szCs w:val="24"/>
                        </w:rPr>
                        <w:t>1 ton/yıl eşiği geçilmiştir; tişört imalatçısı söz konusu kullanım için kokuyu</w:t>
                      </w:r>
                      <w:r w:rsidRPr="00DD3331">
                        <w:rPr>
                          <w:rFonts w:ascii="TimesNewRomanPSMT" w:hAnsi="TimesNewRomanPSMT" w:cs="TimesNewRomanPSMT"/>
                          <w:sz w:val="24"/>
                          <w:szCs w:val="24"/>
                        </w:rPr>
                        <w:t xml:space="preserve"> kaydettirmelidir.</w:t>
                      </w:r>
                    </w:p>
                  </w:txbxContent>
                </v:textbox>
              </v:shape>
            </w:pict>
          </mc:Fallback>
        </mc:AlternateContent>
      </w: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b/>
          <w:bCs/>
          <w:color w:val="000000"/>
          <w:sz w:val="24"/>
          <w:szCs w:val="24"/>
          <w:lang w:eastAsia="tr-TR"/>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34E0F" w:rsidRDefault="000542E4" w:rsidP="000542E4">
      <w:pPr>
        <w:autoSpaceDE w:val="0"/>
        <w:autoSpaceDN w:val="0"/>
        <w:adjustRightInd w:val="0"/>
        <w:spacing w:after="0" w:line="240" w:lineRule="auto"/>
        <w:jc w:val="both"/>
        <w:rPr>
          <w:rFonts w:ascii="Times New Roman" w:hAnsi="Times New Roman"/>
          <w:sz w:val="24"/>
          <w:szCs w:val="24"/>
          <w:lang w:eastAsia="tr-TR"/>
        </w:rPr>
      </w:pPr>
    </w:p>
    <w:p w:rsidR="000542E4" w:rsidRPr="00F34E0F" w:rsidRDefault="000542E4" w:rsidP="000542E4">
      <w:pPr>
        <w:autoSpaceDE w:val="0"/>
        <w:autoSpaceDN w:val="0"/>
        <w:adjustRightInd w:val="0"/>
        <w:spacing w:after="0" w:line="240" w:lineRule="auto"/>
        <w:jc w:val="both"/>
        <w:rPr>
          <w:rFonts w:ascii="Times New Roman" w:hAnsi="Times New Roman"/>
          <w:sz w:val="24"/>
          <w:szCs w:val="24"/>
          <w:lang w:eastAsia="tr-TR"/>
        </w:rPr>
      </w:pPr>
      <w:r w:rsidRPr="00F34E0F">
        <w:rPr>
          <w:rFonts w:ascii="Times New Roman" w:hAnsi="Times New Roman"/>
          <w:sz w:val="24"/>
          <w:szCs w:val="24"/>
          <w:lang w:eastAsia="tr-TR"/>
        </w:rPr>
        <w:t>Eşyalardan salınması tasarlanan maddelerin tonajı hesaplanırken aşağıdaki noktalara dikkat</w:t>
      </w:r>
    </w:p>
    <w:p w:rsidR="000542E4" w:rsidRDefault="000542E4" w:rsidP="000542E4">
      <w:pPr>
        <w:autoSpaceDE w:val="0"/>
        <w:autoSpaceDN w:val="0"/>
        <w:adjustRightInd w:val="0"/>
        <w:spacing w:after="0" w:line="240" w:lineRule="auto"/>
        <w:jc w:val="both"/>
        <w:rPr>
          <w:rFonts w:ascii="Times New Roman" w:hAnsi="Times New Roman"/>
          <w:sz w:val="24"/>
          <w:szCs w:val="24"/>
          <w:lang w:eastAsia="tr-TR"/>
        </w:rPr>
      </w:pPr>
      <w:r w:rsidRPr="00F34E0F">
        <w:rPr>
          <w:rFonts w:ascii="Times New Roman" w:hAnsi="Times New Roman"/>
          <w:sz w:val="24"/>
          <w:szCs w:val="24"/>
          <w:lang w:eastAsia="tr-TR"/>
        </w:rPr>
        <w:t>edilmelidir:</w:t>
      </w:r>
    </w:p>
    <w:p w:rsidR="000542E4" w:rsidRPr="00F34E0F" w:rsidRDefault="000542E4" w:rsidP="000542E4">
      <w:pPr>
        <w:autoSpaceDE w:val="0"/>
        <w:autoSpaceDN w:val="0"/>
        <w:adjustRightInd w:val="0"/>
        <w:spacing w:after="0" w:line="240" w:lineRule="auto"/>
        <w:jc w:val="both"/>
        <w:rPr>
          <w:rFonts w:ascii="Times New Roman" w:hAnsi="Times New Roman"/>
          <w:sz w:val="24"/>
          <w:szCs w:val="24"/>
          <w:lang w:eastAsia="tr-TR"/>
        </w:rPr>
      </w:pPr>
    </w:p>
    <w:p w:rsidR="000542E4" w:rsidRPr="00F34E0F" w:rsidRDefault="000542E4" w:rsidP="000542E4">
      <w:pPr>
        <w:pStyle w:val="ListeParagraf"/>
        <w:numPr>
          <w:ilvl w:val="0"/>
          <w:numId w:val="47"/>
        </w:numPr>
        <w:tabs>
          <w:tab w:val="left" w:pos="284"/>
        </w:tabs>
        <w:autoSpaceDE w:val="0"/>
        <w:autoSpaceDN w:val="0"/>
        <w:adjustRightInd w:val="0"/>
        <w:spacing w:after="0" w:line="240" w:lineRule="auto"/>
        <w:ind w:left="284" w:hanging="284"/>
        <w:jc w:val="both"/>
        <w:rPr>
          <w:rFonts w:ascii="Times New Roman" w:hAnsi="Times New Roman"/>
          <w:sz w:val="24"/>
          <w:szCs w:val="24"/>
          <w:lang w:eastAsia="tr-TR"/>
        </w:rPr>
      </w:pPr>
      <w:r w:rsidRPr="00F34E0F">
        <w:rPr>
          <w:rFonts w:ascii="Times New Roman" w:hAnsi="Times New Roman"/>
          <w:sz w:val="24"/>
          <w:szCs w:val="24"/>
          <w:lang w:eastAsia="tr-TR"/>
        </w:rPr>
        <w:t>Sadece eşyadan salınması gereken miktar değil, eşyadaki toplam miktarı dikkate alınmalıdır. Eğer madde eşya matriksinin bir parçasıysa, bu miktar da dikkate alınmalıdır.</w:t>
      </w:r>
    </w:p>
    <w:p w:rsidR="000542E4" w:rsidRDefault="000542E4" w:rsidP="000542E4">
      <w:pPr>
        <w:pStyle w:val="ListeParagraf"/>
        <w:numPr>
          <w:ilvl w:val="0"/>
          <w:numId w:val="47"/>
        </w:numPr>
        <w:tabs>
          <w:tab w:val="left" w:pos="284"/>
        </w:tabs>
        <w:autoSpaceDE w:val="0"/>
        <w:autoSpaceDN w:val="0"/>
        <w:adjustRightInd w:val="0"/>
        <w:spacing w:after="0" w:line="240" w:lineRule="auto"/>
        <w:ind w:left="284" w:hanging="284"/>
        <w:jc w:val="both"/>
        <w:rPr>
          <w:rFonts w:ascii="Times New Roman" w:hAnsi="Times New Roman"/>
          <w:sz w:val="24"/>
          <w:szCs w:val="24"/>
          <w:lang w:eastAsia="tr-TR"/>
        </w:rPr>
      </w:pPr>
      <w:r w:rsidRPr="00F34E0F">
        <w:rPr>
          <w:rFonts w:ascii="Times New Roman" w:hAnsi="Times New Roman"/>
          <w:sz w:val="24"/>
          <w:szCs w:val="24"/>
          <w:lang w:eastAsia="tr-TR"/>
        </w:rPr>
        <w:t>Sadece nihai eşyada bulunan madde miktarı dikkate alınmalıdır. Şöyleki eşyaya ilave edilen maddenin ileriki üretim adımlarında kaybolan miktarı (örneğin buharlaşma ya da yıkama ile kayıp) dikkate alınmaz.</w:t>
      </w:r>
    </w:p>
    <w:p w:rsidR="000542E4" w:rsidRPr="00F34E0F" w:rsidRDefault="000542E4" w:rsidP="000542E4">
      <w:pPr>
        <w:pStyle w:val="ListeParagraf"/>
        <w:numPr>
          <w:ilvl w:val="0"/>
          <w:numId w:val="47"/>
        </w:numPr>
        <w:tabs>
          <w:tab w:val="left" w:pos="284"/>
        </w:tabs>
        <w:autoSpaceDE w:val="0"/>
        <w:autoSpaceDN w:val="0"/>
        <w:adjustRightInd w:val="0"/>
        <w:spacing w:after="0" w:line="240" w:lineRule="auto"/>
        <w:ind w:left="284" w:hanging="284"/>
        <w:jc w:val="both"/>
        <w:rPr>
          <w:rFonts w:ascii="Times New Roman" w:hAnsi="Times New Roman"/>
          <w:sz w:val="24"/>
          <w:szCs w:val="24"/>
          <w:lang w:eastAsia="tr-TR"/>
        </w:rPr>
      </w:pPr>
      <w:r w:rsidRPr="00F34E0F">
        <w:rPr>
          <w:rFonts w:ascii="Times New Roman" w:hAnsi="Times New Roman"/>
          <w:sz w:val="24"/>
          <w:szCs w:val="24"/>
          <w:lang w:eastAsia="tr-TR"/>
        </w:rPr>
        <w:t>Eğer bir imalatçı veya ithalatçının farklı eşyalarından aynı maddenin salınımı tasarlanıyorsa, bu maddenin tüm bu eşyalardaki hacimlerinin toplamının alınması gerekecektir</w:t>
      </w:r>
      <w:r w:rsidRPr="00F34E0F">
        <w:footnoteReference w:id="12"/>
      </w:r>
      <w:r w:rsidRPr="00F34E0F">
        <w:rPr>
          <w:rFonts w:ascii="Times New Roman" w:hAnsi="Times New Roman"/>
          <w:sz w:val="24"/>
          <w:szCs w:val="24"/>
          <w:lang w:eastAsia="tr-TR"/>
        </w:rPr>
        <w:t>.</w:t>
      </w:r>
    </w:p>
    <w:p w:rsidR="000542E4" w:rsidRPr="00F34E0F" w:rsidRDefault="000542E4" w:rsidP="000542E4">
      <w:pPr>
        <w:pStyle w:val="ListeParagraf"/>
        <w:numPr>
          <w:ilvl w:val="0"/>
          <w:numId w:val="47"/>
        </w:numPr>
        <w:tabs>
          <w:tab w:val="left" w:pos="284"/>
        </w:tabs>
        <w:autoSpaceDE w:val="0"/>
        <w:autoSpaceDN w:val="0"/>
        <w:adjustRightInd w:val="0"/>
        <w:spacing w:after="0" w:line="240" w:lineRule="auto"/>
        <w:ind w:left="284" w:hanging="284"/>
        <w:jc w:val="both"/>
        <w:rPr>
          <w:rFonts w:ascii="Times New Roman" w:hAnsi="Times New Roman"/>
          <w:sz w:val="24"/>
          <w:szCs w:val="24"/>
          <w:lang w:eastAsia="tr-TR"/>
        </w:rPr>
      </w:pPr>
      <w:r w:rsidRPr="00F34E0F">
        <w:rPr>
          <w:rFonts w:ascii="Times New Roman" w:hAnsi="Times New Roman"/>
          <w:sz w:val="24"/>
          <w:szCs w:val="24"/>
          <w:lang w:eastAsia="tr-TR"/>
        </w:rPr>
        <w:t xml:space="preserve">Madde </w:t>
      </w:r>
      <w:r>
        <w:rPr>
          <w:rFonts w:ascii="Times New Roman" w:hAnsi="Times New Roman"/>
          <w:sz w:val="24"/>
          <w:szCs w:val="24"/>
          <w:lang w:eastAsia="tr-TR"/>
        </w:rPr>
        <w:t>8</w:t>
      </w:r>
      <w:r w:rsidRPr="00F34E0F">
        <w:rPr>
          <w:rFonts w:ascii="Times New Roman" w:hAnsi="Times New Roman"/>
          <w:sz w:val="24"/>
          <w:szCs w:val="24"/>
          <w:lang w:eastAsia="tr-TR"/>
        </w:rPr>
        <w:t xml:space="preserve">(5)’e göre, bir eşya içinde bulunan herhangi bir maddenin, miktarının yılda1 tondan fazla olması veya eşyadan insan sağlığı veya çevre için risk teşkil edecek şekilde salınımından şüphe olması halinde, Bakanlık, eşya imalatçısı veya ithalatçısından, o madde için kayıt yaptırmasını (Madde </w:t>
      </w:r>
      <w:r>
        <w:rPr>
          <w:rFonts w:ascii="Times New Roman" w:hAnsi="Times New Roman"/>
          <w:sz w:val="24"/>
          <w:szCs w:val="24"/>
          <w:lang w:eastAsia="tr-TR"/>
        </w:rPr>
        <w:t>8</w:t>
      </w:r>
      <w:r w:rsidRPr="00F34E0F">
        <w:rPr>
          <w:rFonts w:ascii="Times New Roman" w:hAnsi="Times New Roman"/>
          <w:sz w:val="24"/>
          <w:szCs w:val="24"/>
          <w:lang w:eastAsia="tr-TR"/>
        </w:rPr>
        <w:t xml:space="preserve">.1 uyarınca o kullanım için kaydı yaptırılmamış olan her madde için) </w:t>
      </w:r>
      <w:r w:rsidRPr="00F34E0F">
        <w:rPr>
          <w:rFonts w:ascii="Times New Roman" w:hAnsi="Times New Roman"/>
          <w:sz w:val="24"/>
          <w:szCs w:val="24"/>
          <w:lang w:eastAsia="tr-TR"/>
        </w:rPr>
        <w:lastRenderedPageBreak/>
        <w:t>isteyebilir. Bu durum maddenin eşyalardan salınımın tasarlanan salınım olmadığı durumlar içinde geçerlidir.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Pr="00F34E0F" w:rsidRDefault="000542E4" w:rsidP="000542E4">
      <w:pPr>
        <w:pStyle w:val="Balk2"/>
        <w:spacing w:line="240" w:lineRule="auto"/>
        <w:rPr>
          <w:b w:val="0"/>
          <w:bCs w:val="0"/>
          <w:lang w:eastAsia="tr-TR"/>
        </w:rPr>
      </w:pPr>
      <w:r w:rsidRPr="00F34E0F">
        <w:rPr>
          <w:lang w:eastAsia="tr-TR"/>
        </w:rPr>
        <w:t>3.3 Eşya içindeki Maddelerin Kaydı</w:t>
      </w:r>
    </w:p>
    <w:p w:rsidR="000542E4" w:rsidRPr="00F34E0F" w:rsidRDefault="000542E4" w:rsidP="000542E4">
      <w:pPr>
        <w:autoSpaceDE w:val="0"/>
        <w:autoSpaceDN w:val="0"/>
        <w:adjustRightInd w:val="0"/>
        <w:spacing w:after="0" w:line="240" w:lineRule="auto"/>
        <w:jc w:val="both"/>
        <w:rPr>
          <w:rFonts w:ascii="Times New Roman" w:hAnsi="Times New Roman"/>
          <w:color w:val="000000"/>
          <w:sz w:val="24"/>
          <w:szCs w:val="24"/>
          <w:lang w:eastAsia="tr-TR"/>
        </w:rPr>
      </w:pPr>
      <w:r w:rsidRPr="00F34E0F">
        <w:rPr>
          <w:rFonts w:ascii="Times New Roman" w:hAnsi="Times New Roman"/>
          <w:color w:val="000000"/>
          <w:sz w:val="24"/>
          <w:szCs w:val="24"/>
          <w:lang w:eastAsia="tr-TR"/>
        </w:rPr>
        <w:t xml:space="preserve">Eşya içerisinde kayıt ettirilmesi gereken bir madde için, eşyanın üreticisinin/ithalatçısının </w:t>
      </w:r>
      <w:r>
        <w:rPr>
          <w:rFonts w:ascii="Times New Roman" w:hAnsi="Times New Roman"/>
          <w:color w:val="000000"/>
          <w:sz w:val="24"/>
          <w:szCs w:val="24"/>
          <w:lang w:eastAsia="tr-TR"/>
        </w:rPr>
        <w:t>Bakanlığa</w:t>
      </w:r>
      <w:r w:rsidRPr="00F34E0F">
        <w:rPr>
          <w:rFonts w:ascii="Times New Roman" w:hAnsi="Times New Roman"/>
          <w:color w:val="000000"/>
          <w:sz w:val="24"/>
          <w:szCs w:val="24"/>
          <w:lang w:eastAsia="tr-TR"/>
        </w:rPr>
        <w:t xml:space="preserve"> kayıt dosyası sunması gerekmektedir. Kayıt dosyasının yükümlülükleri</w:t>
      </w:r>
      <w:r>
        <w:rPr>
          <w:rFonts w:ascii="Times New Roman" w:hAnsi="Times New Roman"/>
          <w:color w:val="000000"/>
          <w:sz w:val="24"/>
          <w:szCs w:val="24"/>
          <w:lang w:eastAsia="tr-TR"/>
        </w:rPr>
        <w:t xml:space="preserve"> </w:t>
      </w:r>
      <w:r w:rsidRPr="00F34E0F">
        <w:rPr>
          <w:rFonts w:ascii="Times New Roman" w:hAnsi="Times New Roman"/>
          <w:color w:val="000000"/>
          <w:sz w:val="24"/>
          <w:szCs w:val="24"/>
          <w:lang w:eastAsia="tr-TR"/>
        </w:rPr>
        <w:t>genel olarak maddenin üreticisinin ve ithalatçının yükümlülükleri ile aynıdır. Fakat kayıt dosyasının bir</w:t>
      </w:r>
      <w:r>
        <w:rPr>
          <w:rFonts w:ascii="Times New Roman" w:hAnsi="Times New Roman"/>
          <w:color w:val="000000"/>
          <w:sz w:val="24"/>
          <w:szCs w:val="24"/>
          <w:lang w:eastAsia="tr-TR"/>
        </w:rPr>
        <w:t xml:space="preserve"> </w:t>
      </w:r>
      <w:r w:rsidRPr="00F34E0F">
        <w:rPr>
          <w:rFonts w:ascii="Times New Roman" w:hAnsi="Times New Roman"/>
          <w:color w:val="000000"/>
          <w:sz w:val="24"/>
          <w:szCs w:val="24"/>
          <w:lang w:eastAsia="tr-TR"/>
        </w:rPr>
        <w:t>parçası olarak kimyasal güvenlik raporu (10 ton ve üzeri maddeler için) gerekir ve madde tehlikeli ya</w:t>
      </w:r>
      <w:r>
        <w:rPr>
          <w:rFonts w:ascii="Times New Roman" w:hAnsi="Times New Roman"/>
          <w:color w:val="000000"/>
          <w:sz w:val="24"/>
          <w:szCs w:val="24"/>
          <w:lang w:eastAsia="tr-TR"/>
        </w:rPr>
        <w:t xml:space="preserve"> </w:t>
      </w:r>
      <w:r w:rsidRPr="00F34E0F">
        <w:rPr>
          <w:rFonts w:ascii="Times New Roman" w:hAnsi="Times New Roman"/>
          <w:color w:val="000000"/>
          <w:sz w:val="24"/>
          <w:szCs w:val="24"/>
          <w:lang w:eastAsia="tr-TR"/>
        </w:rPr>
        <w:t>da PBT/vPvB olarak sınıflandırılırsa, eşyanın üreticisi/ithalatçısı yapacağı maruz</w:t>
      </w:r>
      <w:r>
        <w:rPr>
          <w:rFonts w:ascii="Times New Roman" w:hAnsi="Times New Roman"/>
          <w:color w:val="000000"/>
          <w:sz w:val="24"/>
          <w:szCs w:val="24"/>
          <w:lang w:eastAsia="tr-TR"/>
        </w:rPr>
        <w:t xml:space="preserve"> kalma</w:t>
      </w:r>
      <w:r w:rsidRPr="00F34E0F">
        <w:rPr>
          <w:rFonts w:ascii="Times New Roman" w:hAnsi="Times New Roman"/>
          <w:color w:val="000000"/>
          <w:sz w:val="24"/>
          <w:szCs w:val="24"/>
          <w:lang w:eastAsia="tr-TR"/>
        </w:rPr>
        <w:t xml:space="preserve"> değerlendirmesine</w:t>
      </w:r>
      <w:r>
        <w:rPr>
          <w:rFonts w:ascii="Times New Roman" w:hAnsi="Times New Roman"/>
          <w:color w:val="000000"/>
          <w:sz w:val="24"/>
          <w:szCs w:val="24"/>
          <w:lang w:eastAsia="tr-TR"/>
        </w:rPr>
        <w:t xml:space="preserve"> </w:t>
      </w:r>
      <w:r w:rsidRPr="00F34E0F">
        <w:rPr>
          <w:rFonts w:ascii="Times New Roman" w:hAnsi="Times New Roman"/>
          <w:color w:val="000000"/>
          <w:sz w:val="24"/>
          <w:szCs w:val="24"/>
          <w:lang w:eastAsia="tr-TR"/>
        </w:rPr>
        <w:t>ve risk kar</w:t>
      </w:r>
      <w:r>
        <w:rPr>
          <w:rFonts w:ascii="Times New Roman" w:hAnsi="Times New Roman"/>
          <w:color w:val="000000"/>
          <w:sz w:val="24"/>
          <w:szCs w:val="24"/>
          <w:lang w:eastAsia="tr-TR"/>
        </w:rPr>
        <w:t>a</w:t>
      </w:r>
      <w:r w:rsidRPr="00F34E0F">
        <w:rPr>
          <w:rFonts w:ascii="Times New Roman" w:hAnsi="Times New Roman"/>
          <w:color w:val="000000"/>
          <w:sz w:val="24"/>
          <w:szCs w:val="24"/>
          <w:lang w:eastAsia="tr-TR"/>
        </w:rPr>
        <w:t xml:space="preserve">kterizasyonuna eşyanın kullanım safhasını ve atık safhasını dahil etmelidir. </w:t>
      </w:r>
    </w:p>
    <w:p w:rsidR="000542E4" w:rsidRDefault="000542E4" w:rsidP="000542E4">
      <w:pPr>
        <w:autoSpaceDE w:val="0"/>
        <w:autoSpaceDN w:val="0"/>
        <w:adjustRightInd w:val="0"/>
        <w:spacing w:after="0" w:line="240" w:lineRule="auto"/>
        <w:jc w:val="both"/>
        <w:rPr>
          <w:rFonts w:ascii="Times New Roman" w:hAnsi="Times New Roman"/>
          <w:color w:val="000000"/>
          <w:sz w:val="24"/>
          <w:szCs w:val="24"/>
          <w:lang w:eastAsia="tr-TR"/>
        </w:rPr>
      </w:pPr>
    </w:p>
    <w:p w:rsidR="000542E4" w:rsidRDefault="000542E4" w:rsidP="000542E4">
      <w:pPr>
        <w:autoSpaceDE w:val="0"/>
        <w:autoSpaceDN w:val="0"/>
        <w:adjustRightInd w:val="0"/>
        <w:spacing w:after="0" w:line="240" w:lineRule="auto"/>
        <w:jc w:val="both"/>
        <w:rPr>
          <w:rFonts w:ascii="Times New Roman" w:hAnsi="Times New Roman"/>
          <w:color w:val="000000"/>
          <w:sz w:val="24"/>
          <w:szCs w:val="24"/>
          <w:lang w:eastAsia="tr-TR"/>
        </w:rPr>
      </w:pPr>
      <w:r w:rsidRPr="00F34E0F">
        <w:rPr>
          <w:rFonts w:ascii="Times New Roman" w:hAnsi="Times New Roman"/>
          <w:color w:val="000000"/>
          <w:sz w:val="24"/>
          <w:szCs w:val="24"/>
          <w:lang w:eastAsia="tr-TR"/>
        </w:rPr>
        <w:t xml:space="preserve">Kayıt ve veri paylaşımına ilişkin detaylı rehberlik </w:t>
      </w:r>
      <w:r w:rsidRPr="00F34E0F">
        <w:rPr>
          <w:rFonts w:ascii="Times New Roman" w:hAnsi="Times New Roman"/>
          <w:b/>
          <w:bCs/>
          <w:color w:val="0000FF"/>
          <w:sz w:val="24"/>
          <w:szCs w:val="24"/>
          <w:lang w:eastAsia="tr-TR"/>
        </w:rPr>
        <w:t>Kayıt Rehberi</w:t>
      </w:r>
      <w:r w:rsidRPr="00F34E0F">
        <w:rPr>
          <w:rFonts w:ascii="Times New Roman" w:hAnsi="Times New Roman"/>
          <w:color w:val="000000"/>
          <w:sz w:val="24"/>
          <w:szCs w:val="24"/>
          <w:lang w:eastAsia="tr-TR"/>
        </w:rPr>
        <w:t xml:space="preserve">nde ve </w:t>
      </w:r>
      <w:r w:rsidRPr="00F34E0F">
        <w:rPr>
          <w:rFonts w:ascii="Times New Roman" w:hAnsi="Times New Roman"/>
          <w:b/>
          <w:bCs/>
          <w:color w:val="0000FF"/>
          <w:sz w:val="24"/>
          <w:szCs w:val="24"/>
          <w:lang w:eastAsia="tr-TR"/>
        </w:rPr>
        <w:t>Veri Paylaşım Rehberi</w:t>
      </w:r>
      <w:r w:rsidRPr="00F34E0F">
        <w:rPr>
          <w:rFonts w:ascii="Times New Roman" w:hAnsi="Times New Roman"/>
          <w:color w:val="000000"/>
          <w:sz w:val="24"/>
          <w:szCs w:val="24"/>
          <w:lang w:eastAsia="tr-TR"/>
        </w:rPr>
        <w:t>nde</w:t>
      </w:r>
      <w:r>
        <w:rPr>
          <w:rFonts w:ascii="Times New Roman" w:hAnsi="Times New Roman"/>
          <w:color w:val="000000"/>
          <w:sz w:val="24"/>
          <w:szCs w:val="24"/>
          <w:lang w:eastAsia="tr-TR"/>
        </w:rPr>
        <w:t xml:space="preserve"> </w:t>
      </w:r>
      <w:r w:rsidRPr="00F34E0F">
        <w:rPr>
          <w:rFonts w:ascii="Times New Roman" w:hAnsi="Times New Roman"/>
          <w:color w:val="000000"/>
          <w:sz w:val="24"/>
          <w:szCs w:val="24"/>
          <w:lang w:eastAsia="tr-TR"/>
        </w:rPr>
        <w:t>verilmiştir.</w:t>
      </w:r>
    </w:p>
    <w:p w:rsidR="000542E4" w:rsidRPr="00F34E0F" w:rsidRDefault="000542E4" w:rsidP="000542E4">
      <w:pPr>
        <w:autoSpaceDE w:val="0"/>
        <w:autoSpaceDN w:val="0"/>
        <w:adjustRightInd w:val="0"/>
        <w:spacing w:after="0" w:line="240" w:lineRule="auto"/>
        <w:jc w:val="both"/>
        <w:rPr>
          <w:rFonts w:ascii="Times New Roman" w:hAnsi="Times New Roman"/>
          <w:color w:val="000000"/>
          <w:sz w:val="24"/>
          <w:szCs w:val="24"/>
          <w:lang w:eastAsia="tr-TR"/>
        </w:rPr>
      </w:pPr>
    </w:p>
    <w:p w:rsidR="000542E4" w:rsidRPr="00F34E0F" w:rsidRDefault="000542E4" w:rsidP="000542E4">
      <w:pPr>
        <w:pStyle w:val="Balk1"/>
        <w:spacing w:line="240" w:lineRule="auto"/>
        <w:rPr>
          <w:b w:val="0"/>
          <w:bCs w:val="0"/>
          <w:lang w:eastAsia="tr-TR"/>
        </w:rPr>
      </w:pPr>
      <w:r w:rsidRPr="00F34E0F">
        <w:rPr>
          <w:lang w:eastAsia="tr-TR"/>
        </w:rPr>
        <w:t>4. YÜKSEK ÖNEM ARZ EDEN MADDELERE</w:t>
      </w:r>
      <w:r>
        <w:rPr>
          <w:lang w:eastAsia="tr-TR"/>
        </w:rPr>
        <w:t xml:space="preserve"> </w:t>
      </w:r>
      <w:r w:rsidRPr="00F34E0F">
        <w:rPr>
          <w:lang w:eastAsia="tr-TR"/>
        </w:rPr>
        <w:t>(SVHC) İLİŞKİN YÜKÜMLÜLÜKLER</w:t>
      </w:r>
    </w:p>
    <w:p w:rsidR="000542E4" w:rsidRDefault="000542E4" w:rsidP="000542E4">
      <w:pPr>
        <w:spacing w:before="100" w:beforeAutospacing="1" w:after="100" w:afterAutospacing="1" w:line="240" w:lineRule="auto"/>
        <w:jc w:val="both"/>
        <w:rPr>
          <w:rFonts w:ascii="Times New Roman" w:hAnsi="Times New Roman"/>
          <w:iCs/>
          <w:sz w:val="24"/>
          <w:szCs w:val="24"/>
        </w:rPr>
      </w:pPr>
      <w:r>
        <w:rPr>
          <w:rFonts w:ascii="Times New Roman" w:hAnsi="Times New Roman"/>
          <w:iCs/>
          <w:sz w:val="24"/>
          <w:szCs w:val="24"/>
        </w:rPr>
        <w:t>KKDİK</w:t>
      </w:r>
      <w:r w:rsidRPr="00F34E0F">
        <w:rPr>
          <w:rFonts w:ascii="Times New Roman" w:hAnsi="Times New Roman"/>
          <w:iCs/>
          <w:sz w:val="24"/>
          <w:szCs w:val="24"/>
        </w:rPr>
        <w:t xml:space="preserve"> kapsamında, eşyanın her üreticisi, ithalatçısı ve tedarikçisi eşyanın güvenliğine ilişkin</w:t>
      </w:r>
      <w:r>
        <w:rPr>
          <w:rFonts w:ascii="Times New Roman" w:hAnsi="Times New Roman"/>
          <w:iCs/>
          <w:sz w:val="24"/>
          <w:szCs w:val="24"/>
        </w:rPr>
        <w:t xml:space="preserve"> </w:t>
      </w:r>
      <w:r w:rsidRPr="00F34E0F">
        <w:rPr>
          <w:rFonts w:ascii="Times New Roman" w:hAnsi="Times New Roman"/>
          <w:iCs/>
          <w:sz w:val="24"/>
          <w:szCs w:val="24"/>
        </w:rPr>
        <w:t>sorumluluk taşımaktadır. Bu özellikle eşyaların insan sağlığı ya da çevreye karşı ciddi tehlike arz eden</w:t>
      </w:r>
      <w:r>
        <w:rPr>
          <w:rFonts w:ascii="Times New Roman" w:hAnsi="Times New Roman"/>
          <w:iCs/>
          <w:sz w:val="24"/>
          <w:szCs w:val="24"/>
        </w:rPr>
        <w:t xml:space="preserve"> </w:t>
      </w:r>
      <w:r w:rsidRPr="00F34E0F">
        <w:rPr>
          <w:rFonts w:ascii="Times New Roman" w:hAnsi="Times New Roman"/>
          <w:iCs/>
          <w:sz w:val="24"/>
          <w:szCs w:val="24"/>
        </w:rPr>
        <w:t xml:space="preserve">maddeleri içerdiğinde geçerlidir. </w:t>
      </w:r>
      <w:r>
        <w:rPr>
          <w:rFonts w:ascii="Times New Roman" w:hAnsi="Times New Roman"/>
          <w:iCs/>
          <w:sz w:val="24"/>
          <w:szCs w:val="24"/>
        </w:rPr>
        <w:t>KKDİK</w:t>
      </w:r>
      <w:r w:rsidRPr="00F34E0F">
        <w:rPr>
          <w:rFonts w:ascii="Times New Roman" w:hAnsi="Times New Roman"/>
          <w:iCs/>
          <w:sz w:val="24"/>
          <w:szCs w:val="24"/>
        </w:rPr>
        <w:t xml:space="preserve"> kapsamında bu tür maddelerin eşya içerisinde kullanımından</w:t>
      </w:r>
      <w:r>
        <w:rPr>
          <w:rFonts w:ascii="Times New Roman" w:hAnsi="Times New Roman"/>
          <w:iCs/>
          <w:sz w:val="24"/>
          <w:szCs w:val="24"/>
        </w:rPr>
        <w:t xml:space="preserve"> </w:t>
      </w:r>
      <w:r w:rsidRPr="00F34E0F">
        <w:rPr>
          <w:rFonts w:ascii="Times New Roman" w:hAnsi="Times New Roman"/>
          <w:iCs/>
          <w:sz w:val="24"/>
          <w:szCs w:val="24"/>
        </w:rPr>
        <w:t>yüksek düzeyde korunmayı sağlamak için, bu maddelerin eşyalarda bulunup bulunmadığının</w:t>
      </w:r>
      <w:r>
        <w:rPr>
          <w:rFonts w:ascii="Times New Roman" w:hAnsi="Times New Roman"/>
          <w:iCs/>
          <w:sz w:val="24"/>
          <w:szCs w:val="24"/>
        </w:rPr>
        <w:t xml:space="preserve"> </w:t>
      </w:r>
      <w:r w:rsidRPr="00F34E0F">
        <w:rPr>
          <w:rFonts w:ascii="Times New Roman" w:hAnsi="Times New Roman"/>
          <w:iCs/>
          <w:sz w:val="24"/>
          <w:szCs w:val="24"/>
        </w:rPr>
        <w:t>açıklanması ve tedarik zinciri boyunca iletilmesi gerekmektedir. Çünkü bu uygun risk yönetim</w:t>
      </w:r>
      <w:r>
        <w:rPr>
          <w:rFonts w:ascii="Times New Roman" w:hAnsi="Times New Roman"/>
          <w:iCs/>
          <w:sz w:val="24"/>
          <w:szCs w:val="24"/>
        </w:rPr>
        <w:t xml:space="preserve"> </w:t>
      </w:r>
      <w:r w:rsidRPr="00F34E0F">
        <w:rPr>
          <w:rFonts w:ascii="Times New Roman" w:hAnsi="Times New Roman"/>
          <w:iCs/>
          <w:sz w:val="24"/>
          <w:szCs w:val="24"/>
        </w:rPr>
        <w:t>önlemlerinin tanımlanması ve uygulanması için ön koşuldur.</w:t>
      </w:r>
    </w:p>
    <w:p w:rsidR="000542E4" w:rsidRPr="00F34E0F" w:rsidRDefault="000542E4" w:rsidP="000542E4">
      <w:pPr>
        <w:pStyle w:val="Balk1"/>
        <w:spacing w:line="240" w:lineRule="auto"/>
      </w:pPr>
      <w:r w:rsidRPr="00F34E0F">
        <w:t>4.1 İzin Listesi İçin Aday Liste</w:t>
      </w:r>
    </w:p>
    <w:p w:rsidR="000542E4" w:rsidRPr="00463C2F" w:rsidRDefault="00856A7F" w:rsidP="000542E4">
      <w:pPr>
        <w:spacing w:before="100" w:beforeAutospacing="1" w:after="100" w:afterAutospacing="1" w:line="240" w:lineRule="auto"/>
        <w:jc w:val="both"/>
        <w:rPr>
          <w:rFonts w:ascii="Times New Roman" w:hAnsi="Times New Roman"/>
          <w:iCs/>
          <w:sz w:val="24"/>
          <w:szCs w:val="24"/>
        </w:rPr>
      </w:pPr>
      <w:r w:rsidRPr="00463C2F">
        <w:rPr>
          <w:rFonts w:ascii="Times New Roman" w:hAnsi="Times New Roman"/>
          <w:iCs/>
          <w:sz w:val="24"/>
          <w:szCs w:val="24"/>
        </w:rPr>
        <w:t>KKDİK Yönetmeliği</w:t>
      </w:r>
      <w:r w:rsidR="000542E4" w:rsidRPr="00463C2F">
        <w:rPr>
          <w:rFonts w:ascii="Times New Roman" w:hAnsi="Times New Roman"/>
          <w:iCs/>
          <w:sz w:val="24"/>
          <w:szCs w:val="24"/>
        </w:rPr>
        <w:t xml:space="preserve"> Madde 47’de belirtilen kriterlerden birini ya da daha fazlasını sağlayan maddeler “Yüksek Önem Arz eden Maddeler (SVHC)” olarak kabul edilir ve izin için </w:t>
      </w:r>
      <w:r w:rsidR="000542E4" w:rsidRPr="00463C2F">
        <w:rPr>
          <w:rFonts w:ascii="Times New Roman" w:hAnsi="Times New Roman"/>
          <w:b/>
          <w:bCs/>
          <w:color w:val="0000FF"/>
          <w:sz w:val="24"/>
          <w:szCs w:val="24"/>
          <w:lang w:eastAsia="tr-TR"/>
        </w:rPr>
        <w:t>SVHC Aday Listesine</w:t>
      </w:r>
      <w:r w:rsidR="000542E4" w:rsidRPr="00463C2F">
        <w:rPr>
          <w:rFonts w:ascii="Times New Roman" w:hAnsi="Times New Roman"/>
          <w:iCs/>
          <w:sz w:val="24"/>
          <w:szCs w:val="24"/>
        </w:rPr>
        <w:t xml:space="preserve"> dahil edilirler. Bu SVHC maddeler:</w:t>
      </w:r>
    </w:p>
    <w:p w:rsidR="000542E4" w:rsidRPr="00463C2F" w:rsidRDefault="000542E4" w:rsidP="000542E4">
      <w:pPr>
        <w:pStyle w:val="ListeParagraf"/>
        <w:numPr>
          <w:ilvl w:val="0"/>
          <w:numId w:val="48"/>
        </w:numPr>
        <w:tabs>
          <w:tab w:val="left" w:pos="284"/>
        </w:tabs>
        <w:spacing w:before="100" w:beforeAutospacing="1" w:after="100" w:afterAutospacing="1" w:line="240" w:lineRule="auto"/>
        <w:ind w:left="0" w:firstLine="0"/>
        <w:jc w:val="both"/>
        <w:rPr>
          <w:rFonts w:ascii="Times New Roman" w:hAnsi="Times New Roman"/>
          <w:iCs/>
          <w:sz w:val="24"/>
          <w:szCs w:val="24"/>
        </w:rPr>
      </w:pPr>
      <w:r w:rsidRPr="00463C2F">
        <w:rPr>
          <w:rFonts w:ascii="Times New Roman" w:hAnsi="Times New Roman"/>
          <w:iCs/>
          <w:sz w:val="24"/>
          <w:szCs w:val="24"/>
        </w:rPr>
        <w:t>kanserojen, mutajen ve üreme sistemi için toksik (CMR) maddeler (Kategori 1 ve 2);</w:t>
      </w:r>
    </w:p>
    <w:p w:rsidR="000542E4" w:rsidRPr="00463C2F" w:rsidRDefault="000542E4" w:rsidP="000542E4">
      <w:pPr>
        <w:pStyle w:val="ListeParagraf"/>
        <w:numPr>
          <w:ilvl w:val="0"/>
          <w:numId w:val="48"/>
        </w:numPr>
        <w:tabs>
          <w:tab w:val="left" w:pos="284"/>
        </w:tabs>
        <w:spacing w:before="100" w:beforeAutospacing="1" w:after="100" w:afterAutospacing="1" w:line="240" w:lineRule="auto"/>
        <w:ind w:left="0" w:firstLine="0"/>
        <w:jc w:val="both"/>
        <w:rPr>
          <w:rFonts w:ascii="Times New Roman" w:hAnsi="Times New Roman"/>
          <w:iCs/>
          <w:sz w:val="24"/>
          <w:szCs w:val="24"/>
        </w:rPr>
      </w:pPr>
      <w:r w:rsidRPr="00463C2F">
        <w:rPr>
          <w:rFonts w:ascii="Times New Roman" w:hAnsi="Times New Roman"/>
          <w:iCs/>
          <w:sz w:val="24"/>
          <w:szCs w:val="24"/>
        </w:rPr>
        <w:t>kalıcı, biyo-birikimli ve toksik ( PBT) veya çok kalıcı, çok biyobirikimli (vPvB);</w:t>
      </w:r>
    </w:p>
    <w:p w:rsidR="000542E4" w:rsidRDefault="000542E4" w:rsidP="000542E4">
      <w:pPr>
        <w:pStyle w:val="ListeParagraf"/>
        <w:numPr>
          <w:ilvl w:val="0"/>
          <w:numId w:val="48"/>
        </w:numPr>
        <w:tabs>
          <w:tab w:val="left" w:pos="284"/>
        </w:tabs>
        <w:spacing w:before="100" w:beforeAutospacing="1" w:after="100" w:afterAutospacing="1" w:line="240" w:lineRule="auto"/>
        <w:ind w:left="284" w:hanging="284"/>
        <w:jc w:val="both"/>
        <w:rPr>
          <w:rFonts w:ascii="Times New Roman" w:hAnsi="Times New Roman"/>
          <w:iCs/>
          <w:sz w:val="24"/>
          <w:szCs w:val="24"/>
        </w:rPr>
      </w:pPr>
      <w:r w:rsidRPr="00463C2F">
        <w:rPr>
          <w:rFonts w:ascii="Times New Roman" w:hAnsi="Times New Roman"/>
          <w:iCs/>
          <w:sz w:val="24"/>
          <w:szCs w:val="24"/>
        </w:rPr>
        <w:t>Bilimsel kanıtlarla insanlara ya da çevreye, yukarıdaki maddeler gibi, ör. Endokrin bozuculara eş düzeyde ciddi bir etkiye yol açabileceği gösterilmiş, durum</w:t>
      </w:r>
      <w:r w:rsidRPr="00F34E0F">
        <w:rPr>
          <w:rFonts w:ascii="Times New Roman" w:hAnsi="Times New Roman"/>
          <w:iCs/>
          <w:sz w:val="24"/>
          <w:szCs w:val="24"/>
        </w:rPr>
        <w:t xml:space="preserve"> bazında tanımlanmış maddeler.</w:t>
      </w:r>
    </w:p>
    <w:p w:rsidR="000542E4" w:rsidRDefault="000542E4" w:rsidP="000542E4">
      <w:pPr>
        <w:spacing w:before="100" w:beforeAutospacing="1" w:after="100" w:afterAutospacing="1" w:line="240" w:lineRule="auto"/>
        <w:jc w:val="both"/>
        <w:rPr>
          <w:rFonts w:ascii="Times New Roman" w:hAnsi="Times New Roman"/>
          <w:iCs/>
          <w:sz w:val="24"/>
          <w:szCs w:val="24"/>
        </w:rPr>
      </w:pPr>
      <w:r w:rsidRPr="00F34E0F">
        <w:rPr>
          <w:rFonts w:ascii="Times New Roman" w:hAnsi="Times New Roman"/>
          <w:iCs/>
          <w:sz w:val="24"/>
          <w:szCs w:val="24"/>
        </w:rPr>
        <w:t xml:space="preserve">SVHC Aday Listesine </w:t>
      </w:r>
      <w:r>
        <w:rPr>
          <w:rFonts w:ascii="Times New Roman" w:hAnsi="Times New Roman"/>
          <w:iCs/>
          <w:sz w:val="24"/>
          <w:szCs w:val="24"/>
        </w:rPr>
        <w:t xml:space="preserve">Çevre ve Şehircilik Bakanlığının internet </w:t>
      </w:r>
      <w:r w:rsidRPr="00F34E0F">
        <w:rPr>
          <w:rFonts w:ascii="Times New Roman" w:hAnsi="Times New Roman"/>
          <w:iCs/>
          <w:sz w:val="24"/>
          <w:szCs w:val="24"/>
        </w:rPr>
        <w:t>sitesinden ulaşılabilir. SVHC Aday</w:t>
      </w:r>
      <w:r>
        <w:rPr>
          <w:rFonts w:ascii="Times New Roman" w:hAnsi="Times New Roman"/>
          <w:iCs/>
          <w:sz w:val="24"/>
          <w:szCs w:val="24"/>
        </w:rPr>
        <w:t xml:space="preserve"> </w:t>
      </w:r>
      <w:r w:rsidRPr="00F34E0F">
        <w:rPr>
          <w:rFonts w:ascii="Times New Roman" w:hAnsi="Times New Roman"/>
          <w:iCs/>
          <w:sz w:val="24"/>
          <w:szCs w:val="24"/>
        </w:rPr>
        <w:t xml:space="preserve">Listesi, </w:t>
      </w:r>
      <w:r w:rsidR="00463C2F">
        <w:rPr>
          <w:rFonts w:ascii="Times New Roman" w:hAnsi="Times New Roman"/>
          <w:iCs/>
          <w:sz w:val="24"/>
          <w:szCs w:val="24"/>
        </w:rPr>
        <w:t>KKDİK Yönetmeliği</w:t>
      </w:r>
      <w:r w:rsidRPr="00F34E0F">
        <w:rPr>
          <w:rFonts w:ascii="Times New Roman" w:hAnsi="Times New Roman"/>
          <w:iCs/>
          <w:sz w:val="24"/>
          <w:szCs w:val="24"/>
        </w:rPr>
        <w:t xml:space="preserve"> Madde </w:t>
      </w:r>
      <w:r>
        <w:rPr>
          <w:rFonts w:ascii="Times New Roman" w:hAnsi="Times New Roman"/>
          <w:iCs/>
          <w:sz w:val="24"/>
          <w:szCs w:val="24"/>
        </w:rPr>
        <w:t>4</w:t>
      </w:r>
      <w:r w:rsidRPr="00F34E0F">
        <w:rPr>
          <w:rFonts w:ascii="Times New Roman" w:hAnsi="Times New Roman"/>
          <w:iCs/>
          <w:sz w:val="24"/>
          <w:szCs w:val="24"/>
        </w:rPr>
        <w:t>9’da belirtilen prosedürlere göre oluşturulmuştur. Aday listede yer</w:t>
      </w:r>
      <w:r>
        <w:rPr>
          <w:rFonts w:ascii="Times New Roman" w:hAnsi="Times New Roman"/>
          <w:iCs/>
          <w:sz w:val="24"/>
          <w:szCs w:val="24"/>
        </w:rPr>
        <w:t xml:space="preserve"> </w:t>
      </w:r>
      <w:r w:rsidRPr="00F34E0F">
        <w:rPr>
          <w:rFonts w:ascii="Times New Roman" w:hAnsi="Times New Roman"/>
          <w:iCs/>
          <w:sz w:val="24"/>
          <w:szCs w:val="24"/>
        </w:rPr>
        <w:t>alan bir madde eşya içerisinde bulunuyorsa, bu eşyaları üreten, ithal eden ya da tedarik eden</w:t>
      </w:r>
      <w:r>
        <w:rPr>
          <w:rFonts w:ascii="Times New Roman" w:hAnsi="Times New Roman"/>
          <w:iCs/>
          <w:sz w:val="24"/>
          <w:szCs w:val="24"/>
        </w:rPr>
        <w:t xml:space="preserve"> </w:t>
      </w:r>
      <w:r w:rsidRPr="00F34E0F">
        <w:rPr>
          <w:rFonts w:ascii="Times New Roman" w:hAnsi="Times New Roman"/>
          <w:iCs/>
          <w:sz w:val="24"/>
          <w:szCs w:val="24"/>
        </w:rPr>
        <w:t>firmalara bazı yükümlülükler getirir. Bu yükümlülükler ileri bölümlerde detaylı olarak anlatılacaktır.</w:t>
      </w:r>
    </w:p>
    <w:p w:rsidR="000542E4" w:rsidRDefault="000542E4" w:rsidP="000542E4">
      <w:pPr>
        <w:spacing w:before="100" w:beforeAutospacing="1" w:after="100" w:afterAutospacing="1" w:line="240" w:lineRule="auto"/>
        <w:jc w:val="both"/>
        <w:rPr>
          <w:rFonts w:ascii="Times New Roman" w:hAnsi="Times New Roman"/>
          <w:iCs/>
          <w:sz w:val="24"/>
          <w:szCs w:val="24"/>
        </w:rPr>
      </w:pPr>
      <w:r>
        <w:rPr>
          <w:rFonts w:ascii="Times New Roman" w:hAnsi="Times New Roman"/>
          <w:iCs/>
          <w:sz w:val="24"/>
          <w:szCs w:val="24"/>
        </w:rPr>
        <w:lastRenderedPageBreak/>
        <w:t>F</w:t>
      </w:r>
      <w:r w:rsidRPr="00F34E0F">
        <w:rPr>
          <w:rFonts w:ascii="Times New Roman" w:hAnsi="Times New Roman"/>
          <w:iCs/>
          <w:sz w:val="24"/>
          <w:szCs w:val="24"/>
        </w:rPr>
        <w:t>irmalar proaktif olarak kendi tedarik zincirlerinde kullanılan ve SVHC listesine dahil edilmesi muhtemel maddeleri tespit edebilirler. Yukarıda belirtilen SVHC kriterlerden en az birini sağlaması gereken bu maddeler aşağıda verilen bilgi kaynakları kullanılarak tespit edilebilir:</w:t>
      </w:r>
    </w:p>
    <w:p w:rsidR="000542E4" w:rsidRDefault="000542E4" w:rsidP="000542E4">
      <w:pPr>
        <w:spacing w:line="240" w:lineRule="auto"/>
        <w:jc w:val="both"/>
        <w:rPr>
          <w:rFonts w:ascii="Times New Roman" w:hAnsi="Times New Roman"/>
          <w:sz w:val="24"/>
          <w:szCs w:val="24"/>
        </w:rPr>
      </w:pPr>
      <w:r>
        <w:rPr>
          <w:rFonts w:ascii="Times New Roman" w:hAnsi="Times New Roman"/>
          <w:iCs/>
          <w:sz w:val="24"/>
          <w:szCs w:val="24"/>
        </w:rPr>
        <w:t>MAddelerin ve Karışımların Sınıflandırılması, Etiketlenmesi ve Ambalajlanması Hakkında Yönetmelik</w:t>
      </w:r>
      <w:r w:rsidRPr="00F34E0F">
        <w:rPr>
          <w:rFonts w:ascii="Times New Roman" w:hAnsi="Times New Roman"/>
          <w:iCs/>
          <w:sz w:val="24"/>
          <w:szCs w:val="24"/>
        </w:rPr>
        <w:t xml:space="preserve"> Ek 6 Tablo 3.1 ve Tabl</w:t>
      </w:r>
      <w:r w:rsidRPr="00F34E0F">
        <w:rPr>
          <w:rFonts w:ascii="Times New Roman" w:hAnsi="Times New Roman"/>
          <w:sz w:val="24"/>
          <w:szCs w:val="24"/>
        </w:rPr>
        <w:t xml:space="preserve">o 3.2’de yer alan zararlı maddelerin uyumlaştırılmış sınıflandırma ve etiketleme listeleri. </w:t>
      </w:r>
      <w:r>
        <w:rPr>
          <w:rFonts w:ascii="Times New Roman" w:hAnsi="Times New Roman"/>
          <w:sz w:val="24"/>
          <w:szCs w:val="24"/>
        </w:rPr>
        <w:t xml:space="preserve">Bu Yönetmeliğe </w:t>
      </w:r>
      <w:r w:rsidR="00463C2F">
        <w:rPr>
          <w:rFonts w:ascii="Times New Roman" w:hAnsi="Times New Roman"/>
          <w:sz w:val="24"/>
          <w:szCs w:val="24"/>
        </w:rPr>
        <w:t xml:space="preserve">Çevre ve Şehircilik Bakanlığı </w:t>
      </w:r>
      <w:r>
        <w:rPr>
          <w:rFonts w:ascii="Times New Roman" w:hAnsi="Times New Roman"/>
          <w:sz w:val="24"/>
          <w:szCs w:val="24"/>
        </w:rPr>
        <w:t>Kimyasallar Yardım Masasından</w:t>
      </w:r>
      <w:r w:rsidRPr="00F34E0F">
        <w:rPr>
          <w:rFonts w:ascii="Times New Roman" w:hAnsi="Times New Roman"/>
          <w:sz w:val="24"/>
          <w:szCs w:val="24"/>
        </w:rPr>
        <w:t xml:space="preserve"> </w:t>
      </w:r>
      <w:r>
        <w:rPr>
          <w:rFonts w:ascii="Times New Roman" w:hAnsi="Times New Roman"/>
          <w:sz w:val="24"/>
          <w:szCs w:val="24"/>
        </w:rPr>
        <w:t>(</w:t>
      </w:r>
      <w:hyperlink r:id="rId12" w:history="1">
        <w:r w:rsidRPr="00277F08">
          <w:rPr>
            <w:rStyle w:val="Kpr"/>
            <w:rFonts w:ascii="Times New Roman" w:hAnsi="Times New Roman"/>
            <w:sz w:val="24"/>
            <w:szCs w:val="24"/>
          </w:rPr>
          <w:t>http://kimyasallar.csb.gov.tr</w:t>
        </w:r>
      </w:hyperlink>
      <w:r>
        <w:rPr>
          <w:rFonts w:ascii="Times New Roman" w:hAnsi="Times New Roman"/>
          <w:sz w:val="24"/>
          <w:szCs w:val="24"/>
        </w:rPr>
        <w:t>)  ul</w:t>
      </w:r>
      <w:r w:rsidRPr="00F34E0F">
        <w:rPr>
          <w:rFonts w:ascii="Times New Roman" w:hAnsi="Times New Roman"/>
          <w:sz w:val="24"/>
          <w:szCs w:val="24"/>
        </w:rPr>
        <w:t>aşılabilir.</w:t>
      </w:r>
    </w:p>
    <w:p w:rsidR="000542E4" w:rsidRDefault="000542E4" w:rsidP="000542E4">
      <w:pPr>
        <w:pStyle w:val="ListeParagraf"/>
        <w:numPr>
          <w:ilvl w:val="0"/>
          <w:numId w:val="10"/>
        </w:numPr>
        <w:spacing w:before="100" w:beforeAutospacing="1" w:after="100" w:afterAutospacing="1" w:line="240" w:lineRule="auto"/>
        <w:jc w:val="both"/>
        <w:rPr>
          <w:rFonts w:ascii="Times New Roman" w:hAnsi="Times New Roman"/>
          <w:iCs/>
          <w:sz w:val="24"/>
          <w:szCs w:val="24"/>
        </w:rPr>
      </w:pPr>
      <w:r w:rsidRPr="00F34E0F">
        <w:rPr>
          <w:rFonts w:ascii="Times New Roman" w:hAnsi="Times New Roman"/>
          <w:iCs/>
          <w:sz w:val="24"/>
          <w:szCs w:val="24"/>
        </w:rPr>
        <w:t xml:space="preserve">Uluslararası Kanser Araştırmaları Ajansı (IARC)’nın </w:t>
      </w:r>
      <w:hyperlink r:id="rId13" w:history="1">
        <w:r>
          <w:rPr>
            <w:rStyle w:val="Kpr"/>
            <w:rFonts w:ascii="Times New Roman" w:hAnsi="Times New Roman"/>
            <w:b/>
            <w:iCs/>
            <w:sz w:val="24"/>
            <w:szCs w:val="24"/>
          </w:rPr>
          <w:t>monograp veri tabanı</w:t>
        </w:r>
        <w:r>
          <w:rPr>
            <w:rStyle w:val="Kpr"/>
            <w:rFonts w:ascii="Times New Roman" w:hAnsi="Times New Roman"/>
            <w:iCs/>
            <w:sz w:val="24"/>
            <w:szCs w:val="24"/>
          </w:rPr>
          <w:t>.</w:t>
        </w:r>
      </w:hyperlink>
    </w:p>
    <w:p w:rsidR="000542E4" w:rsidRDefault="000542E4" w:rsidP="000542E4">
      <w:pPr>
        <w:pStyle w:val="ListeParagraf"/>
        <w:numPr>
          <w:ilvl w:val="0"/>
          <w:numId w:val="10"/>
        </w:numPr>
        <w:spacing w:before="100" w:beforeAutospacing="1" w:after="100" w:afterAutospacing="1" w:line="240" w:lineRule="auto"/>
        <w:jc w:val="both"/>
        <w:rPr>
          <w:rFonts w:ascii="Times New Roman" w:hAnsi="Times New Roman"/>
          <w:iCs/>
          <w:sz w:val="24"/>
          <w:szCs w:val="24"/>
        </w:rPr>
      </w:pPr>
      <w:r w:rsidRPr="00F34E0F">
        <w:rPr>
          <w:rFonts w:ascii="Times New Roman" w:eastAsia="Times New Roman" w:hAnsi="Times New Roman"/>
          <w:color w:val="000000"/>
          <w:sz w:val="24"/>
          <w:szCs w:val="24"/>
          <w:lang w:eastAsia="tr-TR"/>
        </w:rPr>
        <w:t xml:space="preserve">Endokrin bölücüler için "Topluluk Stratejisi”nin uygulanmasına ilişkin </w:t>
      </w:r>
      <w:hyperlink r:id="rId14" w:history="1">
        <w:r>
          <w:rPr>
            <w:rStyle w:val="Kpr"/>
            <w:rFonts w:ascii="Times New Roman" w:eastAsia="Times New Roman" w:hAnsi="Times New Roman"/>
            <w:b/>
            <w:sz w:val="24"/>
            <w:szCs w:val="24"/>
            <w:lang w:eastAsia="tr-TR"/>
          </w:rPr>
          <w:t>Komisyon Personel Çalışma Belgesi SEC (2007)1635</w:t>
        </w:r>
      </w:hyperlink>
      <w:r w:rsidRPr="00F34E0F">
        <w:rPr>
          <w:rFonts w:ascii="Times New Roman" w:eastAsia="Times New Roman" w:hAnsi="Times New Roman"/>
          <w:color w:val="000000"/>
          <w:sz w:val="24"/>
          <w:szCs w:val="24"/>
          <w:lang w:eastAsia="tr-TR"/>
        </w:rPr>
        <w:t xml:space="preserve">. </w:t>
      </w:r>
    </w:p>
    <w:p w:rsidR="000542E4" w:rsidRDefault="00A5401B" w:rsidP="000542E4">
      <w:pPr>
        <w:pStyle w:val="ListeParagraf"/>
        <w:numPr>
          <w:ilvl w:val="0"/>
          <w:numId w:val="10"/>
        </w:numPr>
        <w:spacing w:before="100" w:beforeAutospacing="1" w:after="100" w:afterAutospacing="1" w:line="240" w:lineRule="auto"/>
        <w:jc w:val="both"/>
        <w:rPr>
          <w:rFonts w:ascii="Times New Roman" w:hAnsi="Times New Roman"/>
          <w:iCs/>
          <w:sz w:val="24"/>
          <w:szCs w:val="24"/>
        </w:rPr>
      </w:pPr>
      <w:hyperlink r:id="rId15" w:history="1">
        <w:r w:rsidR="000542E4">
          <w:rPr>
            <w:rStyle w:val="Kpr"/>
            <w:rFonts w:ascii="Times New Roman" w:eastAsia="Times New Roman" w:hAnsi="Times New Roman"/>
            <w:b/>
            <w:sz w:val="24"/>
            <w:szCs w:val="24"/>
            <w:lang w:eastAsia="tr-TR"/>
          </w:rPr>
          <w:t>OSPAR Komisyonu</w:t>
        </w:r>
      </w:hyperlink>
      <w:r w:rsidR="000542E4" w:rsidRPr="00F34E0F">
        <w:rPr>
          <w:rFonts w:ascii="Times New Roman" w:eastAsia="Times New Roman" w:hAnsi="Times New Roman"/>
          <w:color w:val="000000"/>
          <w:sz w:val="24"/>
          <w:szCs w:val="24"/>
          <w:lang w:eastAsia="tr-TR"/>
        </w:rPr>
        <w:t xml:space="preserve">’nun Öncelikli Eylem Kimyasallar Listesi </w:t>
      </w:r>
    </w:p>
    <w:p w:rsidR="000542E4" w:rsidRDefault="000542E4" w:rsidP="000542E4">
      <w:pPr>
        <w:pStyle w:val="ListeParagraf"/>
        <w:numPr>
          <w:ilvl w:val="0"/>
          <w:numId w:val="10"/>
        </w:numPr>
        <w:spacing w:before="100" w:beforeAutospacing="1" w:after="100" w:afterAutospacing="1" w:line="240" w:lineRule="auto"/>
        <w:jc w:val="both"/>
        <w:rPr>
          <w:rFonts w:ascii="Times New Roman" w:hAnsi="Times New Roman"/>
          <w:iCs/>
          <w:sz w:val="24"/>
          <w:szCs w:val="24"/>
        </w:rPr>
      </w:pPr>
      <w:r w:rsidRPr="00F34E0F">
        <w:rPr>
          <w:rFonts w:ascii="Times New Roman" w:eastAsia="Times New Roman" w:hAnsi="Times New Roman"/>
          <w:sz w:val="24"/>
          <w:szCs w:val="24"/>
          <w:lang w:eastAsia="tr-TR"/>
        </w:rPr>
        <w:t>Avrupa Sendikalar Konfederasyonu(ETUC)</w:t>
      </w:r>
      <w:r w:rsidRPr="00F34E0F">
        <w:rPr>
          <w:rFonts w:ascii="Times New Roman" w:eastAsia="Times New Roman" w:hAnsi="Times New Roman"/>
          <w:b/>
          <w:color w:val="0070C0"/>
          <w:sz w:val="24"/>
          <w:szCs w:val="24"/>
          <w:lang w:eastAsia="tr-TR"/>
        </w:rPr>
        <w:t xml:space="preserve"> </w:t>
      </w:r>
      <w:hyperlink r:id="rId16" w:history="1">
        <w:r>
          <w:rPr>
            <w:rStyle w:val="Kpr"/>
            <w:rFonts w:ascii="Times New Roman" w:eastAsia="Times New Roman" w:hAnsi="Times New Roman"/>
            <w:b/>
            <w:sz w:val="24"/>
            <w:szCs w:val="24"/>
            <w:lang w:eastAsia="tr-TR"/>
          </w:rPr>
          <w:t>Trade Union Priority Listesi</w:t>
        </w:r>
      </w:hyperlink>
    </w:p>
    <w:p w:rsidR="000542E4" w:rsidRDefault="000542E4" w:rsidP="000542E4">
      <w:pPr>
        <w:spacing w:before="100" w:beforeAutospacing="1" w:after="100" w:afterAutospacing="1" w:line="240" w:lineRule="auto"/>
        <w:jc w:val="both"/>
        <w:rPr>
          <w:rFonts w:ascii="Times New Roman" w:hAnsi="Times New Roman"/>
          <w:iCs/>
          <w:sz w:val="24"/>
          <w:szCs w:val="24"/>
        </w:rPr>
      </w:pPr>
      <w:r w:rsidRPr="00F34E0F">
        <w:rPr>
          <w:rFonts w:ascii="Times New Roman" w:hAnsi="Times New Roman"/>
          <w:iCs/>
          <w:sz w:val="24"/>
          <w:szCs w:val="24"/>
        </w:rPr>
        <w:t xml:space="preserve">Bu bölümde açıklanan yasal yükümlülüklerin sadece </w:t>
      </w:r>
      <w:r w:rsidRPr="00382993">
        <w:rPr>
          <w:rFonts w:ascii="Times New Roman" w:hAnsi="Times New Roman"/>
          <w:iCs/>
          <w:sz w:val="24"/>
          <w:szCs w:val="24"/>
        </w:rPr>
        <w:t>Aday Listede</w:t>
      </w:r>
      <w:r w:rsidRPr="00F34E0F">
        <w:rPr>
          <w:rFonts w:ascii="Times New Roman" w:hAnsi="Times New Roman"/>
          <w:iCs/>
          <w:sz w:val="24"/>
          <w:szCs w:val="24"/>
        </w:rPr>
        <w:t xml:space="preserve"> yer alan maddeler için geçerli olduğuna dikkat edilmesi önemlidir.</w:t>
      </w:r>
    </w:p>
    <w:p w:rsidR="000542E4" w:rsidRPr="00F34E0F" w:rsidRDefault="000542E4" w:rsidP="000542E4">
      <w:pPr>
        <w:pStyle w:val="Balk2"/>
        <w:spacing w:line="240" w:lineRule="auto"/>
        <w:rPr>
          <w:rFonts w:asciiTheme="majorHAnsi" w:hAnsiTheme="majorHAnsi"/>
        </w:rPr>
      </w:pPr>
      <w:bookmarkStart w:id="19" w:name="_Toc377922813"/>
      <w:r w:rsidRPr="00F34E0F">
        <w:rPr>
          <w:rFonts w:asciiTheme="majorHAnsi" w:hAnsiTheme="majorHAnsi"/>
        </w:rPr>
        <w:t xml:space="preserve">4.2. Madde </w:t>
      </w:r>
      <w:r>
        <w:rPr>
          <w:rFonts w:asciiTheme="majorHAnsi" w:hAnsiTheme="majorHAnsi"/>
        </w:rPr>
        <w:t>8</w:t>
      </w:r>
      <w:r w:rsidRPr="00F34E0F">
        <w:rPr>
          <w:rFonts w:asciiTheme="majorHAnsi" w:hAnsiTheme="majorHAnsi"/>
        </w:rPr>
        <w:t>(2)’ye göre bildirim</w:t>
      </w:r>
      <w:bookmarkEnd w:id="19"/>
    </w:p>
    <w:p w:rsidR="000542E4" w:rsidRPr="00ED5D10" w:rsidRDefault="000542E4" w:rsidP="000542E4">
      <w:pPr>
        <w:spacing w:line="240" w:lineRule="auto"/>
      </w:pPr>
    </w:p>
    <w:p w:rsidR="000542E4" w:rsidRPr="00F34E0F" w:rsidRDefault="000542E4" w:rsidP="000542E4">
      <w:pPr>
        <w:autoSpaceDE w:val="0"/>
        <w:autoSpaceDN w:val="0"/>
        <w:adjustRightInd w:val="0"/>
        <w:spacing w:after="0" w:line="240" w:lineRule="auto"/>
        <w:rPr>
          <w:rFonts w:ascii="Times New Roman" w:hAnsi="Times New Roman"/>
          <w:sz w:val="24"/>
          <w:szCs w:val="24"/>
        </w:rPr>
      </w:pPr>
      <w:r w:rsidRPr="00F34E0F">
        <w:rPr>
          <w:rFonts w:ascii="Times New Roman" w:hAnsi="Times New Roman"/>
          <w:sz w:val="24"/>
          <w:szCs w:val="24"/>
        </w:rPr>
        <w:t xml:space="preserve">Eşyalar içindeki maddelerin bildirimi Madde </w:t>
      </w:r>
      <w:r>
        <w:rPr>
          <w:rFonts w:ascii="Times New Roman" w:hAnsi="Times New Roman"/>
          <w:sz w:val="24"/>
          <w:szCs w:val="24"/>
        </w:rPr>
        <w:t>8</w:t>
      </w:r>
      <w:r w:rsidRPr="00F34E0F">
        <w:rPr>
          <w:rFonts w:ascii="Times New Roman" w:hAnsi="Times New Roman"/>
          <w:sz w:val="24"/>
          <w:szCs w:val="24"/>
        </w:rPr>
        <w:t>(2)’deki tüm şartlar yerine getirildiğinde gereklidir:</w:t>
      </w:r>
    </w:p>
    <w:p w:rsidR="000542E4" w:rsidRPr="00F34E0F" w:rsidRDefault="000542E4" w:rsidP="000542E4">
      <w:pPr>
        <w:pStyle w:val="ListeParagraf"/>
        <w:numPr>
          <w:ilvl w:val="0"/>
          <w:numId w:val="10"/>
        </w:numPr>
        <w:autoSpaceDE w:val="0"/>
        <w:autoSpaceDN w:val="0"/>
        <w:adjustRightInd w:val="0"/>
        <w:spacing w:after="0" w:line="240" w:lineRule="auto"/>
        <w:rPr>
          <w:rFonts w:ascii="Times New Roman" w:hAnsi="Times New Roman"/>
          <w:sz w:val="24"/>
          <w:szCs w:val="24"/>
        </w:rPr>
      </w:pPr>
      <w:r w:rsidRPr="00F34E0F">
        <w:rPr>
          <w:rFonts w:ascii="Times New Roman" w:hAnsi="Times New Roman"/>
          <w:sz w:val="24"/>
          <w:szCs w:val="24"/>
        </w:rPr>
        <w:t>Madde, izne ilişkin aday listede</w:t>
      </w:r>
      <w:r w:rsidRPr="00F34E0F">
        <w:rPr>
          <w:rFonts w:ascii="Times New Roman" w:hAnsi="Times New Roman"/>
          <w:sz w:val="16"/>
          <w:szCs w:val="16"/>
        </w:rPr>
        <w:t xml:space="preserve"> </w:t>
      </w:r>
      <w:r w:rsidRPr="00F34E0F">
        <w:rPr>
          <w:rFonts w:ascii="Times New Roman" w:hAnsi="Times New Roman"/>
          <w:sz w:val="24"/>
          <w:szCs w:val="24"/>
        </w:rPr>
        <w:t>yer almaktadır.</w:t>
      </w:r>
    </w:p>
    <w:p w:rsidR="000542E4" w:rsidRPr="00F34E0F" w:rsidRDefault="000542E4" w:rsidP="000542E4">
      <w:pPr>
        <w:pStyle w:val="ListeParagraf"/>
        <w:numPr>
          <w:ilvl w:val="0"/>
          <w:numId w:val="10"/>
        </w:numPr>
        <w:autoSpaceDE w:val="0"/>
        <w:autoSpaceDN w:val="0"/>
        <w:adjustRightInd w:val="0"/>
        <w:spacing w:after="0" w:line="240" w:lineRule="auto"/>
        <w:jc w:val="both"/>
        <w:rPr>
          <w:rFonts w:ascii="Times New Roman" w:hAnsi="Times New Roman"/>
          <w:sz w:val="24"/>
          <w:szCs w:val="24"/>
        </w:rPr>
      </w:pPr>
      <w:r w:rsidRPr="00F34E0F">
        <w:rPr>
          <w:rFonts w:ascii="Times New Roman" w:hAnsi="Times New Roman"/>
          <w:sz w:val="24"/>
          <w:szCs w:val="24"/>
        </w:rPr>
        <w:t xml:space="preserve">Madde eşyalar içinde ağırlıkça %0.1’den fazla konsantrasyonun üzerinde bulunmaktadır. </w:t>
      </w:r>
    </w:p>
    <w:p w:rsidR="000542E4" w:rsidRPr="00F34E0F" w:rsidRDefault="000542E4" w:rsidP="000542E4">
      <w:pPr>
        <w:pStyle w:val="ListeParagraf"/>
        <w:numPr>
          <w:ilvl w:val="0"/>
          <w:numId w:val="10"/>
        </w:numPr>
        <w:autoSpaceDE w:val="0"/>
        <w:autoSpaceDN w:val="0"/>
        <w:adjustRightInd w:val="0"/>
        <w:spacing w:after="0" w:line="240" w:lineRule="auto"/>
        <w:rPr>
          <w:rFonts w:ascii="Times New Roman" w:hAnsi="Times New Roman"/>
          <w:sz w:val="24"/>
          <w:szCs w:val="24"/>
        </w:rPr>
      </w:pPr>
      <w:r w:rsidRPr="00F34E0F">
        <w:rPr>
          <w:rFonts w:ascii="Times New Roman" w:hAnsi="Times New Roman"/>
          <w:sz w:val="24"/>
          <w:szCs w:val="24"/>
        </w:rPr>
        <w:t>Üretilen veya ithal edilen tüm eşyalarda madde (ağırlıkça %0.1’den fazla bulunuyor) üretici ve/veya ithalatçı başına toplamda 1 tondan fazla bir miktarda bulunmaktadır.</w:t>
      </w:r>
    </w:p>
    <w:p w:rsidR="000542E4" w:rsidRPr="003627C4" w:rsidRDefault="000542E4" w:rsidP="000542E4">
      <w:pPr>
        <w:spacing w:before="100" w:beforeAutospacing="1" w:after="100" w:afterAutospacing="1" w:line="240" w:lineRule="auto"/>
        <w:jc w:val="both"/>
        <w:rPr>
          <w:rFonts w:ascii="Times New Roman" w:hAnsi="Times New Roman"/>
          <w:iCs/>
          <w:sz w:val="24"/>
          <w:szCs w:val="24"/>
        </w:rPr>
      </w:pPr>
      <w:r>
        <w:rPr>
          <w:rFonts w:ascii="TimesNewRomanPSMT" w:hAnsi="TimesNewRomanPSMT" w:cs="TimesNewRomanPSMT"/>
          <w:sz w:val="24"/>
          <w:szCs w:val="24"/>
        </w:rPr>
        <w:t xml:space="preserve">Ağırlıkça %0.1’lık madde konsantrasyon eşiği, üretildiği veya ithal edildiği haliyle eşyaya uygulanır. Fakat pratikte, firmalar sadece eşyanın bütününe ilişkin değil eşyanın parçalarına ilişkin bilgi toplamış olabilir. Bu kapsamda </w:t>
      </w:r>
      <w:r w:rsidRPr="00ED2442">
        <w:rPr>
          <w:rFonts w:ascii="TimesNewRomanPSMT" w:hAnsi="TimesNewRomanPSMT" w:cs="TimesNewRomanPSMT"/>
          <w:sz w:val="24"/>
          <w:szCs w:val="24"/>
        </w:rPr>
        <w:t xml:space="preserve">firmalar gönüllü olarak </w:t>
      </w:r>
      <w:r>
        <w:rPr>
          <w:rFonts w:ascii="TimesNewRomanPSMT" w:hAnsi="TimesNewRomanPSMT" w:cs="TimesNewRomanPSMT"/>
          <w:sz w:val="24"/>
          <w:szCs w:val="24"/>
        </w:rPr>
        <w:t>Bakanlığa</w:t>
      </w:r>
      <w:r w:rsidRPr="00ED2442">
        <w:rPr>
          <w:rFonts w:ascii="TimesNewRomanPSMT" w:hAnsi="TimesNewRomanPSMT" w:cs="TimesNewRomanPSMT"/>
          <w:sz w:val="24"/>
          <w:szCs w:val="24"/>
        </w:rPr>
        <w:t xml:space="preserve"> yapacakları bildirimleri hazırlayabilir.</w:t>
      </w:r>
    </w:p>
    <w:p w:rsidR="000542E4" w:rsidRDefault="000542E4" w:rsidP="000542E4">
      <w:pPr>
        <w:autoSpaceDE w:val="0"/>
        <w:autoSpaceDN w:val="0"/>
        <w:adjustRightInd w:val="0"/>
        <w:spacing w:line="240" w:lineRule="auto"/>
        <w:jc w:val="both"/>
        <w:rPr>
          <w:rFonts w:ascii="Times New Roman" w:hAnsi="Times New Roman"/>
          <w:sz w:val="24"/>
          <w:szCs w:val="24"/>
        </w:rPr>
      </w:pPr>
      <w:r w:rsidRPr="007A57B9">
        <w:rPr>
          <w:rFonts w:ascii="Times New Roman" w:hAnsi="Times New Roman"/>
          <w:sz w:val="24"/>
          <w:szCs w:val="24"/>
        </w:rPr>
        <w:t>Eşyalar içindeki maddelerin bildirilmesi yükümlülüğü, ithal malların ambalajı olarak kendi başlarına üretilmiş</w:t>
      </w:r>
      <w:r>
        <w:rPr>
          <w:rFonts w:ascii="Times New Roman" w:hAnsi="Times New Roman"/>
          <w:sz w:val="24"/>
          <w:szCs w:val="24"/>
        </w:rPr>
        <w:t xml:space="preserve"> </w:t>
      </w:r>
      <w:r w:rsidRPr="007A57B9">
        <w:rPr>
          <w:rFonts w:ascii="Times New Roman" w:hAnsi="Times New Roman"/>
          <w:sz w:val="24"/>
          <w:szCs w:val="24"/>
        </w:rPr>
        <w:t>veya ithal edilmiş olabilecek ambalaj materyalleri için de geçerlidir. Ambalaj, içindeki her tür nesneden ayrı olarak değerlendirilmelidir.</w:t>
      </w:r>
      <w:r>
        <w:rPr>
          <w:rFonts w:ascii="Times New Roman" w:hAnsi="Times New Roman"/>
          <w:sz w:val="24"/>
          <w:szCs w:val="24"/>
        </w:rPr>
        <w:t xml:space="preserve"> </w:t>
      </w:r>
      <w:r>
        <w:rPr>
          <w:rFonts w:ascii="Times New Roman" w:hAnsi="Times New Roman"/>
          <w:iCs/>
          <w:sz w:val="24"/>
          <w:szCs w:val="24"/>
        </w:rPr>
        <w:t xml:space="preserve">SVHC </w:t>
      </w:r>
      <w:r w:rsidRPr="007A57B9">
        <w:rPr>
          <w:rFonts w:ascii="Times New Roman" w:hAnsi="Times New Roman"/>
          <w:sz w:val="24"/>
          <w:szCs w:val="24"/>
        </w:rPr>
        <w:t>listesine</w:t>
      </w:r>
      <w:r>
        <w:rPr>
          <w:rStyle w:val="DipnotBavurusu"/>
          <w:rFonts w:ascii="Times New Roman" w:hAnsi="Times New Roman"/>
          <w:sz w:val="24"/>
          <w:szCs w:val="24"/>
        </w:rPr>
        <w:footnoteReference w:id="13"/>
      </w:r>
      <w:r>
        <w:rPr>
          <w:rFonts w:ascii="Times New Roman" w:hAnsi="Times New Roman"/>
          <w:sz w:val="24"/>
          <w:szCs w:val="24"/>
        </w:rPr>
        <w:t xml:space="preserve"> </w:t>
      </w:r>
      <w:r w:rsidRPr="007A57B9">
        <w:rPr>
          <w:rFonts w:ascii="Times New Roman" w:hAnsi="Times New Roman"/>
          <w:sz w:val="24"/>
          <w:szCs w:val="24"/>
        </w:rPr>
        <w:t>eklenmeden önce</w:t>
      </w:r>
      <w:r>
        <w:rPr>
          <w:rFonts w:ascii="Times New Roman" w:hAnsi="Times New Roman"/>
          <w:sz w:val="24"/>
          <w:szCs w:val="24"/>
        </w:rPr>
        <w:t xml:space="preserve"> üretilen </w:t>
      </w:r>
      <w:r w:rsidRPr="007A57B9">
        <w:rPr>
          <w:rFonts w:ascii="Times New Roman" w:hAnsi="Times New Roman"/>
          <w:sz w:val="24"/>
          <w:szCs w:val="24"/>
        </w:rPr>
        <w:t>veya ithal edilen eşyalar</w:t>
      </w:r>
      <w:r>
        <w:rPr>
          <w:rFonts w:ascii="Times New Roman" w:hAnsi="Times New Roman"/>
          <w:sz w:val="24"/>
          <w:szCs w:val="24"/>
        </w:rPr>
        <w:t xml:space="preserve">ın </w:t>
      </w:r>
      <w:r w:rsidRPr="007A57B9">
        <w:rPr>
          <w:rFonts w:ascii="Times New Roman" w:hAnsi="Times New Roman"/>
          <w:sz w:val="24"/>
          <w:szCs w:val="24"/>
        </w:rPr>
        <w:t>içinde bulunan bir madde için</w:t>
      </w:r>
      <w:r>
        <w:rPr>
          <w:rFonts w:ascii="Times New Roman" w:hAnsi="Times New Roman"/>
          <w:sz w:val="24"/>
          <w:szCs w:val="24"/>
        </w:rPr>
        <w:t xml:space="preserve"> </w:t>
      </w:r>
      <w:r w:rsidRPr="007A57B9">
        <w:rPr>
          <w:rFonts w:ascii="Times New Roman" w:hAnsi="Times New Roman"/>
          <w:sz w:val="24"/>
          <w:szCs w:val="24"/>
        </w:rPr>
        <w:t>bildirimde bulunulmasına gerek yoktur.</w:t>
      </w:r>
      <w:r>
        <w:rPr>
          <w:rFonts w:ascii="Times New Roman" w:hAnsi="Times New Roman"/>
          <w:sz w:val="24"/>
          <w:szCs w:val="24"/>
        </w:rPr>
        <w:t xml:space="preserve"> Ayrıca bazı durumlarda bildirim yükümlülüğü muafiyeti geçerlidir (bölüm 6’ya bakınız). </w:t>
      </w:r>
    </w:p>
    <w:p w:rsidR="000542E4" w:rsidRDefault="000542E4" w:rsidP="000542E4">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Eşya içerisindeki maddelerin bildirimi, madde SVHC Listesine dahil edildikten en geç 6 ay içerisinde yapılmalıdır.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2C1DF2" w:rsidRDefault="000542E4" w:rsidP="000542E4">
      <w:pPr>
        <w:autoSpaceDE w:val="0"/>
        <w:autoSpaceDN w:val="0"/>
        <w:adjustRightInd w:val="0"/>
        <w:spacing w:after="0" w:line="240" w:lineRule="auto"/>
        <w:jc w:val="both"/>
        <w:rPr>
          <w:rFonts w:ascii="Times New Roman" w:hAnsi="Times New Roman"/>
          <w:sz w:val="24"/>
          <w:szCs w:val="24"/>
        </w:rPr>
      </w:pPr>
      <w:r w:rsidRPr="002C1DF2">
        <w:rPr>
          <w:rFonts w:ascii="Times New Roman" w:hAnsi="Times New Roman"/>
          <w:sz w:val="24"/>
          <w:szCs w:val="24"/>
        </w:rPr>
        <w:lastRenderedPageBreak/>
        <w:t xml:space="preserve">Madde </w:t>
      </w:r>
      <w:r>
        <w:rPr>
          <w:rFonts w:ascii="Times New Roman" w:hAnsi="Times New Roman"/>
          <w:sz w:val="24"/>
          <w:szCs w:val="24"/>
        </w:rPr>
        <w:t>8</w:t>
      </w:r>
      <w:r w:rsidRPr="002C1DF2">
        <w:rPr>
          <w:rFonts w:ascii="Times New Roman" w:hAnsi="Times New Roman"/>
          <w:sz w:val="24"/>
          <w:szCs w:val="24"/>
        </w:rPr>
        <w:t>(2) uyarınca bildirilmesi gereken bilgiler aşağıdakileri kapsamalıdır:</w:t>
      </w:r>
    </w:p>
    <w:p w:rsidR="000542E4" w:rsidRDefault="000542E4" w:rsidP="000542E4">
      <w:pPr>
        <w:pStyle w:val="ListeParagraf"/>
        <w:numPr>
          <w:ilvl w:val="0"/>
          <w:numId w:val="12"/>
        </w:numPr>
        <w:autoSpaceDE w:val="0"/>
        <w:autoSpaceDN w:val="0"/>
        <w:adjustRightInd w:val="0"/>
        <w:spacing w:after="0" w:line="240" w:lineRule="auto"/>
        <w:ind w:left="357"/>
        <w:rPr>
          <w:rFonts w:ascii="Times New Roman" w:hAnsi="Times New Roman"/>
          <w:sz w:val="24"/>
          <w:szCs w:val="24"/>
        </w:rPr>
      </w:pPr>
      <w:r w:rsidRPr="002C1DF2">
        <w:rPr>
          <w:rFonts w:ascii="Times New Roman" w:hAnsi="Times New Roman"/>
          <w:sz w:val="24"/>
          <w:szCs w:val="24"/>
        </w:rPr>
        <w:t>Eşyanın üreticisi veya ithalatçısının adı ve irtibat bilgileri</w:t>
      </w:r>
    </w:p>
    <w:p w:rsidR="000542E4" w:rsidRDefault="000542E4" w:rsidP="000542E4">
      <w:pPr>
        <w:pStyle w:val="ListeParagraf"/>
        <w:numPr>
          <w:ilvl w:val="0"/>
          <w:numId w:val="12"/>
        </w:numPr>
        <w:autoSpaceDE w:val="0"/>
        <w:autoSpaceDN w:val="0"/>
        <w:adjustRightInd w:val="0"/>
        <w:spacing w:after="0" w:line="240" w:lineRule="auto"/>
        <w:ind w:left="357"/>
        <w:rPr>
          <w:rFonts w:ascii="Times New Roman" w:hAnsi="Times New Roman"/>
          <w:sz w:val="24"/>
          <w:szCs w:val="24"/>
        </w:rPr>
      </w:pPr>
      <w:r w:rsidRPr="002C1DF2">
        <w:rPr>
          <w:rFonts w:ascii="Times New Roman" w:hAnsi="Times New Roman"/>
          <w:sz w:val="24"/>
          <w:szCs w:val="24"/>
        </w:rPr>
        <w:t>Eğer varsa, madde/maddeler için kayıt numarası/numaraları</w:t>
      </w:r>
    </w:p>
    <w:p w:rsidR="000542E4" w:rsidRDefault="000542E4" w:rsidP="000542E4">
      <w:pPr>
        <w:pStyle w:val="ListeParagraf"/>
        <w:numPr>
          <w:ilvl w:val="0"/>
          <w:numId w:val="12"/>
        </w:numPr>
        <w:autoSpaceDE w:val="0"/>
        <w:autoSpaceDN w:val="0"/>
        <w:adjustRightInd w:val="0"/>
        <w:spacing w:after="0" w:line="240" w:lineRule="auto"/>
        <w:ind w:left="357"/>
        <w:rPr>
          <w:rFonts w:ascii="Times New Roman" w:hAnsi="Times New Roman"/>
          <w:sz w:val="24"/>
          <w:szCs w:val="24"/>
        </w:rPr>
      </w:pPr>
      <w:r w:rsidRPr="002C1DF2">
        <w:rPr>
          <w:rFonts w:ascii="Times New Roman" w:hAnsi="Times New Roman"/>
          <w:sz w:val="24"/>
          <w:szCs w:val="24"/>
        </w:rPr>
        <w:t>SVHC maddenin kimliği (bu bilgiler aday listesinde ve destekleyici belgelerde mevcut olacaktır).</w:t>
      </w:r>
    </w:p>
    <w:p w:rsidR="000542E4" w:rsidRDefault="000542E4" w:rsidP="000542E4">
      <w:pPr>
        <w:pStyle w:val="ListeParagraf"/>
        <w:numPr>
          <w:ilvl w:val="0"/>
          <w:numId w:val="12"/>
        </w:numPr>
        <w:autoSpaceDE w:val="0"/>
        <w:autoSpaceDN w:val="0"/>
        <w:adjustRightInd w:val="0"/>
        <w:spacing w:after="0" w:line="240" w:lineRule="auto"/>
        <w:ind w:left="357"/>
        <w:rPr>
          <w:rFonts w:ascii="Times New Roman" w:hAnsi="Times New Roman"/>
          <w:sz w:val="24"/>
          <w:szCs w:val="24"/>
        </w:rPr>
      </w:pPr>
      <w:r w:rsidRPr="002C1DF2">
        <w:rPr>
          <w:rFonts w:ascii="Times New Roman" w:hAnsi="Times New Roman"/>
          <w:sz w:val="24"/>
          <w:szCs w:val="24"/>
        </w:rPr>
        <w:t>Madde</w:t>
      </w:r>
      <w:r>
        <w:rPr>
          <w:rFonts w:ascii="Times New Roman" w:hAnsi="Times New Roman"/>
          <w:sz w:val="24"/>
          <w:szCs w:val="24"/>
        </w:rPr>
        <w:t>nin sınıflandırması (</w:t>
      </w:r>
      <w:r w:rsidRPr="002C1DF2">
        <w:rPr>
          <w:rFonts w:ascii="Times New Roman" w:hAnsi="Times New Roman"/>
          <w:sz w:val="24"/>
          <w:szCs w:val="24"/>
        </w:rPr>
        <w:t>bu bilgiler aday listesinde ve destekleyici belgelerde mevcut olacaktır).</w:t>
      </w:r>
    </w:p>
    <w:p w:rsidR="000542E4" w:rsidRDefault="000542E4" w:rsidP="000542E4">
      <w:pPr>
        <w:pStyle w:val="ListeParagraf"/>
        <w:numPr>
          <w:ilvl w:val="0"/>
          <w:numId w:val="12"/>
        </w:numPr>
        <w:autoSpaceDE w:val="0"/>
        <w:autoSpaceDN w:val="0"/>
        <w:adjustRightInd w:val="0"/>
        <w:spacing w:after="0" w:line="240" w:lineRule="auto"/>
        <w:ind w:left="357"/>
        <w:rPr>
          <w:rFonts w:ascii="Times New Roman" w:hAnsi="Times New Roman"/>
          <w:sz w:val="24"/>
          <w:szCs w:val="24"/>
        </w:rPr>
      </w:pPr>
      <w:r>
        <w:rPr>
          <w:rFonts w:ascii="Times New Roman" w:hAnsi="Times New Roman"/>
          <w:sz w:val="24"/>
          <w:szCs w:val="24"/>
        </w:rPr>
        <w:t>E</w:t>
      </w:r>
      <w:r w:rsidRPr="002C1DF2">
        <w:rPr>
          <w:rFonts w:ascii="Times New Roman" w:hAnsi="Times New Roman"/>
          <w:sz w:val="24"/>
          <w:szCs w:val="24"/>
        </w:rPr>
        <w:t>şyadaki madde</w:t>
      </w:r>
      <w:r>
        <w:rPr>
          <w:rFonts w:ascii="Times New Roman" w:hAnsi="Times New Roman"/>
          <w:sz w:val="24"/>
          <w:szCs w:val="24"/>
        </w:rPr>
        <w:t>n</w:t>
      </w:r>
      <w:r w:rsidRPr="002C1DF2">
        <w:rPr>
          <w:rFonts w:ascii="Times New Roman" w:hAnsi="Times New Roman"/>
          <w:sz w:val="24"/>
          <w:szCs w:val="24"/>
        </w:rPr>
        <w:t>in kullanım/kullanımlarının</w:t>
      </w:r>
      <w:r>
        <w:rPr>
          <w:rFonts w:ascii="Times New Roman" w:hAnsi="Times New Roman"/>
          <w:sz w:val="24"/>
          <w:szCs w:val="24"/>
        </w:rPr>
        <w:t xml:space="preserve"> Ek 6 </w:t>
      </w:r>
      <w:r w:rsidRPr="002C1DF2">
        <w:rPr>
          <w:rFonts w:ascii="Times New Roman" w:hAnsi="Times New Roman"/>
          <w:sz w:val="24"/>
          <w:szCs w:val="24"/>
        </w:rPr>
        <w:t xml:space="preserve">Bölüm 3.5'te belirtildiği gibi kısa bir tanımı </w:t>
      </w:r>
    </w:p>
    <w:p w:rsidR="000542E4" w:rsidRDefault="000542E4" w:rsidP="000542E4">
      <w:pPr>
        <w:pStyle w:val="ListeParagraf"/>
        <w:numPr>
          <w:ilvl w:val="0"/>
          <w:numId w:val="12"/>
        </w:numPr>
        <w:autoSpaceDE w:val="0"/>
        <w:autoSpaceDN w:val="0"/>
        <w:adjustRightInd w:val="0"/>
        <w:spacing w:after="0" w:line="240" w:lineRule="auto"/>
        <w:ind w:left="357"/>
        <w:jc w:val="both"/>
        <w:rPr>
          <w:rFonts w:ascii="Times New Roman" w:hAnsi="Times New Roman"/>
          <w:sz w:val="24"/>
          <w:szCs w:val="24"/>
        </w:rPr>
      </w:pPr>
      <w:r w:rsidRPr="0094793E">
        <w:rPr>
          <w:rFonts w:ascii="Times New Roman" w:hAnsi="Times New Roman"/>
          <w:sz w:val="24"/>
          <w:szCs w:val="24"/>
        </w:rPr>
        <w:t>Eşyaların içerdiği maddenin tonaj aralığı, mesela 1-10 ton, 10-100 ton, 100-1000 ton ya da 1000 ton ve üzeri.</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Bildirim yapılırken bu bilgilerin nasıl verileceği Bakanlığın Kimyasallar Yardım Masası internet sitesinde yer alan Veri Sunum Rehberinin eşya içerisindeki maddeler bildirimi bölümünde detaylı olarak anlatılmıştır.</w:t>
      </w:r>
    </w:p>
    <w:p w:rsidR="000542E4" w:rsidRPr="00F34E0F" w:rsidRDefault="000542E4" w:rsidP="000542E4">
      <w:pPr>
        <w:pStyle w:val="Balk2"/>
        <w:spacing w:line="240" w:lineRule="auto"/>
        <w:rPr>
          <w:rFonts w:asciiTheme="majorHAnsi" w:hAnsiTheme="majorHAnsi"/>
        </w:rPr>
      </w:pPr>
      <w:bookmarkStart w:id="20" w:name="_Toc377922814"/>
      <w:r w:rsidRPr="00F34E0F">
        <w:rPr>
          <w:rFonts w:asciiTheme="majorHAnsi" w:hAnsiTheme="majorHAnsi"/>
        </w:rPr>
        <w:t xml:space="preserve">4.3. Madde </w:t>
      </w:r>
      <w:r>
        <w:rPr>
          <w:rFonts w:asciiTheme="majorHAnsi" w:hAnsiTheme="majorHAnsi"/>
        </w:rPr>
        <w:t>29</w:t>
      </w:r>
      <w:r w:rsidRPr="00F34E0F">
        <w:rPr>
          <w:rFonts w:asciiTheme="majorHAnsi" w:hAnsiTheme="majorHAnsi"/>
        </w:rPr>
        <w:t xml:space="preserve"> Uyarınca Yükümlülükler</w:t>
      </w:r>
      <w:bookmarkEnd w:id="20"/>
    </w:p>
    <w:p w:rsidR="000542E4" w:rsidRDefault="000542E4" w:rsidP="000542E4">
      <w:pPr>
        <w:tabs>
          <w:tab w:val="left" w:pos="2460"/>
        </w:tabs>
        <w:autoSpaceDE w:val="0"/>
        <w:autoSpaceDN w:val="0"/>
        <w:adjustRightInd w:val="0"/>
        <w:spacing w:after="0" w:line="240" w:lineRule="auto"/>
        <w:jc w:val="both"/>
        <w:rPr>
          <w:rFonts w:ascii="Times New Roman" w:hAnsi="Times New Roman"/>
          <w:sz w:val="24"/>
          <w:szCs w:val="24"/>
        </w:rPr>
      </w:pPr>
    </w:p>
    <w:p w:rsidR="000542E4" w:rsidRPr="00F34E0F" w:rsidRDefault="000542E4" w:rsidP="000542E4">
      <w:pPr>
        <w:autoSpaceDE w:val="0"/>
        <w:autoSpaceDN w:val="0"/>
        <w:adjustRightInd w:val="0"/>
        <w:spacing w:after="0" w:line="240" w:lineRule="auto"/>
        <w:rPr>
          <w:rFonts w:ascii="Times New Roman" w:hAnsi="Times New Roman"/>
          <w:sz w:val="24"/>
          <w:szCs w:val="24"/>
        </w:rPr>
      </w:pPr>
      <w:r w:rsidRPr="00F34E0F">
        <w:rPr>
          <w:rFonts w:ascii="Times New Roman" w:hAnsi="Times New Roman"/>
          <w:sz w:val="24"/>
          <w:szCs w:val="24"/>
        </w:rPr>
        <w:t xml:space="preserve">Madde </w:t>
      </w:r>
      <w:r>
        <w:rPr>
          <w:rFonts w:ascii="Times New Roman" w:hAnsi="Times New Roman"/>
          <w:sz w:val="24"/>
          <w:szCs w:val="24"/>
        </w:rPr>
        <w:t>29’un</w:t>
      </w:r>
      <w:r w:rsidRPr="00F34E0F">
        <w:rPr>
          <w:rFonts w:ascii="Times New Roman" w:hAnsi="Times New Roman"/>
          <w:sz w:val="24"/>
          <w:szCs w:val="24"/>
        </w:rPr>
        <w:t xml:space="preserve"> amacı güvenli kullanımlarının sağlanması için eşyalar ile birlikte yeteri kadar bilginin iletilmesinin sağlanmasıdır.</w:t>
      </w: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036D0">
        <w:rPr>
          <w:rFonts w:ascii="Times New Roman" w:hAnsi="Times New Roman"/>
          <w:sz w:val="24"/>
          <w:szCs w:val="24"/>
        </w:rPr>
        <w:t xml:space="preserve">Ağırlıkça %0.1’lık bir konsantrasyonun üzerinde izne tabi aday listede yer alan yüksek önem arz eden maddeler (SVHC) içeren eşya üreticileri ithalatçıları ve tedarikçileri, eşyaların alıcılarına eşyanın güvenli kullanımının sağlanması ile ilgili bilgileri sağlamak zorundadır (Madde </w:t>
      </w:r>
      <w:r>
        <w:rPr>
          <w:rFonts w:ascii="Times New Roman" w:hAnsi="Times New Roman"/>
          <w:sz w:val="24"/>
          <w:szCs w:val="24"/>
        </w:rPr>
        <w:t>29</w:t>
      </w:r>
      <w:r w:rsidRPr="00B036D0">
        <w:rPr>
          <w:rFonts w:ascii="Times New Roman" w:hAnsi="Times New Roman"/>
          <w:sz w:val="24"/>
          <w:szCs w:val="24"/>
        </w:rPr>
        <w:t>(1)).</w:t>
      </w:r>
      <w:r>
        <w:rPr>
          <w:rFonts w:ascii="Times New Roman" w:hAnsi="Times New Roman"/>
          <w:sz w:val="24"/>
          <w:szCs w:val="24"/>
        </w:rPr>
        <w:t xml:space="preserve"> SVHC listesinde yer alan maddeyi içeren eşyanın güvenli kullanımına ilişkin özel bir bilgi gerekli değil ise eşyanın alıcısına, en azından, eşya içindeki maddenin adını vermelidir. Bu bilgiler eşyanın alıcısına “otomatik” olarak gönderilmelidir (madde SVHC listesine dahil edilir edilmez).</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“Alıcı” ifadesinin endüstriyel, profesyonel kullanıcıları ve dağıtıcıları belirttiğini, </w:t>
      </w:r>
      <w:r w:rsidRPr="00144CD1">
        <w:rPr>
          <w:rFonts w:ascii="Times New Roman" w:hAnsi="Times New Roman"/>
          <w:sz w:val="24"/>
          <w:szCs w:val="24"/>
        </w:rPr>
        <w:t>müşterileri/tüketicileri</w:t>
      </w:r>
      <w:r>
        <w:rPr>
          <w:rFonts w:ascii="Times New Roman" w:hAnsi="Times New Roman"/>
          <w:sz w:val="24"/>
          <w:szCs w:val="24"/>
        </w:rPr>
        <w:t xml:space="preserve"> belirtmediğini unutmayın.</w:t>
      </w: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Bir eşyanın güvenli kullanımının sağlanması için gerekli olan ve eşya tedarikçisinin elinde mevcut olan bilgiler, talebi üzerine müşterilere de sunulmalıdır (Madde 29 (2)).</w:t>
      </w:r>
      <w:r w:rsidRPr="00104DA9">
        <w:rPr>
          <w:rFonts w:ascii="Times New Roman" w:hAnsi="Times New Roman"/>
          <w:sz w:val="24"/>
          <w:szCs w:val="24"/>
        </w:rPr>
        <w:t xml:space="preserve"> </w:t>
      </w:r>
      <w:r>
        <w:rPr>
          <w:rFonts w:ascii="Times New Roman" w:hAnsi="Times New Roman"/>
          <w:sz w:val="24"/>
          <w:szCs w:val="24"/>
        </w:rPr>
        <w:t>SVHC listesinde yer alan maddeyi içeren eşyanın güvenli kullanımına ilişkin özel bir bilgi gerekli değil ise eşyanın alıcısına, en azından, eşya içindeki maddenin adını vermelidir.</w:t>
      </w:r>
      <w:r w:rsidRPr="00104DA9">
        <w:rPr>
          <w:rFonts w:ascii="TimesNewRomanPSMT" w:hAnsi="TimesNewRomanPSMT" w:cs="TimesNewRomanPSMT"/>
          <w:sz w:val="24"/>
          <w:szCs w:val="24"/>
        </w:rPr>
        <w:t xml:space="preserve"> </w:t>
      </w:r>
      <w:r>
        <w:rPr>
          <w:rFonts w:ascii="TimesNewRomanPSMT" w:hAnsi="TimesNewRomanPSMT" w:cs="TimesNewRomanPSMT"/>
          <w:sz w:val="24"/>
          <w:szCs w:val="24"/>
        </w:rPr>
        <w:t>Müşterilere, taleplerini takip eden 45 gün içinde, ücretsiz olarak, bilgiler sunulmalıdır. Örneğin eşya tedarik eden bir perakendecinin müşterisini kendi tedarikçisine ya da eşyanın üreticine yönlendirerek bu yükümlülüğü yerine getirmediğine dikkat edin.</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Eşya içindeki maddelere </w:t>
      </w:r>
      <w:r>
        <w:rPr>
          <w:rFonts w:ascii="TimesNewRomanPSMT" w:hAnsi="TimesNewRomanPSMT" w:cs="TimesNewRomanPSMT" w:hint="eastAsia"/>
          <w:sz w:val="24"/>
          <w:szCs w:val="24"/>
        </w:rPr>
        <w:t>ilişkin</w:t>
      </w:r>
      <w:r>
        <w:rPr>
          <w:rFonts w:ascii="TimesNewRomanPSMT" w:hAnsi="TimesNewRomanPSMT" w:cs="TimesNewRomanPSMT"/>
          <w:sz w:val="24"/>
          <w:szCs w:val="24"/>
        </w:rPr>
        <w:t xml:space="preserve"> bilgi iletimi yükümlülükleri (eşyanın alıcısına ve müşterisine) ile ilgili olarak:</w:t>
      </w:r>
    </w:p>
    <w:p w:rsidR="000542E4" w:rsidRDefault="000542E4" w:rsidP="000542E4">
      <w:pPr>
        <w:pStyle w:val="ListeParagraf"/>
        <w:numPr>
          <w:ilvl w:val="0"/>
          <w:numId w:val="13"/>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Bu yükümlülükler için tonaj eşiği yoktur (1 ton/yıl altındaki maddeler için de geçerlidir).</w:t>
      </w:r>
    </w:p>
    <w:p w:rsidR="000542E4" w:rsidRDefault="000542E4" w:rsidP="000542E4">
      <w:pPr>
        <w:pStyle w:val="ListeParagraf"/>
        <w:numPr>
          <w:ilvl w:val="0"/>
          <w:numId w:val="13"/>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Ambalaj malzemeleri ambalajın içindeki madde/karışım ve eşyalardan ayrı birer eşya olarak kabul edilir. Bu nedenle eşya içindeki maddelere ilişkin bilgi iletimi yükümlülüğü ambalaj malzemeleri için de geçerlidir.</w:t>
      </w:r>
    </w:p>
    <w:p w:rsidR="000542E4" w:rsidRPr="003627C4" w:rsidRDefault="000542E4" w:rsidP="000542E4">
      <w:pPr>
        <w:spacing w:before="100" w:beforeAutospacing="1" w:after="100" w:afterAutospacing="1" w:line="240" w:lineRule="auto"/>
        <w:jc w:val="both"/>
        <w:rPr>
          <w:rFonts w:ascii="Times New Roman" w:hAnsi="Times New Roman"/>
          <w:iCs/>
          <w:sz w:val="24"/>
          <w:szCs w:val="24"/>
        </w:rPr>
      </w:pPr>
      <w:r>
        <w:rPr>
          <w:rFonts w:ascii="Times New Roman" w:hAnsi="Times New Roman"/>
          <w:iCs/>
          <w:sz w:val="24"/>
          <w:szCs w:val="24"/>
        </w:rPr>
        <w:lastRenderedPageBreak/>
        <w:t xml:space="preserve">Ağırlıkça %0.1 konsantrasyon eşiği tedarik edildiği haliyle eşyaya uygulanır. </w:t>
      </w:r>
      <w:r>
        <w:rPr>
          <w:rFonts w:ascii="TimesNewRomanPSMT" w:hAnsi="TimesNewRomanPSMT" w:cs="TimesNewRomanPSMT"/>
          <w:sz w:val="24"/>
          <w:szCs w:val="24"/>
        </w:rPr>
        <w:t xml:space="preserve">Fakat pratikte, </w:t>
      </w:r>
      <w:r w:rsidRPr="00ED5D10">
        <w:rPr>
          <w:rFonts w:ascii="TimesNewRomanPSMT" w:hAnsi="TimesNewRomanPSMT" w:cs="TimesNewRomanPSMT"/>
          <w:sz w:val="24"/>
          <w:szCs w:val="24"/>
        </w:rPr>
        <w:t xml:space="preserve">firmalar sadece eşyanın bütününe ilişkin değil eşyanın parçalarına ilişkin bilgi toplamış olabilir. Firmalar gönüllü olarak Madde </w:t>
      </w:r>
      <w:r>
        <w:rPr>
          <w:rFonts w:ascii="TimesNewRomanPSMT" w:hAnsi="TimesNewRomanPSMT" w:cs="TimesNewRomanPSMT"/>
          <w:sz w:val="24"/>
          <w:szCs w:val="24"/>
        </w:rPr>
        <w:t>29</w:t>
      </w:r>
      <w:r w:rsidRPr="00ED5D10">
        <w:rPr>
          <w:rFonts w:ascii="TimesNewRomanPSMT" w:hAnsi="TimesNewRomanPSMT" w:cs="TimesNewRomanPSMT"/>
          <w:sz w:val="24"/>
          <w:szCs w:val="24"/>
        </w:rPr>
        <w:t xml:space="preserve"> uyarınca bilgi iletiminde bu yaklaşımı izleyebilir.</w:t>
      </w:r>
    </w:p>
    <w:p w:rsidR="000542E4" w:rsidRPr="00ED5D10" w:rsidRDefault="000542E4" w:rsidP="000542E4">
      <w:pPr>
        <w:pStyle w:val="ListeParagraf"/>
        <w:numPr>
          <w:ilvl w:val="0"/>
          <w:numId w:val="13"/>
        </w:numPr>
        <w:autoSpaceDE w:val="0"/>
        <w:autoSpaceDN w:val="0"/>
        <w:adjustRightInd w:val="0"/>
        <w:spacing w:after="0" w:line="240" w:lineRule="auto"/>
        <w:jc w:val="both"/>
        <w:rPr>
          <w:rFonts w:ascii="Times New Roman" w:hAnsi="Times New Roman"/>
          <w:iCs/>
          <w:sz w:val="24"/>
          <w:szCs w:val="24"/>
        </w:rPr>
      </w:pPr>
      <w:r w:rsidRPr="00ED5D10">
        <w:rPr>
          <w:rFonts w:ascii="Times New Roman" w:hAnsi="Times New Roman"/>
          <w:iCs/>
          <w:sz w:val="24"/>
          <w:szCs w:val="24"/>
        </w:rPr>
        <w:t xml:space="preserve">Bu yükümlülük, madde SVHC listesine dahil edilmeden önce üretilen ya da ithal edilen ve madde SVHC listesine dahil edildikten sonra tedarik edilen eşyalar içinde geçerlidir. Bu nedenle, eşyaların tedarik tarihi </w:t>
      </w:r>
      <w:r>
        <w:rPr>
          <w:rFonts w:ascii="Times New Roman" w:hAnsi="Times New Roman"/>
          <w:iCs/>
          <w:sz w:val="24"/>
          <w:szCs w:val="24"/>
        </w:rPr>
        <w:t>bildirim tarihi</w:t>
      </w:r>
      <w:r w:rsidRPr="00ED5D10">
        <w:rPr>
          <w:rFonts w:ascii="Times New Roman" w:hAnsi="Times New Roman"/>
          <w:iCs/>
          <w:sz w:val="24"/>
          <w:szCs w:val="24"/>
        </w:rPr>
        <w:t xml:space="preserve"> </w:t>
      </w:r>
      <w:r>
        <w:rPr>
          <w:rFonts w:ascii="Times New Roman" w:hAnsi="Times New Roman"/>
          <w:iCs/>
          <w:sz w:val="24"/>
          <w:szCs w:val="24"/>
        </w:rPr>
        <w:t xml:space="preserve">için </w:t>
      </w:r>
      <w:r w:rsidRPr="00ED5D10">
        <w:rPr>
          <w:rFonts w:ascii="Times New Roman" w:hAnsi="Times New Roman"/>
          <w:iCs/>
          <w:sz w:val="24"/>
          <w:szCs w:val="24"/>
        </w:rPr>
        <w:t>ilgili tarihtir.</w:t>
      </w:r>
    </w:p>
    <w:p w:rsidR="000542E4" w:rsidRPr="00ED5D10" w:rsidRDefault="000542E4" w:rsidP="000542E4">
      <w:pPr>
        <w:pStyle w:val="ListeParagraf"/>
        <w:numPr>
          <w:ilvl w:val="0"/>
          <w:numId w:val="13"/>
        </w:numPr>
        <w:autoSpaceDE w:val="0"/>
        <w:autoSpaceDN w:val="0"/>
        <w:adjustRightInd w:val="0"/>
        <w:spacing w:after="0" w:line="240" w:lineRule="auto"/>
        <w:jc w:val="both"/>
        <w:rPr>
          <w:rFonts w:ascii="Times New Roman" w:hAnsi="Times New Roman"/>
          <w:iCs/>
          <w:sz w:val="24"/>
          <w:szCs w:val="24"/>
        </w:rPr>
      </w:pPr>
      <w:r w:rsidRPr="00ED5D10">
        <w:rPr>
          <w:rFonts w:ascii="Times New Roman" w:hAnsi="Times New Roman"/>
          <w:iCs/>
          <w:sz w:val="24"/>
          <w:szCs w:val="24"/>
        </w:rPr>
        <w:t>İletilecek madde ismi SVHC listesinde yer alan madde ismidir.</w:t>
      </w:r>
    </w:p>
    <w:p w:rsidR="000542E4" w:rsidRDefault="000542E4" w:rsidP="000542E4">
      <w:pPr>
        <w:pStyle w:val="ListeParagraf"/>
        <w:autoSpaceDE w:val="0"/>
        <w:autoSpaceDN w:val="0"/>
        <w:adjustRightInd w:val="0"/>
        <w:spacing w:after="0" w:line="240" w:lineRule="auto"/>
        <w:ind w:left="420"/>
        <w:jc w:val="both"/>
        <w:rPr>
          <w:rFonts w:ascii="Times New Roman" w:hAnsi="Times New Roman"/>
          <w:iCs/>
          <w:sz w:val="24"/>
          <w:szCs w:val="24"/>
        </w:rPr>
      </w:pPr>
    </w:p>
    <w:p w:rsidR="000542E4" w:rsidRPr="00F34E0F" w:rsidRDefault="000542E4" w:rsidP="000542E4">
      <w:pPr>
        <w:pStyle w:val="Balk2"/>
        <w:spacing w:line="240" w:lineRule="auto"/>
        <w:rPr>
          <w:rFonts w:asciiTheme="majorHAnsi" w:hAnsiTheme="majorHAnsi"/>
        </w:rPr>
      </w:pPr>
      <w:bookmarkStart w:id="21" w:name="_Toc377922815"/>
      <w:r w:rsidRPr="00F34E0F">
        <w:rPr>
          <w:rFonts w:asciiTheme="majorHAnsi" w:hAnsiTheme="majorHAnsi"/>
        </w:rPr>
        <w:t xml:space="preserve">4.3.1. Madde </w:t>
      </w:r>
      <w:r>
        <w:rPr>
          <w:rFonts w:asciiTheme="majorHAnsi" w:hAnsiTheme="majorHAnsi"/>
        </w:rPr>
        <w:t>29</w:t>
      </w:r>
      <w:r w:rsidRPr="00F34E0F">
        <w:rPr>
          <w:rFonts w:asciiTheme="majorHAnsi" w:hAnsiTheme="majorHAnsi"/>
        </w:rPr>
        <w:t xml:space="preserve"> Uyarınca Bilgilerin İletilmesi</w:t>
      </w:r>
      <w:bookmarkEnd w:id="21"/>
    </w:p>
    <w:p w:rsidR="000542E4" w:rsidRDefault="000542E4" w:rsidP="000542E4">
      <w:pPr>
        <w:pStyle w:val="ListeParagraf"/>
        <w:autoSpaceDE w:val="0"/>
        <w:autoSpaceDN w:val="0"/>
        <w:adjustRightInd w:val="0"/>
        <w:spacing w:after="0" w:line="240" w:lineRule="auto"/>
        <w:ind w:left="420"/>
        <w:jc w:val="both"/>
        <w:rPr>
          <w:rFonts w:ascii="Times New Roman" w:hAnsi="Times New Roman"/>
          <w:iCs/>
          <w:sz w:val="24"/>
          <w:szCs w:val="24"/>
        </w:rPr>
      </w:pPr>
    </w:p>
    <w:p w:rsidR="000542E4" w:rsidRDefault="000542E4" w:rsidP="000542E4">
      <w:pPr>
        <w:pStyle w:val="ListeParagraf"/>
        <w:autoSpaceDE w:val="0"/>
        <w:autoSpaceDN w:val="0"/>
        <w:adjustRightInd w:val="0"/>
        <w:spacing w:after="0" w:line="240" w:lineRule="auto"/>
        <w:ind w:left="60"/>
        <w:jc w:val="both"/>
        <w:rPr>
          <w:rFonts w:ascii="Times New Roman" w:hAnsi="Times New Roman"/>
          <w:iCs/>
          <w:sz w:val="24"/>
          <w:szCs w:val="24"/>
        </w:rPr>
      </w:pPr>
      <w:r>
        <w:rPr>
          <w:rFonts w:ascii="Times New Roman" w:hAnsi="Times New Roman"/>
          <w:iCs/>
          <w:sz w:val="24"/>
          <w:szCs w:val="24"/>
        </w:rPr>
        <w:t>Bir eşya tedarikçisinin Madde 29 uyarınca hangi bilgileri ileteceğini belirlemesi için:</w:t>
      </w:r>
    </w:p>
    <w:p w:rsidR="000542E4" w:rsidRDefault="000542E4" w:rsidP="000542E4">
      <w:pPr>
        <w:pStyle w:val="ListeParagraf"/>
        <w:autoSpaceDE w:val="0"/>
        <w:autoSpaceDN w:val="0"/>
        <w:adjustRightInd w:val="0"/>
        <w:spacing w:after="0" w:line="240" w:lineRule="auto"/>
        <w:ind w:left="60"/>
        <w:jc w:val="both"/>
        <w:rPr>
          <w:rFonts w:ascii="Times New Roman" w:hAnsi="Times New Roman"/>
          <w:iCs/>
          <w:sz w:val="24"/>
          <w:szCs w:val="24"/>
        </w:rPr>
      </w:pPr>
    </w:p>
    <w:p w:rsidR="000542E4" w:rsidRDefault="000542E4" w:rsidP="000542E4">
      <w:pPr>
        <w:pStyle w:val="ListeParagraf"/>
        <w:numPr>
          <w:ilvl w:val="0"/>
          <w:numId w:val="14"/>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Eşyanın nihai bertarafına (nakliye, depolama, kullanım) kadar geçen süreçte alt kullanıcı yaşam döngüsünün ne olduğunu,</w:t>
      </w:r>
    </w:p>
    <w:p w:rsidR="000542E4" w:rsidRDefault="000542E4" w:rsidP="000542E4">
      <w:pPr>
        <w:pStyle w:val="ListeParagraf"/>
        <w:numPr>
          <w:ilvl w:val="0"/>
          <w:numId w:val="14"/>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Bu yaşam döngülerinin her birindeki potansiyel maruz kalma yollarını,</w:t>
      </w:r>
    </w:p>
    <w:p w:rsidR="000542E4" w:rsidRDefault="000542E4" w:rsidP="000542E4">
      <w:pPr>
        <w:pStyle w:val="ListeParagraf"/>
        <w:numPr>
          <w:ilvl w:val="0"/>
          <w:numId w:val="14"/>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İnsan sağlığı ve çevre için SVHC maddenin tehlikelerinin neler olduğunu,</w:t>
      </w:r>
    </w:p>
    <w:p w:rsidR="000542E4" w:rsidRDefault="000542E4" w:rsidP="000542E4">
      <w:pPr>
        <w:pStyle w:val="ListeParagraf"/>
        <w:numPr>
          <w:ilvl w:val="0"/>
          <w:numId w:val="14"/>
        </w:numPr>
        <w:autoSpaceDE w:val="0"/>
        <w:autoSpaceDN w:val="0"/>
        <w:adjustRightInd w:val="0"/>
        <w:spacing w:after="0" w:line="240" w:lineRule="auto"/>
        <w:jc w:val="both"/>
        <w:rPr>
          <w:rFonts w:ascii="Times New Roman" w:hAnsi="Times New Roman"/>
          <w:iCs/>
          <w:sz w:val="24"/>
          <w:szCs w:val="24"/>
        </w:rPr>
      </w:pPr>
      <w:r w:rsidRPr="001D5AB8">
        <w:rPr>
          <w:rFonts w:ascii="Times New Roman" w:hAnsi="Times New Roman"/>
          <w:iCs/>
          <w:sz w:val="24"/>
          <w:szCs w:val="24"/>
        </w:rPr>
        <w:t>Bu yaşam döngüleri</w:t>
      </w:r>
      <w:r>
        <w:rPr>
          <w:rFonts w:ascii="Times New Roman" w:hAnsi="Times New Roman"/>
          <w:iCs/>
          <w:sz w:val="24"/>
          <w:szCs w:val="24"/>
        </w:rPr>
        <w:t>nin</w:t>
      </w:r>
      <w:r w:rsidRPr="001D5AB8">
        <w:rPr>
          <w:rFonts w:ascii="Times New Roman" w:hAnsi="Times New Roman"/>
          <w:iCs/>
          <w:sz w:val="24"/>
          <w:szCs w:val="24"/>
        </w:rPr>
        <w:t xml:space="preserve"> </w:t>
      </w:r>
      <w:r>
        <w:rPr>
          <w:rFonts w:ascii="Times New Roman" w:hAnsi="Times New Roman"/>
          <w:iCs/>
          <w:sz w:val="24"/>
          <w:szCs w:val="24"/>
        </w:rPr>
        <w:t>her birinde, e</w:t>
      </w:r>
      <w:r w:rsidRPr="001D5AB8">
        <w:rPr>
          <w:rFonts w:ascii="Times New Roman" w:hAnsi="Times New Roman"/>
          <w:iCs/>
          <w:sz w:val="24"/>
          <w:szCs w:val="24"/>
        </w:rPr>
        <w:t>şya</w:t>
      </w:r>
      <w:r>
        <w:rPr>
          <w:rFonts w:ascii="Times New Roman" w:hAnsi="Times New Roman"/>
          <w:iCs/>
          <w:sz w:val="24"/>
          <w:szCs w:val="24"/>
        </w:rPr>
        <w:t xml:space="preserve">nın kullanımını </w:t>
      </w:r>
      <w:r w:rsidRPr="001D5AB8">
        <w:rPr>
          <w:rFonts w:ascii="Times New Roman" w:hAnsi="Times New Roman"/>
          <w:iCs/>
          <w:sz w:val="24"/>
          <w:szCs w:val="24"/>
        </w:rPr>
        <w:t xml:space="preserve">güvenli </w:t>
      </w:r>
      <w:r>
        <w:rPr>
          <w:rFonts w:ascii="Times New Roman" w:hAnsi="Times New Roman"/>
          <w:iCs/>
          <w:sz w:val="24"/>
          <w:szCs w:val="24"/>
        </w:rPr>
        <w:t>kabul edebilmek için alınması gereken uygun maruz kalma kontrol/kişisel korunma önlemlerinin neler olduğunu dikkate almak zorundadır.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 xml:space="preserve">Yukarıda belirtilen hususlar, eşya içerisinde bulunan bir SVHC maddeden kaynaklanan risklerin belirlenmesi ve böylece SVHC maddeden kaynaklanan riskleri kontrol edebilmesi için maddenin adına ek olarak hangi bilgilerin verilmesinin belirlenmesi için gerekir. </w:t>
      </w:r>
      <w:r w:rsidRPr="00FA3462">
        <w:rPr>
          <w:rFonts w:ascii="Times New Roman" w:hAnsi="Times New Roman"/>
          <w:iCs/>
          <w:sz w:val="24"/>
          <w:szCs w:val="24"/>
        </w:rPr>
        <w:t>Bu demektir ki, zorunlu</w:t>
      </w:r>
      <w:r>
        <w:rPr>
          <w:rFonts w:ascii="Times New Roman" w:hAnsi="Times New Roman"/>
          <w:iCs/>
          <w:sz w:val="24"/>
          <w:szCs w:val="24"/>
        </w:rPr>
        <w:t xml:space="preserve"> ek </w:t>
      </w:r>
      <w:r w:rsidRPr="00FA3462">
        <w:rPr>
          <w:rFonts w:ascii="Times New Roman" w:hAnsi="Times New Roman"/>
          <w:iCs/>
          <w:sz w:val="24"/>
          <w:szCs w:val="24"/>
        </w:rPr>
        <w:t>bilgi, bu güvenlik bilgisinin nasıl sağlandığına değil, kullanıcının eşyayı güvenli kullanabilmesi için bilmesi gerekenlere dayanmaktadır</w:t>
      </w:r>
      <w:r>
        <w:rPr>
          <w:rFonts w:ascii="Times New Roman" w:hAnsi="Times New Roman"/>
          <w:iCs/>
          <w:sz w:val="24"/>
          <w:szCs w:val="24"/>
        </w:rPr>
        <w:t>.</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iCs/>
          <w:sz w:val="24"/>
          <w:szCs w:val="24"/>
        </w:rPr>
        <w:t>Her durumda sadece maddenin adının verilmesinin eşyanın güvenli kullanımı için yeterli olacağı kabul edilmemelidir. Herhangi bir eşya için verilecek bilgi türü ve detayı eşyanın alıcısına göre değişiklik göstermektedir. M</w:t>
      </w:r>
      <w:r>
        <w:rPr>
          <w:rFonts w:ascii="TimesNewRomanPSMT" w:hAnsi="TimesNewRomanPSMT" w:cs="TimesNewRomanPSMT"/>
          <w:sz w:val="24"/>
          <w:szCs w:val="24"/>
        </w:rPr>
        <w:t>esela profesyonel bir kullanıcı normalde eşyanın çocukların erişemeyeceği yerlerde saklanması konusunda bilgilendirilmez ama tüketiciler için bu tür bilgilendirme uygun olur.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Bilgi sağlamadaki en uygun format bilginin içeriğine ve detayına bağlı olarak değişebilir. Standart cevap mektupları tüketicileri bilgilendirmek için uygun bir araç olabilir fakat profesyonel kullanıcılar ayrı kullanım talimatlarıyla daha iyi bilgilendirilebilirler.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KKDİK Yönetmeliği Madde 29 uyarınca eşyalarla birlikte verilecek bilgiler için bir format belirlememektedir; örneğin muhtemel format şu şekilde olabilir: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ListeParagraf"/>
        <w:numPr>
          <w:ilvl w:val="0"/>
          <w:numId w:val="15"/>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Mevcut dokümanların değiştirilmesi örneğin kullanma talimatları ve ambalajlama</w:t>
      </w:r>
    </w:p>
    <w:p w:rsidR="000542E4" w:rsidRDefault="000542E4" w:rsidP="000542E4">
      <w:pPr>
        <w:pStyle w:val="ListeParagraf"/>
        <w:numPr>
          <w:ilvl w:val="0"/>
          <w:numId w:val="15"/>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Etiketlemeye ilişkin bilgiler</w:t>
      </w:r>
    </w:p>
    <w:p w:rsidR="000542E4" w:rsidRDefault="000542E4" w:rsidP="000542E4">
      <w:pPr>
        <w:pStyle w:val="ListeParagraf"/>
        <w:numPr>
          <w:ilvl w:val="0"/>
          <w:numId w:val="15"/>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Güncel bilgiler için internet sitesine link</w:t>
      </w:r>
    </w:p>
    <w:p w:rsidR="000542E4" w:rsidRDefault="000542E4" w:rsidP="000542E4">
      <w:pPr>
        <w:pStyle w:val="ListeParagraf"/>
        <w:numPr>
          <w:ilvl w:val="0"/>
          <w:numId w:val="15"/>
        </w:num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Sektörel dernekler/organizasyonlar tarafından geliştirilen standart iletişim formatları</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 New Roman" w:hAnsi="Times New Roman"/>
          <w:iCs/>
          <w:sz w:val="24"/>
          <w:szCs w:val="24"/>
        </w:rPr>
      </w:pPr>
      <w:r w:rsidRPr="009153F6">
        <w:rPr>
          <w:rFonts w:ascii="Times New Roman" w:hAnsi="Times New Roman"/>
          <w:iCs/>
          <w:sz w:val="24"/>
          <w:szCs w:val="24"/>
        </w:rPr>
        <w:lastRenderedPageBreak/>
        <w:t>Herhangi bir durumda</w:t>
      </w:r>
      <w:r>
        <w:rPr>
          <w:rFonts w:ascii="Times New Roman" w:hAnsi="Times New Roman"/>
          <w:iCs/>
          <w:sz w:val="24"/>
          <w:szCs w:val="24"/>
        </w:rPr>
        <w:t>,</w:t>
      </w:r>
      <w:r w:rsidRPr="009153F6">
        <w:rPr>
          <w:rFonts w:ascii="Times New Roman" w:hAnsi="Times New Roman"/>
          <w:iCs/>
          <w:sz w:val="24"/>
          <w:szCs w:val="24"/>
        </w:rPr>
        <w:t xml:space="preserve"> eşyanın alıcısına ya da müşterisine bilgiyi kolayca sağlayacak </w:t>
      </w:r>
      <w:r>
        <w:rPr>
          <w:rFonts w:ascii="Times New Roman" w:hAnsi="Times New Roman"/>
          <w:iCs/>
          <w:sz w:val="24"/>
          <w:szCs w:val="24"/>
        </w:rPr>
        <w:t>bir format seçmeli ve her zaman belirli kullanım durumunu dikkate almalısınız.</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Pr="00F34E0F" w:rsidRDefault="000542E4" w:rsidP="000542E4">
      <w:pPr>
        <w:pStyle w:val="Balk2"/>
        <w:spacing w:line="240" w:lineRule="auto"/>
        <w:rPr>
          <w:rFonts w:asciiTheme="majorHAnsi" w:hAnsiTheme="majorHAnsi"/>
        </w:rPr>
      </w:pPr>
      <w:bookmarkStart w:id="22" w:name="_Toc377922816"/>
      <w:r w:rsidRPr="00F34E0F">
        <w:rPr>
          <w:rFonts w:asciiTheme="majorHAnsi" w:hAnsiTheme="majorHAnsi"/>
        </w:rPr>
        <w:t>4.4. Farklı bileşenlere sahip eşyalarda SVHC madde konsantrasyonunun belirlenmesi</w:t>
      </w:r>
      <w:bookmarkEnd w:id="22"/>
    </w:p>
    <w:p w:rsidR="000542E4" w:rsidRDefault="000542E4" w:rsidP="000542E4">
      <w:pPr>
        <w:autoSpaceDE w:val="0"/>
        <w:autoSpaceDN w:val="0"/>
        <w:adjustRightInd w:val="0"/>
        <w:spacing w:after="0" w:line="240" w:lineRule="auto"/>
        <w:jc w:val="both"/>
        <w:rPr>
          <w:rFonts w:ascii="Times New Roman" w:hAnsi="Times New Roman"/>
          <w:b/>
          <w:iCs/>
          <w:color w:val="FF0000"/>
          <w:sz w:val="24"/>
          <w:szCs w:val="24"/>
        </w:rPr>
      </w:pP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 xml:space="preserve">SVHC aynı eşyanın değişik bileşenlerinde değişik konsantrasyonlarında bulunabilir, mesela bir bilgisayarın kasasında bir konsantrasyon, transformatöründe başka bir konsantrasyon bulunabilir. Madde </w:t>
      </w:r>
      <w:r>
        <w:rPr>
          <w:rFonts w:ascii="Times New Roman" w:hAnsi="Times New Roman"/>
          <w:sz w:val="24"/>
          <w:szCs w:val="24"/>
        </w:rPr>
        <w:t>8</w:t>
      </w:r>
      <w:r w:rsidRPr="00BB53BD">
        <w:rPr>
          <w:rFonts w:ascii="Times New Roman" w:hAnsi="Times New Roman"/>
          <w:sz w:val="24"/>
          <w:szCs w:val="24"/>
        </w:rPr>
        <w:t xml:space="preserve">(2) ve Madde </w:t>
      </w:r>
      <w:r>
        <w:rPr>
          <w:rFonts w:ascii="Times New Roman" w:hAnsi="Times New Roman"/>
          <w:sz w:val="24"/>
          <w:szCs w:val="24"/>
        </w:rPr>
        <w:t>29</w:t>
      </w:r>
      <w:r w:rsidRPr="00BB53BD">
        <w:rPr>
          <w:rFonts w:ascii="Times New Roman" w:hAnsi="Times New Roman"/>
          <w:sz w:val="24"/>
          <w:szCs w:val="24"/>
        </w:rPr>
        <w:t>’</w:t>
      </w:r>
      <w:r>
        <w:rPr>
          <w:rFonts w:ascii="Times New Roman" w:hAnsi="Times New Roman"/>
          <w:sz w:val="24"/>
          <w:szCs w:val="24"/>
        </w:rPr>
        <w:t>da</w:t>
      </w:r>
      <w:r w:rsidRPr="00BB53BD">
        <w:rPr>
          <w:rFonts w:ascii="Times New Roman" w:hAnsi="Times New Roman"/>
          <w:sz w:val="24"/>
          <w:szCs w:val="24"/>
        </w:rPr>
        <w:t xml:space="preserve"> belirtilen yükümlülükler, eşyanın tamamındaki (bölüm 2’de belirtildiği üzere) SVHC maddenin konsantrasyonu ağırlıkça</w:t>
      </w:r>
      <w:r>
        <w:rPr>
          <w:rFonts w:ascii="Times New Roman" w:hAnsi="Times New Roman"/>
          <w:sz w:val="24"/>
          <w:szCs w:val="24"/>
        </w:rPr>
        <w:t xml:space="preserve"> </w:t>
      </w:r>
      <w:r w:rsidRPr="00BB53BD">
        <w:rPr>
          <w:rFonts w:ascii="Times New Roman" w:hAnsi="Times New Roman"/>
          <w:sz w:val="24"/>
          <w:szCs w:val="24"/>
        </w:rPr>
        <w:t>% 0.1’i geçtiğinde geçerlidir. Bu durumu kontrol etmek amacıyla öncelikle her bir bileşenin ağırlıkça % 0.1’den fazla SVHC madde içerip içermediğinin bilinmesi gerekir (bu bilgi mevcut değilse bölüm 5’te açıklanan farklı yollarla elde edilebilir).</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 0.1</w:t>
      </w:r>
      <w:r>
        <w:rPr>
          <w:rFonts w:ascii="Times New Roman" w:hAnsi="Times New Roman"/>
          <w:sz w:val="24"/>
          <w:szCs w:val="24"/>
        </w:rPr>
        <w:t xml:space="preserve"> </w:t>
      </w:r>
      <w:r w:rsidRPr="00BB53BD">
        <w:rPr>
          <w:rFonts w:ascii="Times New Roman" w:hAnsi="Times New Roman"/>
          <w:sz w:val="24"/>
          <w:szCs w:val="24"/>
        </w:rPr>
        <w:t>eşiğini kontrol ederken ortaya çıkabilecek durumları göstermek amacıyla transformatör, ana kart, hafıza, işlemci ve kasa gibi değişik bileşenlerden oluşmuş diz üstü bir bilgisayar ele alınmıştır:</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 xml:space="preserve">Eğer </w:t>
      </w:r>
      <w:r w:rsidRPr="00BB53BD">
        <w:rPr>
          <w:rFonts w:ascii="Times New Roman" w:hAnsi="Times New Roman"/>
          <w:b/>
          <w:sz w:val="24"/>
          <w:szCs w:val="24"/>
        </w:rPr>
        <w:t>hiçbir bileşen aday listedeki SVHC’lerden % 0.1’den fazla içermiyorsa</w:t>
      </w:r>
      <w:r w:rsidRPr="00BB53BD">
        <w:rPr>
          <w:rFonts w:ascii="Times New Roman" w:hAnsi="Times New Roman"/>
          <w:sz w:val="24"/>
          <w:szCs w:val="24"/>
        </w:rPr>
        <w:t>, bu durumda</w:t>
      </w:r>
      <w:r>
        <w:rPr>
          <w:rFonts w:ascii="Times New Roman" w:hAnsi="Times New Roman"/>
          <w:sz w:val="24"/>
          <w:szCs w:val="24"/>
        </w:rPr>
        <w:t xml:space="preserve"> </w:t>
      </w:r>
      <w:r w:rsidRPr="00BB53BD">
        <w:rPr>
          <w:rFonts w:ascii="Times New Roman" w:hAnsi="Times New Roman"/>
          <w:sz w:val="24"/>
          <w:szCs w:val="24"/>
        </w:rPr>
        <w:t>tüm bilgisayar da %0.1 düzeyinden fazla içermez,</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Eğer bir ya da daha fazla bileşen aday listedeki SVHC’lerden % 0.1’den fazla içeriyorsa, bilgisayar üreticisi/ithalatçısı aşağıdaki yapmak zorunda kalacaktır:</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pStyle w:val="ListeParagraf"/>
        <w:numPr>
          <w:ilvl w:val="0"/>
          <w:numId w:val="16"/>
        </w:num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SVHC madde içeren her bileşenin ağırlığını ve bu bileşenlerdeki SVHC madde konsantrasyonunu belirlenmesi (ağırlıkça % 0.1’den fazla içerip içermediğini),</w:t>
      </w:r>
    </w:p>
    <w:p w:rsidR="000542E4" w:rsidRPr="00BB53BD" w:rsidRDefault="000542E4" w:rsidP="000542E4">
      <w:pPr>
        <w:pStyle w:val="ListeParagraf"/>
        <w:numPr>
          <w:ilvl w:val="0"/>
          <w:numId w:val="16"/>
        </w:num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Her bir bileşendeki SVHC madde miktarını aşağıdaki gibi hesaplanır,</w:t>
      </w:r>
    </w:p>
    <w:p w:rsidR="000542E4" w:rsidRPr="00BB53BD" w:rsidRDefault="000542E4" w:rsidP="000542E4">
      <w:pPr>
        <w:pStyle w:val="ListeParagraf"/>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pStyle w:val="ListeParagraf"/>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m</w:t>
      </w:r>
      <w:r w:rsidRPr="00BB53BD">
        <w:rPr>
          <w:rFonts w:ascii="Times New Roman" w:hAnsi="Times New Roman"/>
          <w:sz w:val="24"/>
          <w:szCs w:val="24"/>
          <w:vertAlign w:val="subscript"/>
        </w:rPr>
        <w:t>bileşendeki SVHC madde miktarı</w:t>
      </w:r>
      <w:r w:rsidRPr="00BB53BD">
        <w:rPr>
          <w:rFonts w:ascii="Times New Roman" w:hAnsi="Times New Roman"/>
          <w:sz w:val="24"/>
          <w:szCs w:val="24"/>
        </w:rPr>
        <w:t xml:space="preserve"> = m</w:t>
      </w:r>
      <w:r w:rsidRPr="00BB53BD">
        <w:rPr>
          <w:rFonts w:ascii="Times New Roman" w:hAnsi="Times New Roman"/>
          <w:sz w:val="24"/>
          <w:szCs w:val="24"/>
          <w:vertAlign w:val="subscript"/>
        </w:rPr>
        <w:t>bileşen</w:t>
      </w:r>
      <w:r w:rsidRPr="00BB53BD">
        <w:rPr>
          <w:rFonts w:ascii="Times New Roman" w:hAnsi="Times New Roman"/>
          <w:sz w:val="24"/>
          <w:szCs w:val="24"/>
        </w:rPr>
        <w:t>*Konsantrasyon</w:t>
      </w:r>
      <w:r w:rsidRPr="00BB53BD">
        <w:rPr>
          <w:rFonts w:ascii="Times New Roman" w:hAnsi="Times New Roman"/>
          <w:sz w:val="24"/>
          <w:szCs w:val="24"/>
          <w:vertAlign w:val="subscript"/>
        </w:rPr>
        <w:t>bileşendeki SVHC madde miktarı</w:t>
      </w:r>
      <w:r w:rsidRPr="00BB53BD">
        <w:rPr>
          <w:rFonts w:ascii="Times New Roman" w:hAnsi="Times New Roman"/>
          <w:sz w:val="24"/>
          <w:szCs w:val="24"/>
        </w:rPr>
        <w:t xml:space="preserve">[%]*0,01 </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pStyle w:val="ListeParagraf"/>
        <w:numPr>
          <w:ilvl w:val="0"/>
          <w:numId w:val="16"/>
        </w:num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Diz üstü bilgisayardaki ortalama SVHC madde konsantrasyonunu aşağıdaki formülü kullanarak hesaplayın ve ağırlıkça % 0.1’den fazla olup olmadığını kontrol edin.</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0542E4">
      <w:pPr>
        <w:autoSpaceDE w:val="0"/>
        <w:autoSpaceDN w:val="0"/>
        <w:adjustRightInd w:val="0"/>
        <w:spacing w:after="0" w:line="240" w:lineRule="auto"/>
        <w:ind w:left="360"/>
        <w:jc w:val="both"/>
        <w:rPr>
          <w:rFonts w:ascii="Times New Roman" w:hAnsi="Times New Roman"/>
          <w:sz w:val="24"/>
          <w:szCs w:val="24"/>
        </w:rPr>
      </w:pPr>
      <w:r w:rsidRPr="00BB53BD">
        <w:rPr>
          <w:rFonts w:ascii="Times New Roman" w:hAnsi="Times New Roman"/>
          <w:sz w:val="24"/>
          <w:szCs w:val="24"/>
        </w:rPr>
        <w:t xml:space="preserve">Konsantrasyon </w:t>
      </w:r>
      <w:r w:rsidRPr="002D6CD3">
        <w:rPr>
          <w:rFonts w:ascii="Times New Roman" w:hAnsi="Times New Roman"/>
          <w:sz w:val="24"/>
          <w:szCs w:val="24"/>
          <w:vertAlign w:val="subscript"/>
        </w:rPr>
        <w:t>eşyanın tamamındaki SVHC madde miktarı</w:t>
      </w:r>
      <w:r w:rsidRPr="00BB53BD">
        <w:rPr>
          <w:rFonts w:ascii="Times New Roman" w:hAnsi="Times New Roman"/>
          <w:sz w:val="18"/>
          <w:szCs w:val="18"/>
          <w:vertAlign w:val="subscript"/>
        </w:rPr>
        <w:t xml:space="preserve"> </w:t>
      </w:r>
      <w:r w:rsidRPr="00BB53BD">
        <w:rPr>
          <w:rFonts w:ascii="Times New Roman" w:hAnsi="Times New Roman"/>
          <w:sz w:val="24"/>
          <w:szCs w:val="24"/>
        </w:rPr>
        <w:t>[%] = [(m</w:t>
      </w:r>
      <w:r w:rsidRPr="00BB53BD">
        <w:rPr>
          <w:rFonts w:ascii="Times New Roman" w:hAnsi="Times New Roman"/>
          <w:sz w:val="24"/>
          <w:szCs w:val="24"/>
          <w:vertAlign w:val="subscript"/>
        </w:rPr>
        <w:t>bileşen A’daki SVHC+</w:t>
      </w:r>
      <w:r w:rsidRPr="00BB53BD">
        <w:rPr>
          <w:rFonts w:ascii="Times New Roman" w:hAnsi="Times New Roman"/>
          <w:sz w:val="24"/>
          <w:szCs w:val="24"/>
        </w:rPr>
        <w:t xml:space="preserve"> m</w:t>
      </w:r>
      <w:r w:rsidRPr="00BB53BD">
        <w:rPr>
          <w:rFonts w:ascii="Times New Roman" w:hAnsi="Times New Roman"/>
          <w:sz w:val="24"/>
          <w:szCs w:val="24"/>
          <w:vertAlign w:val="subscript"/>
        </w:rPr>
        <w:t>bileşen B’daki SVHC+….</w:t>
      </w:r>
      <w:r w:rsidRPr="00BB53BD">
        <w:rPr>
          <w:rFonts w:ascii="Times New Roman" w:hAnsi="Times New Roman"/>
          <w:sz w:val="24"/>
          <w:szCs w:val="24"/>
        </w:rPr>
        <w:t xml:space="preserve">) / </w:t>
      </w:r>
      <w:r w:rsidRPr="002D6CD3">
        <w:rPr>
          <w:rFonts w:ascii="Times New Roman" w:hAnsi="Times New Roman"/>
          <w:sz w:val="24"/>
          <w:szCs w:val="24"/>
        </w:rPr>
        <w:t>m</w:t>
      </w:r>
      <w:r w:rsidRPr="002D6CD3">
        <w:rPr>
          <w:rFonts w:ascii="Times New Roman" w:hAnsi="Times New Roman"/>
          <w:sz w:val="24"/>
          <w:szCs w:val="24"/>
          <w:vertAlign w:val="subscript"/>
        </w:rPr>
        <w:t>eşyanın toplam ağırlığı</w:t>
      </w:r>
      <w:r w:rsidRPr="00BB53BD">
        <w:rPr>
          <w:rFonts w:ascii="Times New Roman" w:hAnsi="Times New Roman"/>
          <w:sz w:val="20"/>
          <w:szCs w:val="20"/>
        </w:rPr>
        <w:t>]*100</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B53BD">
        <w:rPr>
          <w:rFonts w:ascii="Times New Roman" w:hAnsi="Times New Roman"/>
          <w:sz w:val="24"/>
          <w:szCs w:val="24"/>
        </w:rPr>
        <w:t xml:space="preserve">Aynı şekilde, eğer üreticinin kendisi bilgisayarın bir ya da daha fazla parçasına bir SVHC eklerse, son olarak piyasaya </w:t>
      </w:r>
      <w:r>
        <w:rPr>
          <w:rFonts w:ascii="Times New Roman" w:hAnsi="Times New Roman"/>
          <w:sz w:val="24"/>
          <w:szCs w:val="24"/>
        </w:rPr>
        <w:t>arz edeceği</w:t>
      </w:r>
      <w:r w:rsidRPr="00BB53BD">
        <w:rPr>
          <w:rFonts w:ascii="Times New Roman" w:hAnsi="Times New Roman"/>
          <w:sz w:val="24"/>
          <w:szCs w:val="24"/>
        </w:rPr>
        <w:t xml:space="preserve"> bilgisayar için %0.1’lik eşik değerinin geçilip geçilmediğini kontrol etmesi gereklidir.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sz w:val="24"/>
          <w:szCs w:val="24"/>
        </w:rPr>
      </w:pPr>
    </w:p>
    <w:p w:rsidR="000542E4" w:rsidRPr="00BB53BD" w:rsidRDefault="000542E4" w:rsidP="00463C2F">
      <w:pPr>
        <w:pageBreakBefore/>
        <w:autoSpaceDE w:val="0"/>
        <w:autoSpaceDN w:val="0"/>
        <w:adjustRightInd w:val="0"/>
        <w:spacing w:after="0" w:line="240" w:lineRule="auto"/>
        <w:jc w:val="both"/>
        <w:rPr>
          <w:rFonts w:ascii="Times New Roman" w:hAnsi="Times New Roman"/>
          <w:sz w:val="24"/>
          <w:szCs w:val="24"/>
        </w:rPr>
      </w:pPr>
      <w:r w:rsidRPr="00D60CD3">
        <w:rPr>
          <w:rFonts w:ascii="Times New Roman" w:hAnsi="Times New Roman"/>
          <w:b/>
          <w:color w:val="C00000"/>
          <w:sz w:val="24"/>
          <w:szCs w:val="24"/>
        </w:rPr>
        <w:lastRenderedPageBreak/>
        <w:t>Örnek 7:</w:t>
      </w:r>
      <w:r>
        <w:rPr>
          <w:rFonts w:ascii="Times New Roman" w:hAnsi="Times New Roman"/>
          <w:sz w:val="24"/>
          <w:szCs w:val="24"/>
        </w:rPr>
        <w:t xml:space="preserve"> </w:t>
      </w:r>
      <w:r w:rsidRPr="00D60CD3">
        <w:rPr>
          <w:rFonts w:ascii="Times New Roman" w:hAnsi="Times New Roman"/>
          <w:b/>
          <w:sz w:val="24"/>
          <w:szCs w:val="24"/>
        </w:rPr>
        <w:t>Bir eşyadaki ortalama SVHC konsantrasyonunun hesaplanması:</w:t>
      </w:r>
    </w:p>
    <w:p w:rsidR="000542E4" w:rsidRPr="00BB53BD"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9744" behindDoc="0" locked="0" layoutInCell="1" allowOverlap="1" wp14:anchorId="203A7CA6" wp14:editId="7ECCA6D2">
                <wp:simplePos x="0" y="0"/>
                <wp:positionH relativeFrom="column">
                  <wp:posOffset>-52070</wp:posOffset>
                </wp:positionH>
                <wp:positionV relativeFrom="paragraph">
                  <wp:posOffset>147955</wp:posOffset>
                </wp:positionV>
                <wp:extent cx="5753100" cy="2524125"/>
                <wp:effectExtent l="0" t="0" r="19050" b="28575"/>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524125"/>
                        </a:xfrm>
                        <a:prstGeom prst="rect">
                          <a:avLst/>
                        </a:prstGeom>
                        <a:solidFill>
                          <a:srgbClr val="D99594"/>
                        </a:solidFill>
                        <a:ln w="9525">
                          <a:solidFill>
                            <a:srgbClr val="000000"/>
                          </a:solidFill>
                          <a:miter lim="800000"/>
                          <a:headEnd/>
                          <a:tailEnd/>
                        </a:ln>
                      </wps:spPr>
                      <wps:txbx>
                        <w:txbxContent>
                          <w:p w:rsidR="000542E4"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Bir sandalye tahta bir kısım ve plastik bir kısımdan oluşmaktadır. Sandalyenin ağırlığı 2.001 kg’dır. Sandalyenin tahta</w:t>
                            </w:r>
                            <w:r>
                              <w:rPr>
                                <w:rFonts w:ascii="Times New Roman" w:hAnsi="Times New Roman"/>
                                <w:sz w:val="24"/>
                                <w:szCs w:val="24"/>
                              </w:rPr>
                              <w:t xml:space="preserve"> </w:t>
                            </w:r>
                            <w:r w:rsidRPr="00125808">
                              <w:rPr>
                                <w:rFonts w:ascii="Times New Roman" w:hAnsi="Times New Roman"/>
                                <w:sz w:val="24"/>
                                <w:szCs w:val="24"/>
                              </w:rPr>
                              <w:t>kısmı bir SVHC’den 10</w:t>
                            </w:r>
                            <w:r>
                              <w:rPr>
                                <w:rFonts w:ascii="Times New Roman" w:hAnsi="Times New Roman"/>
                                <w:sz w:val="24"/>
                                <w:szCs w:val="24"/>
                              </w:rPr>
                              <w:t xml:space="preserve"> </w:t>
                            </w:r>
                            <w:r w:rsidRPr="00125808">
                              <w:rPr>
                                <w:rFonts w:ascii="Times New Roman" w:hAnsi="Times New Roman"/>
                                <w:sz w:val="24"/>
                                <w:szCs w:val="24"/>
                              </w:rPr>
                              <w:t>mg içermektedir. Tahta kısmın ağırlığı 2 kg’dır. Sandalyenin plastik kısmı aynı SVHC’den 1</w:t>
                            </w:r>
                            <w:r>
                              <w:rPr>
                                <w:rFonts w:ascii="Times New Roman" w:hAnsi="Times New Roman"/>
                                <w:sz w:val="24"/>
                                <w:szCs w:val="24"/>
                              </w:rPr>
                              <w:t xml:space="preserve"> </w:t>
                            </w:r>
                            <w:r w:rsidRPr="00125808">
                              <w:rPr>
                                <w:rFonts w:ascii="Times New Roman" w:hAnsi="Times New Roman"/>
                                <w:sz w:val="24"/>
                                <w:szCs w:val="24"/>
                              </w:rPr>
                              <w:t>mg</w:t>
                            </w:r>
                            <w:r>
                              <w:rPr>
                                <w:rFonts w:ascii="Times New Roman" w:hAnsi="Times New Roman"/>
                                <w:sz w:val="24"/>
                                <w:szCs w:val="24"/>
                              </w:rPr>
                              <w:t xml:space="preserve"> </w:t>
                            </w:r>
                            <w:r w:rsidRPr="00125808">
                              <w:rPr>
                                <w:rFonts w:ascii="Times New Roman" w:hAnsi="Times New Roman"/>
                                <w:sz w:val="24"/>
                                <w:szCs w:val="24"/>
                              </w:rPr>
                              <w:t>içermektedir ve plastik kısmın ağırlığı 1</w:t>
                            </w:r>
                            <w:r>
                              <w:rPr>
                                <w:rFonts w:ascii="Times New Roman" w:hAnsi="Times New Roman"/>
                                <w:sz w:val="24"/>
                                <w:szCs w:val="24"/>
                              </w:rPr>
                              <w:t xml:space="preserve"> </w:t>
                            </w:r>
                            <w:r w:rsidRPr="00125808">
                              <w:rPr>
                                <w:rFonts w:ascii="Times New Roman" w:hAnsi="Times New Roman"/>
                                <w:sz w:val="24"/>
                                <w:szCs w:val="24"/>
                              </w:rPr>
                              <w:t xml:space="preserve">g’dır. </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Sandalyedeki SVHC madde konsantrasyonu yukarıdaki formül kullanılarak şu şeklide hesaplanır.</w:t>
                            </w:r>
                          </w:p>
                          <w:p w:rsidR="000542E4" w:rsidRPr="00125808" w:rsidRDefault="000542E4" w:rsidP="000542E4">
                            <w:pPr>
                              <w:autoSpaceDE w:val="0"/>
                              <w:autoSpaceDN w:val="0"/>
                              <w:adjustRightInd w:val="0"/>
                              <w:spacing w:after="0"/>
                              <w:jc w:val="both"/>
                              <w:rPr>
                                <w:rFonts w:ascii="Times New Roman" w:hAnsi="Times New Roman"/>
                                <w:sz w:val="24"/>
                                <w:szCs w:val="24"/>
                              </w:rPr>
                            </w:pPr>
                          </w:p>
                          <w:p w:rsidR="000542E4" w:rsidRPr="00125808"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Sandalyedeki SVHC konsantrasyonu</w:t>
                            </w:r>
                            <w:r>
                              <w:rPr>
                                <w:rFonts w:ascii="Times New Roman" w:hAnsi="Times New Roman"/>
                                <w:sz w:val="24"/>
                                <w:szCs w:val="24"/>
                              </w:rPr>
                              <w:t xml:space="preserve"> [%] =</w:t>
                            </w:r>
                            <w:r w:rsidRPr="00125808">
                              <w:rPr>
                                <w:rFonts w:ascii="Times New Roman" w:hAnsi="Times New Roman"/>
                                <w:sz w:val="24"/>
                                <w:szCs w:val="24"/>
                              </w:rPr>
                              <w:t xml:space="preserve"> </w:t>
                            </w:r>
                            <w:r>
                              <w:rPr>
                                <w:rFonts w:ascii="Times New Roman" w:hAnsi="Times New Roman"/>
                                <w:sz w:val="24"/>
                                <w:szCs w:val="24"/>
                              </w:rPr>
                              <w:t>[</w:t>
                            </w:r>
                            <w:r w:rsidRPr="00125808">
                              <w:rPr>
                                <w:rFonts w:ascii="Times New Roman" w:hAnsi="Times New Roman"/>
                                <w:sz w:val="24"/>
                                <w:szCs w:val="24"/>
                              </w:rPr>
                              <w:t>(10 *10 3 1*10 3)g</w:t>
                            </w:r>
                            <w:r>
                              <w:rPr>
                                <w:rFonts w:ascii="Times New Roman" w:hAnsi="Times New Roman"/>
                                <w:sz w:val="24"/>
                                <w:szCs w:val="24"/>
                              </w:rPr>
                              <w:t>/</w:t>
                            </w:r>
                            <w:r w:rsidRPr="00125808">
                              <w:rPr>
                                <w:rFonts w:ascii="Times New Roman" w:hAnsi="Times New Roman"/>
                                <w:sz w:val="24"/>
                                <w:szCs w:val="24"/>
                              </w:rPr>
                              <w:t>(2001)g</w:t>
                            </w:r>
                            <w:r>
                              <w:rPr>
                                <w:rFonts w:ascii="Times New Roman" w:hAnsi="Times New Roman"/>
                                <w:sz w:val="24"/>
                                <w:szCs w:val="24"/>
                              </w:rPr>
                              <w:t>]*100</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Pr="00125808">
                              <w:rPr>
                                <w:rFonts w:ascii="Times New Roman" w:hAnsi="Times New Roman"/>
                                <w:sz w:val="24"/>
                                <w:szCs w:val="24"/>
                              </w:rPr>
                              <w:t>%</w:t>
                            </w:r>
                            <w:r>
                              <w:rPr>
                                <w:rFonts w:ascii="Times New Roman" w:hAnsi="Times New Roman"/>
                                <w:sz w:val="24"/>
                                <w:szCs w:val="24"/>
                              </w:rPr>
                              <w:t xml:space="preserve"> 0.0005(a/a)</w:t>
                            </w:r>
                          </w:p>
                          <w:p w:rsidR="000542E4" w:rsidRDefault="000542E4" w:rsidP="000542E4">
                            <w:pPr>
                              <w:autoSpaceDE w:val="0"/>
                              <w:autoSpaceDN w:val="0"/>
                              <w:adjustRightInd w:val="0"/>
                              <w:spacing w:after="0"/>
                              <w:jc w:val="both"/>
                              <w:rPr>
                                <w:rFonts w:ascii="Times New Roman" w:hAnsi="Times New Roman"/>
                                <w:sz w:val="24"/>
                                <w:szCs w:val="24"/>
                              </w:rPr>
                            </w:pPr>
                          </w:p>
                          <w:p w:rsidR="000542E4"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 xml:space="preserve">Sonuç: </w:t>
                            </w:r>
                            <w:r>
                              <w:rPr>
                                <w:rFonts w:ascii="Times New Roman" w:hAnsi="Times New Roman"/>
                                <w:sz w:val="24"/>
                                <w:szCs w:val="24"/>
                              </w:rPr>
                              <w:t xml:space="preserve">Sandalyedeki ortalama SVHC madde miktarı %0.1’i geçmemektedir. </w:t>
                            </w:r>
                            <w:r w:rsidRPr="00125808">
                              <w:rPr>
                                <w:rFonts w:ascii="Times New Roman" w:hAnsi="Times New Roman"/>
                                <w:sz w:val="24"/>
                                <w:szCs w:val="24"/>
                              </w:rPr>
                              <w:t>Madde 7(2)</w:t>
                            </w:r>
                            <w:r>
                              <w:rPr>
                                <w:rFonts w:ascii="Times New Roman" w:hAnsi="Times New Roman"/>
                                <w:sz w:val="24"/>
                                <w:szCs w:val="24"/>
                              </w:rPr>
                              <w:t xml:space="preserve"> ve</w:t>
                            </w:r>
                            <w:r w:rsidRPr="00125808">
                              <w:rPr>
                                <w:rFonts w:ascii="Times New Roman" w:hAnsi="Times New Roman"/>
                                <w:sz w:val="24"/>
                                <w:szCs w:val="24"/>
                              </w:rPr>
                              <w:t xml:space="preserve"> Madde </w:t>
                            </w:r>
                            <w:r>
                              <w:rPr>
                                <w:rFonts w:ascii="Times New Roman" w:hAnsi="Times New Roman"/>
                                <w:sz w:val="24"/>
                                <w:szCs w:val="24"/>
                              </w:rPr>
                              <w:t>29’daki yükümlülükler geçerli değildir.</w:t>
                            </w:r>
                          </w:p>
                          <w:p w:rsidR="000542E4" w:rsidRPr="00D60CD3" w:rsidRDefault="000542E4" w:rsidP="0005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7CA6" id="Text Box 122" o:spid="_x0000_s1099" type="#_x0000_t202" style="position:absolute;left:0;text-align:left;margin-left:-4.1pt;margin-top:11.65pt;width:453pt;height:19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" fillcolor="#d99594">
                <v:textbox>
                  <w:txbxContent>
                    <w:p w:rsidR="000542E4"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Bir sandalye tahta bir kısım ve plastik bir kısımdan oluşmaktadır. Sandalyenin ağırlığı 2.001 kg’dır. Sandalyenin tahta</w:t>
                      </w:r>
                      <w:r>
                        <w:rPr>
                          <w:rFonts w:ascii="Times New Roman" w:hAnsi="Times New Roman"/>
                          <w:sz w:val="24"/>
                          <w:szCs w:val="24"/>
                        </w:rPr>
                        <w:t xml:space="preserve"> </w:t>
                      </w:r>
                      <w:r w:rsidRPr="00125808">
                        <w:rPr>
                          <w:rFonts w:ascii="Times New Roman" w:hAnsi="Times New Roman"/>
                          <w:sz w:val="24"/>
                          <w:szCs w:val="24"/>
                        </w:rPr>
                        <w:t>kısmı bir SVHC’den 10</w:t>
                      </w:r>
                      <w:r>
                        <w:rPr>
                          <w:rFonts w:ascii="Times New Roman" w:hAnsi="Times New Roman"/>
                          <w:sz w:val="24"/>
                          <w:szCs w:val="24"/>
                        </w:rPr>
                        <w:t xml:space="preserve"> </w:t>
                      </w:r>
                      <w:r w:rsidRPr="00125808">
                        <w:rPr>
                          <w:rFonts w:ascii="Times New Roman" w:hAnsi="Times New Roman"/>
                          <w:sz w:val="24"/>
                          <w:szCs w:val="24"/>
                        </w:rPr>
                        <w:t>mg içermektedir. Tahta kısmın ağırlığı 2 kg’dır. Sandalyenin plastik kısmı aynı SVHC’den 1</w:t>
                      </w:r>
                      <w:r>
                        <w:rPr>
                          <w:rFonts w:ascii="Times New Roman" w:hAnsi="Times New Roman"/>
                          <w:sz w:val="24"/>
                          <w:szCs w:val="24"/>
                        </w:rPr>
                        <w:t xml:space="preserve"> </w:t>
                      </w:r>
                      <w:r w:rsidRPr="00125808">
                        <w:rPr>
                          <w:rFonts w:ascii="Times New Roman" w:hAnsi="Times New Roman"/>
                          <w:sz w:val="24"/>
                          <w:szCs w:val="24"/>
                        </w:rPr>
                        <w:t>mg</w:t>
                      </w:r>
                      <w:r>
                        <w:rPr>
                          <w:rFonts w:ascii="Times New Roman" w:hAnsi="Times New Roman"/>
                          <w:sz w:val="24"/>
                          <w:szCs w:val="24"/>
                        </w:rPr>
                        <w:t xml:space="preserve"> </w:t>
                      </w:r>
                      <w:r w:rsidRPr="00125808">
                        <w:rPr>
                          <w:rFonts w:ascii="Times New Roman" w:hAnsi="Times New Roman"/>
                          <w:sz w:val="24"/>
                          <w:szCs w:val="24"/>
                        </w:rPr>
                        <w:t>içermektedir ve plastik kısmın ağırlığı 1</w:t>
                      </w:r>
                      <w:r>
                        <w:rPr>
                          <w:rFonts w:ascii="Times New Roman" w:hAnsi="Times New Roman"/>
                          <w:sz w:val="24"/>
                          <w:szCs w:val="24"/>
                        </w:rPr>
                        <w:t xml:space="preserve"> </w:t>
                      </w:r>
                      <w:r w:rsidRPr="00125808">
                        <w:rPr>
                          <w:rFonts w:ascii="Times New Roman" w:hAnsi="Times New Roman"/>
                          <w:sz w:val="24"/>
                          <w:szCs w:val="24"/>
                        </w:rPr>
                        <w:t xml:space="preserve">g’dır. </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Sandalyedeki SVHC madde konsantrasyonu yukarıdaki formül kullanılarak şu şeklide hesaplanır.</w:t>
                      </w:r>
                    </w:p>
                    <w:p w:rsidR="000542E4" w:rsidRPr="00125808" w:rsidRDefault="000542E4" w:rsidP="000542E4">
                      <w:pPr>
                        <w:autoSpaceDE w:val="0"/>
                        <w:autoSpaceDN w:val="0"/>
                        <w:adjustRightInd w:val="0"/>
                        <w:spacing w:after="0"/>
                        <w:jc w:val="both"/>
                        <w:rPr>
                          <w:rFonts w:ascii="Times New Roman" w:hAnsi="Times New Roman"/>
                          <w:sz w:val="24"/>
                          <w:szCs w:val="24"/>
                        </w:rPr>
                      </w:pPr>
                    </w:p>
                    <w:p w:rsidR="000542E4" w:rsidRPr="00125808"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Sandalyedeki SVHC konsantrasyonu</w:t>
                      </w:r>
                      <w:r>
                        <w:rPr>
                          <w:rFonts w:ascii="Times New Roman" w:hAnsi="Times New Roman"/>
                          <w:sz w:val="24"/>
                          <w:szCs w:val="24"/>
                        </w:rPr>
                        <w:t xml:space="preserve"> [%] =</w:t>
                      </w:r>
                      <w:r w:rsidRPr="00125808">
                        <w:rPr>
                          <w:rFonts w:ascii="Times New Roman" w:hAnsi="Times New Roman"/>
                          <w:sz w:val="24"/>
                          <w:szCs w:val="24"/>
                        </w:rPr>
                        <w:t xml:space="preserve"> </w:t>
                      </w:r>
                      <w:r>
                        <w:rPr>
                          <w:rFonts w:ascii="Times New Roman" w:hAnsi="Times New Roman"/>
                          <w:sz w:val="24"/>
                          <w:szCs w:val="24"/>
                        </w:rPr>
                        <w:t>[</w:t>
                      </w:r>
                      <w:r w:rsidRPr="00125808">
                        <w:rPr>
                          <w:rFonts w:ascii="Times New Roman" w:hAnsi="Times New Roman"/>
                          <w:sz w:val="24"/>
                          <w:szCs w:val="24"/>
                        </w:rPr>
                        <w:t>(10 *10 3 1*10 3)g</w:t>
                      </w:r>
                      <w:r>
                        <w:rPr>
                          <w:rFonts w:ascii="Times New Roman" w:hAnsi="Times New Roman"/>
                          <w:sz w:val="24"/>
                          <w:szCs w:val="24"/>
                        </w:rPr>
                        <w:t>/</w:t>
                      </w:r>
                      <w:r w:rsidRPr="00125808">
                        <w:rPr>
                          <w:rFonts w:ascii="Times New Roman" w:hAnsi="Times New Roman"/>
                          <w:sz w:val="24"/>
                          <w:szCs w:val="24"/>
                        </w:rPr>
                        <w:t>(2001)g</w:t>
                      </w:r>
                      <w:r>
                        <w:rPr>
                          <w:rFonts w:ascii="Times New Roman" w:hAnsi="Times New Roman"/>
                          <w:sz w:val="24"/>
                          <w:szCs w:val="24"/>
                        </w:rPr>
                        <w:t>]*100</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Pr="00125808">
                        <w:rPr>
                          <w:rFonts w:ascii="Times New Roman" w:hAnsi="Times New Roman"/>
                          <w:sz w:val="24"/>
                          <w:szCs w:val="24"/>
                        </w:rPr>
                        <w:t>%</w:t>
                      </w:r>
                      <w:r>
                        <w:rPr>
                          <w:rFonts w:ascii="Times New Roman" w:hAnsi="Times New Roman"/>
                          <w:sz w:val="24"/>
                          <w:szCs w:val="24"/>
                        </w:rPr>
                        <w:t xml:space="preserve"> 0.0005(a/a)</w:t>
                      </w:r>
                    </w:p>
                    <w:p w:rsidR="000542E4" w:rsidRDefault="000542E4" w:rsidP="000542E4">
                      <w:pPr>
                        <w:autoSpaceDE w:val="0"/>
                        <w:autoSpaceDN w:val="0"/>
                        <w:adjustRightInd w:val="0"/>
                        <w:spacing w:after="0"/>
                        <w:jc w:val="both"/>
                        <w:rPr>
                          <w:rFonts w:ascii="Times New Roman" w:hAnsi="Times New Roman"/>
                          <w:sz w:val="24"/>
                          <w:szCs w:val="24"/>
                        </w:rPr>
                      </w:pPr>
                    </w:p>
                    <w:p w:rsidR="000542E4" w:rsidRDefault="000542E4" w:rsidP="000542E4">
                      <w:pPr>
                        <w:autoSpaceDE w:val="0"/>
                        <w:autoSpaceDN w:val="0"/>
                        <w:adjustRightInd w:val="0"/>
                        <w:spacing w:after="0"/>
                        <w:jc w:val="both"/>
                        <w:rPr>
                          <w:rFonts w:ascii="Times New Roman" w:hAnsi="Times New Roman"/>
                          <w:sz w:val="24"/>
                          <w:szCs w:val="24"/>
                        </w:rPr>
                      </w:pPr>
                      <w:r w:rsidRPr="00125808">
                        <w:rPr>
                          <w:rFonts w:ascii="Times New Roman" w:hAnsi="Times New Roman"/>
                          <w:sz w:val="24"/>
                          <w:szCs w:val="24"/>
                        </w:rPr>
                        <w:t xml:space="preserve">Sonuç: </w:t>
                      </w:r>
                      <w:r>
                        <w:rPr>
                          <w:rFonts w:ascii="Times New Roman" w:hAnsi="Times New Roman"/>
                          <w:sz w:val="24"/>
                          <w:szCs w:val="24"/>
                        </w:rPr>
                        <w:t xml:space="preserve">Sandalyedeki ortalama SVHC madde miktarı %0.1’i geçmemektedir. </w:t>
                      </w:r>
                      <w:r w:rsidRPr="00125808">
                        <w:rPr>
                          <w:rFonts w:ascii="Times New Roman" w:hAnsi="Times New Roman"/>
                          <w:sz w:val="24"/>
                          <w:szCs w:val="24"/>
                        </w:rPr>
                        <w:t>Madde 7(2)</w:t>
                      </w:r>
                      <w:r>
                        <w:rPr>
                          <w:rFonts w:ascii="Times New Roman" w:hAnsi="Times New Roman"/>
                          <w:sz w:val="24"/>
                          <w:szCs w:val="24"/>
                        </w:rPr>
                        <w:t xml:space="preserve"> ve</w:t>
                      </w:r>
                      <w:r w:rsidRPr="00125808">
                        <w:rPr>
                          <w:rFonts w:ascii="Times New Roman" w:hAnsi="Times New Roman"/>
                          <w:sz w:val="24"/>
                          <w:szCs w:val="24"/>
                        </w:rPr>
                        <w:t xml:space="preserve"> Madde </w:t>
                      </w:r>
                      <w:r>
                        <w:rPr>
                          <w:rFonts w:ascii="Times New Roman" w:hAnsi="Times New Roman"/>
                          <w:sz w:val="24"/>
                          <w:szCs w:val="24"/>
                        </w:rPr>
                        <w:t>29’daki yükümlülükler geçerli değildir.</w:t>
                      </w:r>
                    </w:p>
                    <w:p w:rsidR="000542E4" w:rsidRPr="00D60CD3" w:rsidRDefault="000542E4" w:rsidP="000542E4"/>
                  </w:txbxContent>
                </v:textbox>
              </v:shape>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34E0F" w:rsidRDefault="000542E4" w:rsidP="000542E4">
      <w:pPr>
        <w:pStyle w:val="Balk2"/>
        <w:spacing w:line="240" w:lineRule="auto"/>
        <w:rPr>
          <w:rFonts w:asciiTheme="majorHAnsi" w:hAnsiTheme="majorHAnsi"/>
        </w:rPr>
      </w:pPr>
      <w:bookmarkStart w:id="23" w:name="_Toc377922817"/>
      <w:r w:rsidRPr="00F34E0F">
        <w:rPr>
          <w:rFonts w:asciiTheme="majorHAnsi" w:hAnsiTheme="majorHAnsi"/>
        </w:rPr>
        <w:t>4.5 Tüm eşyalardaki aday listede yer alan maddelerin toplam miktarının belirlenmesi</w:t>
      </w:r>
      <w:bookmarkEnd w:id="23"/>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Aday listede yer alan bir maddenin konsantrasyonunun üretilen ve/veya ithal edilen birkaç değişik eşyada (örn. bir çanta ve bir kemer) % 0.1'den (a/a) yüksek olması mümkündür. Bir bildirimin gerekli olup olmadığının belirlenmesi için, tüm bu eşyalardaki toplam madde miktarı belirlenmeli ve toplanmalıdır.</w:t>
      </w: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Bir yılda üretilen ve /veya ithal edilen ve SVHC konsantrasyonu ağırlıkça % 0.1’den fazla olan her bir eşyadaki toplam SVHC madde miktarını hesaplamak için aşağıdaki formülü kullanın: </w:t>
      </w:r>
    </w:p>
    <w:p w:rsidR="000542E4" w:rsidRPr="00620817" w:rsidRDefault="000542E4" w:rsidP="000542E4">
      <w:pPr>
        <w:autoSpaceDE w:val="0"/>
        <w:autoSpaceDN w:val="0"/>
        <w:adjustRightInd w:val="0"/>
        <w:spacing w:after="0" w:line="240" w:lineRule="auto"/>
        <w:jc w:val="both"/>
        <w:rPr>
          <w:rFonts w:ascii="Times New Roman" w:hAnsi="Times New Roman"/>
          <w:sz w:val="20"/>
          <w:szCs w:val="20"/>
        </w:rPr>
      </w:pPr>
      <w:r w:rsidRPr="00620817">
        <w:rPr>
          <w:rFonts w:ascii="Times New Roman" w:hAnsi="Times New Roman"/>
          <w:sz w:val="20"/>
          <w:szCs w:val="20"/>
        </w:rPr>
        <w:t>Hacim</w:t>
      </w:r>
      <w:r w:rsidRPr="00620817">
        <w:rPr>
          <w:rFonts w:ascii="Times New Roman" w:hAnsi="Times New Roman"/>
          <w:sz w:val="20"/>
          <w:szCs w:val="20"/>
          <w:vertAlign w:val="subscript"/>
        </w:rPr>
        <w:t>SVHC</w:t>
      </w:r>
      <w:r w:rsidRPr="00620817">
        <w:rPr>
          <w:rFonts w:ascii="Times New Roman" w:hAnsi="Times New Roman"/>
          <w:sz w:val="30"/>
          <w:szCs w:val="30"/>
        </w:rPr>
        <w:t>[</w:t>
      </w:r>
      <w:r w:rsidRPr="00620817">
        <w:rPr>
          <w:rFonts w:ascii="Times New Roman" w:hAnsi="Times New Roman"/>
          <w:sz w:val="20"/>
          <w:szCs w:val="20"/>
        </w:rPr>
        <w:t>g/a</w:t>
      </w:r>
      <w:r w:rsidRPr="00620817">
        <w:rPr>
          <w:rFonts w:ascii="Times New Roman" w:hAnsi="Times New Roman"/>
          <w:sz w:val="30"/>
          <w:szCs w:val="30"/>
        </w:rPr>
        <w:t>]</w:t>
      </w:r>
      <w:r w:rsidRPr="00620817">
        <w:rPr>
          <w:rFonts w:ascii="Times New Roman" w:hAnsi="Times New Roman"/>
          <w:sz w:val="20"/>
          <w:szCs w:val="20"/>
        </w:rPr>
        <w:t>= (eşyadaki maks.SVHC kons.</w:t>
      </w:r>
      <w:r w:rsidRPr="00620817">
        <w:rPr>
          <w:rFonts w:ascii="Times New Roman" w:hAnsi="Times New Roman"/>
          <w:sz w:val="30"/>
          <w:szCs w:val="30"/>
        </w:rPr>
        <w:t>[</w:t>
      </w:r>
      <w:r w:rsidRPr="00620817">
        <w:rPr>
          <w:rFonts w:ascii="Times New Roman" w:hAnsi="Times New Roman"/>
          <w:sz w:val="20"/>
          <w:szCs w:val="20"/>
        </w:rPr>
        <w:t>%</w:t>
      </w:r>
      <w:r w:rsidRPr="00620817">
        <w:rPr>
          <w:rFonts w:ascii="Times New Roman" w:hAnsi="Times New Roman"/>
          <w:sz w:val="30"/>
          <w:szCs w:val="30"/>
        </w:rPr>
        <w:t>]</w:t>
      </w:r>
      <w:r w:rsidRPr="00620817">
        <w:rPr>
          <w:rFonts w:ascii="Times New Roman" w:hAnsi="Times New Roman"/>
          <w:sz w:val="20"/>
          <w:szCs w:val="20"/>
        </w:rPr>
        <w:t>* 0.01) * (eşyanın ağır.</w:t>
      </w:r>
      <w:r w:rsidRPr="00620817">
        <w:rPr>
          <w:rFonts w:ascii="Times New Roman" w:hAnsi="Times New Roman"/>
          <w:sz w:val="30"/>
          <w:szCs w:val="30"/>
        </w:rPr>
        <w:t>[</w:t>
      </w:r>
      <w:r w:rsidRPr="00620817">
        <w:rPr>
          <w:rFonts w:ascii="Times New Roman" w:hAnsi="Times New Roman"/>
          <w:sz w:val="20"/>
          <w:szCs w:val="20"/>
        </w:rPr>
        <w:t>g</w:t>
      </w:r>
      <w:r w:rsidRPr="00620817">
        <w:rPr>
          <w:rFonts w:ascii="Times New Roman" w:hAnsi="Times New Roman"/>
          <w:sz w:val="30"/>
          <w:szCs w:val="30"/>
        </w:rPr>
        <w:t>]</w:t>
      </w:r>
      <w:r w:rsidRPr="00620817">
        <w:rPr>
          <w:rFonts w:ascii="Times New Roman" w:hAnsi="Times New Roman"/>
          <w:sz w:val="20"/>
          <w:szCs w:val="20"/>
        </w:rPr>
        <w:t>*10−6) * (eşya sayısı/a)</w:t>
      </w:r>
    </w:p>
    <w:p w:rsidR="000542E4" w:rsidRPr="00620817"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Bir yılda üretilen ve /veya ithal edilen ve SVHC konsantrasyonu ağırlıkça % 0.1’den fazla olan eşyalardaki toplam SVHC madde miktarını her bir eşya için hesaplanan SVHC madde miktarlarının toplanması ile elde edilir: </w:t>
      </w:r>
    </w:p>
    <w:p w:rsidR="000542E4" w:rsidRPr="00620817" w:rsidRDefault="000542E4" w:rsidP="000542E4">
      <w:pPr>
        <w:autoSpaceDE w:val="0"/>
        <w:autoSpaceDN w:val="0"/>
        <w:adjustRightInd w:val="0"/>
        <w:spacing w:after="0" w:line="240" w:lineRule="auto"/>
        <w:jc w:val="both"/>
        <w:rPr>
          <w:rFonts w:ascii="Times New Roman" w:hAnsi="Times New Roman"/>
          <w:sz w:val="20"/>
          <w:szCs w:val="20"/>
        </w:rPr>
      </w:pPr>
    </w:p>
    <w:p w:rsidR="000542E4" w:rsidRPr="00620817" w:rsidRDefault="000542E4" w:rsidP="000542E4">
      <w:pPr>
        <w:autoSpaceDE w:val="0"/>
        <w:autoSpaceDN w:val="0"/>
        <w:adjustRightInd w:val="0"/>
        <w:spacing w:after="0" w:line="240" w:lineRule="auto"/>
        <w:jc w:val="both"/>
        <w:rPr>
          <w:rFonts w:ascii="Times New Roman" w:hAnsi="Times New Roman"/>
          <w:sz w:val="20"/>
          <w:szCs w:val="20"/>
        </w:rPr>
      </w:pPr>
      <w:r w:rsidRPr="00620817">
        <w:rPr>
          <w:rFonts w:ascii="Times New Roman" w:hAnsi="Times New Roman"/>
          <w:sz w:val="20"/>
          <w:szCs w:val="20"/>
        </w:rPr>
        <w:t xml:space="preserve">Hacim </w:t>
      </w:r>
      <w:r w:rsidRPr="00620817">
        <w:rPr>
          <w:rFonts w:ascii="Times New Roman" w:hAnsi="Times New Roman"/>
          <w:sz w:val="20"/>
          <w:szCs w:val="20"/>
          <w:vertAlign w:val="subscript"/>
        </w:rPr>
        <w:t>tüm eşyalardaki SVHC</w:t>
      </w:r>
      <w:r w:rsidRPr="00620817">
        <w:rPr>
          <w:rFonts w:ascii="Times New Roman" w:hAnsi="Times New Roman"/>
          <w:sz w:val="30"/>
          <w:szCs w:val="30"/>
        </w:rPr>
        <w:t>[</w:t>
      </w:r>
      <w:r w:rsidRPr="00620817">
        <w:rPr>
          <w:rFonts w:ascii="Times New Roman" w:hAnsi="Times New Roman"/>
          <w:sz w:val="20"/>
          <w:szCs w:val="20"/>
        </w:rPr>
        <w:t>g/a</w:t>
      </w:r>
      <w:r w:rsidRPr="00620817">
        <w:rPr>
          <w:rFonts w:ascii="Times New Roman" w:hAnsi="Times New Roman"/>
          <w:sz w:val="30"/>
          <w:szCs w:val="30"/>
        </w:rPr>
        <w:t>]</w:t>
      </w:r>
      <w:r w:rsidRPr="00620817">
        <w:rPr>
          <w:rFonts w:ascii="Times New Roman" w:hAnsi="Times New Roman"/>
          <w:sz w:val="20"/>
          <w:szCs w:val="20"/>
        </w:rPr>
        <w:t>= Hacim</w:t>
      </w:r>
      <w:r w:rsidRPr="00620817">
        <w:rPr>
          <w:rFonts w:ascii="Times New Roman" w:hAnsi="Times New Roman"/>
          <w:sz w:val="20"/>
          <w:szCs w:val="20"/>
          <w:vertAlign w:val="subscript"/>
        </w:rPr>
        <w:t>Eşya A’daki SVHC</w:t>
      </w:r>
      <w:r w:rsidRPr="00620817">
        <w:rPr>
          <w:rFonts w:ascii="Times New Roman" w:hAnsi="Times New Roman"/>
          <w:sz w:val="30"/>
          <w:szCs w:val="30"/>
        </w:rPr>
        <w:t>[</w:t>
      </w:r>
      <w:r w:rsidRPr="00620817">
        <w:rPr>
          <w:rFonts w:ascii="Times New Roman" w:hAnsi="Times New Roman"/>
          <w:sz w:val="20"/>
          <w:szCs w:val="20"/>
        </w:rPr>
        <w:t>g/a</w:t>
      </w:r>
      <w:r w:rsidRPr="00620817">
        <w:rPr>
          <w:rFonts w:ascii="Times New Roman" w:hAnsi="Times New Roman"/>
          <w:sz w:val="30"/>
          <w:szCs w:val="30"/>
        </w:rPr>
        <w:t>]</w:t>
      </w:r>
      <w:r w:rsidRPr="00620817">
        <w:rPr>
          <w:rFonts w:ascii="Times New Roman" w:hAnsi="Times New Roman"/>
          <w:sz w:val="20"/>
          <w:szCs w:val="20"/>
        </w:rPr>
        <w:t>+ Hacim</w:t>
      </w:r>
      <w:r w:rsidRPr="00620817">
        <w:rPr>
          <w:rFonts w:ascii="Times New Roman" w:hAnsi="Times New Roman"/>
          <w:sz w:val="20"/>
          <w:szCs w:val="20"/>
          <w:vertAlign w:val="subscript"/>
        </w:rPr>
        <w:t>Eşya B’deki SVHC</w:t>
      </w:r>
      <w:r w:rsidRPr="00620817">
        <w:rPr>
          <w:rFonts w:ascii="Times New Roman" w:hAnsi="Times New Roman"/>
          <w:sz w:val="30"/>
          <w:szCs w:val="30"/>
        </w:rPr>
        <w:t>[</w:t>
      </w:r>
      <w:r w:rsidRPr="00620817">
        <w:rPr>
          <w:rFonts w:ascii="Times New Roman" w:hAnsi="Times New Roman"/>
          <w:sz w:val="20"/>
          <w:szCs w:val="20"/>
        </w:rPr>
        <w:t>g/a</w:t>
      </w:r>
      <w:r w:rsidRPr="00620817">
        <w:rPr>
          <w:rFonts w:ascii="Times New Roman" w:hAnsi="Times New Roman"/>
          <w:sz w:val="30"/>
          <w:szCs w:val="30"/>
        </w:rPr>
        <w:t>]</w:t>
      </w:r>
      <w:r w:rsidRPr="00620817">
        <w:rPr>
          <w:rFonts w:ascii="Times New Roman" w:hAnsi="Times New Roman"/>
          <w:sz w:val="20"/>
          <w:szCs w:val="20"/>
        </w:rPr>
        <w:t>+ Hacim</w:t>
      </w:r>
      <w:r w:rsidRPr="00620817">
        <w:rPr>
          <w:rFonts w:ascii="Times New Roman" w:hAnsi="Times New Roman"/>
          <w:sz w:val="20"/>
          <w:szCs w:val="20"/>
          <w:vertAlign w:val="subscript"/>
        </w:rPr>
        <w:t>Eşya C’deki SVHC</w:t>
      </w:r>
      <w:r w:rsidRPr="00620817">
        <w:rPr>
          <w:rFonts w:ascii="Times New Roman" w:hAnsi="Times New Roman"/>
          <w:sz w:val="30"/>
          <w:szCs w:val="30"/>
        </w:rPr>
        <w:t>[</w:t>
      </w:r>
      <w:r w:rsidRPr="00620817">
        <w:rPr>
          <w:rFonts w:ascii="Times New Roman" w:hAnsi="Times New Roman"/>
          <w:sz w:val="20"/>
          <w:szCs w:val="20"/>
        </w:rPr>
        <w:t>g/a</w:t>
      </w:r>
      <w:r w:rsidRPr="00620817">
        <w:rPr>
          <w:rFonts w:ascii="Times New Roman" w:hAnsi="Times New Roman"/>
          <w:sz w:val="30"/>
          <w:szCs w:val="30"/>
        </w:rPr>
        <w:t>]</w:t>
      </w:r>
      <w:r w:rsidRPr="00620817">
        <w:rPr>
          <w:rFonts w:ascii="Times New Roman" w:hAnsi="Times New Roman"/>
          <w:sz w:val="20"/>
          <w:szCs w:val="20"/>
        </w:rPr>
        <w:t>+…</w:t>
      </w:r>
    </w:p>
    <w:p w:rsidR="000542E4" w:rsidRDefault="000542E4" w:rsidP="000542E4">
      <w:pPr>
        <w:autoSpaceDE w:val="0"/>
        <w:autoSpaceDN w:val="0"/>
        <w:adjustRightInd w:val="0"/>
        <w:spacing w:after="0" w:line="240" w:lineRule="auto"/>
        <w:jc w:val="both"/>
        <w:rPr>
          <w:rFonts w:ascii="Times New Roman" w:hAnsi="Times New Roman"/>
          <w:sz w:val="20"/>
          <w:szCs w:val="20"/>
        </w:rPr>
      </w:pPr>
    </w:p>
    <w:p w:rsidR="000542E4" w:rsidRDefault="000542E4" w:rsidP="000542E4">
      <w:pPr>
        <w:autoSpaceDE w:val="0"/>
        <w:autoSpaceDN w:val="0"/>
        <w:adjustRightInd w:val="0"/>
        <w:spacing w:after="0" w:line="240" w:lineRule="auto"/>
        <w:jc w:val="both"/>
        <w:rPr>
          <w:rFonts w:ascii="Times New Roman" w:hAnsi="Times New Roman"/>
          <w:sz w:val="20"/>
          <w:szCs w:val="20"/>
        </w:rPr>
      </w:pPr>
    </w:p>
    <w:p w:rsidR="000542E4" w:rsidRDefault="000542E4" w:rsidP="00463C2F">
      <w:pPr>
        <w:pageBreakBefore/>
        <w:autoSpaceDE w:val="0"/>
        <w:autoSpaceDN w:val="0"/>
        <w:adjustRightInd w:val="0"/>
        <w:spacing w:after="0" w:line="240" w:lineRule="auto"/>
        <w:jc w:val="both"/>
        <w:rPr>
          <w:rFonts w:ascii="Times New Roman" w:hAnsi="Times New Roman"/>
          <w:sz w:val="24"/>
          <w:szCs w:val="24"/>
        </w:rPr>
      </w:pPr>
      <w:r w:rsidRPr="00464E7D">
        <w:rPr>
          <w:rFonts w:ascii="Times New Roman" w:hAnsi="Times New Roman"/>
          <w:b/>
          <w:color w:val="C00000"/>
          <w:sz w:val="24"/>
          <w:szCs w:val="24"/>
        </w:rPr>
        <w:lastRenderedPageBreak/>
        <w:t>Örnek 8:</w:t>
      </w:r>
      <w:r w:rsidRPr="00620817">
        <w:rPr>
          <w:rFonts w:ascii="Times New Roman" w:hAnsi="Times New Roman"/>
          <w:sz w:val="24"/>
          <w:szCs w:val="24"/>
        </w:rPr>
        <w:t xml:space="preserve"> </w:t>
      </w:r>
      <w:r w:rsidRPr="00464E7D">
        <w:rPr>
          <w:rFonts w:ascii="Times New Roman" w:hAnsi="Times New Roman"/>
          <w:b/>
          <w:sz w:val="24"/>
          <w:szCs w:val="24"/>
        </w:rPr>
        <w:t>Farklı eşyalardaki toplam SVHC madde miktarının hesaplanması</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b/>
          <w:noProof/>
          <w:color w:val="FF0000"/>
          <w:sz w:val="24"/>
          <w:szCs w:val="24"/>
          <w:lang w:eastAsia="tr-TR"/>
        </w:rPr>
        <mc:AlternateContent>
          <mc:Choice Requires="wps">
            <w:drawing>
              <wp:anchor distT="0" distB="0" distL="114300" distR="114300" simplePos="0" relativeHeight="251682816" behindDoc="0" locked="0" layoutInCell="1" allowOverlap="1" wp14:anchorId="0C28C12D" wp14:editId="12878AA1">
                <wp:simplePos x="0" y="0"/>
                <wp:positionH relativeFrom="column">
                  <wp:posOffset>-13970</wp:posOffset>
                </wp:positionH>
                <wp:positionV relativeFrom="paragraph">
                  <wp:posOffset>128270</wp:posOffset>
                </wp:positionV>
                <wp:extent cx="5895975" cy="3714750"/>
                <wp:effectExtent l="0" t="0" r="28575" b="19050"/>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714750"/>
                        </a:xfrm>
                        <a:prstGeom prst="rect">
                          <a:avLst/>
                        </a:prstGeom>
                        <a:solidFill>
                          <a:srgbClr val="D99594"/>
                        </a:solidFill>
                        <a:ln w="9525">
                          <a:solidFill>
                            <a:srgbClr val="000000"/>
                          </a:solidFill>
                          <a:miter lim="800000"/>
                          <a:headEnd/>
                          <a:tailEnd/>
                        </a:ln>
                      </wps:spPr>
                      <wps:txbx>
                        <w:txbxContent>
                          <w:p w:rsidR="000542E4"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Bir şirket yılda 20000 çift ayakkabı, 50000 kemer ve 40000 çanta ithal etmektedir. Bir çift ayakkabı % 0.05(a/a), bir kemer %0.75 (a/a) ve bir çanta %2 (a/a) oranında aynı SVHC içermektedir. Eşyaların ağırlığı, bir çift ayakkabı başına 0.7 kg, kemer başına 700g ve çanta başına 1kg’dır.</w:t>
                            </w:r>
                          </w:p>
                          <w:p w:rsidR="000542E4"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Çanta ve kemerdeki konsantrasyon &gt; %</w:t>
                            </w:r>
                            <w:r>
                              <w:rPr>
                                <w:rFonts w:ascii="Times New Roman" w:hAnsi="Times New Roman"/>
                                <w:sz w:val="24"/>
                                <w:szCs w:val="24"/>
                              </w:rPr>
                              <w:t xml:space="preserve"> </w:t>
                            </w:r>
                            <w:r w:rsidRPr="00620817">
                              <w:rPr>
                                <w:rFonts w:ascii="Times New Roman" w:hAnsi="Times New Roman"/>
                                <w:sz w:val="24"/>
                                <w:szCs w:val="24"/>
                              </w:rPr>
                              <w:t>0.1 (a/a)</w:t>
                            </w:r>
                            <w:r>
                              <w:rPr>
                                <w:rFonts w:ascii="Times New Roman" w:hAnsi="Times New Roman"/>
                                <w:sz w:val="24"/>
                                <w:szCs w:val="24"/>
                              </w:rPr>
                              <w:t>.</w:t>
                            </w:r>
                            <w:r w:rsidRPr="00620817">
                              <w:rPr>
                                <w:rFonts w:ascii="Times New Roman" w:hAnsi="Times New Roman"/>
                                <w:sz w:val="24"/>
                                <w:szCs w:val="24"/>
                              </w:rPr>
                              <w:t xml:space="preserve"> </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Bir yılda üretilen ve /veya ithal edilen ve SVHC konsantrasyonu ağırlıkça % 0.1’den fazla olan her bir eşyadaki toplam SVHC madde miktarını </w:t>
                            </w:r>
                            <w:r>
                              <w:rPr>
                                <w:rFonts w:ascii="Times New Roman" w:hAnsi="Times New Roman"/>
                                <w:sz w:val="24"/>
                                <w:szCs w:val="24"/>
                              </w:rPr>
                              <w:t>yukarıdaki formül kullanılarak hesaplanır.</w:t>
                            </w: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 </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Cs/>
                                <w:sz w:val="20"/>
                                <w:szCs w:val="20"/>
                                <w:vertAlign w:val="subscript"/>
                              </w:rPr>
                              <w:t>Kemerlerdeki SVHC madde miktarı</w:t>
                            </w:r>
                            <w:r w:rsidRPr="00620817">
                              <w:rPr>
                                <w:rFonts w:ascii="Times New Roman" w:hAnsi="Times New Roman"/>
                                <w:i/>
                                <w:iCs/>
                                <w:sz w:val="24"/>
                                <w:szCs w:val="24"/>
                              </w:rPr>
                              <w:t xml:space="preserve"> </w:t>
                            </w:r>
                            <w:r w:rsidRPr="00620817">
                              <w:rPr>
                                <w:rFonts w:ascii="Times New Roman" w:hAnsi="Times New Roman"/>
                                <w:sz w:val="24"/>
                                <w:szCs w:val="24"/>
                              </w:rPr>
                              <w:t>= (%0.</w:t>
                            </w:r>
                            <w:r>
                              <w:rPr>
                                <w:rFonts w:ascii="Times New Roman" w:hAnsi="Times New Roman"/>
                                <w:sz w:val="24"/>
                                <w:szCs w:val="24"/>
                              </w:rPr>
                              <w:t>7</w:t>
                            </w:r>
                            <w:r w:rsidRPr="00620817">
                              <w:rPr>
                                <w:rFonts w:ascii="Times New Roman" w:hAnsi="Times New Roman"/>
                                <w:sz w:val="24"/>
                                <w:szCs w:val="24"/>
                              </w:rPr>
                              <w:t>5*0.01) *(700</w:t>
                            </w:r>
                            <w:r>
                              <w:rPr>
                                <w:rFonts w:ascii="Times New Roman" w:hAnsi="Times New Roman"/>
                                <w:sz w:val="24"/>
                                <w:szCs w:val="24"/>
                              </w:rPr>
                              <w:t>g</w:t>
                            </w:r>
                            <w:r w:rsidRPr="00620817">
                              <w:rPr>
                                <w:rFonts w:ascii="Times New Roman" w:hAnsi="Times New Roman"/>
                                <w:sz w:val="24"/>
                                <w:szCs w:val="24"/>
                              </w:rPr>
                              <w:t xml:space="preserve"> *10−6 </w:t>
                            </w:r>
                            <w:r>
                              <w:rPr>
                                <w:rFonts w:ascii="Times New Roman" w:hAnsi="Times New Roman"/>
                                <w:sz w:val="24"/>
                                <w:szCs w:val="24"/>
                              </w:rPr>
                              <w:t>) *50</w:t>
                            </w:r>
                            <w:r w:rsidRPr="00620817">
                              <w:rPr>
                                <w:rFonts w:ascii="Times New Roman" w:hAnsi="Times New Roman"/>
                                <w:sz w:val="24"/>
                                <w:szCs w:val="24"/>
                              </w:rPr>
                              <w:t>000 = 0.</w:t>
                            </w:r>
                            <w:r>
                              <w:rPr>
                                <w:rFonts w:ascii="Times New Roman" w:hAnsi="Times New Roman"/>
                                <w:sz w:val="24"/>
                                <w:szCs w:val="24"/>
                              </w:rPr>
                              <w:t>26 ton</w:t>
                            </w:r>
                            <w:r w:rsidRPr="00620817">
                              <w:rPr>
                                <w:rFonts w:ascii="Times New Roman" w:hAnsi="Times New Roman"/>
                                <w:sz w:val="24"/>
                                <w:szCs w:val="24"/>
                              </w:rPr>
                              <w:t xml:space="preserve"> /</w:t>
                            </w:r>
                            <w:r>
                              <w:rPr>
                                <w:rFonts w:ascii="Times New Roman" w:hAnsi="Times New Roman"/>
                                <w:sz w:val="24"/>
                                <w:szCs w:val="24"/>
                              </w:rPr>
                              <w:t>yıl</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Cs/>
                                <w:sz w:val="20"/>
                                <w:szCs w:val="20"/>
                                <w:vertAlign w:val="subscript"/>
                              </w:rPr>
                              <w:t>Çantalardaki SVHC madde miktarı</w:t>
                            </w:r>
                            <w:r>
                              <w:rPr>
                                <w:rFonts w:ascii="Times New Roman" w:hAnsi="Times New Roman"/>
                                <w:i/>
                                <w:iCs/>
                                <w:sz w:val="24"/>
                                <w:szCs w:val="24"/>
                              </w:rPr>
                              <w:t xml:space="preserve"> </w:t>
                            </w:r>
                            <w:r w:rsidRPr="00620817">
                              <w:rPr>
                                <w:rFonts w:ascii="Times New Roman" w:hAnsi="Times New Roman"/>
                                <w:sz w:val="24"/>
                                <w:szCs w:val="24"/>
                              </w:rPr>
                              <w:t>= (%2*0.01) *(1000</w:t>
                            </w:r>
                            <w:r>
                              <w:rPr>
                                <w:rFonts w:ascii="Times New Roman" w:hAnsi="Times New Roman"/>
                                <w:sz w:val="24"/>
                                <w:szCs w:val="24"/>
                              </w:rPr>
                              <w:t>g</w:t>
                            </w:r>
                            <w:r w:rsidRPr="00620817">
                              <w:rPr>
                                <w:rFonts w:ascii="Times New Roman" w:hAnsi="Times New Roman"/>
                                <w:sz w:val="24"/>
                                <w:szCs w:val="24"/>
                              </w:rPr>
                              <w:t xml:space="preserve"> *10−6 ) * </w:t>
                            </w:r>
                            <w:r>
                              <w:rPr>
                                <w:rFonts w:ascii="Times New Roman" w:hAnsi="Times New Roman"/>
                                <w:sz w:val="24"/>
                                <w:szCs w:val="24"/>
                              </w:rPr>
                              <w:t>4</w:t>
                            </w:r>
                            <w:r w:rsidRPr="00620817">
                              <w:rPr>
                                <w:rFonts w:ascii="Times New Roman" w:hAnsi="Times New Roman"/>
                                <w:sz w:val="24"/>
                                <w:szCs w:val="24"/>
                              </w:rPr>
                              <w:t xml:space="preserve">0000 = </w:t>
                            </w:r>
                            <w:r>
                              <w:rPr>
                                <w:rFonts w:ascii="Times New Roman" w:hAnsi="Times New Roman"/>
                                <w:sz w:val="24"/>
                                <w:szCs w:val="24"/>
                              </w:rPr>
                              <w:t>0.8 ton/yıl</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20817"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S</w:t>
                            </w:r>
                            <w:r w:rsidRPr="00620817">
                              <w:rPr>
                                <w:rFonts w:ascii="Times New Roman" w:hAnsi="Times New Roman"/>
                                <w:sz w:val="24"/>
                                <w:szCs w:val="24"/>
                              </w:rPr>
                              <w:t>VCH konsantrasyonu &gt; %0.1 olan tüm eşyaların hacimleri toplanır:</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
                                <w:iCs/>
                                <w:sz w:val="20"/>
                                <w:szCs w:val="20"/>
                                <w:vertAlign w:val="subscript"/>
                              </w:rPr>
                              <w:t>Tüm eşyalardaki SVHC</w:t>
                            </w:r>
                            <w:r>
                              <w:rPr>
                                <w:rFonts w:ascii="Times New Roman" w:hAnsi="Times New Roman"/>
                                <w:i/>
                                <w:iCs/>
                                <w:sz w:val="20"/>
                                <w:szCs w:val="20"/>
                                <w:vertAlign w:val="subscript"/>
                              </w:rPr>
                              <w:t xml:space="preserve"> </w:t>
                            </w:r>
                            <w:r w:rsidRPr="00620817">
                              <w:rPr>
                                <w:rFonts w:ascii="Times New Roman" w:hAnsi="Times New Roman"/>
                                <w:sz w:val="24"/>
                                <w:szCs w:val="24"/>
                              </w:rPr>
                              <w:t>= (0.2</w:t>
                            </w:r>
                            <w:r>
                              <w:rPr>
                                <w:rFonts w:ascii="Times New Roman" w:hAnsi="Times New Roman"/>
                                <w:sz w:val="24"/>
                                <w:szCs w:val="24"/>
                              </w:rPr>
                              <w:t>6</w:t>
                            </w:r>
                            <w:r w:rsidRPr="00620817">
                              <w:rPr>
                                <w:rFonts w:ascii="Times New Roman" w:hAnsi="Times New Roman"/>
                                <w:sz w:val="24"/>
                                <w:szCs w:val="24"/>
                              </w:rPr>
                              <w:t xml:space="preserve"> +</w:t>
                            </w:r>
                            <w:r>
                              <w:rPr>
                                <w:rFonts w:ascii="Times New Roman" w:hAnsi="Times New Roman"/>
                                <w:sz w:val="24"/>
                                <w:szCs w:val="24"/>
                              </w:rPr>
                              <w:t>0.8</w:t>
                            </w:r>
                            <w:r w:rsidRPr="00620817">
                              <w:rPr>
                                <w:rFonts w:ascii="Times New Roman" w:hAnsi="Times New Roman"/>
                                <w:sz w:val="24"/>
                                <w:szCs w:val="24"/>
                              </w:rPr>
                              <w:t>) / = 1.0</w:t>
                            </w:r>
                            <w:r>
                              <w:rPr>
                                <w:rFonts w:ascii="Times New Roman" w:hAnsi="Times New Roman"/>
                                <w:sz w:val="24"/>
                                <w:szCs w:val="24"/>
                              </w:rPr>
                              <w:t>6 ton</w:t>
                            </w:r>
                            <w:r w:rsidRPr="00620817">
                              <w:rPr>
                                <w:rFonts w:ascii="Times New Roman" w:hAnsi="Times New Roman"/>
                                <w:sz w:val="24"/>
                                <w:szCs w:val="24"/>
                              </w:rPr>
                              <w:t xml:space="preserve"> /</w:t>
                            </w:r>
                            <w:r>
                              <w:rPr>
                                <w:rFonts w:ascii="Times New Roman" w:hAnsi="Times New Roman"/>
                                <w:sz w:val="24"/>
                                <w:szCs w:val="24"/>
                              </w:rPr>
                              <w:t>yıl</w:t>
                            </w:r>
                            <w:r w:rsidRPr="00620817">
                              <w:rPr>
                                <w:rFonts w:ascii="Times New Roman" w:hAnsi="Times New Roman"/>
                                <w:sz w:val="24"/>
                                <w:szCs w:val="24"/>
                              </w:rPr>
                              <w:t xml:space="preserve"> </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Sonuç:</w:t>
                            </w:r>
                            <w:r>
                              <w:rPr>
                                <w:rFonts w:ascii="Times New Roman" w:hAnsi="Times New Roman"/>
                                <w:sz w:val="24"/>
                                <w:szCs w:val="24"/>
                              </w:rPr>
                              <w:t xml:space="preserve"> Üretilen ve/veya ithal edilen ve ağırlıkça % 0.1’den fazla SVHC madde içeren tüm eşyalardaki toplam SVHC madde miktarı yılda 1 tonun üzerindedir. Bu nedenle, firma</w:t>
                            </w:r>
                            <w:r w:rsidRPr="00620817">
                              <w:rPr>
                                <w:rFonts w:ascii="Times New Roman" w:hAnsi="Times New Roman"/>
                                <w:sz w:val="24"/>
                                <w:szCs w:val="24"/>
                              </w:rPr>
                              <w:t xml:space="preserve"> çanta ve kemerdeki SVHC ile ilgili bildirim yapmak durumundadır. Buna ek olarak, şirket </w:t>
                            </w:r>
                            <w:r>
                              <w:rPr>
                                <w:rFonts w:ascii="Times New Roman" w:hAnsi="Times New Roman"/>
                                <w:sz w:val="24"/>
                                <w:szCs w:val="24"/>
                              </w:rPr>
                              <w:t>KKDİK Yönetmeliği Madde 29’a</w:t>
                            </w:r>
                            <w:r w:rsidRPr="00620817">
                              <w:rPr>
                                <w:rFonts w:ascii="Times New Roman" w:hAnsi="Times New Roman"/>
                                <w:sz w:val="24"/>
                                <w:szCs w:val="24"/>
                              </w:rPr>
                              <w:t xml:space="preserve"> göre hem kemer hem de çanta için bilgi sunmak zorundadır</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8C12D" id="Rectangle 46" o:spid="_x0000_s1100" style="position:absolute;left:0;text-align:left;margin-left:-1.1pt;margin-top:10.1pt;width:464.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" fillcolor="#d99594">
                <v:textbox>
                  <w:txbxContent>
                    <w:p w:rsidR="000542E4"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Bir şirket yılda 20000 çift ayakkabı, 50000 kemer ve 40000 çanta ithal etmektedir. Bir çift ayakkabı % 0.05(a/a), bir kemer %0.75 (a/a) ve bir çanta %2 (a/a) oranında aynı SVHC içermektedir. Eşyaların ağırlığı, bir çift ayakkabı başına 0.7 kg, kemer başına 700g ve çanta başına 1kg’dır.</w:t>
                      </w:r>
                    </w:p>
                    <w:p w:rsidR="000542E4"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Çanta ve kemerdeki konsantrasyon &gt; %</w:t>
                      </w:r>
                      <w:r>
                        <w:rPr>
                          <w:rFonts w:ascii="Times New Roman" w:hAnsi="Times New Roman"/>
                          <w:sz w:val="24"/>
                          <w:szCs w:val="24"/>
                        </w:rPr>
                        <w:t xml:space="preserve"> </w:t>
                      </w:r>
                      <w:r w:rsidRPr="00620817">
                        <w:rPr>
                          <w:rFonts w:ascii="Times New Roman" w:hAnsi="Times New Roman"/>
                          <w:sz w:val="24"/>
                          <w:szCs w:val="24"/>
                        </w:rPr>
                        <w:t>0.1 (a/a)</w:t>
                      </w:r>
                      <w:r>
                        <w:rPr>
                          <w:rFonts w:ascii="Times New Roman" w:hAnsi="Times New Roman"/>
                          <w:sz w:val="24"/>
                          <w:szCs w:val="24"/>
                        </w:rPr>
                        <w:t>.</w:t>
                      </w:r>
                      <w:r w:rsidRPr="00620817">
                        <w:rPr>
                          <w:rFonts w:ascii="Times New Roman" w:hAnsi="Times New Roman"/>
                          <w:sz w:val="24"/>
                          <w:szCs w:val="24"/>
                        </w:rPr>
                        <w:t xml:space="preserve"> </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Bir yılda üretilen ve /veya ithal edilen ve SVHC konsantrasyonu ağırlıkça % 0.1’den fazla olan her bir eşyadaki toplam SVHC madde miktarını </w:t>
                      </w:r>
                      <w:r>
                        <w:rPr>
                          <w:rFonts w:ascii="Times New Roman" w:hAnsi="Times New Roman"/>
                          <w:sz w:val="24"/>
                          <w:szCs w:val="24"/>
                        </w:rPr>
                        <w:t>yukarıdaki formül kullanılarak hesaplanır.</w:t>
                      </w:r>
                    </w:p>
                    <w:p w:rsidR="000542E4" w:rsidRPr="00620817" w:rsidRDefault="000542E4" w:rsidP="000542E4">
                      <w:pPr>
                        <w:autoSpaceDE w:val="0"/>
                        <w:autoSpaceDN w:val="0"/>
                        <w:adjustRightInd w:val="0"/>
                        <w:spacing w:after="0" w:line="240" w:lineRule="auto"/>
                        <w:jc w:val="both"/>
                        <w:rPr>
                          <w:rFonts w:ascii="Times New Roman" w:hAnsi="Times New Roman"/>
                          <w:sz w:val="24"/>
                          <w:szCs w:val="24"/>
                        </w:rPr>
                      </w:pPr>
                      <w:r w:rsidRPr="00620817">
                        <w:rPr>
                          <w:rFonts w:ascii="Times New Roman" w:hAnsi="Times New Roman"/>
                          <w:sz w:val="24"/>
                          <w:szCs w:val="24"/>
                        </w:rPr>
                        <w:t xml:space="preserve"> </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Cs/>
                          <w:sz w:val="20"/>
                          <w:szCs w:val="20"/>
                          <w:vertAlign w:val="subscript"/>
                        </w:rPr>
                        <w:t>Kemerlerdeki SVHC madde miktarı</w:t>
                      </w:r>
                      <w:r w:rsidRPr="00620817">
                        <w:rPr>
                          <w:rFonts w:ascii="Times New Roman" w:hAnsi="Times New Roman"/>
                          <w:i/>
                          <w:iCs/>
                          <w:sz w:val="24"/>
                          <w:szCs w:val="24"/>
                        </w:rPr>
                        <w:t xml:space="preserve"> </w:t>
                      </w:r>
                      <w:r w:rsidRPr="00620817">
                        <w:rPr>
                          <w:rFonts w:ascii="Times New Roman" w:hAnsi="Times New Roman"/>
                          <w:sz w:val="24"/>
                          <w:szCs w:val="24"/>
                        </w:rPr>
                        <w:t>= (%0.</w:t>
                      </w:r>
                      <w:r>
                        <w:rPr>
                          <w:rFonts w:ascii="Times New Roman" w:hAnsi="Times New Roman"/>
                          <w:sz w:val="24"/>
                          <w:szCs w:val="24"/>
                        </w:rPr>
                        <w:t>7</w:t>
                      </w:r>
                      <w:r w:rsidRPr="00620817">
                        <w:rPr>
                          <w:rFonts w:ascii="Times New Roman" w:hAnsi="Times New Roman"/>
                          <w:sz w:val="24"/>
                          <w:szCs w:val="24"/>
                        </w:rPr>
                        <w:t>5*0.01) *(700</w:t>
                      </w:r>
                      <w:r>
                        <w:rPr>
                          <w:rFonts w:ascii="Times New Roman" w:hAnsi="Times New Roman"/>
                          <w:sz w:val="24"/>
                          <w:szCs w:val="24"/>
                        </w:rPr>
                        <w:t>g</w:t>
                      </w:r>
                      <w:r w:rsidRPr="00620817">
                        <w:rPr>
                          <w:rFonts w:ascii="Times New Roman" w:hAnsi="Times New Roman"/>
                          <w:sz w:val="24"/>
                          <w:szCs w:val="24"/>
                        </w:rPr>
                        <w:t xml:space="preserve"> *10−6 </w:t>
                      </w:r>
                      <w:r>
                        <w:rPr>
                          <w:rFonts w:ascii="Times New Roman" w:hAnsi="Times New Roman"/>
                          <w:sz w:val="24"/>
                          <w:szCs w:val="24"/>
                        </w:rPr>
                        <w:t>) *50</w:t>
                      </w:r>
                      <w:r w:rsidRPr="00620817">
                        <w:rPr>
                          <w:rFonts w:ascii="Times New Roman" w:hAnsi="Times New Roman"/>
                          <w:sz w:val="24"/>
                          <w:szCs w:val="24"/>
                        </w:rPr>
                        <w:t>000 = 0.</w:t>
                      </w:r>
                      <w:r>
                        <w:rPr>
                          <w:rFonts w:ascii="Times New Roman" w:hAnsi="Times New Roman"/>
                          <w:sz w:val="24"/>
                          <w:szCs w:val="24"/>
                        </w:rPr>
                        <w:t>26 ton</w:t>
                      </w:r>
                      <w:r w:rsidRPr="00620817">
                        <w:rPr>
                          <w:rFonts w:ascii="Times New Roman" w:hAnsi="Times New Roman"/>
                          <w:sz w:val="24"/>
                          <w:szCs w:val="24"/>
                        </w:rPr>
                        <w:t xml:space="preserve"> /</w:t>
                      </w:r>
                      <w:r>
                        <w:rPr>
                          <w:rFonts w:ascii="Times New Roman" w:hAnsi="Times New Roman"/>
                          <w:sz w:val="24"/>
                          <w:szCs w:val="24"/>
                        </w:rPr>
                        <w:t>yıl</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Cs/>
                          <w:sz w:val="20"/>
                          <w:szCs w:val="20"/>
                          <w:vertAlign w:val="subscript"/>
                        </w:rPr>
                        <w:t>Çantalardaki SVHC madde miktarı</w:t>
                      </w:r>
                      <w:r>
                        <w:rPr>
                          <w:rFonts w:ascii="Times New Roman" w:hAnsi="Times New Roman"/>
                          <w:i/>
                          <w:iCs/>
                          <w:sz w:val="24"/>
                          <w:szCs w:val="24"/>
                        </w:rPr>
                        <w:t xml:space="preserve"> </w:t>
                      </w:r>
                      <w:r w:rsidRPr="00620817">
                        <w:rPr>
                          <w:rFonts w:ascii="Times New Roman" w:hAnsi="Times New Roman"/>
                          <w:sz w:val="24"/>
                          <w:szCs w:val="24"/>
                        </w:rPr>
                        <w:t>= (%2*0.01) *(1000</w:t>
                      </w:r>
                      <w:r>
                        <w:rPr>
                          <w:rFonts w:ascii="Times New Roman" w:hAnsi="Times New Roman"/>
                          <w:sz w:val="24"/>
                          <w:szCs w:val="24"/>
                        </w:rPr>
                        <w:t>g</w:t>
                      </w:r>
                      <w:r w:rsidRPr="00620817">
                        <w:rPr>
                          <w:rFonts w:ascii="Times New Roman" w:hAnsi="Times New Roman"/>
                          <w:sz w:val="24"/>
                          <w:szCs w:val="24"/>
                        </w:rPr>
                        <w:t xml:space="preserve"> *10−6 ) * </w:t>
                      </w:r>
                      <w:r>
                        <w:rPr>
                          <w:rFonts w:ascii="Times New Roman" w:hAnsi="Times New Roman"/>
                          <w:sz w:val="24"/>
                          <w:szCs w:val="24"/>
                        </w:rPr>
                        <w:t>4</w:t>
                      </w:r>
                      <w:r w:rsidRPr="00620817">
                        <w:rPr>
                          <w:rFonts w:ascii="Times New Roman" w:hAnsi="Times New Roman"/>
                          <w:sz w:val="24"/>
                          <w:szCs w:val="24"/>
                        </w:rPr>
                        <w:t xml:space="preserve">0000 = </w:t>
                      </w:r>
                      <w:r>
                        <w:rPr>
                          <w:rFonts w:ascii="Times New Roman" w:hAnsi="Times New Roman"/>
                          <w:sz w:val="24"/>
                          <w:szCs w:val="24"/>
                        </w:rPr>
                        <w:t>0.8 ton/yıl</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20817"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S</w:t>
                      </w:r>
                      <w:r w:rsidRPr="00620817">
                        <w:rPr>
                          <w:rFonts w:ascii="Times New Roman" w:hAnsi="Times New Roman"/>
                          <w:sz w:val="24"/>
                          <w:szCs w:val="24"/>
                        </w:rPr>
                        <w:t>VCH konsantrasyonu &gt; %0.1 olan tüm eşyaların hacimleri toplanır:</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0E0CCB">
                        <w:rPr>
                          <w:rFonts w:ascii="Times New Roman" w:hAnsi="Times New Roman"/>
                          <w:b/>
                          <w:i/>
                          <w:iCs/>
                          <w:sz w:val="24"/>
                          <w:szCs w:val="24"/>
                        </w:rPr>
                        <w:t>Hacim</w:t>
                      </w:r>
                      <w:r w:rsidRPr="000E0CCB">
                        <w:rPr>
                          <w:rFonts w:ascii="Times New Roman" w:hAnsi="Times New Roman"/>
                          <w:i/>
                          <w:iCs/>
                          <w:sz w:val="20"/>
                          <w:szCs w:val="20"/>
                          <w:vertAlign w:val="subscript"/>
                        </w:rPr>
                        <w:t>Tüm eşyalardaki SVHC</w:t>
                      </w:r>
                      <w:r>
                        <w:rPr>
                          <w:rFonts w:ascii="Times New Roman" w:hAnsi="Times New Roman"/>
                          <w:i/>
                          <w:iCs/>
                          <w:sz w:val="20"/>
                          <w:szCs w:val="20"/>
                          <w:vertAlign w:val="subscript"/>
                        </w:rPr>
                        <w:t xml:space="preserve"> </w:t>
                      </w:r>
                      <w:r w:rsidRPr="00620817">
                        <w:rPr>
                          <w:rFonts w:ascii="Times New Roman" w:hAnsi="Times New Roman"/>
                          <w:sz w:val="24"/>
                          <w:szCs w:val="24"/>
                        </w:rPr>
                        <w:t>= (0.2</w:t>
                      </w:r>
                      <w:r>
                        <w:rPr>
                          <w:rFonts w:ascii="Times New Roman" w:hAnsi="Times New Roman"/>
                          <w:sz w:val="24"/>
                          <w:szCs w:val="24"/>
                        </w:rPr>
                        <w:t>6</w:t>
                      </w:r>
                      <w:r w:rsidRPr="00620817">
                        <w:rPr>
                          <w:rFonts w:ascii="Times New Roman" w:hAnsi="Times New Roman"/>
                          <w:sz w:val="24"/>
                          <w:szCs w:val="24"/>
                        </w:rPr>
                        <w:t xml:space="preserve"> +</w:t>
                      </w:r>
                      <w:r>
                        <w:rPr>
                          <w:rFonts w:ascii="Times New Roman" w:hAnsi="Times New Roman"/>
                          <w:sz w:val="24"/>
                          <w:szCs w:val="24"/>
                        </w:rPr>
                        <w:t>0.8</w:t>
                      </w:r>
                      <w:r w:rsidRPr="00620817">
                        <w:rPr>
                          <w:rFonts w:ascii="Times New Roman" w:hAnsi="Times New Roman"/>
                          <w:sz w:val="24"/>
                          <w:szCs w:val="24"/>
                        </w:rPr>
                        <w:t>) / = 1.0</w:t>
                      </w:r>
                      <w:r>
                        <w:rPr>
                          <w:rFonts w:ascii="Times New Roman" w:hAnsi="Times New Roman"/>
                          <w:sz w:val="24"/>
                          <w:szCs w:val="24"/>
                        </w:rPr>
                        <w:t>6 ton</w:t>
                      </w:r>
                      <w:r w:rsidRPr="00620817">
                        <w:rPr>
                          <w:rFonts w:ascii="Times New Roman" w:hAnsi="Times New Roman"/>
                          <w:sz w:val="24"/>
                          <w:szCs w:val="24"/>
                        </w:rPr>
                        <w:t xml:space="preserve"> /</w:t>
                      </w:r>
                      <w:r>
                        <w:rPr>
                          <w:rFonts w:ascii="Times New Roman" w:hAnsi="Times New Roman"/>
                          <w:sz w:val="24"/>
                          <w:szCs w:val="24"/>
                        </w:rPr>
                        <w:t>yıl</w:t>
                      </w:r>
                      <w:r w:rsidRPr="00620817">
                        <w:rPr>
                          <w:rFonts w:ascii="Times New Roman" w:hAnsi="Times New Roman"/>
                          <w:sz w:val="24"/>
                          <w:szCs w:val="24"/>
                        </w:rPr>
                        <w:t xml:space="preserve"> </w:t>
                      </w:r>
                    </w:p>
                    <w:p w:rsidR="000542E4" w:rsidRPr="00620817" w:rsidRDefault="000542E4" w:rsidP="000542E4">
                      <w:pPr>
                        <w:autoSpaceDE w:val="0"/>
                        <w:autoSpaceDN w:val="0"/>
                        <w:adjustRightInd w:val="0"/>
                        <w:spacing w:after="0"/>
                        <w:jc w:val="both"/>
                        <w:rPr>
                          <w:rFonts w:ascii="Times New Roman" w:hAnsi="Times New Roman"/>
                          <w:sz w:val="24"/>
                          <w:szCs w:val="24"/>
                        </w:rPr>
                      </w:pPr>
                      <w:r w:rsidRPr="00620817">
                        <w:rPr>
                          <w:rFonts w:ascii="Times New Roman" w:hAnsi="Times New Roman"/>
                          <w:sz w:val="24"/>
                          <w:szCs w:val="24"/>
                        </w:rPr>
                        <w:t>Sonuç:</w:t>
                      </w:r>
                      <w:r>
                        <w:rPr>
                          <w:rFonts w:ascii="Times New Roman" w:hAnsi="Times New Roman"/>
                          <w:sz w:val="24"/>
                          <w:szCs w:val="24"/>
                        </w:rPr>
                        <w:t xml:space="preserve"> Üretilen ve/veya ithal edilen ve ağırlıkça % 0.1’den fazla SVHC madde içeren tüm eşyalardaki toplam SVHC madde miktarı yılda 1 tonun üzerindedir. Bu nedenle, firma</w:t>
                      </w:r>
                      <w:r w:rsidRPr="00620817">
                        <w:rPr>
                          <w:rFonts w:ascii="Times New Roman" w:hAnsi="Times New Roman"/>
                          <w:sz w:val="24"/>
                          <w:szCs w:val="24"/>
                        </w:rPr>
                        <w:t xml:space="preserve"> çanta ve kemerdeki SVHC ile ilgili bildirim yapmak durumundadır. Buna ek olarak, şirket </w:t>
                      </w:r>
                      <w:r>
                        <w:rPr>
                          <w:rFonts w:ascii="Times New Roman" w:hAnsi="Times New Roman"/>
                          <w:sz w:val="24"/>
                          <w:szCs w:val="24"/>
                        </w:rPr>
                        <w:t>KKDİK Yönetmeliği Madde 29’a</w:t>
                      </w:r>
                      <w:r w:rsidRPr="00620817">
                        <w:rPr>
                          <w:rFonts w:ascii="Times New Roman" w:hAnsi="Times New Roman"/>
                          <w:sz w:val="24"/>
                          <w:szCs w:val="24"/>
                        </w:rPr>
                        <w:t xml:space="preserve"> göre hem kemer hem de çanta için bilgi sunmak zorundadır</w:t>
                      </w:r>
                      <w:r>
                        <w:rPr>
                          <w:rFonts w:ascii="Times New Roman" w:hAnsi="Times New Roman"/>
                          <w:sz w:val="24"/>
                          <w:szCs w:val="24"/>
                        </w:rPr>
                        <w:t>.</w:t>
                      </w:r>
                    </w:p>
                  </w:txbxContent>
                </v:textbox>
              </v:rect>
            </w:pict>
          </mc:Fallback>
        </mc:AlternateContent>
      </w:r>
    </w:p>
    <w:p w:rsidR="000542E4" w:rsidRPr="00620817"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Pr="00F34E0F" w:rsidRDefault="000542E4" w:rsidP="000542E4">
      <w:pPr>
        <w:pStyle w:val="Balk1"/>
        <w:numPr>
          <w:ilvl w:val="0"/>
          <w:numId w:val="40"/>
        </w:numPr>
        <w:spacing w:line="240" w:lineRule="auto"/>
        <w:rPr>
          <w:rFonts w:asciiTheme="majorHAnsi" w:hAnsiTheme="majorHAnsi"/>
          <w:sz w:val="26"/>
          <w:szCs w:val="26"/>
        </w:rPr>
      </w:pPr>
      <w:bookmarkStart w:id="24" w:name="_Toc377922818"/>
      <w:r w:rsidRPr="00F34E0F">
        <w:rPr>
          <w:rFonts w:asciiTheme="majorHAnsi" w:hAnsiTheme="majorHAnsi"/>
          <w:sz w:val="26"/>
          <w:szCs w:val="26"/>
        </w:rPr>
        <w:t>EŞYALARIN İÇİNDEKİ MADDELERE İLİŞKİN BİLGİ TOPLANMASI</w:t>
      </w:r>
      <w:bookmarkEnd w:id="24"/>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Eşya üreten, ithal eden veya piyasaya arz eden firmaların her zaman ellerinde eşya içindeki maddeler için geçerli olan yükümlülüklerinin belirlenmesi için gerekli olan bilgiler mevcut olmayabilir. Salınımı tasarlanan madde içeren eşyaların üreticilerinin ve ithalatçılarının bu eşyalardan salınımı tasarlanan tüm maddelerin isimlerini ve tonajlarını bilmesi gerekir. Buna ek olarak eşyaların üreticilerinin, ithalatçılarının ve dağıtıcılarının eşyalarında SVHC listesinde yer alan maddelerin olup olmadığını varsa konsantrasyonlarını bilmesi gerekir. </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Bir firmanın bu bilgileri elde etme başarısı büyük ölçüde firmanın kalite yönetim sistemine sahip olup olmamasına bağlıdır. Kalite yönetim sistemleri firma içi ürün testlerini, tedarikçi denetimlerini ve üçüncü tarafların sertifikasyonlarını içerebilir. Normalde bu önlemler üretim proseslerinin ve ürünlerin geliştirilmesi ve müşteri taleplerinin karşılanması için rutin olarak yapılır. </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Eğer bu rutin işlemler yapılmışsa eşyalardaki maddelere ilişkin gerekli bilgileri elde etmek için (tedarik zincirinde iletişim yoluyla ya da kimyasal analizle yapılsın) daha az çaba gerekecektir. </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br w:type="page"/>
      </w:r>
    </w:p>
    <w:p w:rsidR="000542E4" w:rsidRDefault="000542E4" w:rsidP="000542E4">
      <w:pPr>
        <w:pStyle w:val="Balk2"/>
        <w:numPr>
          <w:ilvl w:val="1"/>
          <w:numId w:val="40"/>
        </w:numPr>
        <w:spacing w:line="240" w:lineRule="auto"/>
        <w:ind w:left="0" w:firstLine="0"/>
      </w:pPr>
      <w:bookmarkStart w:id="25" w:name="_Toc377922819"/>
      <w:r w:rsidRPr="000269A5">
        <w:lastRenderedPageBreak/>
        <w:t>Tedarik zinciri boyunca bilgi iletimi</w:t>
      </w:r>
      <w:bookmarkEnd w:id="25"/>
      <w:r w:rsidRPr="000269A5">
        <w:t xml:space="preserve"> </w:t>
      </w:r>
    </w:p>
    <w:p w:rsidR="000542E4" w:rsidRPr="000269A5" w:rsidRDefault="000542E4" w:rsidP="000542E4">
      <w:pPr>
        <w:pStyle w:val="ListeParagraf"/>
        <w:autoSpaceDE w:val="0"/>
        <w:autoSpaceDN w:val="0"/>
        <w:adjustRightInd w:val="0"/>
        <w:spacing w:after="0" w:line="240" w:lineRule="auto"/>
        <w:ind w:left="360"/>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sz w:val="24"/>
          <w:szCs w:val="24"/>
        </w:rPr>
        <w:t>Eşya içindeki maddelerin tanımlanması ve miktarlarının belirlenmesi bir</w:t>
      </w:r>
      <w:r w:rsidRPr="000269A5">
        <w:rPr>
          <w:rFonts w:ascii="Times New Roman" w:hAnsi="Times New Roman"/>
          <w:sz w:val="24"/>
          <w:szCs w:val="24"/>
        </w:rPr>
        <w:t xml:space="preserve">çok durumda </w:t>
      </w:r>
      <w:r>
        <w:rPr>
          <w:rFonts w:ascii="Times New Roman" w:hAnsi="Times New Roman"/>
          <w:sz w:val="24"/>
          <w:szCs w:val="24"/>
        </w:rPr>
        <w:t xml:space="preserve">sadece ve sadece tedarik zincirindeki oyuncular tarafından </w:t>
      </w:r>
      <w:r>
        <w:rPr>
          <w:rFonts w:ascii="TimesNewRomanPSMT" w:hAnsi="TimesNewRomanPSMT" w:cs="TimesNewRomanPSMT"/>
          <w:sz w:val="24"/>
          <w:szCs w:val="24"/>
        </w:rPr>
        <w:t>karşılıklı olarak bilgilerin iletilmesi yoluyla mümkündür. Dolayısıyla, tedarik zinciri boyunca bilgi iletimi KKDİK kapsamındaki yükümlülüklerin belirlenmesi için gereken bilgilerin toplanmasının en önemli yoludur. Bu, eşya içerisindeki maddelerin tanımlanıp miktar tayinlerinin yapılması için mümkün bir yol olmakla beraber, kimyasal analizinin fazla zaman alması, maliyetli olması ve organize edilmesinin güç olmasından kaynaklanmaktadır. Bu kapsamda eşyaların içindeki maddeler için tedarik zincirinde iletişim standartları oluşturulması, KKDİK’nin uygulanmasını kolaylaştırmak için özel sektörlere düşen önemli bir görevdir.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Balk2"/>
        <w:numPr>
          <w:ilvl w:val="2"/>
          <w:numId w:val="40"/>
        </w:numPr>
        <w:spacing w:line="240" w:lineRule="auto"/>
        <w:ind w:left="0" w:firstLine="0"/>
      </w:pPr>
      <w:bookmarkStart w:id="26" w:name="_Toc377922820"/>
      <w:r>
        <w:t>Türkiye’de</w:t>
      </w:r>
      <w:r w:rsidRPr="006D0F01">
        <w:t>ki tedarikçilerden standart bilgi edinilmesi</w:t>
      </w:r>
      <w:bookmarkEnd w:id="26"/>
    </w:p>
    <w:p w:rsidR="000542E4" w:rsidRDefault="000542E4" w:rsidP="000542E4">
      <w:pPr>
        <w:pStyle w:val="ListeParagraf"/>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sidRPr="006D0F01">
        <w:rPr>
          <w:rFonts w:ascii="Times New Roman" w:hAnsi="Times New Roman"/>
          <w:sz w:val="24"/>
          <w:szCs w:val="24"/>
        </w:rPr>
        <w:t>Eşyaların içindeki maddelere il</w:t>
      </w:r>
      <w:r>
        <w:rPr>
          <w:rFonts w:ascii="Times New Roman" w:hAnsi="Times New Roman"/>
          <w:sz w:val="24"/>
          <w:szCs w:val="24"/>
        </w:rPr>
        <w:t>işkin</w:t>
      </w:r>
      <w:r w:rsidRPr="006D0F01">
        <w:rPr>
          <w:rFonts w:ascii="Times New Roman" w:hAnsi="Times New Roman"/>
          <w:sz w:val="24"/>
          <w:szCs w:val="24"/>
        </w:rPr>
        <w:t xml:space="preserve"> yükümlülüklerin tanımlanması ve </w:t>
      </w:r>
      <w:r>
        <w:rPr>
          <w:rFonts w:ascii="Times New Roman" w:hAnsi="Times New Roman"/>
          <w:sz w:val="24"/>
          <w:szCs w:val="24"/>
        </w:rPr>
        <w:t xml:space="preserve">yerine getirilmesi </w:t>
      </w:r>
      <w:r w:rsidRPr="006D0F01">
        <w:rPr>
          <w:rFonts w:ascii="Times New Roman" w:hAnsi="Times New Roman"/>
          <w:sz w:val="24"/>
          <w:szCs w:val="24"/>
        </w:rPr>
        <w:t xml:space="preserve">için gereken bilgiler </w:t>
      </w:r>
      <w:r>
        <w:rPr>
          <w:rFonts w:ascii="Times New Roman" w:hAnsi="Times New Roman"/>
          <w:sz w:val="24"/>
          <w:szCs w:val="24"/>
        </w:rPr>
        <w:t>genellikle</w:t>
      </w:r>
      <w:r w:rsidRPr="006D0F01">
        <w:rPr>
          <w:rFonts w:ascii="Times New Roman" w:hAnsi="Times New Roman"/>
          <w:sz w:val="24"/>
          <w:szCs w:val="24"/>
        </w:rPr>
        <w:t xml:space="preserve"> </w:t>
      </w:r>
      <w:r>
        <w:rPr>
          <w:rFonts w:ascii="Times New Roman" w:hAnsi="Times New Roman"/>
          <w:sz w:val="24"/>
          <w:szCs w:val="24"/>
        </w:rPr>
        <w:t>Türkiye’de</w:t>
      </w:r>
      <w:r w:rsidRPr="006D0F01">
        <w:rPr>
          <w:rFonts w:ascii="Times New Roman" w:hAnsi="Times New Roman"/>
          <w:sz w:val="24"/>
          <w:szCs w:val="24"/>
        </w:rPr>
        <w:t xml:space="preserve"> yerleşik ted</w:t>
      </w:r>
      <w:r>
        <w:rPr>
          <w:rFonts w:ascii="Times New Roman" w:hAnsi="Times New Roman"/>
          <w:sz w:val="24"/>
          <w:szCs w:val="24"/>
        </w:rPr>
        <w:t>a</w:t>
      </w:r>
      <w:r w:rsidRPr="006D0F01">
        <w:rPr>
          <w:rFonts w:ascii="Times New Roman" w:hAnsi="Times New Roman"/>
          <w:sz w:val="24"/>
          <w:szCs w:val="24"/>
        </w:rPr>
        <w:t xml:space="preserve">rikçilerden edinilen </w:t>
      </w:r>
      <w:r>
        <w:rPr>
          <w:rFonts w:ascii="Times New Roman" w:hAnsi="Times New Roman"/>
          <w:sz w:val="24"/>
          <w:szCs w:val="24"/>
        </w:rPr>
        <w:t xml:space="preserve">standart </w:t>
      </w:r>
      <w:r w:rsidRPr="006D0F01">
        <w:rPr>
          <w:rFonts w:ascii="Times New Roman" w:hAnsi="Times New Roman"/>
          <w:sz w:val="24"/>
          <w:szCs w:val="24"/>
        </w:rPr>
        <w:t>bilgilerden türetilebilir.</w:t>
      </w:r>
      <w:r>
        <w:rPr>
          <w:rFonts w:ascii="Times New Roman" w:hAnsi="Times New Roman"/>
          <w:sz w:val="24"/>
          <w:szCs w:val="24"/>
        </w:rPr>
        <w:t xml:space="preserve"> </w:t>
      </w:r>
      <w:r w:rsidRPr="00FA3462">
        <w:rPr>
          <w:rFonts w:ascii="Times New Roman" w:hAnsi="Times New Roman"/>
          <w:b/>
          <w:sz w:val="24"/>
          <w:szCs w:val="24"/>
        </w:rPr>
        <w:t>Madde ya da karışımın tedarikçileri</w:t>
      </w:r>
      <w:r>
        <w:rPr>
          <w:rFonts w:ascii="Times New Roman" w:hAnsi="Times New Roman"/>
          <w:sz w:val="24"/>
          <w:szCs w:val="24"/>
        </w:rPr>
        <w:t xml:space="preserve"> müşterilerine güvenlik bilgi formu ya da güvenlik bilgi formunun </w:t>
      </w:r>
      <w:r w:rsidRPr="008A11A1">
        <w:rPr>
          <w:rFonts w:ascii="Times New Roman" w:hAnsi="Times New Roman"/>
          <w:sz w:val="24"/>
          <w:szCs w:val="24"/>
        </w:rPr>
        <w:t xml:space="preserve">gerekmediği durumlarda, mevcut ve ilgili güvenlik bilgilerini ve </w:t>
      </w:r>
      <w:r>
        <w:rPr>
          <w:rFonts w:ascii="Times New Roman" w:hAnsi="Times New Roman"/>
          <w:sz w:val="24"/>
          <w:szCs w:val="24"/>
        </w:rPr>
        <w:t>KKDİK Madde 28</w:t>
      </w:r>
      <w:r w:rsidRPr="008A11A1">
        <w:rPr>
          <w:rFonts w:ascii="Times New Roman" w:hAnsi="Times New Roman"/>
          <w:sz w:val="24"/>
          <w:szCs w:val="24"/>
        </w:rPr>
        <w:t xml:space="preserve"> uyarınca yasal mevzuatlara ilişkin (izin</w:t>
      </w:r>
      <w:r>
        <w:rPr>
          <w:rFonts w:ascii="Times New Roman" w:hAnsi="Times New Roman"/>
          <w:sz w:val="24"/>
          <w:szCs w:val="24"/>
        </w:rPr>
        <w:t xml:space="preserve"> ya da kısıtlama) bilgileri sağlamak zorundadır. Bu yükümlülük kap veya taşıyıcı materyal içinde tedarik edilen madde ya da karışımlar için de geçerlidir.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Güvenlik bilgi formu gerektiren ve 10 ton/yıl ve üzeri miktarda kayıt ettirilmiş bir maddenin (tek başına ya da karışım içerisinde) müşterisine, maddenin tedarikçisi tarafından ilgili maruz kalma senaryoları maddenin güvenlik bilgi formunun ekinde sağlanacaktır. </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Pr="00261CDB"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Maruz kalma</w:t>
      </w:r>
      <w:r w:rsidRPr="00261CDB">
        <w:rPr>
          <w:rFonts w:ascii="Times New Roman" w:hAnsi="Times New Roman"/>
          <w:sz w:val="24"/>
          <w:szCs w:val="24"/>
        </w:rPr>
        <w:t xml:space="preserve"> senaryoları yaşam döngüsü boyunca bir</w:t>
      </w:r>
      <w:r>
        <w:rPr>
          <w:rFonts w:ascii="Times New Roman" w:hAnsi="Times New Roman"/>
          <w:sz w:val="24"/>
          <w:szCs w:val="24"/>
        </w:rPr>
        <w:t xml:space="preserve"> </w:t>
      </w:r>
      <w:r w:rsidRPr="00261CDB">
        <w:rPr>
          <w:rFonts w:ascii="Times New Roman" w:hAnsi="Times New Roman"/>
          <w:sz w:val="24"/>
          <w:szCs w:val="24"/>
        </w:rPr>
        <w:t xml:space="preserve">maddenin nasıl kullanıldığını açıklar ve insanların ve çevrenin </w:t>
      </w:r>
      <w:r>
        <w:rPr>
          <w:rFonts w:ascii="Times New Roman" w:hAnsi="Times New Roman"/>
          <w:sz w:val="24"/>
          <w:szCs w:val="24"/>
        </w:rPr>
        <w:t>maruz kalmanın</w:t>
      </w:r>
      <w:r w:rsidRPr="00261CDB">
        <w:rPr>
          <w:rFonts w:ascii="Times New Roman" w:hAnsi="Times New Roman"/>
          <w:sz w:val="24"/>
          <w:szCs w:val="24"/>
        </w:rPr>
        <w:t xml:space="preserve"> nasıl kontrol</w:t>
      </w:r>
      <w:r>
        <w:rPr>
          <w:rFonts w:ascii="Times New Roman" w:hAnsi="Times New Roman"/>
          <w:sz w:val="24"/>
          <w:szCs w:val="24"/>
        </w:rPr>
        <w:t xml:space="preserve"> </w:t>
      </w:r>
      <w:r w:rsidRPr="00261CDB">
        <w:rPr>
          <w:rFonts w:ascii="Times New Roman" w:hAnsi="Times New Roman"/>
          <w:sz w:val="24"/>
          <w:szCs w:val="24"/>
        </w:rPr>
        <w:t>edilebileceğine dair tavsiyelerde bulunur. Bu maruz</w:t>
      </w:r>
      <w:r>
        <w:rPr>
          <w:rFonts w:ascii="Times New Roman" w:hAnsi="Times New Roman"/>
          <w:sz w:val="24"/>
          <w:szCs w:val="24"/>
        </w:rPr>
        <w:t xml:space="preserve"> kalma</w:t>
      </w:r>
      <w:r w:rsidRPr="00261CDB">
        <w:rPr>
          <w:rFonts w:ascii="Times New Roman" w:hAnsi="Times New Roman"/>
          <w:sz w:val="24"/>
          <w:szCs w:val="24"/>
        </w:rPr>
        <w:t xml:space="preserve"> senaryoları, eşyanın hizmet ömrü ve atık</w:t>
      </w:r>
      <w:r>
        <w:rPr>
          <w:rFonts w:ascii="Times New Roman" w:hAnsi="Times New Roman"/>
          <w:sz w:val="24"/>
          <w:szCs w:val="24"/>
        </w:rPr>
        <w:t xml:space="preserve"> </w:t>
      </w:r>
      <w:r w:rsidRPr="00261CDB">
        <w:rPr>
          <w:rFonts w:ascii="Times New Roman" w:hAnsi="Times New Roman"/>
          <w:sz w:val="24"/>
          <w:szCs w:val="24"/>
        </w:rPr>
        <w:t>yaşam döngüsü aşaması da dahil olmak üzere, eşya içindeki maddenin katılımı ve sonuçta ortaya</w:t>
      </w:r>
      <w:r>
        <w:rPr>
          <w:rFonts w:ascii="Times New Roman" w:hAnsi="Times New Roman"/>
          <w:sz w:val="24"/>
          <w:szCs w:val="24"/>
        </w:rPr>
        <w:t xml:space="preserve"> </w:t>
      </w:r>
      <w:r w:rsidRPr="00261CDB">
        <w:rPr>
          <w:rFonts w:ascii="Times New Roman" w:hAnsi="Times New Roman"/>
          <w:sz w:val="24"/>
          <w:szCs w:val="24"/>
        </w:rPr>
        <w:t>çıkan yaşam döngüsü aşamalarını kapsar. Dolayısıyla, içerdikleri bilgiler, eşyanın güvenli</w:t>
      </w:r>
      <w:r>
        <w:rPr>
          <w:rFonts w:ascii="Times New Roman" w:hAnsi="Times New Roman"/>
          <w:sz w:val="24"/>
          <w:szCs w:val="24"/>
        </w:rPr>
        <w:t xml:space="preserve"> </w:t>
      </w:r>
      <w:r w:rsidRPr="00261CDB">
        <w:rPr>
          <w:rFonts w:ascii="Times New Roman" w:hAnsi="Times New Roman"/>
          <w:sz w:val="24"/>
          <w:szCs w:val="24"/>
        </w:rPr>
        <w:t>kullanımının sağlanması için müşterilere iletilmesi gereken bilgilerin hazırlanmasında yararlı</w:t>
      </w:r>
      <w:r>
        <w:rPr>
          <w:rFonts w:ascii="Times New Roman" w:hAnsi="Times New Roman"/>
          <w:sz w:val="24"/>
          <w:szCs w:val="24"/>
        </w:rPr>
        <w:t xml:space="preserve"> </w:t>
      </w:r>
      <w:r w:rsidRPr="00261CDB">
        <w:rPr>
          <w:rFonts w:ascii="Times New Roman" w:hAnsi="Times New Roman"/>
          <w:sz w:val="24"/>
          <w:szCs w:val="24"/>
        </w:rPr>
        <w:t xml:space="preserve">olabilir </w:t>
      </w:r>
      <w:r>
        <w:rPr>
          <w:rFonts w:ascii="Times New Roman" w:hAnsi="Times New Roman"/>
          <w:sz w:val="24"/>
          <w:szCs w:val="24"/>
        </w:rPr>
        <w:t>(Madde 29).</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Madde ve karışım tedarikçilerinin aksine, eşya tedarikçileri her zaman müşterilerine standart bilgi sağlamak zorunda değildir. Sadece ağırlıkça % 0.1’den fazla SVHC madde içeren eşyalar tedarik edildiğinde, eşya tedarikçisinin müşterisine, Madde 29 gereğince mevcut ve ilgili güvenlik bilgilerini, en azından SVHC maddenin adını, sağlaması gerekir.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Pr="00F34E0F" w:rsidRDefault="000542E4" w:rsidP="000542E4">
      <w:pPr>
        <w:pStyle w:val="Balk2"/>
        <w:spacing w:line="240" w:lineRule="auto"/>
        <w:rPr>
          <w:b w:val="0"/>
        </w:rPr>
      </w:pPr>
      <w:r w:rsidRPr="00F34E0F">
        <w:t>Tedarik zinciri yukarısındaki aktörlerden bilgi talebi</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Alınan bilgilerin KKDİK’e uygunluğunun kontrol edilmesi için yeterli olmadığı durumlarda eşyanın üreticileri, ithalatçıları ve tedarikçileri gereken bilgilerin temin edilmesi için tedarik zincirinde aktif bilgi talebinde bulunmayı düşünebilirler. Tedarik zincirindeki diğer aktörlerden bilgi talep edilirken aşağıdaki hususlara dikkat edilmelidir: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numPr>
          <w:ilvl w:val="0"/>
          <w:numId w:val="18"/>
        </w:numPr>
        <w:autoSpaceDE w:val="0"/>
        <w:autoSpaceDN w:val="0"/>
        <w:adjustRightInd w:val="0"/>
        <w:spacing w:before="240" w:after="0" w:line="240" w:lineRule="auto"/>
        <w:jc w:val="both"/>
        <w:rPr>
          <w:rFonts w:ascii="Times New Roman" w:hAnsi="Times New Roman"/>
          <w:sz w:val="24"/>
          <w:szCs w:val="24"/>
        </w:rPr>
      </w:pPr>
      <w:r w:rsidRPr="004757ED">
        <w:rPr>
          <w:rFonts w:ascii="Times New Roman" w:hAnsi="Times New Roman"/>
          <w:sz w:val="24"/>
          <w:szCs w:val="24"/>
        </w:rPr>
        <w:lastRenderedPageBreak/>
        <w:t>Bu bilgiye neden ihtiyaç duyu</w:t>
      </w:r>
      <w:r>
        <w:rPr>
          <w:rFonts w:ascii="Times New Roman" w:hAnsi="Times New Roman"/>
          <w:sz w:val="24"/>
          <w:szCs w:val="24"/>
        </w:rPr>
        <w:t>lduğunun söylenmesi özellikle TR</w:t>
      </w:r>
      <w:r w:rsidRPr="004757ED">
        <w:rPr>
          <w:rFonts w:ascii="Times New Roman" w:hAnsi="Times New Roman"/>
          <w:sz w:val="24"/>
          <w:szCs w:val="24"/>
        </w:rPr>
        <w:t>-dışı tedarikçilere faydalı olabilir.</w:t>
      </w:r>
      <w:r>
        <w:rPr>
          <w:rFonts w:ascii="Times New Roman" w:hAnsi="Times New Roman"/>
          <w:sz w:val="24"/>
          <w:szCs w:val="24"/>
        </w:rPr>
        <w:t xml:space="preserve"> </w:t>
      </w:r>
      <w:r w:rsidRPr="004757ED">
        <w:rPr>
          <w:rFonts w:ascii="Times New Roman" w:hAnsi="Times New Roman"/>
          <w:sz w:val="24"/>
          <w:szCs w:val="24"/>
        </w:rPr>
        <w:t>Bunun için</w:t>
      </w:r>
      <w:r>
        <w:rPr>
          <w:rFonts w:ascii="Times New Roman" w:hAnsi="Times New Roman"/>
          <w:sz w:val="24"/>
          <w:szCs w:val="24"/>
        </w:rPr>
        <w:t xml:space="preserve"> KKDİK Yönetmeliği yükümlülüklerini açıklayan </w:t>
      </w:r>
      <w:r w:rsidRPr="00463C2F">
        <w:rPr>
          <w:rFonts w:ascii="Times New Roman" w:hAnsi="Times New Roman"/>
          <w:b/>
          <w:sz w:val="24"/>
          <w:szCs w:val="24"/>
        </w:rPr>
        <w:t>çeşitli yayınlar</w:t>
      </w:r>
      <w:r w:rsidRPr="004757ED">
        <w:rPr>
          <w:rFonts w:ascii="Times New Roman" w:hAnsi="Times New Roman"/>
          <w:sz w:val="24"/>
          <w:szCs w:val="24"/>
        </w:rPr>
        <w:t xml:space="preserve"> </w:t>
      </w:r>
      <w:r>
        <w:rPr>
          <w:rFonts w:ascii="Times New Roman" w:hAnsi="Times New Roman"/>
          <w:sz w:val="24"/>
          <w:szCs w:val="24"/>
        </w:rPr>
        <w:t>Bakanlığın</w:t>
      </w:r>
      <w:r w:rsidRPr="004757ED">
        <w:rPr>
          <w:rFonts w:ascii="Times New Roman" w:hAnsi="Times New Roman"/>
          <w:sz w:val="24"/>
          <w:szCs w:val="24"/>
        </w:rPr>
        <w:t xml:space="preserve"> </w:t>
      </w:r>
      <w:r w:rsidR="00463C2F">
        <w:rPr>
          <w:rFonts w:ascii="Times New Roman" w:hAnsi="Times New Roman"/>
          <w:sz w:val="24"/>
          <w:szCs w:val="24"/>
        </w:rPr>
        <w:t>Kimyasallar Yardım Masası</w:t>
      </w:r>
      <w:r>
        <w:rPr>
          <w:rFonts w:ascii="Times New Roman" w:hAnsi="Times New Roman"/>
          <w:sz w:val="24"/>
          <w:szCs w:val="24"/>
        </w:rPr>
        <w:t xml:space="preserve"> internet</w:t>
      </w:r>
      <w:r w:rsidRPr="004757ED">
        <w:rPr>
          <w:rFonts w:ascii="Times New Roman" w:hAnsi="Times New Roman"/>
          <w:sz w:val="24"/>
          <w:szCs w:val="24"/>
        </w:rPr>
        <w:t xml:space="preserve"> sitesinde</w:t>
      </w:r>
      <w:r w:rsidR="00463C2F">
        <w:rPr>
          <w:rFonts w:ascii="Times New Roman" w:hAnsi="Times New Roman"/>
          <w:sz w:val="24"/>
          <w:szCs w:val="24"/>
        </w:rPr>
        <w:t xml:space="preserve"> (https://kimyasallar.csb.gov.tr)</w:t>
      </w:r>
      <w:r w:rsidRPr="004757ED">
        <w:rPr>
          <w:rFonts w:ascii="Times New Roman" w:hAnsi="Times New Roman"/>
          <w:sz w:val="24"/>
          <w:szCs w:val="24"/>
        </w:rPr>
        <w:t xml:space="preserve"> </w:t>
      </w:r>
      <w:r>
        <w:rPr>
          <w:rFonts w:ascii="Times New Roman" w:hAnsi="Times New Roman"/>
          <w:sz w:val="24"/>
          <w:szCs w:val="24"/>
        </w:rPr>
        <w:t xml:space="preserve">mevcuttur. </w:t>
      </w:r>
    </w:p>
    <w:p w:rsidR="000542E4" w:rsidRDefault="000542E4" w:rsidP="000542E4">
      <w:pPr>
        <w:pStyle w:val="ListeParagraf"/>
        <w:autoSpaceDE w:val="0"/>
        <w:autoSpaceDN w:val="0"/>
        <w:adjustRightInd w:val="0"/>
        <w:spacing w:before="240" w:after="0" w:line="240" w:lineRule="auto"/>
        <w:ind w:left="360"/>
        <w:jc w:val="both"/>
        <w:rPr>
          <w:rFonts w:ascii="Times New Roman" w:hAnsi="Times New Roman"/>
          <w:sz w:val="24"/>
          <w:szCs w:val="24"/>
        </w:rPr>
      </w:pPr>
    </w:p>
    <w:p w:rsidR="000542E4" w:rsidRPr="007B3969" w:rsidRDefault="000542E4" w:rsidP="000542E4">
      <w:pPr>
        <w:pStyle w:val="ListeParagraf"/>
        <w:numPr>
          <w:ilvl w:val="0"/>
          <w:numId w:val="18"/>
        </w:numPr>
        <w:autoSpaceDE w:val="0"/>
        <w:autoSpaceDN w:val="0"/>
        <w:adjustRightInd w:val="0"/>
        <w:spacing w:before="240" w:line="240" w:lineRule="auto"/>
        <w:jc w:val="both"/>
        <w:rPr>
          <w:rFonts w:ascii="Times New Roman" w:hAnsi="Times New Roman"/>
          <w:sz w:val="24"/>
          <w:szCs w:val="24"/>
        </w:rPr>
      </w:pPr>
      <w:r w:rsidRPr="007B3969">
        <w:rPr>
          <w:rFonts w:ascii="Times New Roman" w:hAnsi="Times New Roman"/>
          <w:sz w:val="24"/>
          <w:szCs w:val="24"/>
        </w:rPr>
        <w:t>Çok fazla d</w:t>
      </w:r>
      <w:r>
        <w:rPr>
          <w:rFonts w:ascii="Times New Roman" w:hAnsi="Times New Roman"/>
          <w:sz w:val="24"/>
          <w:szCs w:val="24"/>
        </w:rPr>
        <w:t xml:space="preserve">ağıtıcının </w:t>
      </w:r>
      <w:r w:rsidRPr="007B3969">
        <w:rPr>
          <w:rFonts w:ascii="Times New Roman" w:hAnsi="Times New Roman"/>
          <w:sz w:val="24"/>
          <w:szCs w:val="24"/>
        </w:rPr>
        <w:t>olduğu karmaşık tedarik zincirlerinden bilgi talep etmek yerine</w:t>
      </w:r>
      <w:r>
        <w:rPr>
          <w:rFonts w:ascii="Times New Roman" w:hAnsi="Times New Roman"/>
          <w:sz w:val="24"/>
          <w:szCs w:val="24"/>
        </w:rPr>
        <w:t xml:space="preserve"> </w:t>
      </w:r>
      <w:r w:rsidRPr="007B3969">
        <w:rPr>
          <w:rFonts w:ascii="Times New Roman" w:hAnsi="Times New Roman"/>
          <w:sz w:val="24"/>
          <w:szCs w:val="24"/>
        </w:rPr>
        <w:t>eşyanın üreticileri, maddenin üreticileri ve formülatörleri tespit edilerek gerekli bilgiler doğrudan bunlardan istenebilir.</w:t>
      </w:r>
    </w:p>
    <w:p w:rsidR="000542E4" w:rsidRPr="00FE7DE0" w:rsidRDefault="000542E4" w:rsidP="000542E4">
      <w:pPr>
        <w:pStyle w:val="ListeParagraf"/>
        <w:spacing w:line="240" w:lineRule="auto"/>
        <w:rPr>
          <w:rFonts w:ascii="Times New Roman" w:hAnsi="Times New Roman"/>
          <w:sz w:val="24"/>
          <w:szCs w:val="24"/>
          <w:highlight w:val="yellow"/>
        </w:rPr>
      </w:pPr>
    </w:p>
    <w:p w:rsidR="000542E4" w:rsidRDefault="000542E4" w:rsidP="000542E4">
      <w:pPr>
        <w:pStyle w:val="ListeParagraf"/>
        <w:numPr>
          <w:ilvl w:val="0"/>
          <w:numId w:val="18"/>
        </w:num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Birçok durumda eşyanın ya da karışımın tam bileşimi, eşya içindeki maddelere ilişkin yükümlülüklerin yerine getirilip getirilmemesinin açıklığa kavuşturulması için gerekli değildir. Özellikle eşya içerisindeki maddeler için bildirim ya da bilgi iletimi yükümlülüğünün geçerli olmaması, SVHC listesinde yer alan maddelerin eşya içerisindeki kullanımının kısıtlanması veya yasaklaması yoluyla elde edilebileceğini unutmayın. Örneğin tedarikçiler bazı maddelerin kendi ürünlerinin üretiminde kullanılmadığını ya da belirli bir konsantrasyonun altında kaldığını garanti eden sertifikaları sağlayabilirler. Farklı bir yaklaşımda, tedarik sözleşmelerine tedarik edilen üründe bazı maddelerin kullanımının yasaklanmasına ya da kısıtlanmasına yönelik kriterler dahil etmek olabilir.</w:t>
      </w:r>
    </w:p>
    <w:p w:rsidR="000542E4" w:rsidRPr="00FE7DE0" w:rsidRDefault="000542E4" w:rsidP="000542E4">
      <w:pPr>
        <w:pStyle w:val="ListeParagraf"/>
        <w:spacing w:line="240" w:lineRule="auto"/>
        <w:rPr>
          <w:rFonts w:ascii="Times New Roman" w:hAnsi="Times New Roman"/>
          <w:sz w:val="24"/>
          <w:szCs w:val="24"/>
        </w:rPr>
      </w:pPr>
    </w:p>
    <w:p w:rsidR="000542E4" w:rsidRDefault="000542E4" w:rsidP="000542E4">
      <w:pPr>
        <w:pStyle w:val="ListeParagraf"/>
        <w:numPr>
          <w:ilvl w:val="0"/>
          <w:numId w:val="18"/>
        </w:numPr>
        <w:autoSpaceDE w:val="0"/>
        <w:autoSpaceDN w:val="0"/>
        <w:adjustRightInd w:val="0"/>
        <w:spacing w:after="0" w:line="240" w:lineRule="auto"/>
        <w:jc w:val="both"/>
        <w:rPr>
          <w:rFonts w:ascii="Times New Roman" w:hAnsi="Times New Roman"/>
          <w:sz w:val="24"/>
          <w:szCs w:val="24"/>
        </w:rPr>
      </w:pPr>
      <w:r w:rsidRPr="00FE7DE0">
        <w:rPr>
          <w:rFonts w:ascii="Times New Roman" w:hAnsi="Times New Roman"/>
          <w:sz w:val="24"/>
          <w:szCs w:val="24"/>
        </w:rPr>
        <w:t>Tedarik zincirinde yapılan taleplerin eşyanın ya da karışımın tam bileşimini (genellikle ticari sırdır) sormak yerine bazı maddelerin (örneğin SVHC listesinde yer alan maddeler) kullanılmamasını ya da kullanımlarının sınırlandırılmasını hedeflemesi tavsiye edilir.</w:t>
      </w:r>
    </w:p>
    <w:p w:rsidR="000542E4" w:rsidRPr="00FE7DE0" w:rsidRDefault="000542E4" w:rsidP="000542E4">
      <w:pPr>
        <w:pStyle w:val="ListeParagraf"/>
        <w:spacing w:line="240" w:lineRule="auto"/>
        <w:rPr>
          <w:rFonts w:ascii="Times New Roman" w:hAnsi="Times New Roman"/>
          <w:sz w:val="24"/>
          <w:szCs w:val="24"/>
        </w:rPr>
      </w:pPr>
    </w:p>
    <w:p w:rsidR="000542E4" w:rsidRPr="00FE7DE0" w:rsidRDefault="000542E4" w:rsidP="000542E4">
      <w:pPr>
        <w:pStyle w:val="ListeParagraf"/>
        <w:numPr>
          <w:ilvl w:val="0"/>
          <w:numId w:val="18"/>
        </w:numPr>
        <w:autoSpaceDE w:val="0"/>
        <w:autoSpaceDN w:val="0"/>
        <w:adjustRightInd w:val="0"/>
        <w:spacing w:after="0" w:line="240" w:lineRule="auto"/>
        <w:jc w:val="both"/>
        <w:rPr>
          <w:rFonts w:ascii="Times New Roman" w:hAnsi="Times New Roman"/>
          <w:sz w:val="24"/>
          <w:szCs w:val="24"/>
        </w:rPr>
      </w:pPr>
      <w:r w:rsidRPr="00FE7DE0">
        <w:rPr>
          <w:rFonts w:ascii="Times New Roman" w:hAnsi="Times New Roman"/>
          <w:sz w:val="24"/>
          <w:szCs w:val="24"/>
        </w:rPr>
        <w:t>Genellikle eşyalardan salınımı tasarlanan maddeler karışımın bir parçası olarak salınır. Bu karışımların eşya içindeki konsantrasyonları eşyadan salınması tasarlanan maddelerin konsantrasyonlarında daha fazla bilinir. Eğer salınımı tasarlanan karışımın en yüksek konsantrasyonu biliniyorsa, karışımın içerisindeki maddenin kritik konsantrasyonu (eşya içerisinde bu konsantrasyonun üzerinde bulunan maddenin kayıt ettirilmesi gerekir) bölüm 5.1.2.1 gösterildiği gibi hesaplanabilir. O zaman tedarik zincirindeki üst oyunculara yapılan bilgi talepleri o zaman kritik konsantrasyonu aşan maddelere odaklanmalıdır.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032061" w:rsidRDefault="000542E4" w:rsidP="000542E4">
      <w:pPr>
        <w:autoSpaceDE w:val="0"/>
        <w:autoSpaceDN w:val="0"/>
        <w:adjustRightInd w:val="0"/>
        <w:spacing w:after="0" w:line="240" w:lineRule="auto"/>
        <w:jc w:val="both"/>
        <w:rPr>
          <w:rFonts w:ascii="Times New Roman" w:hAnsi="Times New Roman"/>
          <w:sz w:val="24"/>
          <w:szCs w:val="24"/>
        </w:rPr>
      </w:pPr>
      <w:r w:rsidRPr="00032061">
        <w:rPr>
          <w:rFonts w:ascii="Times New Roman" w:hAnsi="Times New Roman"/>
          <w:sz w:val="24"/>
          <w:szCs w:val="24"/>
        </w:rPr>
        <w:t>Bazı sanayi sektörleri eşyaların içindeki maddelere ilişkin bilgilerin etkin bir şekilde tedarik zinciri boyunca elde edilmesi ve iletilmesi için bilgi sistemleri ve araçlar geliştirdi.</w:t>
      </w:r>
      <w:r>
        <w:rPr>
          <w:rFonts w:ascii="Times New Roman" w:hAnsi="Times New Roman"/>
          <w:sz w:val="24"/>
          <w:szCs w:val="24"/>
        </w:rPr>
        <w:t xml:space="preserve"> </w:t>
      </w:r>
      <w:r w:rsidRPr="00032061">
        <w:rPr>
          <w:rFonts w:ascii="Times New Roman" w:hAnsi="Times New Roman"/>
          <w:sz w:val="24"/>
          <w:szCs w:val="24"/>
        </w:rPr>
        <w:t>Bununla birlikte, tedarik zinciri iletişiminin başarılı olamayabileceği durumlar da olabilir. Bu gibi</w:t>
      </w:r>
      <w:r>
        <w:rPr>
          <w:rFonts w:ascii="Times New Roman" w:hAnsi="Times New Roman"/>
          <w:sz w:val="24"/>
          <w:szCs w:val="24"/>
        </w:rPr>
        <w:t xml:space="preserve"> </w:t>
      </w:r>
      <w:r w:rsidRPr="00032061">
        <w:rPr>
          <w:rFonts w:ascii="Times New Roman" w:hAnsi="Times New Roman"/>
          <w:sz w:val="24"/>
          <w:szCs w:val="24"/>
        </w:rPr>
        <w:t xml:space="preserve">durumlarda, </w:t>
      </w:r>
      <w:r>
        <w:rPr>
          <w:rFonts w:ascii="Times New Roman" w:hAnsi="Times New Roman"/>
          <w:sz w:val="24"/>
          <w:szCs w:val="24"/>
        </w:rPr>
        <w:t xml:space="preserve">eşyaların içindeki maddelere ilişkin bilgi elde edilmesinde </w:t>
      </w:r>
      <w:r w:rsidRPr="00032061">
        <w:rPr>
          <w:rFonts w:ascii="Times New Roman" w:hAnsi="Times New Roman"/>
          <w:sz w:val="24"/>
          <w:szCs w:val="24"/>
        </w:rPr>
        <w:t>örneğin veritabanlarında halka açık olarak</w:t>
      </w:r>
      <w:r>
        <w:rPr>
          <w:rFonts w:ascii="Times New Roman" w:hAnsi="Times New Roman"/>
          <w:sz w:val="24"/>
          <w:szCs w:val="24"/>
        </w:rPr>
        <w:t xml:space="preserve"> </w:t>
      </w:r>
      <w:r w:rsidRPr="00032061">
        <w:rPr>
          <w:rFonts w:ascii="Times New Roman" w:hAnsi="Times New Roman"/>
          <w:sz w:val="24"/>
          <w:szCs w:val="24"/>
        </w:rPr>
        <w:t>sunulan bilgilerin</w:t>
      </w:r>
      <w:r>
        <w:rPr>
          <w:rFonts w:ascii="Times New Roman" w:hAnsi="Times New Roman"/>
          <w:sz w:val="24"/>
          <w:szCs w:val="24"/>
        </w:rPr>
        <w:t xml:space="preserve"> (ek 4’e bakın)</w:t>
      </w:r>
      <w:r w:rsidRPr="00032061">
        <w:rPr>
          <w:rFonts w:ascii="Times New Roman" w:hAnsi="Times New Roman"/>
          <w:sz w:val="24"/>
          <w:szCs w:val="24"/>
        </w:rPr>
        <w:t>, alan bilgisinin ve kimyasal analizlerden</w:t>
      </w:r>
      <w:r>
        <w:rPr>
          <w:rFonts w:ascii="Times New Roman" w:hAnsi="Times New Roman"/>
          <w:sz w:val="24"/>
          <w:szCs w:val="24"/>
        </w:rPr>
        <w:t xml:space="preserve"> (ek 5’e bakın)</w:t>
      </w:r>
      <w:r w:rsidRPr="00032061">
        <w:rPr>
          <w:rFonts w:ascii="Times New Roman" w:hAnsi="Times New Roman"/>
          <w:sz w:val="24"/>
          <w:szCs w:val="24"/>
        </w:rPr>
        <w:t xml:space="preserve"> elde edilen sonuçların bir karışımı gibi,</w:t>
      </w:r>
      <w:r>
        <w:rPr>
          <w:rFonts w:ascii="Times New Roman" w:hAnsi="Times New Roman"/>
          <w:sz w:val="24"/>
          <w:szCs w:val="24"/>
        </w:rPr>
        <w:t xml:space="preserve"> </w:t>
      </w:r>
      <w:r w:rsidRPr="00032061">
        <w:rPr>
          <w:rFonts w:ascii="Times New Roman" w:hAnsi="Times New Roman"/>
          <w:sz w:val="24"/>
          <w:szCs w:val="24"/>
        </w:rPr>
        <w:t>başka yollar kullanılabilir.</w:t>
      </w:r>
    </w:p>
    <w:p w:rsidR="000542E4" w:rsidRPr="00AC7A6B" w:rsidRDefault="000542E4" w:rsidP="000542E4">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br w:type="page"/>
      </w:r>
    </w:p>
    <w:p w:rsidR="000542E4" w:rsidRPr="00F34E0F" w:rsidRDefault="000542E4" w:rsidP="000542E4">
      <w:pPr>
        <w:pStyle w:val="Balk2"/>
        <w:spacing w:line="240" w:lineRule="auto"/>
        <w:jc w:val="both"/>
        <w:rPr>
          <w:rFonts w:asciiTheme="majorHAnsi" w:hAnsiTheme="majorHAnsi"/>
        </w:rPr>
      </w:pPr>
      <w:bookmarkStart w:id="27" w:name="_Toc377922821"/>
      <w:r w:rsidRPr="00F34E0F">
        <w:rPr>
          <w:rFonts w:asciiTheme="majorHAnsi" w:hAnsiTheme="majorHAnsi"/>
        </w:rPr>
        <w:lastRenderedPageBreak/>
        <w:t>5.1.2.1. Salınımı tasarlanan karışım içerisindeki maddelerin kritik konsantrasyon limitinin hesaplanması</w:t>
      </w:r>
      <w:bookmarkEnd w:id="27"/>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E6C0B">
        <w:rPr>
          <w:rFonts w:ascii="Times New Roman" w:hAnsi="Times New Roman"/>
          <w:sz w:val="24"/>
          <w:szCs w:val="24"/>
        </w:rPr>
        <w:t>Eşyadan salınımı tasarlanan karışım içerisindeki bir maddenin kritik konsantrasyon limiti (bu konsantrasyon limitinin üzerinde kayıt gerekli) aşağıdaki denklem kullanılarak</w:t>
      </w:r>
      <w:r>
        <w:rPr>
          <w:rFonts w:ascii="Times New Roman" w:hAnsi="Times New Roman"/>
          <w:sz w:val="24"/>
          <w:szCs w:val="24"/>
        </w:rPr>
        <w:t xml:space="preserve"> hesaplanabilir.</w:t>
      </w:r>
      <w:r w:rsidRPr="008376EF">
        <w:rPr>
          <w:rFonts w:ascii="Times New Roman" w:hAnsi="Times New Roman"/>
          <w:sz w:val="24"/>
          <w:szCs w:val="24"/>
        </w:rPr>
        <w:t xml:space="preserve"> </w:t>
      </w:r>
      <w:r>
        <w:rPr>
          <w:rFonts w:ascii="Times New Roman" w:hAnsi="Times New Roman"/>
          <w:sz w:val="24"/>
          <w:szCs w:val="24"/>
        </w:rPr>
        <w:t>Bunun için eşya içerisinde yer alan karışımın maksimum miktarının ve ithal edilen ve üretilen bu eşyaların toplam miktarlarının bilinmesi gerekir. Bu hesaplama, maddenin sadece eşyalardan salınması tasarlanan karışımın bir parçası olduğu varsayımına dayanır.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AC7A6B" w:rsidRDefault="000542E4" w:rsidP="000542E4">
      <w:pPr>
        <w:autoSpaceDE w:val="0"/>
        <w:autoSpaceDN w:val="0"/>
        <w:adjustRightInd w:val="0"/>
        <w:spacing w:after="0" w:line="240" w:lineRule="auto"/>
        <w:jc w:val="both"/>
        <w:rPr>
          <w:rFonts w:ascii="Times New Roman" w:hAnsi="Times New Roman"/>
          <w:sz w:val="24"/>
          <w:szCs w:val="24"/>
          <w:vertAlign w:val="subscript"/>
        </w:rPr>
      </w:pPr>
      <w:r w:rsidRPr="00AE6C0B">
        <w:rPr>
          <w:rFonts w:ascii="Times New Roman" w:hAnsi="Times New Roman"/>
          <w:sz w:val="24"/>
          <w:szCs w:val="24"/>
        </w:rPr>
        <w:t>Kons</w:t>
      </w:r>
      <w:r w:rsidRPr="00AC7A6B">
        <w:rPr>
          <w:rFonts w:ascii="Times New Roman" w:hAnsi="Times New Roman"/>
          <w:sz w:val="24"/>
          <w:szCs w:val="24"/>
          <w:vertAlign w:val="subscript"/>
        </w:rPr>
        <w:t xml:space="preserve">karışım içindeki maddenin maksimum ağırlık yüzdesi </w:t>
      </w:r>
      <w:r w:rsidRPr="00AE6C0B">
        <w:rPr>
          <w:rFonts w:ascii="Times New Roman" w:hAnsi="Times New Roman"/>
          <w:sz w:val="24"/>
          <w:szCs w:val="24"/>
        </w:rPr>
        <w:t xml:space="preserve">= </w:t>
      </w:r>
      <w:r>
        <w:rPr>
          <w:rFonts w:ascii="Times New Roman" w:hAnsi="Times New Roman"/>
          <w:sz w:val="24"/>
          <w:szCs w:val="24"/>
        </w:rPr>
        <w:t>(</w:t>
      </w:r>
      <w:r w:rsidRPr="00AE6C0B">
        <w:rPr>
          <w:rFonts w:ascii="Times New Roman" w:hAnsi="Times New Roman"/>
          <w:sz w:val="24"/>
          <w:szCs w:val="24"/>
        </w:rPr>
        <w:t>1 ton/yıl</w:t>
      </w:r>
      <w:r>
        <w:rPr>
          <w:rFonts w:ascii="Times New Roman" w:hAnsi="Times New Roman"/>
          <w:sz w:val="24"/>
          <w:szCs w:val="24"/>
        </w:rPr>
        <w:t>)/Hacim</w:t>
      </w:r>
      <w:r w:rsidRPr="00AE6C0B">
        <w:rPr>
          <w:rFonts w:ascii="Times New Roman" w:hAnsi="Times New Roman"/>
          <w:sz w:val="20"/>
          <w:szCs w:val="20"/>
          <w:vertAlign w:val="subscript"/>
        </w:rPr>
        <w:t>eşya</w:t>
      </w:r>
      <w:r>
        <w:rPr>
          <w:rFonts w:ascii="Times New Roman" w:hAnsi="Times New Roman"/>
          <w:sz w:val="24"/>
          <w:szCs w:val="24"/>
        </w:rPr>
        <w:t>*</w:t>
      </w:r>
      <w:r w:rsidRPr="00AE6C0B">
        <w:rPr>
          <w:rFonts w:ascii="Times New Roman" w:hAnsi="Times New Roman"/>
          <w:sz w:val="24"/>
          <w:szCs w:val="24"/>
        </w:rPr>
        <w:t>Kons</w:t>
      </w:r>
      <w:r w:rsidRPr="00AC7A6B">
        <w:rPr>
          <w:rFonts w:ascii="Times New Roman" w:hAnsi="Times New Roman"/>
          <w:sz w:val="24"/>
          <w:szCs w:val="24"/>
          <w:vertAlign w:val="subscript"/>
        </w:rPr>
        <w:t>eşyadaki karışımın maksimum ağırlık yüzdesi</w:t>
      </w:r>
    </w:p>
    <w:p w:rsidR="000542E4" w:rsidRDefault="000542E4" w:rsidP="000542E4">
      <w:pPr>
        <w:autoSpaceDE w:val="0"/>
        <w:autoSpaceDN w:val="0"/>
        <w:adjustRightInd w:val="0"/>
        <w:spacing w:after="0" w:line="240" w:lineRule="auto"/>
        <w:jc w:val="both"/>
        <w:rPr>
          <w:rFonts w:ascii="Times New Roman" w:hAnsi="Times New Roman"/>
          <w:sz w:val="20"/>
          <w:szCs w:val="20"/>
          <w:vertAlign w:val="subscript"/>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E6C0B">
        <w:rPr>
          <w:rFonts w:ascii="Times New Roman" w:hAnsi="Times New Roman"/>
          <w:sz w:val="24"/>
          <w:szCs w:val="24"/>
        </w:rPr>
        <w:t>Kons</w:t>
      </w:r>
      <w:r w:rsidRPr="00AC7A6B">
        <w:rPr>
          <w:rFonts w:ascii="Times New Roman" w:hAnsi="Times New Roman"/>
          <w:sz w:val="24"/>
          <w:szCs w:val="24"/>
          <w:vertAlign w:val="subscript"/>
        </w:rPr>
        <w:t>karışım içindeki maddenin maksimum ağırlık yüzdesi</w:t>
      </w:r>
      <w:r w:rsidRPr="00AC7A6B">
        <w:rPr>
          <w:rFonts w:ascii="Times New Roman" w:hAnsi="Times New Roman"/>
          <w:sz w:val="24"/>
          <w:szCs w:val="24"/>
        </w:rPr>
        <w:t>:</w:t>
      </w:r>
      <w:r w:rsidRPr="00AE6C0B">
        <w:rPr>
          <w:rFonts w:ascii="Times New Roman" w:hAnsi="Times New Roman"/>
          <w:sz w:val="24"/>
          <w:szCs w:val="24"/>
        </w:rPr>
        <w:t xml:space="preserve"> Kayıt</w:t>
      </w:r>
      <w:r>
        <w:rPr>
          <w:rFonts w:ascii="Times New Roman" w:hAnsi="Times New Roman"/>
          <w:sz w:val="24"/>
          <w:szCs w:val="24"/>
        </w:rPr>
        <w:t xml:space="preserve"> yükümlülüklerini devreye sokmaksızın salınımı tasarlanan karışım içindeki maddenin maksimum ağırlık yüzdesi; değeler 0 ve 1 arasında (%50=0,5, %25=0,25, %20=0,2 vb.)</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Hacim</w:t>
      </w:r>
      <w:r w:rsidRPr="00AE6C0B">
        <w:rPr>
          <w:rFonts w:ascii="Times New Roman" w:hAnsi="Times New Roman"/>
          <w:sz w:val="20"/>
          <w:szCs w:val="20"/>
          <w:vertAlign w:val="subscript"/>
        </w:rPr>
        <w:t>eşya</w:t>
      </w:r>
      <w:r>
        <w:rPr>
          <w:rFonts w:ascii="Times New Roman" w:hAnsi="Times New Roman"/>
          <w:sz w:val="24"/>
          <w:szCs w:val="24"/>
          <w:vertAlign w:val="subscript"/>
        </w:rPr>
        <w:t xml:space="preserve">: </w:t>
      </w:r>
      <w:r w:rsidRPr="005A08EB">
        <w:rPr>
          <w:rFonts w:ascii="Times New Roman" w:hAnsi="Times New Roman"/>
          <w:sz w:val="24"/>
          <w:szCs w:val="24"/>
        </w:rPr>
        <w:t>Üretilen ve ithal</w:t>
      </w:r>
      <w:r>
        <w:rPr>
          <w:rFonts w:ascii="Times New Roman" w:hAnsi="Times New Roman"/>
          <w:sz w:val="24"/>
          <w:szCs w:val="24"/>
        </w:rPr>
        <w:t xml:space="preserve"> edilen eşyanın hacmi [ton/yıl].</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E6C0B">
        <w:rPr>
          <w:rFonts w:ascii="Times New Roman" w:hAnsi="Times New Roman"/>
          <w:sz w:val="24"/>
          <w:szCs w:val="24"/>
        </w:rPr>
        <w:t>Kons</w:t>
      </w:r>
      <w:r w:rsidRPr="00AC7A6B">
        <w:rPr>
          <w:rFonts w:ascii="Times New Roman" w:hAnsi="Times New Roman"/>
          <w:sz w:val="24"/>
          <w:szCs w:val="24"/>
          <w:vertAlign w:val="subscript"/>
        </w:rPr>
        <w:t>eşyadaki karışımın maksimum ağırlık yüzdesi</w:t>
      </w:r>
      <w:r>
        <w:rPr>
          <w:rFonts w:ascii="Times New Roman" w:hAnsi="Times New Roman"/>
          <w:sz w:val="24"/>
          <w:szCs w:val="24"/>
        </w:rPr>
        <w:t>: eşyadan salınması tasarlanan karışımın maksimum ağırlık yüzdesi;</w:t>
      </w:r>
      <w:r w:rsidRPr="005A08EB">
        <w:rPr>
          <w:rFonts w:ascii="Times New Roman" w:hAnsi="Times New Roman"/>
          <w:sz w:val="24"/>
          <w:szCs w:val="24"/>
        </w:rPr>
        <w:t xml:space="preserve"> </w:t>
      </w:r>
      <w:r>
        <w:rPr>
          <w:rFonts w:ascii="Times New Roman" w:hAnsi="Times New Roman"/>
          <w:sz w:val="24"/>
          <w:szCs w:val="24"/>
        </w:rPr>
        <w:t>değeler 0 ve 1 arasında (%50=0,5, %25=0,25, %20=0,2 vb.)</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E7DE0" w:rsidRDefault="000542E4" w:rsidP="000542E4">
      <w:pPr>
        <w:autoSpaceDE w:val="0"/>
        <w:autoSpaceDN w:val="0"/>
        <w:adjustRightInd w:val="0"/>
        <w:spacing w:after="0" w:line="240" w:lineRule="auto"/>
        <w:jc w:val="both"/>
        <w:rPr>
          <w:rFonts w:ascii="Times New Roman" w:hAnsi="Times New Roman"/>
          <w:b/>
          <w:sz w:val="24"/>
          <w:szCs w:val="24"/>
        </w:rPr>
      </w:pPr>
      <w:r w:rsidRPr="00FE7DE0">
        <w:rPr>
          <w:rFonts w:ascii="Times New Roman" w:hAnsi="Times New Roman"/>
          <w:b/>
          <w:color w:val="C00000"/>
          <w:sz w:val="24"/>
          <w:szCs w:val="24"/>
        </w:rPr>
        <w:t>Örnek 9:</w:t>
      </w:r>
      <w:r>
        <w:rPr>
          <w:rFonts w:ascii="Times New Roman" w:hAnsi="Times New Roman"/>
          <w:sz w:val="24"/>
          <w:szCs w:val="24"/>
        </w:rPr>
        <w:t xml:space="preserve"> </w:t>
      </w:r>
      <w:r w:rsidRPr="00FE7DE0">
        <w:rPr>
          <w:rFonts w:ascii="Times New Roman" w:hAnsi="Times New Roman"/>
          <w:b/>
          <w:sz w:val="24"/>
          <w:szCs w:val="24"/>
        </w:rPr>
        <w:t>Salınımı tasarlanan karışım içerisindeki maddenin kritik konsantrasyon limiti</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3840" behindDoc="0" locked="0" layoutInCell="1" allowOverlap="1" wp14:anchorId="74DE0D90" wp14:editId="05BB4DAB">
                <wp:simplePos x="0" y="0"/>
                <wp:positionH relativeFrom="column">
                  <wp:posOffset>5080</wp:posOffset>
                </wp:positionH>
                <wp:positionV relativeFrom="paragraph">
                  <wp:posOffset>50800</wp:posOffset>
                </wp:positionV>
                <wp:extent cx="5895975" cy="2543175"/>
                <wp:effectExtent l="0" t="0" r="28575" b="28575"/>
                <wp:wrapNone/>
                <wp:docPr id="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2543175"/>
                        </a:xfrm>
                        <a:prstGeom prst="rect">
                          <a:avLst/>
                        </a:prstGeom>
                        <a:solidFill>
                          <a:srgbClr val="D99594"/>
                        </a:solidFill>
                        <a:ln w="9525">
                          <a:solidFill>
                            <a:srgbClr val="000000"/>
                          </a:solidFill>
                          <a:miter lim="800000"/>
                          <a:headEnd/>
                          <a:tailEnd/>
                        </a:ln>
                      </wps:spPr>
                      <wps:txbx>
                        <w:txbxContent>
                          <w:p w:rsidR="000542E4" w:rsidRPr="005A08EB" w:rsidRDefault="000542E4" w:rsidP="000542E4">
                            <w:pPr>
                              <w:autoSpaceDE w:val="0"/>
                              <w:autoSpaceDN w:val="0"/>
                              <w:adjustRightInd w:val="0"/>
                              <w:spacing w:after="0" w:line="240" w:lineRule="auto"/>
                              <w:jc w:val="both"/>
                              <w:rPr>
                                <w:rFonts w:ascii="Times New Roman" w:hAnsi="Times New Roman"/>
                                <w:iCs/>
                                <w:sz w:val="24"/>
                                <w:szCs w:val="24"/>
                              </w:rPr>
                            </w:pPr>
                            <w:r w:rsidRPr="005A08EB">
                              <w:rPr>
                                <w:rFonts w:ascii="Times New Roman" w:hAnsi="Times New Roman"/>
                                <w:iCs/>
                                <w:sz w:val="24"/>
                                <w:szCs w:val="24"/>
                              </w:rPr>
                              <w:t>Bir oyuncak kullanımı sırasında tasarlanarak salınan çeşitli kokular içeren bir karışım</w:t>
                            </w:r>
                            <w:r>
                              <w:rPr>
                                <w:rFonts w:ascii="Times New Roman" w:hAnsi="Times New Roman"/>
                                <w:iCs/>
                                <w:sz w:val="24"/>
                                <w:szCs w:val="24"/>
                              </w:rPr>
                              <w:t xml:space="preserve"> </w:t>
                            </w:r>
                            <w:r w:rsidRPr="005A08EB">
                              <w:rPr>
                                <w:rFonts w:ascii="Times New Roman" w:hAnsi="Times New Roman"/>
                                <w:iCs/>
                                <w:sz w:val="24"/>
                                <w:szCs w:val="24"/>
                              </w:rPr>
                              <w:t>içerir.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Pr="005A08EB" w:rsidRDefault="000542E4" w:rsidP="000542E4">
                            <w:pPr>
                              <w:autoSpaceDE w:val="0"/>
                              <w:autoSpaceDN w:val="0"/>
                              <w:adjustRightInd w:val="0"/>
                              <w:spacing w:after="0" w:line="240" w:lineRule="auto"/>
                              <w:jc w:val="both"/>
                              <w:rPr>
                                <w:rFonts w:ascii="Times New Roman" w:hAnsi="Times New Roman"/>
                                <w:iCs/>
                                <w:sz w:val="24"/>
                                <w:szCs w:val="24"/>
                              </w:rPr>
                            </w:pPr>
                            <w:r w:rsidRPr="00D63D93">
                              <w:rPr>
                                <w:rFonts w:ascii="Times New Roman" w:hAnsi="Times New Roman"/>
                                <w:i/>
                                <w:iCs/>
                                <w:sz w:val="24"/>
                                <w:szCs w:val="24"/>
                              </w:rPr>
                              <w:t>Tez:</w:t>
                            </w:r>
                            <w:r w:rsidRPr="005A08EB">
                              <w:rPr>
                                <w:rFonts w:ascii="Times New Roman" w:hAnsi="Times New Roman"/>
                                <w:iCs/>
                                <w:sz w:val="24"/>
                                <w:szCs w:val="24"/>
                              </w:rPr>
                              <w:t xml:space="preserve"> oyuncak maksimum</w:t>
                            </w:r>
                            <w:r>
                              <w:rPr>
                                <w:rFonts w:ascii="Times New Roman" w:hAnsi="Times New Roman"/>
                                <w:iCs/>
                                <w:sz w:val="24"/>
                                <w:szCs w:val="24"/>
                              </w:rPr>
                              <w:t xml:space="preserve"> </w:t>
                            </w:r>
                            <w:r w:rsidRPr="005A08EB">
                              <w:rPr>
                                <w:rFonts w:ascii="Times New Roman" w:hAnsi="Times New Roman"/>
                                <w:iCs/>
                                <w:sz w:val="24"/>
                                <w:szCs w:val="24"/>
                              </w:rPr>
                              <w:t xml:space="preserve">% 20 koku içerir. </w:t>
                            </w:r>
                            <w:r w:rsidRPr="005A08EB">
                              <w:rPr>
                                <w:rFonts w:ascii="Times New Roman" w:hAnsi="Times New Roman"/>
                                <w:sz w:val="24"/>
                                <w:szCs w:val="24"/>
                              </w:rPr>
                              <w:t xml:space="preserve">Bir ithalatçı </w:t>
                            </w:r>
                            <w:r>
                              <w:rPr>
                                <w:rFonts w:ascii="Times New Roman" w:hAnsi="Times New Roman"/>
                                <w:sz w:val="24"/>
                                <w:szCs w:val="24"/>
                              </w:rPr>
                              <w:t>Türkiye piyasasına</w:t>
                            </w:r>
                            <w:r w:rsidRPr="005A08EB">
                              <w:rPr>
                                <w:rFonts w:ascii="Times New Roman" w:hAnsi="Times New Roman"/>
                                <w:sz w:val="24"/>
                                <w:szCs w:val="24"/>
                              </w:rPr>
                              <w:t xml:space="preserve"> her yıl bu oyuncaklardan</w:t>
                            </w:r>
                            <w:r>
                              <w:rPr>
                                <w:rFonts w:ascii="Times New Roman" w:hAnsi="Times New Roman"/>
                                <w:sz w:val="24"/>
                                <w:szCs w:val="24"/>
                              </w:rPr>
                              <w:t xml:space="preserve"> </w:t>
                            </w:r>
                            <w:r w:rsidRPr="005A08EB">
                              <w:rPr>
                                <w:rFonts w:ascii="Times New Roman" w:hAnsi="Times New Roman"/>
                                <w:sz w:val="24"/>
                                <w:szCs w:val="24"/>
                              </w:rPr>
                              <w:t>30 ton satmaktadır.</w:t>
                            </w:r>
                            <w:r>
                              <w:rPr>
                                <w:rFonts w:ascii="Times New Roman" w:hAnsi="Times New Roman"/>
                                <w:sz w:val="24"/>
                                <w:szCs w:val="24"/>
                              </w:rPr>
                              <w:t xml:space="preserve"> </w:t>
                            </w:r>
                            <w:r w:rsidRPr="005A08EB">
                              <w:rPr>
                                <w:rFonts w:ascii="Times New Roman" w:hAnsi="Times New Roman"/>
                                <w:sz w:val="24"/>
                                <w:szCs w:val="24"/>
                              </w:rPr>
                              <w:t>Oyuncağın ithalatçısı başka eşyalar imal veya ithal etmemektedir.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E6C0B">
                              <w:rPr>
                                <w:rFonts w:ascii="Times New Roman" w:hAnsi="Times New Roman"/>
                                <w:sz w:val="24"/>
                                <w:szCs w:val="24"/>
                              </w:rPr>
                              <w:t>Kons</w:t>
                            </w:r>
                            <w:r w:rsidRPr="00AC7A6B">
                              <w:rPr>
                                <w:rFonts w:ascii="Times New Roman" w:hAnsi="Times New Roman"/>
                                <w:sz w:val="24"/>
                                <w:szCs w:val="24"/>
                                <w:vertAlign w:val="subscript"/>
                              </w:rPr>
                              <w:t>karışım içindeki maddenin maksimum ağırlık yüzdesi</w:t>
                            </w:r>
                            <w:r w:rsidRPr="00AC7A6B">
                              <w:rPr>
                                <w:rFonts w:ascii="Times New Roman" w:hAnsi="Times New Roman"/>
                                <w:sz w:val="24"/>
                                <w:szCs w:val="24"/>
                              </w:rPr>
                              <w:t xml:space="preserve"> </w:t>
                            </w:r>
                            <w:r>
                              <w:rPr>
                                <w:rFonts w:ascii="Times New Roman" w:hAnsi="Times New Roman"/>
                                <w:sz w:val="24"/>
                                <w:szCs w:val="24"/>
                              </w:rPr>
                              <w:t>= (1 ton/yıl) / (30 ton/yıl)*0.15=0.22</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91DF2" w:rsidRDefault="000542E4" w:rsidP="000542E4">
                            <w:pPr>
                              <w:autoSpaceDE w:val="0"/>
                              <w:autoSpaceDN w:val="0"/>
                              <w:adjustRightInd w:val="0"/>
                              <w:spacing w:after="0" w:line="240" w:lineRule="auto"/>
                              <w:jc w:val="both"/>
                              <w:rPr>
                                <w:rFonts w:ascii="Times New Roman" w:hAnsi="Times New Roman"/>
                                <w:iCs/>
                                <w:sz w:val="24"/>
                                <w:szCs w:val="24"/>
                              </w:rPr>
                            </w:pPr>
                            <w:r w:rsidRPr="00F91DF2">
                              <w:rPr>
                                <w:rFonts w:ascii="Times New Roman" w:hAnsi="Times New Roman"/>
                                <w:i/>
                                <w:iCs/>
                                <w:sz w:val="24"/>
                                <w:szCs w:val="24"/>
                              </w:rPr>
                              <w:t xml:space="preserve">Sonuç: </w:t>
                            </w:r>
                            <w:r w:rsidRPr="00F91DF2">
                              <w:rPr>
                                <w:rFonts w:ascii="Times New Roman" w:hAnsi="Times New Roman"/>
                                <w:sz w:val="24"/>
                                <w:szCs w:val="24"/>
                              </w:rPr>
                              <w:t>Bu, hoş kokuda ağırlık olarak %22’den az bulunan maddeler için kaydın gerekli olmadığı anlamına gelmektedir. Bu, koku içerisindeki her madde için geçerli olmayabileceğinden, daha fazla bilgi edinilmelidir. Oyuncağın ithalatçısı, oyuncağın tedarikçisinden, hoş koku içerisinde kullanılan herhangi bir maddede veya herhangi başka bir bilinen maddede bu %22’lik konsantrasyonun geçilip geçilmediğini öğrenmek isteyebilir</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0D90" id="Rectangle 47" o:spid="_x0000_s1101" style="position:absolute;left:0;text-align:left;margin-left:.4pt;margin-top:4pt;width:464.25pt;height:20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" fillcolor="#d99594">
                <v:textbox>
                  <w:txbxContent>
                    <w:p w:rsidR="000542E4" w:rsidRPr="005A08EB" w:rsidRDefault="000542E4" w:rsidP="000542E4">
                      <w:pPr>
                        <w:autoSpaceDE w:val="0"/>
                        <w:autoSpaceDN w:val="0"/>
                        <w:adjustRightInd w:val="0"/>
                        <w:spacing w:after="0" w:line="240" w:lineRule="auto"/>
                        <w:jc w:val="both"/>
                        <w:rPr>
                          <w:rFonts w:ascii="Times New Roman" w:hAnsi="Times New Roman"/>
                          <w:iCs/>
                          <w:sz w:val="24"/>
                          <w:szCs w:val="24"/>
                        </w:rPr>
                      </w:pPr>
                      <w:r w:rsidRPr="005A08EB">
                        <w:rPr>
                          <w:rFonts w:ascii="Times New Roman" w:hAnsi="Times New Roman"/>
                          <w:iCs/>
                          <w:sz w:val="24"/>
                          <w:szCs w:val="24"/>
                        </w:rPr>
                        <w:t>Bir oyuncak kullanımı sırasında tasarlanarak salınan çeşitli kokular içeren bir karışım</w:t>
                      </w:r>
                      <w:r>
                        <w:rPr>
                          <w:rFonts w:ascii="Times New Roman" w:hAnsi="Times New Roman"/>
                          <w:iCs/>
                          <w:sz w:val="24"/>
                          <w:szCs w:val="24"/>
                        </w:rPr>
                        <w:t xml:space="preserve"> </w:t>
                      </w:r>
                      <w:r w:rsidRPr="005A08EB">
                        <w:rPr>
                          <w:rFonts w:ascii="Times New Roman" w:hAnsi="Times New Roman"/>
                          <w:iCs/>
                          <w:sz w:val="24"/>
                          <w:szCs w:val="24"/>
                        </w:rPr>
                        <w:t>içerir.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Pr="005A08EB" w:rsidRDefault="000542E4" w:rsidP="000542E4">
                      <w:pPr>
                        <w:autoSpaceDE w:val="0"/>
                        <w:autoSpaceDN w:val="0"/>
                        <w:adjustRightInd w:val="0"/>
                        <w:spacing w:after="0" w:line="240" w:lineRule="auto"/>
                        <w:jc w:val="both"/>
                        <w:rPr>
                          <w:rFonts w:ascii="Times New Roman" w:hAnsi="Times New Roman"/>
                          <w:iCs/>
                          <w:sz w:val="24"/>
                          <w:szCs w:val="24"/>
                        </w:rPr>
                      </w:pPr>
                      <w:r w:rsidRPr="00D63D93">
                        <w:rPr>
                          <w:rFonts w:ascii="Times New Roman" w:hAnsi="Times New Roman"/>
                          <w:i/>
                          <w:iCs/>
                          <w:sz w:val="24"/>
                          <w:szCs w:val="24"/>
                        </w:rPr>
                        <w:t>Tez:</w:t>
                      </w:r>
                      <w:r w:rsidRPr="005A08EB">
                        <w:rPr>
                          <w:rFonts w:ascii="Times New Roman" w:hAnsi="Times New Roman"/>
                          <w:iCs/>
                          <w:sz w:val="24"/>
                          <w:szCs w:val="24"/>
                        </w:rPr>
                        <w:t xml:space="preserve"> oyuncak maksimum</w:t>
                      </w:r>
                      <w:r>
                        <w:rPr>
                          <w:rFonts w:ascii="Times New Roman" w:hAnsi="Times New Roman"/>
                          <w:iCs/>
                          <w:sz w:val="24"/>
                          <w:szCs w:val="24"/>
                        </w:rPr>
                        <w:t xml:space="preserve"> </w:t>
                      </w:r>
                      <w:r w:rsidRPr="005A08EB">
                        <w:rPr>
                          <w:rFonts w:ascii="Times New Roman" w:hAnsi="Times New Roman"/>
                          <w:iCs/>
                          <w:sz w:val="24"/>
                          <w:szCs w:val="24"/>
                        </w:rPr>
                        <w:t xml:space="preserve">% 20 koku içerir. </w:t>
                      </w:r>
                      <w:r w:rsidRPr="005A08EB">
                        <w:rPr>
                          <w:rFonts w:ascii="Times New Roman" w:hAnsi="Times New Roman"/>
                          <w:sz w:val="24"/>
                          <w:szCs w:val="24"/>
                        </w:rPr>
                        <w:t xml:space="preserve">Bir ithalatçı </w:t>
                      </w:r>
                      <w:r>
                        <w:rPr>
                          <w:rFonts w:ascii="Times New Roman" w:hAnsi="Times New Roman"/>
                          <w:sz w:val="24"/>
                          <w:szCs w:val="24"/>
                        </w:rPr>
                        <w:t>Türkiye piyasasına</w:t>
                      </w:r>
                      <w:r w:rsidRPr="005A08EB">
                        <w:rPr>
                          <w:rFonts w:ascii="Times New Roman" w:hAnsi="Times New Roman"/>
                          <w:sz w:val="24"/>
                          <w:szCs w:val="24"/>
                        </w:rPr>
                        <w:t xml:space="preserve"> her yıl bu oyuncaklardan</w:t>
                      </w:r>
                      <w:r>
                        <w:rPr>
                          <w:rFonts w:ascii="Times New Roman" w:hAnsi="Times New Roman"/>
                          <w:sz w:val="24"/>
                          <w:szCs w:val="24"/>
                        </w:rPr>
                        <w:t xml:space="preserve"> </w:t>
                      </w:r>
                      <w:r w:rsidRPr="005A08EB">
                        <w:rPr>
                          <w:rFonts w:ascii="Times New Roman" w:hAnsi="Times New Roman"/>
                          <w:sz w:val="24"/>
                          <w:szCs w:val="24"/>
                        </w:rPr>
                        <w:t>30 ton satmaktadır.</w:t>
                      </w:r>
                      <w:r>
                        <w:rPr>
                          <w:rFonts w:ascii="Times New Roman" w:hAnsi="Times New Roman"/>
                          <w:sz w:val="24"/>
                          <w:szCs w:val="24"/>
                        </w:rPr>
                        <w:t xml:space="preserve"> </w:t>
                      </w:r>
                      <w:r w:rsidRPr="005A08EB">
                        <w:rPr>
                          <w:rFonts w:ascii="Times New Roman" w:hAnsi="Times New Roman"/>
                          <w:sz w:val="24"/>
                          <w:szCs w:val="24"/>
                        </w:rPr>
                        <w:t>Oyuncağın ithalatçısı başka eşyalar imal veya ithal etmemektedir.</w:t>
                      </w:r>
                    </w:p>
                    <w:p w:rsidR="000542E4" w:rsidRDefault="000542E4" w:rsidP="000542E4">
                      <w:pPr>
                        <w:autoSpaceDE w:val="0"/>
                        <w:autoSpaceDN w:val="0"/>
                        <w:adjustRightInd w:val="0"/>
                        <w:spacing w:after="0" w:line="240" w:lineRule="auto"/>
                        <w:jc w:val="both"/>
                        <w:rPr>
                          <w:rFonts w:ascii="Times New Roman" w:hAnsi="Times New Roman"/>
                          <w:iCs/>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E6C0B">
                        <w:rPr>
                          <w:rFonts w:ascii="Times New Roman" w:hAnsi="Times New Roman"/>
                          <w:sz w:val="24"/>
                          <w:szCs w:val="24"/>
                        </w:rPr>
                        <w:t>Kons</w:t>
                      </w:r>
                      <w:r w:rsidRPr="00AC7A6B">
                        <w:rPr>
                          <w:rFonts w:ascii="Times New Roman" w:hAnsi="Times New Roman"/>
                          <w:sz w:val="24"/>
                          <w:szCs w:val="24"/>
                          <w:vertAlign w:val="subscript"/>
                        </w:rPr>
                        <w:t>karışım içindeki maddenin maksimum ağırlık yüzdesi</w:t>
                      </w:r>
                      <w:r w:rsidRPr="00AC7A6B">
                        <w:rPr>
                          <w:rFonts w:ascii="Times New Roman" w:hAnsi="Times New Roman"/>
                          <w:sz w:val="24"/>
                          <w:szCs w:val="24"/>
                        </w:rPr>
                        <w:t xml:space="preserve"> </w:t>
                      </w:r>
                      <w:r>
                        <w:rPr>
                          <w:rFonts w:ascii="Times New Roman" w:hAnsi="Times New Roman"/>
                          <w:sz w:val="24"/>
                          <w:szCs w:val="24"/>
                        </w:rPr>
                        <w:t>= (1 ton/yıl) / (30 ton/yıl)*0.15=0.22</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F91DF2" w:rsidRDefault="000542E4" w:rsidP="000542E4">
                      <w:pPr>
                        <w:autoSpaceDE w:val="0"/>
                        <w:autoSpaceDN w:val="0"/>
                        <w:adjustRightInd w:val="0"/>
                        <w:spacing w:after="0" w:line="240" w:lineRule="auto"/>
                        <w:jc w:val="both"/>
                        <w:rPr>
                          <w:rFonts w:ascii="Times New Roman" w:hAnsi="Times New Roman"/>
                          <w:iCs/>
                          <w:sz w:val="24"/>
                          <w:szCs w:val="24"/>
                        </w:rPr>
                      </w:pPr>
                      <w:r w:rsidRPr="00F91DF2">
                        <w:rPr>
                          <w:rFonts w:ascii="Times New Roman" w:hAnsi="Times New Roman"/>
                          <w:i/>
                          <w:iCs/>
                          <w:sz w:val="24"/>
                          <w:szCs w:val="24"/>
                        </w:rPr>
                        <w:t xml:space="preserve">Sonuç: </w:t>
                      </w:r>
                      <w:r w:rsidRPr="00F91DF2">
                        <w:rPr>
                          <w:rFonts w:ascii="Times New Roman" w:hAnsi="Times New Roman"/>
                          <w:sz w:val="24"/>
                          <w:szCs w:val="24"/>
                        </w:rPr>
                        <w:t>Bu, hoş kokuda ağırlık olarak %22’den az bulunan maddeler için kaydın gerekli olmadığı anlamına gelmektedir. Bu, koku içerisindeki her madde için geçerli olmayabileceğinden, daha fazla bilgi edinilmelidir. Oyuncağın ithalatçısı, oyuncağın tedarikçisinden, hoş koku içerisinde kullanılan herhangi bir maddede veya herhangi başka bir bilinen maddede bu %22’lik konsantrasyonun geçilip geçilmediğini öğrenmek isteyebilir</w:t>
                      </w:r>
                      <w:r>
                        <w:rPr>
                          <w:rFonts w:ascii="Times New Roman" w:hAnsi="Times New Roman"/>
                          <w:sz w:val="24"/>
                          <w:szCs w:val="24"/>
                        </w:rPr>
                        <w:t>.</w:t>
                      </w:r>
                    </w:p>
                  </w:txbxContent>
                </v:textbox>
              </v:rect>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2"/>
        <w:spacing w:line="240" w:lineRule="auto"/>
      </w:pPr>
      <w:bookmarkStart w:id="28" w:name="_Toc377922822"/>
      <w:r w:rsidRPr="006C13E0">
        <w:t>5.1.2.2 Tedarikçilerden alınan bilgilerin değerlendirilmesi</w:t>
      </w:r>
      <w:bookmarkEnd w:id="28"/>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6C13E0">
        <w:rPr>
          <w:rFonts w:ascii="Times New Roman" w:hAnsi="Times New Roman"/>
          <w:sz w:val="24"/>
          <w:szCs w:val="24"/>
        </w:rPr>
        <w:t>Tedarik zincirinin üst oyuncularından bilgi talep edildiğinde</w:t>
      </w:r>
      <w:r>
        <w:rPr>
          <w:rFonts w:ascii="Times New Roman" w:hAnsi="Times New Roman"/>
          <w:sz w:val="24"/>
          <w:szCs w:val="24"/>
        </w:rPr>
        <w:t>, tedarikçiler genellikle kendi ürünleri için uygunluk bildirimi verirler. Verilen bu uygunluk bildirimlerinin içeriğini,</w:t>
      </w:r>
      <w:r w:rsidRPr="007D6B0B">
        <w:rPr>
          <w:rFonts w:ascii="Times New Roman" w:hAnsi="Times New Roman"/>
          <w:sz w:val="24"/>
          <w:szCs w:val="24"/>
        </w:rPr>
        <w:t xml:space="preserve"> </w:t>
      </w:r>
      <w:r>
        <w:rPr>
          <w:rFonts w:ascii="Times New Roman" w:hAnsi="Times New Roman"/>
          <w:sz w:val="24"/>
          <w:szCs w:val="24"/>
        </w:rPr>
        <w:t>dikkatli bir şekilde inceleyerek sizin KKDİK yükümlülüklerinizi yerine getirdiğinizi belgelediğinden emin olmalısınız.</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numPr>
          <w:ilvl w:val="0"/>
          <w:numId w:val="1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Uygunluk bildirimi içeriği nedir? Bu kendi uygunluk kontrolü ile ilgili mi?</w:t>
      </w:r>
    </w:p>
    <w:p w:rsidR="000542E4" w:rsidRDefault="000542E4" w:rsidP="000542E4">
      <w:pPr>
        <w:pStyle w:val="ListeParagraf"/>
        <w:numPr>
          <w:ilvl w:val="0"/>
          <w:numId w:val="1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Uygunluk bildirimi tedarikçi ve tedarik edilen ürün ile ilişkili mi? </w:t>
      </w:r>
    </w:p>
    <w:p w:rsidR="000542E4" w:rsidRDefault="000542E4" w:rsidP="000542E4">
      <w:pPr>
        <w:pStyle w:val="ListeParagraf"/>
        <w:numPr>
          <w:ilvl w:val="0"/>
          <w:numId w:val="1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Uygunluk bildirimini yapan kim? Uygunluk bildirimini imzalayanın imza yetkisi var mı?</w:t>
      </w:r>
    </w:p>
    <w:p w:rsidR="000542E4" w:rsidRDefault="000542E4" w:rsidP="000542E4">
      <w:pPr>
        <w:pStyle w:val="ListeParagraf"/>
        <w:numPr>
          <w:ilvl w:val="0"/>
          <w:numId w:val="1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Uygunluk bildiriminin geçerliliği için endişe edilmesi sebep var mı? </w:t>
      </w:r>
    </w:p>
    <w:p w:rsidR="000542E4" w:rsidRDefault="000542E4" w:rsidP="000542E4">
      <w:pPr>
        <w:pStyle w:val="ListeParagraf"/>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Cevap evet ise uygunluk beyanını destekleyen bilgilere erişim talep edilmelidir.</w:t>
      </w:r>
    </w:p>
    <w:p w:rsidR="000542E4" w:rsidRDefault="000542E4" w:rsidP="000542E4">
      <w:pPr>
        <w:pStyle w:val="ListeParagraf"/>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Aynı şekilde, tedarikçi tarafından sağlanan bilimsel raporların yeterliliğine körü körüne güvenilmesi tavsiye edilmez. Bu tür raporların uygunluğun gösterilmesi için gerçekten kullanılabileceğinden emin olmak için dikkatlice incelenmelidir. Bilimsel raporların uyumluluk kontrolünün belgelenmesinde kullanılacağı zaman aşağıdaki hususlara dikkat edilmelidir:</w:t>
      </w:r>
    </w:p>
    <w:p w:rsidR="000542E4" w:rsidRDefault="000542E4" w:rsidP="000542E4">
      <w:pPr>
        <w:pStyle w:val="ListeParagraf"/>
        <w:numPr>
          <w:ilvl w:val="0"/>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Bilimsel rapor aşağıdakileri içermelidir:</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Analizi yapan laboratuarın adı ve adresi</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Numunenin alınış tarihi ve analiz tarihi</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Rapor numarası (seri numarası) ve başvuru tarihi </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Numune ve aranan maddelerin net bir şekilde tanımlanması ve açıklaması</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Numune hazırlama metodu ve kullanılan analitik metot, kullanılan standartlar ve standarttan sapmalar da dahil.</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Testin tespit sınırı ya da tayin sınırı</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Test sonuçlarındaki belirsizlikler de dahil, testin sonuçları (ölçüm birimleri ile birlikte)</w:t>
      </w:r>
    </w:p>
    <w:p w:rsidR="000542E4" w:rsidRDefault="000542E4" w:rsidP="000542E4">
      <w:pPr>
        <w:pStyle w:val="ListeParagraf"/>
        <w:numPr>
          <w:ilvl w:val="1"/>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Raporu imzalayan kişinin adı ve imzası</w:t>
      </w:r>
    </w:p>
    <w:p w:rsidR="000542E4" w:rsidRDefault="000542E4" w:rsidP="000542E4">
      <w:pPr>
        <w:pStyle w:val="ListeParagraf"/>
        <w:numPr>
          <w:ilvl w:val="0"/>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 test sonucuna göre maddenin konsantrasyonunun gerçekten ilgili sınır değerinden (örneğin %0.1 eşik değerinden daha düşük ya da salınımı tasarlanan karışım içindeki maddenin kritik konsantrasyon limitinden) düşük olup olmadığı kontrol edilmelidir.</w:t>
      </w:r>
    </w:p>
    <w:p w:rsidR="000542E4" w:rsidRDefault="000542E4" w:rsidP="000542E4">
      <w:pPr>
        <w:pStyle w:val="ListeParagraf"/>
        <w:numPr>
          <w:ilvl w:val="0"/>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Hammadde ve ürünün üretim prosesi zamanla değişebilir bu da tedarik edilen üründe değişikliğe yol açar. Bu yüzden raporda belirtilen testin ilgili ürün ( tedarik edilen aynı tür ürün) için yapıldığından emin olunması gerekir.</w:t>
      </w:r>
    </w:p>
    <w:p w:rsidR="000542E4" w:rsidRDefault="000542E4" w:rsidP="000542E4">
      <w:pPr>
        <w:pStyle w:val="ListeParagraf"/>
        <w:numPr>
          <w:ilvl w:val="0"/>
          <w:numId w:val="2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Testte kullanılan metot anlaşılır olmalıdır. Eğer metot açık değilse karışıklığı ve olası uygunsuzluğu önlemek için tedarikçiden açıklama istenmelidir.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Pr="00F34E0F" w:rsidRDefault="000542E4" w:rsidP="000542E4">
      <w:pPr>
        <w:pStyle w:val="Balk2"/>
        <w:spacing w:line="240" w:lineRule="auto"/>
        <w:rPr>
          <w:b w:val="0"/>
        </w:rPr>
      </w:pPr>
      <w:r w:rsidRPr="00F34E0F">
        <w:rPr>
          <w:b w:val="0"/>
          <w:bCs w:val="0"/>
        </w:rPr>
        <w:t xml:space="preserve"> 5</w:t>
      </w:r>
      <w:r>
        <w:t xml:space="preserve">.2. </w:t>
      </w:r>
      <w:r w:rsidRPr="00F34E0F">
        <w:t>Eşyalardaki maddelerin kimyasal analizi</w:t>
      </w: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886A3B">
        <w:rPr>
          <w:rFonts w:ascii="Times New Roman" w:hAnsi="Times New Roman"/>
          <w:sz w:val="24"/>
          <w:szCs w:val="24"/>
        </w:rPr>
        <w:t>Eşyalar içindeki maddeler analitik yöntemler kullanılarak tanımlanabilir ve bunların miktarları tayin edilebilir. Eğer bilgi edinmeye yönelik diğer yaklaşımlar başarıya ulaşmazsa veya çok</w:t>
      </w:r>
      <w:r>
        <w:rPr>
          <w:rFonts w:ascii="Times New Roman" w:hAnsi="Times New Roman"/>
          <w:sz w:val="24"/>
          <w:szCs w:val="24"/>
        </w:rPr>
        <w:t xml:space="preserve"> </w:t>
      </w:r>
      <w:r w:rsidRPr="00886A3B">
        <w:rPr>
          <w:rFonts w:ascii="Times New Roman" w:hAnsi="Times New Roman"/>
          <w:sz w:val="24"/>
          <w:szCs w:val="24"/>
        </w:rPr>
        <w:t xml:space="preserve">karmaşık bir hal alırsa, bir eşya içindeki maddelerin tanımlanması ve içeriğinin </w:t>
      </w:r>
      <w:r w:rsidRPr="00274034">
        <w:rPr>
          <w:rFonts w:ascii="Times New Roman" w:hAnsi="Times New Roman"/>
          <w:sz w:val="24"/>
          <w:szCs w:val="24"/>
        </w:rPr>
        <w:t>bulunmasına ilişkin kimyasal analiz yapılması bir seçenek olabilir. Bu özellikle homojen materyallerden oluşmuş bir eşyanın (aynı zamanda çok bileşenli, küçük eşyalar içinde) parçalanması ve örneğin test ettirilmesi uygun</w:t>
      </w:r>
      <w:r>
        <w:rPr>
          <w:rFonts w:ascii="Times New Roman" w:hAnsi="Times New Roman"/>
          <w:sz w:val="24"/>
          <w:szCs w:val="24"/>
        </w:rPr>
        <w:t xml:space="preserve"> bir yaklaşım olabilir. Bazı eşyalarda (örneğin oyuncaklar, ayakkabılar), üretimde ya da nihai ürünlerde kullanılan materyallerin kimyasal analizinin yapılması yaygın bir uygulamadır. Bu tür analizle diğer mevzuatlara uyumluluğun kontrol edilmesinde rutin olarak yapılır. Ürün kalite kontrolleri de KKDİK uyumluluğu için gereken bilgilerin elde edilmesine hizmet edebilir.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83184">
        <w:rPr>
          <w:rFonts w:ascii="Times New Roman" w:hAnsi="Times New Roman"/>
          <w:sz w:val="24"/>
          <w:szCs w:val="24"/>
        </w:rPr>
        <w:lastRenderedPageBreak/>
        <w:t>Kimyasal analiz bazı durumlarda faydalı olmasına rağmen, kimyasal analiz belirsiz sonuçlar verebilir ve/veya oldukça maliyetli olabilir.</w:t>
      </w:r>
      <w:r>
        <w:rPr>
          <w:rFonts w:ascii="Times New Roman" w:hAnsi="Times New Roman"/>
          <w:sz w:val="24"/>
          <w:szCs w:val="24"/>
        </w:rPr>
        <w:t xml:space="preserve"> </w:t>
      </w:r>
      <w:r w:rsidRPr="00C83184">
        <w:rPr>
          <w:rFonts w:ascii="Times New Roman" w:hAnsi="Times New Roman"/>
          <w:sz w:val="24"/>
          <w:szCs w:val="24"/>
        </w:rPr>
        <w:t>Bu yüzden bilgi edinmede tercih edilen araç olarak tavsiye</w:t>
      </w:r>
      <w:r>
        <w:rPr>
          <w:rFonts w:ascii="Times New Roman" w:hAnsi="Times New Roman"/>
          <w:sz w:val="24"/>
          <w:szCs w:val="24"/>
        </w:rPr>
        <w:t xml:space="preserve"> </w:t>
      </w:r>
      <w:r w:rsidRPr="00C83184">
        <w:rPr>
          <w:rFonts w:ascii="Times New Roman" w:hAnsi="Times New Roman"/>
          <w:sz w:val="24"/>
          <w:szCs w:val="24"/>
        </w:rPr>
        <w:t>edilmemektedir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pStyle w:val="Balk2"/>
        <w:spacing w:line="240" w:lineRule="auto"/>
      </w:pPr>
      <w:bookmarkStart w:id="29" w:name="_Toc377922823"/>
      <w:r w:rsidRPr="003C69A2">
        <w:t>5.2.1. Kimyasal analizin zorlukları</w:t>
      </w:r>
      <w:bookmarkEnd w:id="29"/>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C69A2">
        <w:rPr>
          <w:rFonts w:ascii="Times New Roman" w:hAnsi="Times New Roman"/>
          <w:sz w:val="24"/>
          <w:szCs w:val="24"/>
        </w:rPr>
        <w:t>Eşyalardaki maddelerin kimyasal analizine ilişkin olarak aşağıdaki güçlükler ile karşılaşılabilecek</w:t>
      </w:r>
      <w:r>
        <w:rPr>
          <w:rFonts w:ascii="Times New Roman" w:hAnsi="Times New Roman"/>
          <w:sz w:val="24"/>
          <w:szCs w:val="24"/>
        </w:rPr>
        <w:t xml:space="preserve"> </w:t>
      </w:r>
      <w:r w:rsidRPr="003C69A2">
        <w:rPr>
          <w:rFonts w:ascii="Times New Roman" w:hAnsi="Times New Roman"/>
          <w:sz w:val="24"/>
          <w:szCs w:val="24"/>
        </w:rPr>
        <w:t>olup bunlar kimyasal analiz yapılırken akıldan çıkarılmamalıdır</w:t>
      </w:r>
      <w:r>
        <w:rPr>
          <w:rFonts w:ascii="Times New Roman" w:hAnsi="Times New Roman"/>
          <w:sz w:val="24"/>
          <w:szCs w:val="24"/>
        </w:rPr>
        <w:t>.</w:t>
      </w:r>
    </w:p>
    <w:p w:rsidR="000542E4" w:rsidRPr="003C69A2"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numPr>
          <w:ilvl w:val="0"/>
          <w:numId w:val="21"/>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Eşyalar çok karmaşık yapılı ve birçok farklı parça veya materyalden oluşuyor olabilir. Dolayısıyla analizde kullanmak üzere eşyanın temsili bir numunesinin alımı</w:t>
      </w:r>
      <w:r>
        <w:rPr>
          <w:rFonts w:ascii="Times New Roman" w:hAnsi="Times New Roman"/>
          <w:color w:val="000000"/>
          <w:sz w:val="24"/>
          <w:szCs w:val="24"/>
        </w:rPr>
        <w:t xml:space="preserve"> </w:t>
      </w:r>
      <w:r w:rsidRPr="007C21AD">
        <w:rPr>
          <w:rFonts w:ascii="Times New Roman" w:hAnsi="Times New Roman"/>
          <w:color w:val="000000"/>
          <w:sz w:val="24"/>
          <w:szCs w:val="24"/>
        </w:rPr>
        <w:t>güçtür.</w:t>
      </w:r>
    </w:p>
    <w:p w:rsidR="000542E4" w:rsidRPr="007C21AD" w:rsidRDefault="000542E4" w:rsidP="000542E4">
      <w:pPr>
        <w:pStyle w:val="ListeParagraf"/>
        <w:numPr>
          <w:ilvl w:val="0"/>
          <w:numId w:val="21"/>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Eşya matrisinde yer alan maddelerin</w:t>
      </w:r>
      <w:r>
        <w:rPr>
          <w:rFonts w:ascii="Times New Roman" w:hAnsi="Times New Roman"/>
          <w:color w:val="000000"/>
          <w:sz w:val="24"/>
          <w:szCs w:val="24"/>
        </w:rPr>
        <w:t xml:space="preserve"> </w:t>
      </w:r>
      <w:r w:rsidRPr="007C21AD">
        <w:rPr>
          <w:rFonts w:ascii="Times New Roman" w:hAnsi="Times New Roman"/>
          <w:color w:val="000000"/>
          <w:sz w:val="24"/>
          <w:szCs w:val="24"/>
        </w:rPr>
        <w:t>çıkarılması gerekebilir</w:t>
      </w:r>
      <w:r>
        <w:rPr>
          <w:rStyle w:val="DipnotBavurusu"/>
          <w:rFonts w:ascii="Times New Roman" w:hAnsi="Times New Roman"/>
          <w:color w:val="000000"/>
          <w:sz w:val="24"/>
          <w:szCs w:val="24"/>
        </w:rPr>
        <w:footnoteReference w:id="14"/>
      </w:r>
      <w:r w:rsidRPr="007C21AD">
        <w:rPr>
          <w:rFonts w:ascii="Times New Roman" w:hAnsi="Times New Roman"/>
          <w:color w:val="000000"/>
          <w:sz w:val="24"/>
          <w:szCs w:val="24"/>
        </w:rPr>
        <w:t>.</w:t>
      </w:r>
    </w:p>
    <w:p w:rsidR="000542E4" w:rsidRPr="007C21AD" w:rsidRDefault="000542E4" w:rsidP="000542E4">
      <w:pPr>
        <w:pStyle w:val="ListeParagraf"/>
        <w:numPr>
          <w:ilvl w:val="0"/>
          <w:numId w:val="22"/>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Bu, eşyada var olmayan maddelerin “yaratılmasına” neden olabilir.</w:t>
      </w:r>
    </w:p>
    <w:p w:rsidR="000542E4" w:rsidRPr="007C21AD" w:rsidRDefault="000542E4" w:rsidP="000542E4">
      <w:pPr>
        <w:pStyle w:val="ListeParagraf"/>
        <w:numPr>
          <w:ilvl w:val="0"/>
          <w:numId w:val="22"/>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Çıkarma işlemi ayrıntılı olmayabilir, dolayısıyla matris içerisindeki maddelerin tam</w:t>
      </w:r>
    </w:p>
    <w:p w:rsidR="000542E4" w:rsidRPr="003C69A2" w:rsidRDefault="000542E4" w:rsidP="000542E4">
      <w:pPr>
        <w:autoSpaceDE w:val="0"/>
        <w:autoSpaceDN w:val="0"/>
        <w:adjustRightInd w:val="0"/>
        <w:spacing w:after="0" w:line="240" w:lineRule="auto"/>
        <w:ind w:left="72" w:firstLine="708"/>
        <w:jc w:val="both"/>
        <w:rPr>
          <w:rFonts w:ascii="Times New Roman" w:hAnsi="Times New Roman"/>
          <w:color w:val="000000"/>
          <w:sz w:val="24"/>
          <w:szCs w:val="24"/>
        </w:rPr>
      </w:pPr>
      <w:r w:rsidRPr="003C69A2">
        <w:rPr>
          <w:rFonts w:ascii="Times New Roman" w:hAnsi="Times New Roman"/>
          <w:color w:val="000000"/>
          <w:sz w:val="24"/>
          <w:szCs w:val="24"/>
        </w:rPr>
        <w:t>içeriği bulunamayabilir.</w:t>
      </w:r>
    </w:p>
    <w:p w:rsidR="000542E4" w:rsidRPr="007C21AD" w:rsidRDefault="000542E4" w:rsidP="000542E4">
      <w:pPr>
        <w:pStyle w:val="ListeParagraf"/>
        <w:numPr>
          <w:ilvl w:val="0"/>
          <w:numId w:val="23"/>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Bir numunedeki farklı maddelerin varlığının taranması ve tanımlanması</w:t>
      </w:r>
      <w:r>
        <w:rPr>
          <w:rFonts w:ascii="Times New Roman" w:hAnsi="Times New Roman"/>
          <w:color w:val="000000"/>
          <w:sz w:val="24"/>
          <w:szCs w:val="24"/>
        </w:rPr>
        <w:t xml:space="preserve"> </w:t>
      </w:r>
      <w:r w:rsidRPr="007C21AD">
        <w:rPr>
          <w:rFonts w:ascii="Times New Roman" w:hAnsi="Times New Roman"/>
          <w:color w:val="000000"/>
          <w:sz w:val="24"/>
          <w:szCs w:val="24"/>
        </w:rPr>
        <w:t>için çok çeşitli yöntemler vardır.</w:t>
      </w:r>
    </w:p>
    <w:p w:rsidR="000542E4" w:rsidRPr="007C21AD" w:rsidRDefault="000542E4" w:rsidP="000542E4">
      <w:pPr>
        <w:pStyle w:val="ListeParagraf"/>
        <w:numPr>
          <w:ilvl w:val="0"/>
          <w:numId w:val="24"/>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Birçok durumda, ölçümler, başlangıçta eşyanın imalatında kullanılan “maddeyi” değil,</w:t>
      </w:r>
    </w:p>
    <w:p w:rsidR="000542E4" w:rsidRPr="003C69A2" w:rsidRDefault="000542E4" w:rsidP="000542E4">
      <w:pPr>
        <w:autoSpaceDE w:val="0"/>
        <w:autoSpaceDN w:val="0"/>
        <w:adjustRightInd w:val="0"/>
        <w:spacing w:after="0" w:line="240" w:lineRule="auto"/>
        <w:ind w:firstLine="708"/>
        <w:jc w:val="both"/>
        <w:rPr>
          <w:rFonts w:ascii="Times New Roman" w:hAnsi="Times New Roman"/>
          <w:color w:val="000000"/>
          <w:sz w:val="24"/>
          <w:szCs w:val="24"/>
        </w:rPr>
      </w:pPr>
      <w:r w:rsidRPr="003C69A2">
        <w:rPr>
          <w:rFonts w:ascii="Times New Roman" w:hAnsi="Times New Roman"/>
          <w:color w:val="000000"/>
          <w:sz w:val="24"/>
          <w:szCs w:val="24"/>
        </w:rPr>
        <w:t>onun yerine numune içindeki bileşikleri/bileşenleri tanımlayacaktır. Maddelerin birçok</w:t>
      </w:r>
    </w:p>
    <w:p w:rsidR="000542E4" w:rsidRPr="003C69A2" w:rsidRDefault="000542E4" w:rsidP="000542E4">
      <w:pPr>
        <w:autoSpaceDE w:val="0"/>
        <w:autoSpaceDN w:val="0"/>
        <w:adjustRightInd w:val="0"/>
        <w:spacing w:after="0" w:line="240" w:lineRule="auto"/>
        <w:ind w:left="708"/>
        <w:jc w:val="both"/>
        <w:rPr>
          <w:rFonts w:ascii="Times New Roman" w:hAnsi="Times New Roman"/>
          <w:color w:val="000000"/>
          <w:sz w:val="24"/>
          <w:szCs w:val="24"/>
        </w:rPr>
      </w:pPr>
      <w:r w:rsidRPr="003C69A2">
        <w:rPr>
          <w:rFonts w:ascii="Times New Roman" w:hAnsi="Times New Roman"/>
          <w:color w:val="000000"/>
          <w:sz w:val="24"/>
          <w:szCs w:val="24"/>
        </w:rPr>
        <w:t xml:space="preserve">farklı bileşik/bileşenden oluşuyor olabileceği unutulmamalıdır (bakınız </w:t>
      </w:r>
      <w:r w:rsidRPr="002A74D6">
        <w:rPr>
          <w:rFonts w:ascii="Times New Roman" w:hAnsi="Times New Roman"/>
          <w:sz w:val="24"/>
          <w:szCs w:val="24"/>
        </w:rPr>
        <w:t>Madde tanımlama rehberi</w:t>
      </w:r>
      <w:r w:rsidRPr="003C69A2">
        <w:rPr>
          <w:rFonts w:ascii="Times New Roman" w:hAnsi="Times New Roman"/>
          <w:color w:val="000000"/>
          <w:sz w:val="24"/>
          <w:szCs w:val="24"/>
        </w:rPr>
        <w:t>).</w:t>
      </w:r>
    </w:p>
    <w:p w:rsidR="000542E4" w:rsidRPr="007C21AD" w:rsidRDefault="000542E4" w:rsidP="000542E4">
      <w:pPr>
        <w:pStyle w:val="ListeParagraf"/>
        <w:numPr>
          <w:ilvl w:val="0"/>
          <w:numId w:val="24"/>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Bazı metotlar maddelerin yerine bazı elementlerin (örn. halojenler)</w:t>
      </w:r>
      <w:r>
        <w:rPr>
          <w:rFonts w:ascii="Times New Roman" w:hAnsi="Times New Roman"/>
          <w:color w:val="000000"/>
          <w:sz w:val="24"/>
          <w:szCs w:val="24"/>
        </w:rPr>
        <w:t xml:space="preserve"> </w:t>
      </w:r>
      <w:r w:rsidRPr="007C21AD">
        <w:rPr>
          <w:rFonts w:ascii="Times New Roman" w:hAnsi="Times New Roman"/>
          <w:color w:val="000000"/>
          <w:sz w:val="24"/>
          <w:szCs w:val="24"/>
        </w:rPr>
        <w:t>varlığını gösterebilir.</w:t>
      </w:r>
    </w:p>
    <w:p w:rsidR="000542E4" w:rsidRPr="007C21AD" w:rsidRDefault="000542E4" w:rsidP="000542E4">
      <w:pPr>
        <w:pStyle w:val="ListeParagraf"/>
        <w:numPr>
          <w:ilvl w:val="0"/>
          <w:numId w:val="24"/>
        </w:numPr>
        <w:autoSpaceDE w:val="0"/>
        <w:autoSpaceDN w:val="0"/>
        <w:adjustRightInd w:val="0"/>
        <w:spacing w:after="0" w:line="240" w:lineRule="auto"/>
        <w:jc w:val="both"/>
        <w:rPr>
          <w:rFonts w:ascii="Times New Roman" w:hAnsi="Times New Roman"/>
          <w:color w:val="000000"/>
          <w:sz w:val="24"/>
          <w:szCs w:val="24"/>
        </w:rPr>
      </w:pPr>
      <w:r w:rsidRPr="007C21AD">
        <w:rPr>
          <w:rFonts w:ascii="Times New Roman" w:hAnsi="Times New Roman"/>
          <w:color w:val="000000"/>
          <w:sz w:val="24"/>
          <w:szCs w:val="24"/>
        </w:rPr>
        <w:t>Eğer fazlasıyla çeşitli maddeler varsa, tüm maddelerin tanımlanması fazla sayıda</w:t>
      </w:r>
    </w:p>
    <w:p w:rsidR="000542E4" w:rsidRPr="003C69A2" w:rsidRDefault="000542E4" w:rsidP="000542E4">
      <w:pPr>
        <w:autoSpaceDE w:val="0"/>
        <w:autoSpaceDN w:val="0"/>
        <w:adjustRightInd w:val="0"/>
        <w:spacing w:after="0" w:line="240" w:lineRule="auto"/>
        <w:ind w:firstLine="708"/>
        <w:jc w:val="both"/>
        <w:rPr>
          <w:rFonts w:ascii="Times New Roman" w:hAnsi="Times New Roman"/>
          <w:color w:val="000000"/>
          <w:sz w:val="24"/>
          <w:szCs w:val="24"/>
        </w:rPr>
      </w:pPr>
      <w:r w:rsidRPr="003C69A2">
        <w:rPr>
          <w:rFonts w:ascii="Times New Roman" w:hAnsi="Times New Roman"/>
          <w:color w:val="000000"/>
          <w:sz w:val="24"/>
          <w:szCs w:val="24"/>
        </w:rPr>
        <w:t>analize gerek duyulacaktır ve neyin arandığı bilinmiyorsa doğru bir yöntem seçilip</w:t>
      </w:r>
    </w:p>
    <w:p w:rsidR="000542E4" w:rsidRDefault="000542E4" w:rsidP="000542E4">
      <w:pPr>
        <w:autoSpaceDE w:val="0"/>
        <w:autoSpaceDN w:val="0"/>
        <w:adjustRightInd w:val="0"/>
        <w:spacing w:after="0" w:line="240" w:lineRule="auto"/>
        <w:ind w:firstLine="708"/>
        <w:jc w:val="both"/>
        <w:rPr>
          <w:rFonts w:ascii="Times New Roman" w:hAnsi="Times New Roman"/>
          <w:color w:val="000000"/>
          <w:sz w:val="24"/>
          <w:szCs w:val="24"/>
        </w:rPr>
      </w:pPr>
      <w:r w:rsidRPr="003C69A2">
        <w:rPr>
          <w:rFonts w:ascii="Times New Roman" w:hAnsi="Times New Roman"/>
          <w:color w:val="000000"/>
          <w:sz w:val="24"/>
          <w:szCs w:val="24"/>
        </w:rPr>
        <w:t>uygulanması oldukça zordur</w:t>
      </w:r>
      <w:r>
        <w:rPr>
          <w:rFonts w:ascii="Times New Roman" w:hAnsi="Times New Roman"/>
          <w:color w:val="000000"/>
          <w:sz w:val="24"/>
          <w:szCs w:val="24"/>
        </w:rPr>
        <w:t>.</w:t>
      </w:r>
    </w:p>
    <w:p w:rsidR="000542E4" w:rsidRPr="00274034" w:rsidRDefault="000542E4" w:rsidP="000542E4">
      <w:pPr>
        <w:pStyle w:val="ListeParagraf"/>
        <w:numPr>
          <w:ilvl w:val="0"/>
          <w:numId w:val="41"/>
        </w:numPr>
        <w:autoSpaceDE w:val="0"/>
        <w:autoSpaceDN w:val="0"/>
        <w:adjustRightInd w:val="0"/>
        <w:spacing w:after="0" w:line="240" w:lineRule="auto"/>
        <w:jc w:val="both"/>
        <w:rPr>
          <w:rFonts w:ascii="Times New Roman" w:hAnsi="Times New Roman"/>
          <w:sz w:val="24"/>
          <w:szCs w:val="24"/>
        </w:rPr>
      </w:pPr>
      <w:r w:rsidRPr="00274034">
        <w:rPr>
          <w:rFonts w:ascii="TimesNewRomanPSMT" w:hAnsi="TimesNewRomanPSMT" w:cs="TimesNewRomanPSMT"/>
          <w:sz w:val="24"/>
          <w:szCs w:val="24"/>
        </w:rPr>
        <w:t>Maddelerin miktar tayini için ilave ölçümler gerekli olacaktır.</w:t>
      </w: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Pr="007C21AD" w:rsidRDefault="000542E4" w:rsidP="000542E4">
      <w:pPr>
        <w:pStyle w:val="Balk2"/>
        <w:spacing w:line="240" w:lineRule="auto"/>
      </w:pPr>
      <w:bookmarkStart w:id="30" w:name="_Toc377922824"/>
      <w:r w:rsidRPr="007C21AD">
        <w:t>5.2.2 Eşyalardaki maddelerin kimyasal analizinin planlanması</w:t>
      </w:r>
      <w:bookmarkEnd w:id="30"/>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7C21AD">
        <w:rPr>
          <w:rFonts w:ascii="Times New Roman" w:hAnsi="Times New Roman"/>
          <w:sz w:val="24"/>
          <w:szCs w:val="24"/>
        </w:rPr>
        <w:t>Kimyasal analiz, hangi yöntemler ile ne tür bilgilerin elde edilebileceği göz önünde bulundurularak</w:t>
      </w:r>
      <w:r>
        <w:rPr>
          <w:rFonts w:ascii="Times New Roman" w:hAnsi="Times New Roman"/>
          <w:sz w:val="24"/>
          <w:szCs w:val="24"/>
        </w:rPr>
        <w:t xml:space="preserve"> </w:t>
      </w:r>
      <w:r w:rsidRPr="007C21AD">
        <w:rPr>
          <w:rFonts w:ascii="Times New Roman" w:hAnsi="Times New Roman"/>
          <w:sz w:val="24"/>
          <w:szCs w:val="24"/>
        </w:rPr>
        <w:t>dikkatli şekilde planlanmalıdır. Eğer bir analiz yapılmışsa, deneyimli laboratuvarlar ile işbirliği</w:t>
      </w:r>
      <w:r>
        <w:rPr>
          <w:rFonts w:ascii="Times New Roman" w:hAnsi="Times New Roman"/>
          <w:sz w:val="24"/>
          <w:szCs w:val="24"/>
        </w:rPr>
        <w:t xml:space="preserve"> </w:t>
      </w:r>
      <w:r w:rsidRPr="007C21AD">
        <w:rPr>
          <w:rFonts w:ascii="Times New Roman" w:hAnsi="Times New Roman"/>
          <w:sz w:val="24"/>
          <w:szCs w:val="24"/>
        </w:rPr>
        <w:t>yapılarak ve mevcut uygulanabilir yöntemler baz alınarak bir strateji geliştirilmelidir. Test stratejisi</w:t>
      </w:r>
      <w:r>
        <w:rPr>
          <w:rFonts w:ascii="Times New Roman" w:hAnsi="Times New Roman"/>
          <w:sz w:val="24"/>
          <w:szCs w:val="24"/>
        </w:rPr>
        <w:t xml:space="preserve"> </w:t>
      </w:r>
      <w:r w:rsidRPr="007C21AD">
        <w:rPr>
          <w:rFonts w:ascii="Times New Roman" w:hAnsi="Times New Roman"/>
          <w:sz w:val="24"/>
          <w:szCs w:val="24"/>
        </w:rPr>
        <w:t>belirlenirken ve sonuçlar yorumlanırken analiz edilen eşyaya ilişkin onaylı kimyasal analiz</w:t>
      </w:r>
      <w:r>
        <w:rPr>
          <w:rFonts w:ascii="Times New Roman" w:hAnsi="Times New Roman"/>
          <w:sz w:val="24"/>
          <w:szCs w:val="24"/>
        </w:rPr>
        <w:t xml:space="preserve"> </w:t>
      </w:r>
      <w:r w:rsidRPr="007C21AD">
        <w:rPr>
          <w:rFonts w:ascii="Times New Roman" w:hAnsi="Times New Roman"/>
          <w:sz w:val="24"/>
          <w:szCs w:val="24"/>
        </w:rPr>
        <w:t xml:space="preserve">laboratuvarları, araştırma enstitüleri ve/veya sektör kuruluşlarından alınabilecek olan tüm </w:t>
      </w:r>
      <w:r w:rsidRPr="00152BB4">
        <w:rPr>
          <w:rFonts w:ascii="Times New Roman" w:hAnsi="Times New Roman"/>
          <w:sz w:val="24"/>
          <w:szCs w:val="24"/>
        </w:rPr>
        <w:t xml:space="preserve">mevcut bilgiler göz önüne alınmalıdır. </w:t>
      </w:r>
      <w:r w:rsidRPr="00152BB4">
        <w:rPr>
          <w:rFonts w:ascii="TimesNewRomanPSMT" w:hAnsi="TimesNewRomanPSMT" w:cs="TimesNewRomanPSMT"/>
          <w:sz w:val="24"/>
          <w:szCs w:val="24"/>
        </w:rPr>
        <w:t>Kullanılacak laboratuvar veya yöntemlere ilişkin herhangi resmi bir şart</w:t>
      </w:r>
      <w:r>
        <w:rPr>
          <w:rFonts w:ascii="TimesNewRomanPSMT" w:hAnsi="TimesNewRomanPSMT" w:cs="TimesNewRomanPSMT"/>
          <w:sz w:val="24"/>
          <w:szCs w:val="24"/>
        </w:rPr>
        <w:t xml:space="preserve"> yok: </w:t>
      </w:r>
      <w:r w:rsidRPr="00152BB4">
        <w:rPr>
          <w:rFonts w:ascii="Times New Roman" w:hAnsi="Times New Roman"/>
          <w:sz w:val="24"/>
          <w:szCs w:val="24"/>
        </w:rPr>
        <w:t>Kullanılacak metodun uygunluğu ve laboratuvar her firmanın kendisine kalmıştır. Fakat mümkün</w:t>
      </w:r>
      <w:r>
        <w:rPr>
          <w:rFonts w:ascii="Times New Roman" w:hAnsi="Times New Roman"/>
          <w:sz w:val="24"/>
          <w:szCs w:val="24"/>
        </w:rPr>
        <w:t xml:space="preserve"> ve uygun olan durumlarda, mevcut standart metotlar ve uygun onaylanmış laboratuvarlar kullanılmalıdır. Eşyalardaki maddelerin örneklendirilmesinde ve analizinde kullanılabilecek standart metotlar Ek 5’te verilmiştir.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Kimyasal analiz planlanırken aşağıdaki adımlar önerilmektedir:</w:t>
      </w:r>
    </w:p>
    <w:p w:rsidR="000542E4" w:rsidRPr="00552AAE" w:rsidRDefault="000542E4" w:rsidP="000542E4">
      <w:pPr>
        <w:pStyle w:val="ListeParagraf"/>
        <w:numPr>
          <w:ilvl w:val="0"/>
          <w:numId w:val="25"/>
        </w:numPr>
        <w:autoSpaceDE w:val="0"/>
        <w:autoSpaceDN w:val="0"/>
        <w:adjustRightInd w:val="0"/>
        <w:spacing w:after="0" w:line="240" w:lineRule="auto"/>
        <w:jc w:val="both"/>
        <w:rPr>
          <w:rFonts w:ascii="Times New Roman" w:hAnsi="Times New Roman"/>
          <w:sz w:val="24"/>
          <w:szCs w:val="24"/>
        </w:rPr>
      </w:pPr>
      <w:r w:rsidRPr="00552AAE">
        <w:rPr>
          <w:rFonts w:ascii="Times New Roman" w:hAnsi="Times New Roman"/>
          <w:sz w:val="24"/>
          <w:szCs w:val="24"/>
        </w:rPr>
        <w:lastRenderedPageBreak/>
        <w:t>Aranacak maddeleri daraltmak için uzmanlara ve sektördeki bilgi kaynaklarına başvurulması (örneğin pek çok eşyadaki gaz maddeler göz ardı edilebilir).</w:t>
      </w:r>
    </w:p>
    <w:p w:rsidR="000542E4" w:rsidRPr="00552AAE" w:rsidRDefault="000542E4" w:rsidP="000542E4">
      <w:pPr>
        <w:pStyle w:val="ListeParagraf"/>
        <w:numPr>
          <w:ilvl w:val="0"/>
          <w:numId w:val="25"/>
        </w:numPr>
        <w:autoSpaceDE w:val="0"/>
        <w:autoSpaceDN w:val="0"/>
        <w:adjustRightInd w:val="0"/>
        <w:spacing w:after="0" w:line="240" w:lineRule="auto"/>
        <w:jc w:val="both"/>
        <w:rPr>
          <w:rFonts w:ascii="Times New Roman" w:hAnsi="Times New Roman"/>
          <w:sz w:val="24"/>
          <w:szCs w:val="24"/>
        </w:rPr>
      </w:pPr>
      <w:r w:rsidRPr="00552AAE">
        <w:rPr>
          <w:rFonts w:ascii="Times New Roman" w:hAnsi="Times New Roman"/>
          <w:sz w:val="24"/>
          <w:szCs w:val="24"/>
        </w:rPr>
        <w:t xml:space="preserve"> Bir sıralı proses test stratejisi geliştirilmesi, örneğin geniş taramalar, dar taramalar ve örneğin yarı nicel yöntemler ile tanımlama. </w:t>
      </w:r>
    </w:p>
    <w:p w:rsidR="000542E4" w:rsidRPr="00650E36" w:rsidRDefault="000542E4" w:rsidP="000542E4">
      <w:pPr>
        <w:pStyle w:val="ListeParagraf"/>
        <w:numPr>
          <w:ilvl w:val="0"/>
          <w:numId w:val="25"/>
        </w:numPr>
        <w:autoSpaceDE w:val="0"/>
        <w:autoSpaceDN w:val="0"/>
        <w:adjustRightInd w:val="0"/>
        <w:spacing w:after="0" w:line="240" w:lineRule="auto"/>
        <w:jc w:val="both"/>
        <w:rPr>
          <w:rFonts w:ascii="Times New Roman" w:hAnsi="Times New Roman"/>
          <w:sz w:val="24"/>
          <w:szCs w:val="24"/>
        </w:rPr>
      </w:pPr>
      <w:r w:rsidRPr="00C15C31">
        <w:rPr>
          <w:rFonts w:ascii="Times New Roman" w:hAnsi="Times New Roman"/>
          <w:sz w:val="24"/>
          <w:szCs w:val="24"/>
        </w:rPr>
        <w:t xml:space="preserve">Eşyanın hangi bölümünden numune alınacağının belirlenmesi: eşya </w:t>
      </w:r>
      <w:r w:rsidRPr="00AD391F">
        <w:rPr>
          <w:rFonts w:ascii="Times New Roman" w:hAnsi="Times New Roman"/>
          <w:sz w:val="24"/>
          <w:szCs w:val="24"/>
        </w:rPr>
        <w:t>içerisinde bulunan</w:t>
      </w:r>
      <w:r w:rsidRPr="002A74D6">
        <w:rPr>
          <w:rFonts w:ascii="Times New Roman" w:hAnsi="Times New Roman"/>
          <w:sz w:val="24"/>
          <w:szCs w:val="24"/>
        </w:rPr>
        <w:t xml:space="preserve"> </w:t>
      </w:r>
      <w:r w:rsidRPr="00650E36">
        <w:rPr>
          <w:rFonts w:ascii="Times New Roman" w:hAnsi="Times New Roman"/>
          <w:sz w:val="24"/>
          <w:szCs w:val="24"/>
        </w:rPr>
        <w:t>sıvılar, gazlar veya tozlar veya belirli SVHC maddelerin bulunabileceği eşya parçaları, eşya matriksi özütleri</w:t>
      </w:r>
    </w:p>
    <w:p w:rsidR="000542E4" w:rsidRPr="00552AAE" w:rsidRDefault="000542E4" w:rsidP="000542E4">
      <w:pPr>
        <w:pStyle w:val="ListeParagraf"/>
        <w:numPr>
          <w:ilvl w:val="0"/>
          <w:numId w:val="25"/>
        </w:numPr>
        <w:autoSpaceDE w:val="0"/>
        <w:autoSpaceDN w:val="0"/>
        <w:adjustRightInd w:val="0"/>
        <w:spacing w:after="0" w:line="240" w:lineRule="auto"/>
        <w:jc w:val="both"/>
        <w:rPr>
          <w:rFonts w:ascii="Times New Roman" w:hAnsi="Times New Roman"/>
          <w:sz w:val="24"/>
          <w:szCs w:val="24"/>
        </w:rPr>
      </w:pPr>
      <w:r w:rsidRPr="00552AAE">
        <w:rPr>
          <w:rFonts w:ascii="Times New Roman" w:hAnsi="Times New Roman"/>
          <w:sz w:val="24"/>
          <w:szCs w:val="24"/>
        </w:rPr>
        <w:t>Maddelerin tanımlanmasına yönelik kimyasal analizin yapılması</w:t>
      </w:r>
    </w:p>
    <w:p w:rsidR="000542E4" w:rsidRDefault="000542E4" w:rsidP="000542E4">
      <w:pPr>
        <w:pStyle w:val="ListeParagraf"/>
        <w:autoSpaceDE w:val="0"/>
        <w:autoSpaceDN w:val="0"/>
        <w:adjustRightInd w:val="0"/>
        <w:spacing w:after="0" w:line="240" w:lineRule="auto"/>
        <w:ind w:left="360"/>
        <w:jc w:val="both"/>
        <w:rPr>
          <w:rFonts w:ascii="Times New Roman" w:hAnsi="Times New Roman"/>
          <w:b/>
          <w:color w:val="FF0000"/>
          <w:sz w:val="24"/>
          <w:szCs w:val="24"/>
        </w:rPr>
      </w:pPr>
    </w:p>
    <w:p w:rsidR="000542E4" w:rsidRPr="002E1666" w:rsidRDefault="000542E4" w:rsidP="000542E4">
      <w:pPr>
        <w:pStyle w:val="Balk1"/>
        <w:numPr>
          <w:ilvl w:val="0"/>
          <w:numId w:val="40"/>
        </w:numPr>
        <w:spacing w:line="240" w:lineRule="auto"/>
        <w:jc w:val="both"/>
      </w:pPr>
      <w:bookmarkStart w:id="31" w:name="_Toc377922825"/>
      <w:r w:rsidRPr="002E1666">
        <w:t>EŞYALARDAKİ MADDELERİN YÜKÜMLÜLÜKLERİNDEN MUAFİYETLER</w:t>
      </w:r>
      <w:bookmarkEnd w:id="31"/>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Eşyalarda bulunan maddelerin bölüm 3 ve bölüm 4’te tanımlanan kayıt ve bildirim yükümlülükleri bazı durumlarda geçerli değildir. Bu bölüm eşyalardaki maddelerle ilgili kayıt ve bildirim yükümlülüklerinizin muafiyet kapsamında olup olmadığını kontrol etmek için neleri kontrol etmeniz gerektiğini açıklar. Fakat, Madde 29 gereğince eşyalardaki maddelerle ilgili bilgi iletimi yükümlülüğünden muafiyet mümkün değildir.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707D7" w:rsidRDefault="000542E4" w:rsidP="000542E4">
      <w:pPr>
        <w:pStyle w:val="Balk2"/>
        <w:spacing w:line="240" w:lineRule="auto"/>
      </w:pPr>
      <w:bookmarkStart w:id="32" w:name="_Toc377922826"/>
      <w:r w:rsidRPr="00D707D7">
        <w:t>6.1. Maddelerin kayıt ve bildiriminden genel muafiyetler</w:t>
      </w:r>
      <w:bookmarkEnd w:id="32"/>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Pr="00583307" w:rsidRDefault="000542E4" w:rsidP="000542E4">
      <w:pPr>
        <w:autoSpaceDE w:val="0"/>
        <w:autoSpaceDN w:val="0"/>
        <w:adjustRightInd w:val="0"/>
        <w:spacing w:after="0" w:line="240" w:lineRule="auto"/>
        <w:jc w:val="both"/>
        <w:rPr>
          <w:rFonts w:ascii="Times New Roman" w:hAnsi="Times New Roman"/>
          <w:sz w:val="24"/>
          <w:szCs w:val="24"/>
        </w:rPr>
      </w:pPr>
      <w:r w:rsidRPr="00583307">
        <w:rPr>
          <w:rFonts w:ascii="Times New Roman" w:hAnsi="Times New Roman"/>
          <w:sz w:val="24"/>
          <w:szCs w:val="24"/>
        </w:rPr>
        <w:t>Genel olarak bir çok madde ( tek başına, karışım içerisinde ya da eşyalarda) kayıt ve bildirimden muaftır. Çünkü bu maddeler haklarında yeterli bilgi bulunan ya da kayıt veya bildirimin uygun olmadığı ya da gereksiz olduğu (Madde 2(</w:t>
      </w:r>
      <w:r>
        <w:rPr>
          <w:rFonts w:ascii="Times New Roman" w:hAnsi="Times New Roman"/>
          <w:sz w:val="24"/>
          <w:szCs w:val="24"/>
        </w:rPr>
        <w:t>5</w:t>
      </w:r>
      <w:r w:rsidRPr="00583307">
        <w:rPr>
          <w:rFonts w:ascii="Times New Roman" w:hAnsi="Times New Roman"/>
          <w:sz w:val="24"/>
          <w:szCs w:val="24"/>
        </w:rPr>
        <w:t xml:space="preserve">)(a) ) kabul edilen maddelerdir. </w:t>
      </w:r>
      <w:r>
        <w:rPr>
          <w:rFonts w:ascii="Times New Roman" w:hAnsi="Times New Roman"/>
          <w:sz w:val="24"/>
          <w:szCs w:val="24"/>
        </w:rPr>
        <w:t>KKDİK Yönetmeliği Ek 4</w:t>
      </w:r>
      <w:r w:rsidRPr="00583307">
        <w:rPr>
          <w:rFonts w:ascii="Times New Roman" w:hAnsi="Times New Roman"/>
          <w:sz w:val="24"/>
          <w:szCs w:val="24"/>
        </w:rPr>
        <w:t xml:space="preserve"> ve</w:t>
      </w:r>
      <w:r>
        <w:rPr>
          <w:rFonts w:ascii="Times New Roman" w:hAnsi="Times New Roman"/>
          <w:sz w:val="24"/>
          <w:szCs w:val="24"/>
        </w:rPr>
        <w:t xml:space="preserve"> Ek 5</w:t>
      </w:r>
      <w:r w:rsidRPr="00583307">
        <w:rPr>
          <w:rFonts w:ascii="Times New Roman" w:hAnsi="Times New Roman"/>
          <w:sz w:val="24"/>
          <w:szCs w:val="24"/>
        </w:rPr>
        <w:t xml:space="preserve">’te bu maddelerin neler olduğu belirtilmiştir. </w:t>
      </w:r>
    </w:p>
    <w:p w:rsidR="000542E4" w:rsidRPr="00583307" w:rsidRDefault="000542E4" w:rsidP="000542E4">
      <w:pPr>
        <w:autoSpaceDE w:val="0"/>
        <w:autoSpaceDN w:val="0"/>
        <w:adjustRightInd w:val="0"/>
        <w:spacing w:after="0" w:line="240" w:lineRule="auto"/>
        <w:jc w:val="both"/>
        <w:rPr>
          <w:rFonts w:ascii="Times New Roman" w:hAnsi="Times New Roman"/>
          <w:sz w:val="24"/>
          <w:szCs w:val="24"/>
        </w:rPr>
      </w:pPr>
    </w:p>
    <w:p w:rsidR="000542E4" w:rsidRPr="00583307" w:rsidRDefault="000542E4" w:rsidP="000542E4">
      <w:pPr>
        <w:pStyle w:val="Balk2"/>
        <w:spacing w:line="240" w:lineRule="auto"/>
      </w:pPr>
      <w:bookmarkStart w:id="33" w:name="_Toc377922827"/>
      <w:r w:rsidRPr="00583307">
        <w:t>6.2. Geri kazanılan maddelerin kayıt ve bildirim muafiyetleri</w:t>
      </w:r>
      <w:bookmarkEnd w:id="33"/>
      <w:r w:rsidRPr="00583307">
        <w:t xml:space="preserve"> </w:t>
      </w:r>
    </w:p>
    <w:p w:rsidR="000542E4" w:rsidRPr="00583307"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KKDİK Yönetmeliği</w:t>
      </w:r>
      <w:r w:rsidRPr="00583307">
        <w:rPr>
          <w:rFonts w:ascii="Times New Roman" w:hAnsi="Times New Roman"/>
          <w:sz w:val="24"/>
          <w:szCs w:val="24"/>
        </w:rPr>
        <w:t>, geri kazanılan maddeleri Madde 2(</w:t>
      </w:r>
      <w:r>
        <w:rPr>
          <w:rFonts w:ascii="Times New Roman" w:hAnsi="Times New Roman"/>
          <w:sz w:val="24"/>
          <w:szCs w:val="24"/>
        </w:rPr>
        <w:t>4</w:t>
      </w:r>
      <w:r w:rsidRPr="00583307">
        <w:rPr>
          <w:rFonts w:ascii="Times New Roman" w:hAnsi="Times New Roman"/>
          <w:sz w:val="24"/>
          <w:szCs w:val="24"/>
        </w:rPr>
        <w:t xml:space="preserve">)’de belirtilen şartları sağlamaları halinde kayıt ve bildirimden muaf tutar. Bu yüzden geri kazanılmış maddelerden üretim yapan eşya üreticileri prensip olarak bu muafiyetten yararlanır. Bu muafiyetten yararlanmak için </w:t>
      </w:r>
      <w:r>
        <w:rPr>
          <w:rFonts w:ascii="Times New Roman" w:hAnsi="Times New Roman"/>
          <w:sz w:val="24"/>
          <w:szCs w:val="24"/>
        </w:rPr>
        <w:t>KKDİK’de</w:t>
      </w:r>
      <w:r w:rsidRPr="00583307">
        <w:rPr>
          <w:rFonts w:ascii="Times New Roman" w:hAnsi="Times New Roman"/>
          <w:sz w:val="24"/>
          <w:szCs w:val="24"/>
        </w:rPr>
        <w:t xml:space="preserve"> belirtilen şartlar </w:t>
      </w:r>
      <w:hyperlink r:id="rId17" w:history="1">
        <w:r w:rsidRPr="005D736E">
          <w:rPr>
            <w:rStyle w:val="Kpr"/>
            <w:rFonts w:ascii="Times New Roman" w:hAnsi="Times New Roman"/>
            <w:b/>
            <w:sz w:val="24"/>
            <w:szCs w:val="24"/>
          </w:rPr>
          <w:t>Kayıt Rehberi</w:t>
        </w:r>
      </w:hyperlink>
      <w:r w:rsidRPr="00583307">
        <w:rPr>
          <w:rFonts w:ascii="Times New Roman" w:hAnsi="Times New Roman"/>
          <w:sz w:val="24"/>
          <w:szCs w:val="24"/>
        </w:rPr>
        <w:t xml:space="preserve"> bölüm</w:t>
      </w:r>
      <w:r>
        <w:rPr>
          <w:rFonts w:ascii="Times New Roman" w:hAnsi="Times New Roman"/>
          <w:sz w:val="24"/>
          <w:szCs w:val="24"/>
        </w:rPr>
        <w:t xml:space="preserve"> </w:t>
      </w:r>
      <w:r w:rsidRPr="00583307">
        <w:rPr>
          <w:rFonts w:ascii="Times New Roman" w:hAnsi="Times New Roman"/>
          <w:sz w:val="24"/>
          <w:szCs w:val="24"/>
        </w:rPr>
        <w:t>1.6.4.5’te tanımlanmıştır.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2"/>
        <w:spacing w:line="240" w:lineRule="auto"/>
      </w:pPr>
      <w:bookmarkStart w:id="34" w:name="_Toc377922828"/>
      <w:r w:rsidRPr="00312142">
        <w:t>6.3 Bildirimden maruz</w:t>
      </w:r>
      <w:r>
        <w:t xml:space="preserve"> kalmaya</w:t>
      </w:r>
      <w:r w:rsidRPr="00312142">
        <w:t xml:space="preserve"> dayalı muafiyet</w:t>
      </w:r>
      <w:bookmarkEnd w:id="34"/>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r w:rsidRPr="009A2F66">
        <w:rPr>
          <w:rFonts w:ascii="Times New Roman" w:hAnsi="Times New Roman"/>
          <w:sz w:val="24"/>
          <w:szCs w:val="24"/>
        </w:rPr>
        <w:t xml:space="preserve">Madde </w:t>
      </w:r>
      <w:r>
        <w:rPr>
          <w:rFonts w:ascii="Times New Roman" w:hAnsi="Times New Roman"/>
          <w:sz w:val="24"/>
          <w:szCs w:val="24"/>
        </w:rPr>
        <w:t>8</w:t>
      </w:r>
      <w:r w:rsidRPr="009A2F66">
        <w:rPr>
          <w:rFonts w:ascii="Times New Roman" w:hAnsi="Times New Roman"/>
          <w:sz w:val="24"/>
          <w:szCs w:val="24"/>
        </w:rPr>
        <w:t>(3) gereğince,</w:t>
      </w:r>
      <w:r>
        <w:rPr>
          <w:rFonts w:ascii="Times New Roman" w:hAnsi="Times New Roman"/>
          <w:sz w:val="24"/>
          <w:szCs w:val="24"/>
        </w:rPr>
        <w:t xml:space="preserve"> </w:t>
      </w:r>
      <w:r w:rsidRPr="009A2F66">
        <w:rPr>
          <w:rFonts w:ascii="Times New Roman" w:hAnsi="Times New Roman"/>
          <w:sz w:val="24"/>
          <w:szCs w:val="24"/>
        </w:rPr>
        <w:t>eğer üretici ya da ithalatçı normal ya da öngörülebilir şartlarda</w:t>
      </w:r>
      <w:r>
        <w:rPr>
          <w:rStyle w:val="DipnotBavurusu"/>
          <w:rFonts w:ascii="Times New Roman" w:hAnsi="Times New Roman"/>
          <w:sz w:val="24"/>
          <w:szCs w:val="24"/>
        </w:rPr>
        <w:footnoteReference w:id="15"/>
      </w:r>
      <w:r w:rsidRPr="009A2F66">
        <w:rPr>
          <w:rFonts w:ascii="Times New Roman" w:hAnsi="Times New Roman"/>
          <w:sz w:val="24"/>
          <w:szCs w:val="24"/>
        </w:rPr>
        <w:t xml:space="preserve"> bertaraf aşaması dahil kullanım sırasında insanların ve çevrenin </w:t>
      </w:r>
      <w:r>
        <w:rPr>
          <w:rFonts w:ascii="Times New Roman" w:hAnsi="Times New Roman"/>
          <w:sz w:val="24"/>
          <w:szCs w:val="24"/>
        </w:rPr>
        <w:t>maruz kalmasını</w:t>
      </w:r>
      <w:r w:rsidRPr="009A2F66">
        <w:rPr>
          <w:rFonts w:ascii="Times New Roman" w:hAnsi="Times New Roman"/>
          <w:sz w:val="24"/>
          <w:szCs w:val="24"/>
        </w:rPr>
        <w:t xml:space="preserve"> göz ardı edebiliyorsa, bir bildirim gerekli değildir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r w:rsidRPr="009A2F66">
        <w:rPr>
          <w:rFonts w:ascii="Times New Roman" w:hAnsi="Times New Roman"/>
          <w:sz w:val="24"/>
          <w:szCs w:val="24"/>
        </w:rPr>
        <w:t>Eşya içindeki bir maddeye maruz kalmak, madde eşyadan salınmasa (sadece eşyanın yüzeyinde) bile mümkündür. Bu yüzden, “</w:t>
      </w:r>
      <w:r>
        <w:rPr>
          <w:rFonts w:ascii="Times New Roman" w:hAnsi="Times New Roman"/>
          <w:sz w:val="24"/>
          <w:szCs w:val="24"/>
        </w:rPr>
        <w:t>maruz kalmanın</w:t>
      </w:r>
      <w:r w:rsidRPr="009A2F66">
        <w:rPr>
          <w:rFonts w:ascii="Times New Roman" w:hAnsi="Times New Roman"/>
          <w:sz w:val="24"/>
          <w:szCs w:val="24"/>
        </w:rPr>
        <w:t xml:space="preserve"> göz ardı edilebileceğini” göstermek isteyen </w:t>
      </w:r>
      <w:r w:rsidRPr="009A2F66">
        <w:rPr>
          <w:rFonts w:ascii="Times New Roman" w:hAnsi="Times New Roman"/>
          <w:sz w:val="24"/>
          <w:szCs w:val="24"/>
        </w:rPr>
        <w:lastRenderedPageBreak/>
        <w:t>üreticilerin/ithalatçıların, aday listesindeki yüksek önem arz eden maddelerin tehlikeli özelliklerinden bağımsız olarak eşyanın kullanıcılarıyla ya da çevre ile temas etmeyeceğini garanti etmesini gerektiği anlamına gelir. Tüm yaşam döngüsü aşamalarındaki bütün maruz</w:t>
      </w:r>
      <w:r>
        <w:rPr>
          <w:rFonts w:ascii="Times New Roman" w:hAnsi="Times New Roman"/>
          <w:sz w:val="24"/>
          <w:szCs w:val="24"/>
        </w:rPr>
        <w:t xml:space="preserve"> kalma</w:t>
      </w:r>
      <w:r w:rsidRPr="009A2F66">
        <w:rPr>
          <w:rFonts w:ascii="Times New Roman" w:hAnsi="Times New Roman"/>
          <w:sz w:val="24"/>
          <w:szCs w:val="24"/>
        </w:rPr>
        <w:t xml:space="preserve"> yollarının (eşyanın kullanım ömrü ve atık aşaması) dikkate alınması gerektiği unutulmamalıdır.</w:t>
      </w:r>
      <w:r>
        <w:rPr>
          <w:rFonts w:ascii="Times New Roman" w:hAnsi="Times New Roman"/>
          <w:sz w:val="24"/>
          <w:szCs w:val="24"/>
        </w:rPr>
        <w:t xml:space="preserve"> </w:t>
      </w: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r w:rsidRPr="009A2F66">
        <w:rPr>
          <w:rFonts w:ascii="Times New Roman" w:hAnsi="Times New Roman"/>
          <w:sz w:val="24"/>
          <w:szCs w:val="24"/>
        </w:rPr>
        <w:t xml:space="preserve">Bildirim muafiyetini desteklemek için </w:t>
      </w:r>
      <w:r>
        <w:rPr>
          <w:rFonts w:ascii="Times New Roman" w:hAnsi="Times New Roman"/>
          <w:sz w:val="24"/>
          <w:szCs w:val="24"/>
        </w:rPr>
        <w:t>Bakanlığa</w:t>
      </w:r>
      <w:r w:rsidRPr="009A2F66">
        <w:rPr>
          <w:rFonts w:ascii="Times New Roman" w:hAnsi="Times New Roman"/>
          <w:sz w:val="24"/>
          <w:szCs w:val="24"/>
        </w:rPr>
        <w:t xml:space="preserve"> herhangi bir belge gönderme zorunluluğu yoktur. Bununla birlikte </w:t>
      </w:r>
      <w:r>
        <w:rPr>
          <w:rFonts w:ascii="Times New Roman" w:hAnsi="Times New Roman"/>
          <w:sz w:val="24"/>
          <w:szCs w:val="24"/>
        </w:rPr>
        <w:t>maruz kalmanın</w:t>
      </w:r>
      <w:r w:rsidRPr="009A2F66">
        <w:rPr>
          <w:rFonts w:ascii="Times New Roman" w:hAnsi="Times New Roman"/>
          <w:sz w:val="24"/>
          <w:szCs w:val="24"/>
        </w:rPr>
        <w:t xml:space="preserve"> göz ardı edilebileceğini gösteren muafiyetin gerekçeleri yetkili otoritelere talep etmesi halinde sunulabilmesi için hazırlanmalıdır.</w:t>
      </w: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r w:rsidRPr="009A2F66">
        <w:rPr>
          <w:rFonts w:ascii="Times New Roman" w:hAnsi="Times New Roman"/>
          <w:sz w:val="24"/>
          <w:szCs w:val="24"/>
        </w:rPr>
        <w:t xml:space="preserve">Bir </w:t>
      </w:r>
      <w:r>
        <w:rPr>
          <w:rFonts w:ascii="Times New Roman" w:hAnsi="Times New Roman"/>
          <w:sz w:val="24"/>
          <w:szCs w:val="24"/>
        </w:rPr>
        <w:t>maruz kalmanın</w:t>
      </w:r>
      <w:r w:rsidRPr="009A2F66">
        <w:rPr>
          <w:rFonts w:ascii="Times New Roman" w:hAnsi="Times New Roman"/>
          <w:sz w:val="24"/>
          <w:szCs w:val="24"/>
        </w:rPr>
        <w:t xml:space="preserve"> meydana gelmediğini gösteren bazı</w:t>
      </w:r>
      <w:r>
        <w:rPr>
          <w:rFonts w:ascii="Times New Roman" w:hAnsi="Times New Roman"/>
          <w:sz w:val="24"/>
          <w:szCs w:val="24"/>
        </w:rPr>
        <w:t xml:space="preserve"> gerekçeler aşağıdakilere</w:t>
      </w:r>
      <w:r w:rsidRPr="009A2F66">
        <w:rPr>
          <w:rFonts w:ascii="Times New Roman" w:hAnsi="Times New Roman"/>
          <w:sz w:val="24"/>
          <w:szCs w:val="24"/>
        </w:rPr>
        <w:t xml:space="preserve"> dayanmaktadır: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21C2B" w:rsidRDefault="000542E4" w:rsidP="000542E4">
      <w:pPr>
        <w:pStyle w:val="ListeParagraf"/>
        <w:numPr>
          <w:ilvl w:val="0"/>
          <w:numId w:val="26"/>
        </w:num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sz w:val="24"/>
          <w:szCs w:val="24"/>
        </w:rPr>
        <w:t>Bertaraf aşaması dahil olmak üzere, eşyadan herhangi bir emisyonun gerçekleşmediğini</w:t>
      </w:r>
      <w:r>
        <w:rPr>
          <w:rFonts w:ascii="Times New Roman" w:hAnsi="Times New Roman"/>
          <w:sz w:val="24"/>
          <w:szCs w:val="24"/>
        </w:rPr>
        <w:t xml:space="preserve"> </w:t>
      </w:r>
      <w:r w:rsidRPr="00D21C2B">
        <w:rPr>
          <w:rFonts w:ascii="Times New Roman" w:hAnsi="Times New Roman"/>
          <w:sz w:val="24"/>
          <w:szCs w:val="24"/>
        </w:rPr>
        <w:t>kanıtlayan ölçümlerin olması.</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21C2B" w:rsidRDefault="000542E4" w:rsidP="000542E4">
      <w:pPr>
        <w:pStyle w:val="ListeParagraf"/>
        <w:numPr>
          <w:ilvl w:val="0"/>
          <w:numId w:val="26"/>
        </w:num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sz w:val="24"/>
          <w:szCs w:val="24"/>
        </w:rPr>
        <w:t>Madde eklenme şeklinde</w:t>
      </w:r>
      <w:r>
        <w:rPr>
          <w:rFonts w:ascii="Times New Roman" w:hAnsi="Times New Roman"/>
          <w:sz w:val="24"/>
          <w:szCs w:val="24"/>
        </w:rPr>
        <w:t>n</w:t>
      </w:r>
      <w:r w:rsidRPr="00D21C2B">
        <w:rPr>
          <w:rFonts w:ascii="Times New Roman" w:hAnsi="Times New Roman"/>
          <w:sz w:val="24"/>
          <w:szCs w:val="24"/>
        </w:rPr>
        <w:t xml:space="preserve"> dolayı eşya içerisinde ise; eşyanın açılması olası olmadığının ya da kırılması sonucunda maddenin çevreye salınmayacağının gerekçeleri, özellikle atık aşamasında.</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21C2B" w:rsidRDefault="000542E4" w:rsidP="000542E4">
      <w:pPr>
        <w:pStyle w:val="ListeParagraf"/>
        <w:numPr>
          <w:ilvl w:val="0"/>
          <w:numId w:val="26"/>
        </w:num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sz w:val="24"/>
          <w:szCs w:val="24"/>
        </w:rPr>
        <w:t>Eğer madde eşya matriksinin içinde gömülü halde ise; eşyanın farklı yaşam döngüleri boyunca eşya matriksinin ve madde ile eşya matriksi arasındaki bağların kararlılığının açıklaması.</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542E4" w:rsidRPr="00D21C2B" w:rsidRDefault="000542E4" w:rsidP="000542E4">
      <w:pPr>
        <w:pStyle w:val="ListeParagraf"/>
        <w:numPr>
          <w:ilvl w:val="0"/>
          <w:numId w:val="26"/>
        </w:num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sz w:val="24"/>
          <w:szCs w:val="24"/>
        </w:rPr>
        <w:t>Maddenin eşya içerisinde tamamen hareketsiz durması ve eşyadan dışarıya çıkmaması ( örneğin maddenin sahip olduğu fizikokimyasal özelliklerinden ya</w:t>
      </w:r>
      <w:r>
        <w:rPr>
          <w:rFonts w:ascii="Times New Roman" w:hAnsi="Times New Roman"/>
          <w:sz w:val="24"/>
          <w:szCs w:val="24"/>
        </w:rPr>
        <w:t xml:space="preserve"> </w:t>
      </w:r>
      <w:r w:rsidRPr="00D21C2B">
        <w:rPr>
          <w:rFonts w:ascii="Times New Roman" w:hAnsi="Times New Roman"/>
          <w:sz w:val="24"/>
          <w:szCs w:val="24"/>
        </w:rPr>
        <w:t>da eşyanın özel olarak kaplanması).</w:t>
      </w:r>
    </w:p>
    <w:p w:rsidR="000542E4" w:rsidRPr="00D21C2B" w:rsidRDefault="000542E4" w:rsidP="000542E4">
      <w:pPr>
        <w:pStyle w:val="ListeParagraf"/>
        <w:numPr>
          <w:ilvl w:val="0"/>
          <w:numId w:val="26"/>
        </w:num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sz w:val="24"/>
          <w:szCs w:val="24"/>
        </w:rPr>
        <w:t>Eşyadan salınan maddenin teknik yollarla tutulması ya da doğrudan parçalanması (örneğin atıkların termik işlemi sırasında).</w:t>
      </w:r>
    </w:p>
    <w:p w:rsidR="000542E4" w:rsidRPr="009A2F66"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 argümanlar ölçümlere (örneğin katıdan özütleme, migrasyon testleri), modelleme, literatür ve diğer bilgi kaynaklarına dayanabilir. Her hangi bir gerekçe aşağıdakileri de içermelidir:</w:t>
      </w:r>
    </w:p>
    <w:p w:rsidR="000542E4" w:rsidRDefault="000542E4" w:rsidP="000542E4">
      <w:pPr>
        <w:pStyle w:val="ListeParagraf"/>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Maddenin adı</w:t>
      </w:r>
    </w:p>
    <w:p w:rsidR="000542E4" w:rsidRDefault="000542E4" w:rsidP="000542E4">
      <w:pPr>
        <w:pStyle w:val="ListeParagraf"/>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Eşyanın tanımı, normal ve ön görülebilir şartlardaki kullanımı ve atık yolları.</w:t>
      </w:r>
    </w:p>
    <w:p w:rsidR="000542E4" w:rsidRPr="00D21C2B" w:rsidRDefault="000542E4" w:rsidP="000542E4">
      <w:pPr>
        <w:pStyle w:val="ListeParagraf"/>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Eşya matriksindeki ve kalıntı miktarları da dahil olmak üzere, maddenin eşya içindeki ya da bileşenlerindeki miktarı.</w:t>
      </w:r>
    </w:p>
    <w:p w:rsidR="000542E4" w:rsidRDefault="000542E4" w:rsidP="000542E4">
      <w:pPr>
        <w:autoSpaceDE w:val="0"/>
        <w:autoSpaceDN w:val="0"/>
        <w:adjustRightInd w:val="0"/>
        <w:spacing w:after="0" w:line="240" w:lineRule="auto"/>
        <w:jc w:val="both"/>
        <w:rPr>
          <w:rFonts w:ascii="Times New Roman" w:hAnsi="Times New Roman"/>
          <w:b/>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D21C2B">
        <w:rPr>
          <w:rFonts w:ascii="Times New Roman" w:hAnsi="Times New Roman"/>
          <w:b/>
          <w:sz w:val="24"/>
          <w:szCs w:val="24"/>
        </w:rPr>
        <w:t>“</w:t>
      </w:r>
      <w:r>
        <w:rPr>
          <w:rFonts w:ascii="Times New Roman" w:hAnsi="Times New Roman"/>
          <w:b/>
          <w:sz w:val="24"/>
          <w:szCs w:val="24"/>
        </w:rPr>
        <w:t>Maruz kalmanı</w:t>
      </w:r>
      <w:r w:rsidRPr="00D21C2B">
        <w:rPr>
          <w:rFonts w:ascii="Times New Roman" w:hAnsi="Times New Roman"/>
          <w:b/>
          <w:sz w:val="24"/>
          <w:szCs w:val="24"/>
        </w:rPr>
        <w:t xml:space="preserve">n </w:t>
      </w:r>
      <w:r>
        <w:rPr>
          <w:rFonts w:ascii="Times New Roman" w:hAnsi="Times New Roman"/>
          <w:b/>
          <w:sz w:val="24"/>
          <w:szCs w:val="24"/>
        </w:rPr>
        <w:t>ol</w:t>
      </w:r>
      <w:r w:rsidRPr="00D21C2B">
        <w:rPr>
          <w:rFonts w:ascii="Times New Roman" w:hAnsi="Times New Roman"/>
          <w:b/>
          <w:sz w:val="24"/>
          <w:szCs w:val="24"/>
        </w:rPr>
        <w:t>madığını” göstermenin bazen bir bildirim yapmaktan zor olabileceği bilinmelidir.</w:t>
      </w:r>
      <w:r>
        <w:rPr>
          <w:rFonts w:ascii="Times New Roman" w:hAnsi="Times New Roman"/>
          <w:b/>
          <w:sz w:val="24"/>
          <w:szCs w:val="24"/>
        </w:rPr>
        <w:t xml:space="preserve"> </w:t>
      </w:r>
      <w:r>
        <w:rPr>
          <w:rFonts w:ascii="Times New Roman" w:hAnsi="Times New Roman"/>
          <w:color w:val="000000"/>
          <w:sz w:val="24"/>
          <w:szCs w:val="24"/>
        </w:rPr>
        <w:t>Maruz kalma değerlendirmesi ile ilgili b</w:t>
      </w:r>
      <w:r w:rsidRPr="00D21C2B">
        <w:rPr>
          <w:rFonts w:ascii="Times New Roman" w:hAnsi="Times New Roman"/>
          <w:color w:val="000000"/>
          <w:sz w:val="24"/>
          <w:szCs w:val="24"/>
        </w:rPr>
        <w:t xml:space="preserve">azı temel prensipler </w:t>
      </w:r>
      <w:r>
        <w:rPr>
          <w:rFonts w:ascii="Times New Roman" w:hAnsi="Times New Roman"/>
          <w:color w:val="000000"/>
          <w:sz w:val="24"/>
          <w:szCs w:val="24"/>
        </w:rPr>
        <w:t xml:space="preserve">bölüm 6.3.1’de </w:t>
      </w:r>
      <w:r w:rsidRPr="00D21C2B">
        <w:rPr>
          <w:rFonts w:ascii="Times New Roman" w:hAnsi="Times New Roman"/>
          <w:color w:val="000000"/>
          <w:sz w:val="24"/>
          <w:szCs w:val="24"/>
        </w:rPr>
        <w:t>açıklanmıştı</w:t>
      </w:r>
      <w:r>
        <w:rPr>
          <w:rFonts w:ascii="Times New Roman" w:hAnsi="Times New Roman"/>
          <w:color w:val="000000"/>
          <w:sz w:val="24"/>
          <w:szCs w:val="24"/>
        </w:rPr>
        <w:t>r. Maruz kalmanın ol</w:t>
      </w:r>
      <w:r w:rsidRPr="00D21C2B">
        <w:rPr>
          <w:rFonts w:ascii="Times New Roman" w:hAnsi="Times New Roman"/>
          <w:color w:val="000000"/>
          <w:sz w:val="24"/>
          <w:szCs w:val="24"/>
        </w:rPr>
        <w:t xml:space="preserve">madığını göstermek ile ilgili daha fazla yardım için </w:t>
      </w:r>
      <w:r w:rsidRPr="002A74D6">
        <w:rPr>
          <w:rFonts w:ascii="Times New Roman" w:hAnsi="Times New Roman"/>
          <w:sz w:val="24"/>
          <w:szCs w:val="24"/>
        </w:rPr>
        <w:t>Bilgi gereklilikleri ve kimyasal güvenlik değerlendirmesi rehberine</w:t>
      </w:r>
      <w:r>
        <w:rPr>
          <w:rFonts w:ascii="Times New Roman" w:hAnsi="Times New Roman"/>
          <w:color w:val="0000FF"/>
          <w:sz w:val="24"/>
          <w:szCs w:val="24"/>
        </w:rPr>
        <w:t xml:space="preserve"> </w:t>
      </w:r>
      <w:r w:rsidRPr="00763D6E">
        <w:rPr>
          <w:rFonts w:ascii="Times New Roman" w:hAnsi="Times New Roman"/>
          <w:sz w:val="24"/>
          <w:szCs w:val="24"/>
        </w:rPr>
        <w:t>bölüm R14 ve R18’e bakınız</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r>
        <w:rPr>
          <w:rFonts w:ascii="Times New Roman" w:hAnsi="Times New Roman"/>
          <w:sz w:val="24"/>
          <w:szCs w:val="24"/>
        </w:rPr>
        <w:br w:type="page"/>
      </w:r>
    </w:p>
    <w:p w:rsidR="000542E4" w:rsidRDefault="000542E4" w:rsidP="000542E4">
      <w:pPr>
        <w:pStyle w:val="Balk2"/>
        <w:spacing w:line="240" w:lineRule="auto"/>
      </w:pPr>
      <w:bookmarkStart w:id="35" w:name="_Toc377922829"/>
      <w:r w:rsidRPr="005C3CC6">
        <w:lastRenderedPageBreak/>
        <w:t>6.3.1 Salınım potansiyeli</w:t>
      </w:r>
      <w:bookmarkEnd w:id="35"/>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Bir eşyadaki materyalden bir maddenin salınım potansiyeli aşağıdakilere bağlıdır: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9C62D7" w:rsidRDefault="000542E4" w:rsidP="000542E4">
      <w:pPr>
        <w:pStyle w:val="ListeParagraf"/>
        <w:numPr>
          <w:ilvl w:val="0"/>
          <w:numId w:val="28"/>
        </w:numPr>
        <w:autoSpaceDE w:val="0"/>
        <w:autoSpaceDN w:val="0"/>
        <w:adjustRightInd w:val="0"/>
        <w:spacing w:after="0" w:line="240" w:lineRule="auto"/>
        <w:jc w:val="both"/>
        <w:rPr>
          <w:rFonts w:ascii="TimesNewRomanPSMT" w:hAnsi="TimesNewRomanPSMT" w:cs="TimesNewRomanPSMT"/>
          <w:sz w:val="24"/>
          <w:szCs w:val="24"/>
        </w:rPr>
      </w:pPr>
      <w:r w:rsidRPr="009C62D7">
        <w:rPr>
          <w:rFonts w:ascii="TimesNewRomanPSMT" w:hAnsi="TimesNewRomanPSMT" w:cs="TimesNewRomanPSMT"/>
          <w:sz w:val="24"/>
          <w:szCs w:val="24"/>
        </w:rPr>
        <w:t xml:space="preserve">Buhar basıncı, suda çözünürlük, su, hava vs ile temas durumundaki stabilite gibi </w:t>
      </w:r>
      <w:r w:rsidRPr="005C5FBF">
        <w:rPr>
          <w:rFonts w:ascii="TimesNewRomanPSMT" w:hAnsi="TimesNewRomanPSMT" w:cs="TimesNewRomanPSMT"/>
          <w:b/>
          <w:sz w:val="24"/>
          <w:szCs w:val="24"/>
        </w:rPr>
        <w:t>maddenin</w:t>
      </w:r>
      <w:r w:rsidRPr="009C62D7">
        <w:rPr>
          <w:rFonts w:ascii="TimesNewRomanPSMT" w:hAnsi="TimesNewRomanPSMT" w:cs="TimesNewRomanPSMT"/>
          <w:sz w:val="24"/>
          <w:szCs w:val="24"/>
        </w:rPr>
        <w:t xml:space="preserve"> fizikokimyasal özelliklerine,</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Pr="005C5FBF" w:rsidRDefault="000542E4" w:rsidP="000542E4">
      <w:pPr>
        <w:pStyle w:val="ListeParagraf"/>
        <w:numPr>
          <w:ilvl w:val="0"/>
          <w:numId w:val="28"/>
        </w:numPr>
        <w:autoSpaceDE w:val="0"/>
        <w:autoSpaceDN w:val="0"/>
        <w:adjustRightInd w:val="0"/>
        <w:spacing w:after="0" w:line="240" w:lineRule="auto"/>
        <w:rPr>
          <w:rFonts w:ascii="Times New Roman" w:hAnsi="Times New Roman"/>
          <w:b/>
          <w:color w:val="FF0000"/>
          <w:sz w:val="24"/>
          <w:szCs w:val="24"/>
        </w:rPr>
      </w:pPr>
      <w:r w:rsidRPr="005C5FBF">
        <w:rPr>
          <w:rFonts w:ascii="TimesNewRomanPSMT" w:hAnsi="TimesNewRomanPSMT" w:cs="TimesNewRomanPSMT"/>
          <w:b/>
          <w:sz w:val="24"/>
          <w:szCs w:val="24"/>
        </w:rPr>
        <w:t>Eşya matrisinin</w:t>
      </w:r>
      <w:r w:rsidRPr="009C62D7">
        <w:rPr>
          <w:rFonts w:ascii="TimesNewRomanPSMT" w:hAnsi="TimesNewRomanPSMT" w:cs="TimesNewRomanPSMT"/>
          <w:sz w:val="24"/>
          <w:szCs w:val="24"/>
        </w:rPr>
        <w:t xml:space="preserve"> fizikokimyasal parametreleri ve maddenin bağlanma şekli de dahil eşya matrisinin yapısına ve kimyasına</w:t>
      </w:r>
      <w:r>
        <w:rPr>
          <w:rFonts w:ascii="TimesNewRomanPSMT" w:hAnsi="TimesNewRomanPSMT" w:cs="TimesNewRomanPSMT"/>
          <w:sz w:val="24"/>
          <w:szCs w:val="24"/>
        </w:rPr>
        <w:t>,</w:t>
      </w:r>
    </w:p>
    <w:p w:rsidR="000542E4" w:rsidRPr="005C5FBF" w:rsidRDefault="000542E4" w:rsidP="000542E4">
      <w:pPr>
        <w:pStyle w:val="ListeParagraf"/>
        <w:spacing w:line="240" w:lineRule="auto"/>
        <w:rPr>
          <w:rFonts w:ascii="Times New Roman" w:hAnsi="Times New Roman"/>
          <w:b/>
          <w:color w:val="FF0000"/>
          <w:sz w:val="24"/>
          <w:szCs w:val="24"/>
        </w:rPr>
      </w:pPr>
    </w:p>
    <w:p w:rsidR="000542E4" w:rsidRPr="005C5FBF" w:rsidRDefault="000542E4" w:rsidP="000542E4">
      <w:pPr>
        <w:pStyle w:val="ListeParagraf"/>
        <w:numPr>
          <w:ilvl w:val="0"/>
          <w:numId w:val="28"/>
        </w:numPr>
        <w:autoSpaceDE w:val="0"/>
        <w:autoSpaceDN w:val="0"/>
        <w:adjustRightInd w:val="0"/>
        <w:spacing w:after="0" w:line="240" w:lineRule="auto"/>
        <w:rPr>
          <w:rFonts w:ascii="TimesNewRomanPS-ItalicMT" w:hAnsi="TimesNewRomanPS-ItalicMT" w:cs="TimesNewRomanPS-ItalicMT"/>
          <w:i/>
          <w:iCs/>
          <w:sz w:val="24"/>
          <w:szCs w:val="24"/>
        </w:rPr>
      </w:pPr>
      <w:r w:rsidRPr="005C5FBF">
        <w:rPr>
          <w:rFonts w:ascii="TimesNewRomanPSMT" w:hAnsi="TimesNewRomanPSMT" w:cs="TimesNewRomanPSMT"/>
          <w:sz w:val="24"/>
          <w:szCs w:val="24"/>
        </w:rPr>
        <w:t xml:space="preserve">Eşyanın </w:t>
      </w:r>
      <w:r w:rsidRPr="005C5FBF">
        <w:rPr>
          <w:rFonts w:ascii="TimesNewRomanPS-ItalicMT" w:hAnsi="TimesNewRomanPS-ItalicMT" w:cs="TimesNewRomanPS-ItalicMT"/>
          <w:b/>
          <w:iCs/>
          <w:sz w:val="24"/>
          <w:szCs w:val="24"/>
        </w:rPr>
        <w:t>kullanımı ve bertaraf edilmesi</w:t>
      </w:r>
      <w:r>
        <w:rPr>
          <w:rFonts w:ascii="TimesNewRomanPS-ItalicMT" w:hAnsi="TimesNewRomanPS-ItalicMT" w:cs="TimesNewRomanPS-ItalicMT"/>
          <w:b/>
          <w:iCs/>
          <w:sz w:val="24"/>
          <w:szCs w:val="24"/>
        </w:rPr>
        <w:t>ne</w:t>
      </w:r>
      <w:r w:rsidRPr="005C5FBF">
        <w:rPr>
          <w:rFonts w:ascii="TimesNewRomanPS-ItalicMT" w:hAnsi="TimesNewRomanPS-ItalicMT" w:cs="TimesNewRomanPS-ItalicMT"/>
          <w:i/>
          <w:iCs/>
          <w:sz w:val="24"/>
          <w:szCs w:val="24"/>
        </w:rPr>
        <w:t>, örneğin:</w:t>
      </w:r>
    </w:p>
    <w:p w:rsidR="000542E4" w:rsidRDefault="000542E4" w:rsidP="000542E4">
      <w:pPr>
        <w:autoSpaceDE w:val="0"/>
        <w:autoSpaceDN w:val="0"/>
        <w:adjustRightInd w:val="0"/>
        <w:spacing w:after="0" w:line="240" w:lineRule="auto"/>
        <w:rPr>
          <w:rFonts w:ascii="SymbolMT" w:hAnsi="SymbolMT" w:cs="SymbolMT"/>
          <w:sz w:val="24"/>
          <w:szCs w:val="24"/>
        </w:rPr>
      </w:pPr>
    </w:p>
    <w:p w:rsidR="000542E4" w:rsidRPr="005C5FBF" w:rsidRDefault="000542E4" w:rsidP="000542E4">
      <w:pPr>
        <w:pStyle w:val="ListeParagraf"/>
        <w:numPr>
          <w:ilvl w:val="0"/>
          <w:numId w:val="29"/>
        </w:numPr>
        <w:autoSpaceDE w:val="0"/>
        <w:autoSpaceDN w:val="0"/>
        <w:adjustRightInd w:val="0"/>
        <w:spacing w:after="0" w:line="240" w:lineRule="auto"/>
        <w:rPr>
          <w:rFonts w:ascii="TimesNewRomanPSMT" w:hAnsi="TimesNewRomanPSMT" w:cs="TimesNewRomanPSMT"/>
          <w:sz w:val="24"/>
          <w:szCs w:val="24"/>
        </w:rPr>
      </w:pPr>
      <w:r w:rsidRPr="005C5FBF">
        <w:rPr>
          <w:rFonts w:ascii="TimesNewRomanPSMT" w:hAnsi="TimesNewRomanPSMT" w:cs="TimesNewRomanPSMT"/>
          <w:sz w:val="24"/>
          <w:szCs w:val="24"/>
        </w:rPr>
        <w:t>Kullanım yeri (kapalı ya da açık alanda, evde, işyerinde vs kullanımı)</w:t>
      </w:r>
    </w:p>
    <w:p w:rsidR="000542E4" w:rsidRPr="005C5FBF" w:rsidRDefault="000542E4" w:rsidP="000542E4">
      <w:pPr>
        <w:pStyle w:val="ListeParagraf"/>
        <w:numPr>
          <w:ilvl w:val="0"/>
          <w:numId w:val="29"/>
        </w:numPr>
        <w:autoSpaceDE w:val="0"/>
        <w:autoSpaceDN w:val="0"/>
        <w:adjustRightInd w:val="0"/>
        <w:spacing w:after="0" w:line="240" w:lineRule="auto"/>
        <w:rPr>
          <w:rFonts w:ascii="TimesNewRomanPSMT" w:hAnsi="TimesNewRomanPSMT" w:cs="TimesNewRomanPSMT"/>
          <w:sz w:val="24"/>
          <w:szCs w:val="24"/>
        </w:rPr>
      </w:pPr>
      <w:r w:rsidRPr="005C5FBF">
        <w:rPr>
          <w:rFonts w:ascii="TimesNewRomanPSMT" w:hAnsi="TimesNewRomanPSMT" w:cs="TimesNewRomanPSMT"/>
          <w:sz w:val="24"/>
          <w:szCs w:val="24"/>
        </w:rPr>
        <w:t>Kullanım yerindeki fiziksel koşullar (sıcaklık, havalandırma, vs)</w:t>
      </w:r>
    </w:p>
    <w:p w:rsidR="000542E4" w:rsidRPr="005C5FBF" w:rsidRDefault="000542E4" w:rsidP="000542E4">
      <w:pPr>
        <w:pStyle w:val="ListeParagraf"/>
        <w:numPr>
          <w:ilvl w:val="0"/>
          <w:numId w:val="29"/>
        </w:numPr>
        <w:autoSpaceDE w:val="0"/>
        <w:autoSpaceDN w:val="0"/>
        <w:adjustRightInd w:val="0"/>
        <w:spacing w:after="0" w:line="240" w:lineRule="auto"/>
        <w:rPr>
          <w:rFonts w:ascii="TimesNewRomanPSMT" w:hAnsi="TimesNewRomanPSMT" w:cs="TimesNewRomanPSMT"/>
          <w:sz w:val="24"/>
          <w:szCs w:val="24"/>
        </w:rPr>
      </w:pPr>
      <w:r w:rsidRPr="005C5FBF">
        <w:rPr>
          <w:rFonts w:ascii="TimesNewRomanPSMT" w:hAnsi="TimesNewRomanPSMT" w:cs="TimesNewRomanPSMT"/>
          <w:sz w:val="24"/>
          <w:szCs w:val="24"/>
        </w:rPr>
        <w:t>Eşyaların kapsamlı bir atık toplama planının bir parçası olup olmadığı</w:t>
      </w:r>
    </w:p>
    <w:p w:rsidR="000542E4" w:rsidRPr="005C5FBF" w:rsidRDefault="000542E4" w:rsidP="000542E4">
      <w:pPr>
        <w:pStyle w:val="ListeParagraf"/>
        <w:numPr>
          <w:ilvl w:val="0"/>
          <w:numId w:val="29"/>
        </w:numPr>
        <w:autoSpaceDE w:val="0"/>
        <w:autoSpaceDN w:val="0"/>
        <w:adjustRightInd w:val="0"/>
        <w:spacing w:after="0" w:line="240" w:lineRule="auto"/>
        <w:rPr>
          <w:rFonts w:ascii="Times New Roman" w:hAnsi="Times New Roman"/>
          <w:b/>
          <w:color w:val="FF0000"/>
          <w:sz w:val="24"/>
          <w:szCs w:val="24"/>
        </w:rPr>
      </w:pPr>
      <w:r w:rsidRPr="005C5FBF">
        <w:rPr>
          <w:rFonts w:ascii="TimesNewRomanPSMT" w:hAnsi="TimesNewRomanPSMT" w:cs="TimesNewRomanPSMT"/>
          <w:sz w:val="24"/>
          <w:szCs w:val="24"/>
        </w:rPr>
        <w:t>Bertaraf teknolojisi</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5C5FBF">
        <w:rPr>
          <w:rFonts w:ascii="Times New Roman" w:hAnsi="Times New Roman"/>
          <w:sz w:val="24"/>
          <w:szCs w:val="24"/>
        </w:rPr>
        <w:t>Bazı kimyasal maddeler, mesela paslanmaz çelikteki krom, materyale çok sıkı şekilde bağlıdır ve</w:t>
      </w:r>
      <w:r>
        <w:rPr>
          <w:rFonts w:ascii="Times New Roman" w:hAnsi="Times New Roman"/>
          <w:sz w:val="24"/>
          <w:szCs w:val="24"/>
        </w:rPr>
        <w:t xml:space="preserve"> </w:t>
      </w:r>
      <w:r w:rsidRPr="005C5FBF">
        <w:rPr>
          <w:rFonts w:ascii="Times New Roman" w:hAnsi="Times New Roman"/>
          <w:sz w:val="24"/>
          <w:szCs w:val="24"/>
        </w:rPr>
        <w:t>dolayısıyla kromun potansiyel emisyonu çok düşüktür. Diğer maddeler, mesela PVC’nin içindeki</w:t>
      </w:r>
      <w:r>
        <w:rPr>
          <w:rFonts w:ascii="Times New Roman" w:hAnsi="Times New Roman"/>
          <w:sz w:val="24"/>
          <w:szCs w:val="24"/>
        </w:rPr>
        <w:t xml:space="preserve"> </w:t>
      </w:r>
      <w:r w:rsidRPr="005C5FBF">
        <w:rPr>
          <w:rFonts w:ascii="Times New Roman" w:hAnsi="Times New Roman"/>
          <w:sz w:val="24"/>
          <w:szCs w:val="24"/>
        </w:rPr>
        <w:t>yumuşatıcı katkı maddeleri, bir matris içinde gevşek haldedir. Bu tarz maddeler, mesela fitalatlar,</w:t>
      </w:r>
      <w:r>
        <w:rPr>
          <w:rFonts w:ascii="Times New Roman" w:hAnsi="Times New Roman"/>
          <w:sz w:val="24"/>
          <w:szCs w:val="24"/>
        </w:rPr>
        <w:t xml:space="preserve"> </w:t>
      </w:r>
      <w:r w:rsidRPr="005C5FBF">
        <w:rPr>
          <w:rFonts w:ascii="Times New Roman" w:hAnsi="Times New Roman"/>
          <w:sz w:val="24"/>
          <w:szCs w:val="24"/>
        </w:rPr>
        <w:t>eşyanın yüzeyinden sürekli olarak yayılırlar. Maddelerin salımına ilişkin alternatif bir yol da, normal</w:t>
      </w:r>
      <w:r>
        <w:rPr>
          <w:rFonts w:ascii="Times New Roman" w:hAnsi="Times New Roman"/>
          <w:sz w:val="24"/>
          <w:szCs w:val="24"/>
        </w:rPr>
        <w:t xml:space="preserve"> </w:t>
      </w:r>
      <w:r w:rsidRPr="005C5FBF">
        <w:rPr>
          <w:rFonts w:ascii="Times New Roman" w:hAnsi="Times New Roman"/>
          <w:sz w:val="24"/>
          <w:szCs w:val="24"/>
        </w:rPr>
        <w:t>yıpranma ve aşınmadır. Bu durumda maddeler, mesela araba lastiklerindeki katkı maddeleri veya araba</w:t>
      </w:r>
      <w:r>
        <w:rPr>
          <w:rFonts w:ascii="Times New Roman" w:hAnsi="Times New Roman"/>
          <w:sz w:val="24"/>
          <w:szCs w:val="24"/>
        </w:rPr>
        <w:t xml:space="preserve"> </w:t>
      </w:r>
      <w:r w:rsidRPr="005C5FBF">
        <w:rPr>
          <w:rFonts w:ascii="Times New Roman" w:hAnsi="Times New Roman"/>
          <w:sz w:val="24"/>
          <w:szCs w:val="24"/>
        </w:rPr>
        <w:t>tabanının dış kaplamaları, eşya matrisiyle beraber salınırlar.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5C5FBF" w:rsidRDefault="000542E4" w:rsidP="000542E4">
      <w:pPr>
        <w:pStyle w:val="Balk2"/>
        <w:spacing w:line="240" w:lineRule="auto"/>
      </w:pPr>
      <w:bookmarkStart w:id="36" w:name="_Toc377922830"/>
      <w:r w:rsidRPr="005C5FBF">
        <w:t>6.4. Söz konusu kullanım için önceden kayıt ettirilmiş bir maddenin kayıt ve bildirim muafiyeti</w:t>
      </w:r>
      <w:bookmarkEnd w:id="36"/>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EA72A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KKDİK Yönetmeliği</w:t>
      </w:r>
      <w:r w:rsidRPr="00EA72A4">
        <w:rPr>
          <w:rFonts w:ascii="Times New Roman" w:hAnsi="Times New Roman"/>
          <w:sz w:val="24"/>
          <w:szCs w:val="24"/>
        </w:rPr>
        <w:t xml:space="preserve"> Madde </w:t>
      </w:r>
      <w:r>
        <w:rPr>
          <w:rFonts w:ascii="Times New Roman" w:hAnsi="Times New Roman"/>
          <w:sz w:val="24"/>
          <w:szCs w:val="24"/>
        </w:rPr>
        <w:t>8</w:t>
      </w:r>
      <w:r w:rsidRPr="00EA72A4">
        <w:rPr>
          <w:rFonts w:ascii="Times New Roman" w:hAnsi="Times New Roman"/>
          <w:sz w:val="24"/>
          <w:szCs w:val="24"/>
        </w:rPr>
        <w:t>(6) gereğince, eşya içindeki bir maddenin kaydı ya da bildirimi, eğer madde söz konusu kullanım için (mesela maddenin eşyaya dahil edilme prosesi) önceden kayıtlı ise gerekli değildir. Bu, maddenin söz konusu kullanımı için aynı tedarik zinciri içinde ya da farklı bir tedarik zinciri içinde yapılan herhangi bir kayda işaret etmektedir</w:t>
      </w:r>
      <w:r>
        <w:rPr>
          <w:rFonts w:ascii="Times New Roman" w:hAnsi="Times New Roman"/>
          <w:sz w:val="24"/>
          <w:szCs w:val="24"/>
        </w:rPr>
        <w:t>.</w:t>
      </w:r>
    </w:p>
    <w:p w:rsidR="000542E4" w:rsidRPr="00EA72A4" w:rsidRDefault="000542E4" w:rsidP="000542E4">
      <w:pPr>
        <w:autoSpaceDE w:val="0"/>
        <w:autoSpaceDN w:val="0"/>
        <w:adjustRightInd w:val="0"/>
        <w:spacing w:after="0" w:line="240" w:lineRule="auto"/>
        <w:jc w:val="both"/>
        <w:rPr>
          <w:rFonts w:ascii="Times New Roman" w:hAnsi="Times New Roman"/>
          <w:sz w:val="24"/>
          <w:szCs w:val="24"/>
        </w:rPr>
      </w:pPr>
    </w:p>
    <w:p w:rsidR="000542E4" w:rsidRPr="00EA72A4" w:rsidRDefault="000542E4" w:rsidP="000542E4">
      <w:pPr>
        <w:autoSpaceDE w:val="0"/>
        <w:autoSpaceDN w:val="0"/>
        <w:adjustRightInd w:val="0"/>
        <w:spacing w:after="0" w:line="240" w:lineRule="auto"/>
        <w:jc w:val="both"/>
        <w:rPr>
          <w:rFonts w:ascii="Times New Roman" w:hAnsi="Times New Roman"/>
          <w:sz w:val="24"/>
          <w:szCs w:val="24"/>
        </w:rPr>
      </w:pPr>
      <w:r w:rsidRPr="00EA72A4">
        <w:rPr>
          <w:rFonts w:ascii="Times New Roman" w:hAnsi="Times New Roman"/>
          <w:sz w:val="24"/>
          <w:szCs w:val="24"/>
        </w:rPr>
        <w:t xml:space="preserve">Aynı gerekçeyle, eşyanın üreticisi ya da ithalatçısı maddeyi kendi kullanım alanı için önceden kayıt ettirdiyse bildirim yapması gerekmez. Başka bir deyişle, eşya üreticisinin ya da ithalatçısının eşyasındaki aynı madde hem kayıt </w:t>
      </w:r>
      <w:r w:rsidRPr="00EA72A4">
        <w:rPr>
          <w:rFonts w:ascii="Times New Roman" w:hAnsi="Times New Roman"/>
          <w:sz w:val="24"/>
          <w:szCs w:val="24"/>
          <w:u w:val="single"/>
        </w:rPr>
        <w:t>hem de</w:t>
      </w:r>
      <w:r w:rsidRPr="00EA72A4">
        <w:rPr>
          <w:rFonts w:ascii="Times New Roman" w:hAnsi="Times New Roman"/>
          <w:sz w:val="24"/>
          <w:szCs w:val="24"/>
        </w:rPr>
        <w:t xml:space="preserve"> bildirim yükümlülüğü olduğu özel durumda, maddesinin kayıt dosyasında kendi kullanım alanını belirttiği için bildirim yükümlülüğünden muaf olacaktır.</w:t>
      </w:r>
      <w:r>
        <w:rPr>
          <w:rFonts w:ascii="Times New Roman" w:hAnsi="Times New Roman"/>
          <w:sz w:val="24"/>
          <w:szCs w:val="24"/>
        </w:rPr>
        <w:t xml:space="preserve"> </w:t>
      </w:r>
    </w:p>
    <w:p w:rsidR="000542E4" w:rsidRPr="00EA72A4" w:rsidRDefault="000542E4" w:rsidP="000542E4">
      <w:pPr>
        <w:autoSpaceDE w:val="0"/>
        <w:autoSpaceDN w:val="0"/>
        <w:adjustRightInd w:val="0"/>
        <w:spacing w:after="0" w:line="240" w:lineRule="auto"/>
        <w:jc w:val="both"/>
        <w:rPr>
          <w:rFonts w:ascii="Times New Roman" w:hAnsi="Times New Roman"/>
          <w:sz w:val="24"/>
          <w:szCs w:val="24"/>
        </w:rPr>
      </w:pPr>
      <w:r w:rsidRPr="00EA72A4">
        <w:rPr>
          <w:rFonts w:ascii="Times New Roman" w:hAnsi="Times New Roman"/>
          <w:sz w:val="24"/>
          <w:szCs w:val="24"/>
        </w:rPr>
        <w:t>Aşağıda belirtilen iki koşulu sağlayan bir madde söz konusu bir kullanım alanı için önceden kayıt ettirilmiş kabul edilir:</w:t>
      </w:r>
    </w:p>
    <w:p w:rsidR="000542E4" w:rsidRPr="00EA72A4" w:rsidRDefault="000542E4" w:rsidP="000542E4">
      <w:pPr>
        <w:pStyle w:val="ListeParagraf"/>
        <w:numPr>
          <w:ilvl w:val="0"/>
          <w:numId w:val="30"/>
        </w:numPr>
        <w:autoSpaceDE w:val="0"/>
        <w:autoSpaceDN w:val="0"/>
        <w:adjustRightInd w:val="0"/>
        <w:spacing w:after="0" w:line="240" w:lineRule="auto"/>
        <w:jc w:val="both"/>
        <w:rPr>
          <w:rFonts w:ascii="Times New Roman" w:hAnsi="Times New Roman"/>
          <w:sz w:val="24"/>
          <w:szCs w:val="24"/>
        </w:rPr>
      </w:pPr>
      <w:r w:rsidRPr="00EA72A4">
        <w:rPr>
          <w:rFonts w:ascii="Times New Roman" w:hAnsi="Times New Roman"/>
          <w:sz w:val="24"/>
          <w:szCs w:val="24"/>
        </w:rPr>
        <w:t>Söz konusu madde önceden kayıt ettirilen madde ile aynı ve</w:t>
      </w:r>
    </w:p>
    <w:p w:rsidR="000542E4" w:rsidRPr="00EA72A4" w:rsidRDefault="000542E4" w:rsidP="000542E4">
      <w:pPr>
        <w:pStyle w:val="ListeParagraf"/>
        <w:numPr>
          <w:ilvl w:val="0"/>
          <w:numId w:val="30"/>
        </w:numPr>
        <w:autoSpaceDE w:val="0"/>
        <w:autoSpaceDN w:val="0"/>
        <w:adjustRightInd w:val="0"/>
        <w:spacing w:after="0" w:line="240" w:lineRule="auto"/>
        <w:jc w:val="both"/>
        <w:rPr>
          <w:rFonts w:ascii="Times New Roman" w:hAnsi="Times New Roman"/>
          <w:sz w:val="24"/>
          <w:szCs w:val="24"/>
        </w:rPr>
      </w:pPr>
      <w:r w:rsidRPr="00EA72A4">
        <w:rPr>
          <w:rFonts w:ascii="Times New Roman" w:hAnsi="Times New Roman"/>
          <w:sz w:val="24"/>
          <w:szCs w:val="24"/>
        </w:rPr>
        <w:t xml:space="preserve">Söz konusu kullanım önceden kayıt ettirilen maddenin kayıt dosyasındaki </w:t>
      </w:r>
      <w:r>
        <w:rPr>
          <w:rFonts w:ascii="Times New Roman" w:hAnsi="Times New Roman"/>
          <w:sz w:val="24"/>
          <w:szCs w:val="24"/>
        </w:rPr>
        <w:t>k</w:t>
      </w:r>
      <w:r w:rsidRPr="00EA72A4">
        <w:rPr>
          <w:rFonts w:ascii="Times New Roman" w:hAnsi="Times New Roman"/>
          <w:sz w:val="24"/>
          <w:szCs w:val="24"/>
        </w:rPr>
        <w:t>u</w:t>
      </w:r>
      <w:r>
        <w:rPr>
          <w:rFonts w:ascii="Times New Roman" w:hAnsi="Times New Roman"/>
          <w:sz w:val="24"/>
          <w:szCs w:val="24"/>
        </w:rPr>
        <w:t>l</w:t>
      </w:r>
      <w:r w:rsidRPr="00EA72A4">
        <w:rPr>
          <w:rFonts w:ascii="Times New Roman" w:hAnsi="Times New Roman"/>
          <w:sz w:val="24"/>
          <w:szCs w:val="24"/>
        </w:rPr>
        <w:t>lanım ile aynı ise.</w:t>
      </w:r>
    </w:p>
    <w:p w:rsidR="000542E4" w:rsidRPr="00EA72A4" w:rsidRDefault="000542E4" w:rsidP="000542E4">
      <w:pPr>
        <w:pStyle w:val="ListeParagraf"/>
        <w:autoSpaceDE w:val="0"/>
        <w:autoSpaceDN w:val="0"/>
        <w:adjustRightInd w:val="0"/>
        <w:spacing w:after="0" w:line="240" w:lineRule="auto"/>
        <w:ind w:left="1068"/>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sidRPr="00EA72A4">
        <w:rPr>
          <w:rFonts w:ascii="Times New Roman" w:hAnsi="Times New Roman"/>
          <w:sz w:val="24"/>
          <w:szCs w:val="24"/>
        </w:rPr>
        <w:t xml:space="preserve">Maddenin, kayıtlı madde ile aynı madde olduğundan emin olmak için maddelerin isimlerinin ve EINECS ya da CAS numaralarının karşılaştırılması maddelerin ‘aynı’ olup olmadığını anlamak </w:t>
      </w:r>
      <w:r w:rsidRPr="00EA72A4">
        <w:rPr>
          <w:rFonts w:ascii="Times New Roman" w:hAnsi="Times New Roman"/>
          <w:sz w:val="24"/>
          <w:szCs w:val="24"/>
        </w:rPr>
        <w:lastRenderedPageBreak/>
        <w:t xml:space="preserve">için her zaman yeterli olmayabilir. İki maddenin aynı olup olmadığına karar verirken, </w:t>
      </w:r>
      <w:r w:rsidRPr="002A74D6">
        <w:rPr>
          <w:rFonts w:ascii="Times New Roman" w:hAnsi="Times New Roman"/>
          <w:b/>
          <w:sz w:val="24"/>
          <w:szCs w:val="24"/>
        </w:rPr>
        <w:t>Madde Tanımlama Rehberi</w:t>
      </w:r>
      <w:r w:rsidRPr="00EA72A4">
        <w:rPr>
          <w:rFonts w:ascii="Times New Roman" w:hAnsi="Times New Roman"/>
          <w:sz w:val="24"/>
          <w:szCs w:val="24"/>
        </w:rPr>
        <w:t xml:space="preserve"> bölüm 5’te verilen “maddelerin aynılığın kontrol edilmesi kriterleri” uygulanmalıdır.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w:t>
      </w:r>
      <w:r w:rsidRPr="005B2CC7">
        <w:rPr>
          <w:rFonts w:ascii="Times New Roman" w:hAnsi="Times New Roman"/>
          <w:sz w:val="24"/>
          <w:szCs w:val="24"/>
        </w:rPr>
        <w:t xml:space="preserve">ir maddenin </w:t>
      </w:r>
      <w:r>
        <w:rPr>
          <w:rFonts w:ascii="Times New Roman" w:hAnsi="Times New Roman"/>
          <w:sz w:val="24"/>
          <w:szCs w:val="24"/>
        </w:rPr>
        <w:t xml:space="preserve">potansiyel kayıt ettireni ya da </w:t>
      </w:r>
      <w:r w:rsidRPr="005B2CC7">
        <w:rPr>
          <w:rFonts w:ascii="Times New Roman" w:hAnsi="Times New Roman"/>
          <w:sz w:val="24"/>
          <w:szCs w:val="24"/>
        </w:rPr>
        <w:t>eşyalarda bulunan bir madde</w:t>
      </w:r>
      <w:r>
        <w:rPr>
          <w:rFonts w:ascii="Times New Roman" w:hAnsi="Times New Roman"/>
          <w:sz w:val="24"/>
          <w:szCs w:val="24"/>
        </w:rPr>
        <w:t xml:space="preserve">nin bildirimcisi kendi kullanım alanının, maddenin kayıtlı kullanım alanlarından biri ile aynı olup olmadığını kontrol etmesi gerekir. Bunun için maddenin eşyadaki kullanım amacını (mesela alev geciktirici, pigment), </w:t>
      </w:r>
      <w:r w:rsidRPr="005B2CC7">
        <w:rPr>
          <w:rFonts w:ascii="Times New Roman" w:hAnsi="Times New Roman"/>
          <w:sz w:val="24"/>
          <w:szCs w:val="24"/>
        </w:rPr>
        <w:t>maddenin eşya içerisine hangi</w:t>
      </w:r>
      <w:r>
        <w:rPr>
          <w:rFonts w:ascii="Times New Roman" w:hAnsi="Times New Roman"/>
          <w:sz w:val="24"/>
          <w:szCs w:val="24"/>
        </w:rPr>
        <w:t xml:space="preserve"> </w:t>
      </w:r>
      <w:r w:rsidRPr="005B2CC7">
        <w:rPr>
          <w:rFonts w:ascii="Times New Roman" w:hAnsi="Times New Roman"/>
          <w:sz w:val="24"/>
          <w:szCs w:val="24"/>
        </w:rPr>
        <w:t>proses ile konulduğu</w:t>
      </w:r>
      <w:r>
        <w:rPr>
          <w:rFonts w:ascii="Times New Roman" w:hAnsi="Times New Roman"/>
          <w:sz w:val="24"/>
          <w:szCs w:val="24"/>
        </w:rPr>
        <w:t xml:space="preserve">nu ve hangi tip eşyalara konulduğunun tanımlanması gerekir. Bu kullanım tanımlaması </w:t>
      </w:r>
      <w:r w:rsidRPr="002A74D6">
        <w:rPr>
          <w:rFonts w:ascii="Times New Roman" w:hAnsi="Times New Roman"/>
          <w:b/>
          <w:sz w:val="24"/>
          <w:szCs w:val="24"/>
        </w:rPr>
        <w:t>Bilgi Gereklilikleri ve Kimyasal Güvenlik Değerlendirmesi</w:t>
      </w:r>
      <w:r w:rsidRPr="002A74D6">
        <w:rPr>
          <w:rFonts w:ascii="Times New Roman" w:hAnsi="Times New Roman"/>
          <w:sz w:val="24"/>
          <w:szCs w:val="24"/>
        </w:rPr>
        <w:t xml:space="preserve"> </w:t>
      </w:r>
      <w:r w:rsidRPr="002A74D6">
        <w:rPr>
          <w:rFonts w:ascii="Times New Roman" w:hAnsi="Times New Roman"/>
          <w:b/>
          <w:sz w:val="24"/>
          <w:szCs w:val="24"/>
        </w:rPr>
        <w:t>Rehberi</w:t>
      </w:r>
      <w:r w:rsidRPr="008A6A87">
        <w:rPr>
          <w:rFonts w:ascii="Times New Roman" w:hAnsi="Times New Roman"/>
          <w:b/>
          <w:color w:val="0070C0"/>
          <w:sz w:val="24"/>
          <w:szCs w:val="24"/>
        </w:rPr>
        <w:t xml:space="preserve"> </w:t>
      </w:r>
      <w:r>
        <w:rPr>
          <w:rFonts w:ascii="Times New Roman" w:hAnsi="Times New Roman"/>
          <w:sz w:val="24"/>
          <w:szCs w:val="24"/>
        </w:rPr>
        <w:t xml:space="preserve">Bölüm R 12’de açıklanan kullanım tanımlama sistemi ile uyumlu olması gereklidir. Kullanım tanımlama rehberi sanayi sektörü, karışım türü, çevresel salınım, maddeni kullanım prosesi ve eşya kategori olmak üzere beş unsurdan oluşur.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Kullanım tanımlama sistemi </w:t>
      </w:r>
      <w:r>
        <w:rPr>
          <w:rFonts w:ascii="TimesNewRomanPSMT" w:hAnsi="TimesNewRomanPSMT" w:cs="TimesNewRomanPSMT"/>
          <w:sz w:val="24"/>
          <w:szCs w:val="24"/>
        </w:rPr>
        <w:t xml:space="preserve">maddenin bir eşyadan kasıtlı olarak salınıp salınamayacağının öngörülüp öngörülmediğini de belirtmektedir. </w:t>
      </w:r>
    </w:p>
    <w:p w:rsidR="000542E4" w:rsidRDefault="000542E4" w:rsidP="000542E4">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Sadece kullanım tanımlama sisteminin unsurları kullanılarak maddenin iki kullanımının aynı olduğunu (Madde 8(6)’da belirtilen muafiyettin geçerli olup olmadığının belirlenmesinde) sonuçlandırmak için yeterli olmayacaktır. </w:t>
      </w:r>
      <w:r w:rsidRPr="009E18A1">
        <w:rPr>
          <w:rFonts w:ascii="Times New Roman" w:hAnsi="Times New Roman"/>
          <w:b/>
          <w:sz w:val="24"/>
          <w:szCs w:val="24"/>
        </w:rPr>
        <w:t xml:space="preserve">Bu yüzden söz konusu kullanım sadece kullanım tanımlama sistemi unsurları kullanılarak tanımlanmasından ziyade daha detaylı tanımlanmalıdır.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Bir maddenin spesifik bir kullanımının kayıtlı olup olmadığına karar verilirken, maddenin potansiyel kayıt ettireninin ya da bildirimcisinin kendi kullanım alanı ile maddenin önceden kayıt ettirilmiş kullanım alanını karşılaştırması gerekir. Bu karşılaştırmanın sonucu ve bu sonuca götüren hususlar KKDİK yükümlülüklerinin yerine getirildiğinin Yetkili Otoritelere, gerektiği durumlarda, gösterilebilmesi için belgelenmelidir.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2"/>
        <w:spacing w:line="240" w:lineRule="auto"/>
      </w:pPr>
      <w:bookmarkStart w:id="37" w:name="_Toc377922831"/>
      <w:r w:rsidRPr="00C91CFB">
        <w:t>6.4.1. Maddenin spesifik bir ku</w:t>
      </w:r>
      <w:r>
        <w:t>l</w:t>
      </w:r>
      <w:r w:rsidRPr="00C91CFB">
        <w:t>lanım alanı</w:t>
      </w:r>
      <w:r>
        <w:t xml:space="preserve">nın </w:t>
      </w:r>
      <w:r w:rsidRPr="00C91CFB">
        <w:t>önceden kayıt</w:t>
      </w:r>
      <w:r>
        <w:t xml:space="preserve"> </w:t>
      </w:r>
      <w:r w:rsidRPr="00C91CFB">
        <w:t>olup olmadığını belirle</w:t>
      </w:r>
      <w:r>
        <w:t>nmesinde k</w:t>
      </w:r>
      <w:r w:rsidRPr="00C91CFB">
        <w:t>ullanılacak bilgi kaynakları</w:t>
      </w:r>
      <w:bookmarkEnd w:id="37"/>
    </w:p>
    <w:p w:rsidR="000542E4" w:rsidRDefault="000542E4" w:rsidP="000542E4">
      <w:pPr>
        <w:autoSpaceDE w:val="0"/>
        <w:autoSpaceDN w:val="0"/>
        <w:adjustRightInd w:val="0"/>
        <w:spacing w:after="0" w:line="240" w:lineRule="auto"/>
        <w:jc w:val="both"/>
        <w:rPr>
          <w:rFonts w:ascii="Times New Roman" w:hAnsi="Times New Roman"/>
          <w:b/>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AD2EC1">
        <w:rPr>
          <w:rFonts w:ascii="Times New Roman" w:hAnsi="Times New Roman"/>
          <w:sz w:val="24"/>
          <w:szCs w:val="24"/>
        </w:rPr>
        <w:t xml:space="preserve">Madde </w:t>
      </w:r>
      <w:r>
        <w:rPr>
          <w:rFonts w:ascii="Times New Roman" w:hAnsi="Times New Roman"/>
          <w:sz w:val="24"/>
          <w:szCs w:val="24"/>
        </w:rPr>
        <w:t>8</w:t>
      </w:r>
      <w:r w:rsidRPr="00AD2EC1">
        <w:rPr>
          <w:rFonts w:ascii="Times New Roman" w:hAnsi="Times New Roman"/>
          <w:sz w:val="24"/>
          <w:szCs w:val="24"/>
        </w:rPr>
        <w:t xml:space="preserve">(6) hükümlerini uygulamak isteyen eşya üreticileri ve ithalatçılarına eşyalarındaki maddeler için kayıt ya da bildirim yükümlülüklerinin olmadığına karar vermeden önce eşyalarındaki maddelerin kullanımlarının önceden kayıtlı olup olmadığını öğrenmeleri gereklidir. </w:t>
      </w:r>
      <w:r w:rsidRPr="00CD0BB8">
        <w:rPr>
          <w:rFonts w:ascii="Times New Roman" w:hAnsi="Times New Roman"/>
          <w:sz w:val="24"/>
          <w:szCs w:val="24"/>
        </w:rPr>
        <w:t xml:space="preserve">Yalnızca uygulama otoriteleri tarafından kontrol amacıyla belgelemeden basitçe durumun bu olduğunu kabul etmek yeterli </w:t>
      </w:r>
      <w:r>
        <w:rPr>
          <w:rFonts w:ascii="Times New Roman" w:hAnsi="Times New Roman"/>
          <w:sz w:val="24"/>
          <w:szCs w:val="24"/>
        </w:rPr>
        <w:t>olarak değerlendirilemez</w:t>
      </w:r>
      <w:r w:rsidRPr="00CD0BB8">
        <w:rPr>
          <w:rFonts w:ascii="Times New Roman" w:hAnsi="Times New Roman"/>
          <w:sz w:val="24"/>
          <w:szCs w:val="24"/>
        </w:rPr>
        <w:t xml:space="preserve">. </w:t>
      </w:r>
      <w:r>
        <w:rPr>
          <w:rFonts w:ascii="Times New Roman" w:hAnsi="Times New Roman"/>
          <w:sz w:val="24"/>
          <w:szCs w:val="24"/>
        </w:rPr>
        <w:t>Bir maddenin spesifik bir kullanım için kayıtlı olup olmadığının belirlenmesinde farklı bilgi kaynakları kullanılabilir.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Güvenlik Bilgi Formları (GBF) maddenin ya da karışımın tedarikçi tarafından bilinen kullanımlarına ilişkin bilgileri içerir. Birden fazla kullanımın olduğu durumlarda, en önemli kullanımlar ya da yaygın kullanımlar GBF’lerde verilir. Ayrıca GBF’de kayıt numarası verilmişse, GBF’deki kullanım tanımlarının içeriğine bağlı olarak, madde ya da karışımın spesifik bir kullanımın kayıt ettirildiği sonucuna varmak mümkün olabilir. Fakat şüphe edilmesi durumunda, her iki kullanımın (örneğin maddenin eşyalardaki bir kullanımı maddenin kayıtlı kullanımlarından birisi) aynı olduğu tedarik zincirindeki gerçek kayıt ettirenden doğrulatılmalıdır. </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lastRenderedPageBreak/>
        <w:t>Güvenlik bilgi formu gerektiren ve 10 ton/yıl ve üzeri miktarda kayıt ettirilmiş bir maddenin (tek başına ya da karışım içerisinde) müşterisine, maddenin tedarikçisi tarafından ilgili maruz kalma senaryoları maddenin güvenlik bilgi formunun ekinde sağlanacaktır. Bu maddelerin alıcıları ile ilgili ise, bu maruz kalma senaryoları maddenin eşya içerisine hangi prosesle konulduğunu da kapsayacaktır. Bu nedenle maruz kalma senaryolarında yer alan bilgiler eşya üreticileri tarafından kendi kullanımlarının üst tedarik zincirinde kayıtlı olup olmadığını belirlemeleri için kullanılabilir.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Maddenin tedarikçisi (tek başına ya da karışım içerisinde) şirketinin internet sitesinde bu maddenin hangi kullanımlarının kayıt ettirildiğine ilişkin ayrıntılı bilgi verebilir. Yayımlanan bilgilere dayanarak, ilgili kullanımın kayıtlı olup olmadığını kontrol etmek mümkün olabilir.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Çoğu durumda, maddenin hangi kullanımlarının kayıt ettirildiğini bilmek için tedarik zincirindeki diğer oyunculara sormak gerekir. Diğer bir yöntemde herhangi bir tedarik zincirinde o maddenin üreticisini ya da ithalatçısını tespit edip ve bu maddenin hangi kullanımlarını kayıt ettirdiklerini ya da spesifik bir kullanım için kayıt ettirip ettirmediklerini sormaktır.</w:t>
      </w: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Pr="00040E3D"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r w:rsidRPr="00040E3D">
        <w:rPr>
          <w:rFonts w:ascii="Times New Roman" w:hAnsi="Times New Roman"/>
          <w:sz w:val="24"/>
          <w:szCs w:val="24"/>
        </w:rPr>
        <w:t>Tedarik Zinciri İletişimi farklı yollarla başlatılabilir:</w:t>
      </w:r>
    </w:p>
    <w:p w:rsidR="000542E4" w:rsidRPr="00312166" w:rsidRDefault="000542E4" w:rsidP="000542E4">
      <w:pPr>
        <w:pStyle w:val="ListeParagraf"/>
        <w:numPr>
          <w:ilvl w:val="0"/>
          <w:numId w:val="31"/>
        </w:numPr>
        <w:autoSpaceDE w:val="0"/>
        <w:autoSpaceDN w:val="0"/>
        <w:adjustRightInd w:val="0"/>
        <w:spacing w:after="0" w:line="240" w:lineRule="auto"/>
        <w:jc w:val="both"/>
        <w:rPr>
          <w:rFonts w:ascii="Times New Roman" w:hAnsi="Times New Roman"/>
          <w:sz w:val="24"/>
          <w:szCs w:val="24"/>
        </w:rPr>
      </w:pPr>
      <w:r w:rsidRPr="00040E3D">
        <w:rPr>
          <w:rFonts w:ascii="Times New Roman" w:hAnsi="Times New Roman"/>
          <w:sz w:val="24"/>
          <w:szCs w:val="24"/>
        </w:rPr>
        <w:t xml:space="preserve">Belirli bir kullanım için </w:t>
      </w:r>
      <w:r>
        <w:rPr>
          <w:rFonts w:ascii="Times New Roman" w:hAnsi="Times New Roman"/>
          <w:sz w:val="24"/>
          <w:szCs w:val="24"/>
        </w:rPr>
        <w:t xml:space="preserve">bir </w:t>
      </w:r>
      <w:r w:rsidRPr="00040E3D">
        <w:rPr>
          <w:rFonts w:ascii="Times New Roman" w:hAnsi="Times New Roman"/>
          <w:sz w:val="24"/>
          <w:szCs w:val="24"/>
        </w:rPr>
        <w:t xml:space="preserve">maddeyi kayıt ettirmiş maddenin üreticilerini ve ithalatçılarını tespit </w:t>
      </w:r>
      <w:r>
        <w:rPr>
          <w:rFonts w:ascii="Times New Roman" w:hAnsi="Times New Roman"/>
          <w:sz w:val="24"/>
          <w:szCs w:val="24"/>
        </w:rPr>
        <w:t xml:space="preserve">etmek için Madde Bilgisi Değişim Forumları (MBDF)’nda istekte bulunmak </w:t>
      </w:r>
      <w:r w:rsidRPr="00040E3D">
        <w:rPr>
          <w:rFonts w:ascii="Times New Roman" w:hAnsi="Times New Roman"/>
          <w:sz w:val="24"/>
          <w:szCs w:val="24"/>
        </w:rPr>
        <w:t>iyi bir yoldur</w:t>
      </w:r>
      <w:r w:rsidRPr="00312166">
        <w:rPr>
          <w:rFonts w:ascii="Times New Roman" w:hAnsi="Times New Roman"/>
          <w:sz w:val="24"/>
          <w:szCs w:val="24"/>
        </w:rPr>
        <w:t>.</w:t>
      </w:r>
    </w:p>
    <w:p w:rsidR="000542E4" w:rsidRPr="00040E3D" w:rsidRDefault="000542E4" w:rsidP="000542E4">
      <w:pPr>
        <w:pStyle w:val="ListeParagraf"/>
        <w:numPr>
          <w:ilvl w:val="0"/>
          <w:numId w:val="31"/>
        </w:numPr>
        <w:autoSpaceDE w:val="0"/>
        <w:autoSpaceDN w:val="0"/>
        <w:adjustRightInd w:val="0"/>
        <w:spacing w:after="0" w:line="240" w:lineRule="auto"/>
        <w:jc w:val="both"/>
        <w:rPr>
          <w:rFonts w:ascii="Times New Roman" w:hAnsi="Times New Roman"/>
          <w:sz w:val="24"/>
          <w:szCs w:val="24"/>
        </w:rPr>
      </w:pPr>
      <w:r w:rsidRPr="00040E3D">
        <w:rPr>
          <w:rFonts w:ascii="Times New Roman" w:hAnsi="Times New Roman"/>
          <w:sz w:val="24"/>
          <w:szCs w:val="24"/>
        </w:rPr>
        <w:t>Sektörel derneklerle iletişime geçilebilir. Bazı maddelerin kayıt durumları ve maddenin kayıtlı kullanımları hakkında bilgi sahibi olabilirler.</w:t>
      </w:r>
    </w:p>
    <w:p w:rsidR="000542E4" w:rsidRDefault="000542E4" w:rsidP="000542E4">
      <w:pPr>
        <w:pStyle w:val="ListeParagraf"/>
        <w:numPr>
          <w:ilvl w:val="0"/>
          <w:numId w:val="3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Alt kullanıcı olarak</w:t>
      </w:r>
      <w:r w:rsidRPr="00312166">
        <w:rPr>
          <w:rFonts w:ascii="Times New Roman" w:hAnsi="Times New Roman"/>
          <w:sz w:val="24"/>
          <w:szCs w:val="24"/>
        </w:rPr>
        <w:t xml:space="preserve"> bir eşya üreticisi</w:t>
      </w:r>
      <w:r>
        <w:rPr>
          <w:rFonts w:ascii="Times New Roman" w:hAnsi="Times New Roman"/>
          <w:sz w:val="24"/>
          <w:szCs w:val="24"/>
        </w:rPr>
        <w:t>,</w:t>
      </w:r>
      <w:r w:rsidRPr="00312166">
        <w:rPr>
          <w:rFonts w:ascii="Times New Roman" w:hAnsi="Times New Roman"/>
          <w:sz w:val="24"/>
          <w:szCs w:val="24"/>
        </w:rPr>
        <w:t xml:space="preserve"> hammadde tedarikçisine maddeyi (tek başına ya da karışım içerisinde)</w:t>
      </w:r>
      <w:r>
        <w:rPr>
          <w:rFonts w:ascii="Times New Roman" w:hAnsi="Times New Roman"/>
          <w:sz w:val="24"/>
          <w:szCs w:val="24"/>
        </w:rPr>
        <w:t xml:space="preserve"> </w:t>
      </w:r>
      <w:r w:rsidRPr="00312166">
        <w:rPr>
          <w:rFonts w:ascii="Times New Roman" w:hAnsi="Times New Roman"/>
          <w:sz w:val="24"/>
          <w:szCs w:val="24"/>
        </w:rPr>
        <w:t>eşya içerisine maddeyi hangi prosesle koyduğunu</w:t>
      </w:r>
      <w:r>
        <w:rPr>
          <w:rFonts w:ascii="Times New Roman" w:hAnsi="Times New Roman"/>
          <w:sz w:val="24"/>
          <w:szCs w:val="24"/>
        </w:rPr>
        <w:t xml:space="preserve"> bildirerek kullanımının tanımlı kullanım olmasını talep etme hakkına sahiptir.</w:t>
      </w:r>
      <w:r>
        <w:rPr>
          <w:rStyle w:val="DipnotBavurusu"/>
          <w:rFonts w:ascii="Times New Roman" w:hAnsi="Times New Roman"/>
          <w:sz w:val="24"/>
          <w:szCs w:val="24"/>
        </w:rPr>
        <w:footnoteReference w:id="16"/>
      </w:r>
      <w:r>
        <w:rPr>
          <w:rFonts w:ascii="Times New Roman" w:hAnsi="Times New Roman"/>
          <w:sz w:val="24"/>
          <w:szCs w:val="24"/>
        </w:rPr>
        <w:t xml:space="preserve"> Tedarikçi kullanımın tanımlı olması için birkaç seçeneğe sahiptir ( daha fazla bilgi için </w:t>
      </w:r>
      <w:r w:rsidRPr="002A74D6">
        <w:rPr>
          <w:rFonts w:ascii="Times New Roman" w:hAnsi="Times New Roman"/>
          <w:sz w:val="24"/>
          <w:szCs w:val="24"/>
        </w:rPr>
        <w:t>Alt Kullanıcı rehberi</w:t>
      </w:r>
      <w:r>
        <w:rPr>
          <w:rFonts w:ascii="Times New Roman" w:hAnsi="Times New Roman"/>
          <w:sz w:val="24"/>
          <w:szCs w:val="24"/>
        </w:rPr>
        <w:t xml:space="preserve"> bölüm 8’e bakınız.) Bununla birlikte, tedarikçi ile başlatılan diyolog çerçevesinde, eşya üreticisi maddenin kayıt edildiği ya da edileceğini garantisi elde edebilir.</w:t>
      </w:r>
    </w:p>
    <w:p w:rsidR="000542E4" w:rsidRPr="00C146E4" w:rsidRDefault="000542E4" w:rsidP="000542E4">
      <w:pPr>
        <w:autoSpaceDE w:val="0"/>
        <w:autoSpaceDN w:val="0"/>
        <w:adjustRightInd w:val="0"/>
        <w:spacing w:after="0" w:line="240" w:lineRule="auto"/>
        <w:ind w:left="360"/>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Default="000542E4" w:rsidP="000542E4">
      <w:pPr>
        <w:pStyle w:val="ListeParagraf"/>
        <w:autoSpaceDE w:val="0"/>
        <w:autoSpaceDN w:val="0"/>
        <w:adjustRightInd w:val="0"/>
        <w:spacing w:after="0" w:line="240" w:lineRule="auto"/>
        <w:ind w:left="0"/>
        <w:jc w:val="both"/>
        <w:rPr>
          <w:rFonts w:ascii="Times New Roman" w:hAnsi="Times New Roman"/>
          <w:sz w:val="24"/>
          <w:szCs w:val="24"/>
        </w:rPr>
      </w:pPr>
    </w:p>
    <w:p w:rsidR="000542E4" w:rsidRPr="004137C1" w:rsidRDefault="000542E4" w:rsidP="00463C2F">
      <w:pPr>
        <w:pStyle w:val="Balk1"/>
        <w:pageBreakBefore/>
        <w:spacing w:line="240" w:lineRule="auto"/>
      </w:pPr>
      <w:bookmarkStart w:id="38" w:name="_Toc377922832"/>
      <w:r w:rsidRPr="004137C1">
        <w:lastRenderedPageBreak/>
        <w:t>EK 1: ÖZEL KAPLARDA / TAŞIMA MATERYALLERİNDEKİ MADDELERE VE KARIŞIMLARA İLİŞKİN ARA DURUMLAR</w:t>
      </w:r>
      <w:bookmarkEnd w:id="38"/>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color w:val="FF0000"/>
          <w:sz w:val="24"/>
          <w:szCs w:val="24"/>
        </w:rPr>
      </w:pPr>
    </w:p>
    <w:p w:rsidR="000542E4" w:rsidRPr="00587110" w:rsidRDefault="000542E4" w:rsidP="000542E4">
      <w:pPr>
        <w:pStyle w:val="ListeParagraf"/>
        <w:numPr>
          <w:ilvl w:val="0"/>
          <w:numId w:val="32"/>
        </w:numPr>
        <w:autoSpaceDE w:val="0"/>
        <w:autoSpaceDN w:val="0"/>
        <w:adjustRightInd w:val="0"/>
        <w:spacing w:after="0" w:line="240" w:lineRule="auto"/>
        <w:jc w:val="both"/>
        <w:rPr>
          <w:rFonts w:ascii="Times New Roman" w:hAnsi="Times New Roman"/>
          <w:sz w:val="24"/>
          <w:szCs w:val="24"/>
        </w:rPr>
      </w:pPr>
      <w:r>
        <w:rPr>
          <w:rFonts w:ascii="TimesNewRomanPSMT" w:hAnsi="TimesNewRomanPSMT" w:cs="TimesNewRomanPSMT"/>
          <w:sz w:val="24"/>
          <w:szCs w:val="24"/>
        </w:rPr>
        <w:t>E</w:t>
      </w:r>
      <w:r w:rsidRPr="00587110">
        <w:rPr>
          <w:rFonts w:ascii="TimesNewRomanPSMT" w:hAnsi="TimesNewRomanPSMT" w:cs="TimesNewRomanPSMT"/>
          <w:sz w:val="24"/>
          <w:szCs w:val="24"/>
        </w:rPr>
        <w:t>şyanın ayrılmaz bir parçası olan maddeler</w:t>
      </w:r>
      <w:r>
        <w:rPr>
          <w:rFonts w:ascii="TimesNewRomanPSMT" w:hAnsi="TimesNewRomanPSMT" w:cs="TimesNewRomanPSMT"/>
          <w:sz w:val="24"/>
          <w:szCs w:val="24"/>
        </w:rPr>
        <w:t>i</w:t>
      </w:r>
      <w:r w:rsidRPr="00587110">
        <w:rPr>
          <w:rFonts w:ascii="TimesNewRomanPSMT" w:hAnsi="TimesNewRomanPSMT" w:cs="TimesNewRomanPSMT"/>
          <w:sz w:val="24"/>
          <w:szCs w:val="24"/>
        </w:rPr>
        <w:t>/</w:t>
      </w:r>
      <w:r>
        <w:rPr>
          <w:rFonts w:ascii="TimesNewRomanPSMT" w:hAnsi="TimesNewRomanPSMT" w:cs="TimesNewRomanPSMT"/>
          <w:sz w:val="24"/>
          <w:szCs w:val="24"/>
        </w:rPr>
        <w:t>karışımları</w:t>
      </w:r>
      <w:r w:rsidRPr="00587110">
        <w:rPr>
          <w:rFonts w:ascii="TimesNewRomanPSMT" w:hAnsi="TimesNewRomanPSMT" w:cs="TimesNewRomanPSMT"/>
          <w:sz w:val="24"/>
          <w:szCs w:val="24"/>
        </w:rPr>
        <w:t xml:space="preserve"> içeren eşyalar</w:t>
      </w:r>
      <w:r>
        <w:rPr>
          <w:rFonts w:ascii="TimesNewRomanPSMT" w:hAnsi="TimesNewRomanPSMT" w:cs="TimesNewRomanPSMT"/>
          <w:sz w:val="24"/>
          <w:szCs w:val="24"/>
        </w:rPr>
        <w:t xml:space="preserve"> ile</w:t>
      </w:r>
    </w:p>
    <w:p w:rsidR="000542E4" w:rsidRPr="00587110" w:rsidRDefault="000542E4" w:rsidP="000542E4">
      <w:pPr>
        <w:pStyle w:val="ListeParagraf"/>
        <w:numPr>
          <w:ilvl w:val="0"/>
          <w:numId w:val="32"/>
        </w:numPr>
        <w:autoSpaceDE w:val="0"/>
        <w:autoSpaceDN w:val="0"/>
        <w:adjustRightInd w:val="0"/>
        <w:spacing w:after="0" w:line="240" w:lineRule="auto"/>
        <w:jc w:val="both"/>
        <w:rPr>
          <w:rFonts w:ascii="Times New Roman" w:hAnsi="Times New Roman"/>
          <w:sz w:val="24"/>
          <w:szCs w:val="24"/>
        </w:rPr>
      </w:pPr>
      <w:r>
        <w:rPr>
          <w:rFonts w:ascii="TimesNewRomanPSMT" w:hAnsi="TimesNewRomanPSMT" w:cs="TimesNewRomanPSMT"/>
          <w:sz w:val="24"/>
          <w:szCs w:val="24"/>
        </w:rPr>
        <w:t>Madde</w:t>
      </w:r>
      <w:r w:rsidRPr="00587110">
        <w:rPr>
          <w:rFonts w:ascii="TimesNewRomanPSMT" w:hAnsi="TimesNewRomanPSMT" w:cs="TimesNewRomanPSMT"/>
          <w:sz w:val="24"/>
          <w:szCs w:val="24"/>
        </w:rPr>
        <w:t>/karışım</w:t>
      </w:r>
      <w:r>
        <w:rPr>
          <w:rFonts w:ascii="TimesNewRomanPSMT" w:hAnsi="TimesNewRomanPSMT" w:cs="TimesNewRomanPSMT"/>
          <w:sz w:val="24"/>
          <w:szCs w:val="24"/>
        </w:rPr>
        <w:t xml:space="preserve"> </w:t>
      </w:r>
      <w:r w:rsidRPr="00587110">
        <w:rPr>
          <w:rFonts w:ascii="TimesNewRomanPSMT" w:hAnsi="TimesNewRomanPSMT" w:cs="TimesNewRomanPSMT"/>
          <w:sz w:val="24"/>
          <w:szCs w:val="24"/>
        </w:rPr>
        <w:t>içeren kaplar ya da taşıma materyalleri arasında nasıl ayrımın</w:t>
      </w:r>
      <w:r>
        <w:rPr>
          <w:rFonts w:ascii="TimesNewRomanPSMT" w:hAnsi="TimesNewRomanPSMT" w:cs="TimesNewRomanPSMT"/>
          <w:sz w:val="24"/>
          <w:szCs w:val="24"/>
        </w:rPr>
        <w:t xml:space="preserve"> nasıl </w:t>
      </w:r>
      <w:r w:rsidRPr="00587110">
        <w:rPr>
          <w:rFonts w:ascii="Times New Roman" w:hAnsi="Times New Roman"/>
          <w:sz w:val="24"/>
          <w:szCs w:val="24"/>
        </w:rPr>
        <w:t>yapılacağına ilişkin açıklamalar ve akış şeması bu rehberin bölüm 2.3’sinde verilmiştir.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Sonuçları Tablo 2'de özetlenmiş olan aşağıdaki örnekler, akış şemasının ve ana kılavuzdaki yönlendirici soruların nasıl uygulanacağını ve ilgili sonuçlara nasıl ulaşılacağını göstermektedir. Bu ekte yer alan ara durumların bu kadarla sınırlı olmadığını unutmayın. Ana rehberde belirtildiği gibi, bu örnekler benzer ara durumlarda karar vermek için uygulanmalıdır. Örnek olarak, yazı materyalleri (yazıcı kartuşuna benzer şekilde) kap içindeki</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maddeler/karışımlar olarak değerlendirilebilir.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Balk3"/>
        <w:spacing w:line="240" w:lineRule="auto"/>
      </w:pPr>
      <w:bookmarkStart w:id="39" w:name="_Toc377922777"/>
      <w:bookmarkStart w:id="40" w:name="_Toc377922833"/>
      <w:r w:rsidRPr="00544867">
        <w:rPr>
          <w:rFonts w:ascii="TimesNewRomanPSMT" w:hAnsi="TimesNewRomanPSMT" w:cs="TimesNewRomanPSMT"/>
        </w:rPr>
        <w:t>Tablo 2:</w:t>
      </w:r>
      <w:r>
        <w:rPr>
          <w:rFonts w:ascii="TimesNewRomanPSMT" w:hAnsi="TimesNewRomanPSMT" w:cs="TimesNewRomanPSMT"/>
        </w:rPr>
        <w:t xml:space="preserve"> Ek </w:t>
      </w:r>
      <w:r w:rsidRPr="00544867">
        <w:t>1’de tanımlanan ara durumların özeti</w:t>
      </w:r>
      <w:bookmarkEnd w:id="39"/>
      <w:bookmarkEnd w:id="40"/>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3783"/>
        <w:gridCol w:w="3071"/>
      </w:tblGrid>
      <w:tr w:rsidR="000542E4" w:rsidRPr="003B1503" w:rsidTr="008D79DC">
        <w:trPr>
          <w:trHeight w:val="490"/>
        </w:trPr>
        <w:tc>
          <w:tcPr>
            <w:tcW w:w="2358" w:type="dxa"/>
            <w:vMerge w:val="restart"/>
            <w:shd w:val="clear" w:color="auto" w:fill="E5B8B7"/>
          </w:tcPr>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p>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Nesne</w:t>
            </w:r>
          </w:p>
        </w:tc>
        <w:tc>
          <w:tcPr>
            <w:tcW w:w="6854" w:type="dxa"/>
            <w:gridSpan w:val="2"/>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Sonuç</w:t>
            </w:r>
          </w:p>
        </w:tc>
      </w:tr>
      <w:tr w:rsidR="000542E4" w:rsidRPr="003B1503" w:rsidTr="008D79DC">
        <w:tc>
          <w:tcPr>
            <w:tcW w:w="2358" w:type="dxa"/>
            <w:vMerge/>
            <w:shd w:val="clear" w:color="auto" w:fill="E5B8B7"/>
          </w:tcPr>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p>
        </w:tc>
        <w:tc>
          <w:tcPr>
            <w:tcW w:w="3783"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sz w:val="24"/>
                <w:szCs w:val="24"/>
              </w:rPr>
            </w:pPr>
            <w:r w:rsidRPr="003B1503">
              <w:rPr>
                <w:rFonts w:ascii="Times New Roman" w:hAnsi="Times New Roman"/>
                <w:sz w:val="24"/>
                <w:szCs w:val="24"/>
              </w:rPr>
              <w:t xml:space="preserve">Eşyanın ayrılmaz bir parçası olan madde/karışım içeren </w:t>
            </w:r>
            <w:r w:rsidRPr="003B1503">
              <w:rPr>
                <w:rFonts w:ascii="Times New Roman" w:hAnsi="Times New Roman"/>
                <w:b/>
                <w:sz w:val="24"/>
                <w:szCs w:val="24"/>
              </w:rPr>
              <w:t>eşya</w:t>
            </w:r>
          </w:p>
        </w:tc>
        <w:tc>
          <w:tcPr>
            <w:tcW w:w="3071"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sz w:val="24"/>
                <w:szCs w:val="24"/>
              </w:rPr>
            </w:pPr>
            <w:r w:rsidRPr="003B1503">
              <w:rPr>
                <w:rFonts w:ascii="Times New Roman" w:hAnsi="Times New Roman"/>
                <w:b/>
                <w:sz w:val="24"/>
                <w:szCs w:val="24"/>
              </w:rPr>
              <w:t>Madde/karışım</w:t>
            </w:r>
            <w:r w:rsidRPr="003B1503">
              <w:rPr>
                <w:rFonts w:ascii="Times New Roman" w:hAnsi="Times New Roman"/>
                <w:sz w:val="24"/>
                <w:szCs w:val="24"/>
              </w:rPr>
              <w:t xml:space="preserve"> içeren </w:t>
            </w:r>
            <w:r w:rsidRPr="003B1503">
              <w:rPr>
                <w:rFonts w:ascii="Times New Roman" w:hAnsi="Times New Roman"/>
                <w:b/>
                <w:sz w:val="24"/>
                <w:szCs w:val="24"/>
              </w:rPr>
              <w:t>eşyalar</w:t>
            </w:r>
            <w:r w:rsidRPr="003B1503">
              <w:rPr>
                <w:rFonts w:ascii="Times New Roman" w:hAnsi="Times New Roman"/>
                <w:sz w:val="24"/>
                <w:szCs w:val="24"/>
              </w:rPr>
              <w:t xml:space="preserve"> (kap ya da taşıma materyal işlevi gören)</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Yazıcı kartuşu</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Boya içeren sprey</w:t>
            </w:r>
          </w:p>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kutusu</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Barutlu havai fişek</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Termometre</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Yazıcı şeridi</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Islak temizlik mendilleri</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Kayak bantları</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Halıları sabitlemek için kullanılan yapışkan bantlar</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Pil</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Nem alıcı çantalar</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Dedektör tübü</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r>
      <w:tr w:rsidR="000542E4" w:rsidRPr="003B1503" w:rsidTr="008D79DC">
        <w:trPr>
          <w:trHeight w:val="432"/>
        </w:trPr>
        <w:tc>
          <w:tcPr>
            <w:tcW w:w="2358"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Mum</w:t>
            </w:r>
          </w:p>
        </w:tc>
        <w:tc>
          <w:tcPr>
            <w:tcW w:w="3783"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p>
        </w:tc>
        <w:tc>
          <w:tcPr>
            <w:tcW w:w="3071"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X</w:t>
            </w:r>
          </w:p>
        </w:tc>
      </w:tr>
    </w:tbl>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Balk3"/>
        <w:spacing w:line="240" w:lineRule="auto"/>
      </w:pPr>
      <w:bookmarkStart w:id="41" w:name="_Toc377922778"/>
      <w:bookmarkStart w:id="42" w:name="_Toc377922834"/>
      <w:r w:rsidRPr="00544867">
        <w:rPr>
          <w:rFonts w:ascii="TimesNewRomanPSMT" w:hAnsi="TimesNewRomanPSMT" w:cs="TimesNewRomanPSMT"/>
        </w:rPr>
        <w:lastRenderedPageBreak/>
        <w:t>Tablo 3:</w:t>
      </w:r>
      <w:r>
        <w:rPr>
          <w:rFonts w:ascii="TimesNewRomanPSMT" w:hAnsi="TimesNewRomanPSMT" w:cs="TimesNewRomanPSMT"/>
        </w:rPr>
        <w:t xml:space="preserve"> </w:t>
      </w:r>
      <w:r w:rsidRPr="00AA1C53">
        <w:rPr>
          <w:rFonts w:ascii="TimesNewRomanPSMT" w:hAnsi="TimesNewRomanPSMT" w:cs="TimesNewRomanPSMT"/>
        </w:rPr>
        <w:t>K</w:t>
      </w:r>
      <w:r w:rsidRPr="00AA1C53">
        <w:t>aplarda</w:t>
      </w:r>
      <w:r>
        <w:t>ki</w:t>
      </w:r>
      <w:r w:rsidRPr="00AA1C53">
        <w:t xml:space="preserve"> maddelerin/karışımların ara durumları</w:t>
      </w:r>
      <w:bookmarkEnd w:id="41"/>
      <w:bookmarkEnd w:id="42"/>
    </w:p>
    <w:p w:rsidR="000542E4" w:rsidRDefault="000542E4" w:rsidP="000542E4">
      <w:pPr>
        <w:autoSpaceDE w:val="0"/>
        <w:autoSpaceDN w:val="0"/>
        <w:adjustRightInd w:val="0"/>
        <w:spacing w:after="0" w:line="240" w:lineRule="auto"/>
        <w:rPr>
          <w:rFonts w:ascii="TimesNewRomanPS-BoldMT" w:hAnsi="TimesNewRomanPS-BoldMT" w:cs="TimesNewRomanPS-BoldMT"/>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1790"/>
        <w:gridCol w:w="1790"/>
        <w:gridCol w:w="1825"/>
        <w:gridCol w:w="1638"/>
      </w:tblGrid>
      <w:tr w:rsidR="000542E4" w:rsidRPr="00CD0BB8" w:rsidTr="008D79DC">
        <w:tc>
          <w:tcPr>
            <w:tcW w:w="2245"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Nesne</w:t>
            </w:r>
          </w:p>
        </w:tc>
        <w:tc>
          <w:tcPr>
            <w:tcW w:w="179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İçinde boya</w:t>
            </w:r>
          </w:p>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olan sprey</w:t>
            </w: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kutusu</w:t>
            </w:r>
          </w:p>
        </w:tc>
        <w:tc>
          <w:tcPr>
            <w:tcW w:w="179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Yazıcı kartuşu</w:t>
            </w:r>
          </w:p>
        </w:tc>
        <w:tc>
          <w:tcPr>
            <w:tcW w:w="1825"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Havai fişek</w:t>
            </w:r>
          </w:p>
        </w:tc>
        <w:tc>
          <w:tcPr>
            <w:tcW w:w="1638"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Sıvı içeren</w:t>
            </w: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termometre</w:t>
            </w:r>
          </w:p>
        </w:tc>
      </w:tr>
      <w:tr w:rsidR="000542E4" w:rsidRPr="00CD0BB8" w:rsidTr="008D79DC">
        <w:tc>
          <w:tcPr>
            <w:tcW w:w="2245"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İşlevi</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Yüzeylere boya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püskürtmek</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Yazdırma işlemi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için mürekkep</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sağlamak</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182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Patlayarak</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gösteri yapmak</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1638"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Sıcaklığı ölçüp</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göstermek</w:t>
            </w:r>
          </w:p>
        </w:tc>
      </w:tr>
      <w:tr w:rsidR="000542E4" w:rsidRPr="00CD0BB8" w:rsidTr="008D79DC">
        <w:tc>
          <w:tcPr>
            <w:tcW w:w="2245"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b/>
                <w:sz w:val="20"/>
                <w:szCs w:val="20"/>
              </w:rPr>
              <w:t>Soru 4a:</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Eğer madde/karışım nesneden ayrılırsa ya da çıkartılırsa ve nesneden bağımsız şekilde kullanılırsa madde/karışım teorik olarak hala (uygun veya özgün olmasa dahi)maddenin/karışımın hedeflenen amacını gerçekleştirebilir mi?</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Boya sprey kutusundan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ayrılsa bile hala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resim yapılabilir</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Toner çıkartılsa ve başka tip bir baskı veya yazma cihazına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doldurulsa, fonksiyonunu hala yerine getirebilir.</w:t>
            </w:r>
          </w:p>
        </w:tc>
        <w:tc>
          <w:tcPr>
            <w:tcW w:w="182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Kimyasallar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çıkarılsa bile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hala patlayabilir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ve ışık efektleri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yaratabilir.</w:t>
            </w:r>
          </w:p>
        </w:tc>
        <w:tc>
          <w:tcPr>
            <w:tcW w:w="163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HAYIR.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Sıvı çıkarılırsa, yine de değişen sıcaklık ile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genleşebilir ve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büzülebilir. Ama çevrenin sıcaklığını ölçemez ve gösteremez.</w:t>
            </w:r>
          </w:p>
        </w:tc>
      </w:tr>
      <w:tr w:rsidR="000542E4" w:rsidRPr="00CD0BB8" w:rsidTr="008D79DC">
        <w:tc>
          <w:tcPr>
            <w:tcW w:w="2245"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Soru 4b:</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 xml:space="preserve"> </w:t>
            </w:r>
            <w:r w:rsidRPr="00CD0BB8">
              <w:rPr>
                <w:rFonts w:ascii="Times New Roman" w:hAnsi="Times New Roman"/>
                <w:sz w:val="20"/>
                <w:szCs w:val="20"/>
              </w:rPr>
              <w:t>Nesne, madde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/karışım veya onun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reaksiyon ürünlerinin salımı ya da kontrollü bırakılması için bir kap ya da taşıyıcı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görevi görüyor mu?</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Sprey kutusunun ana işlevi karışımın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kontrollü şekilde bırakılmasıdır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(hız ve salınım türünü kontrol eder).</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EVET.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Kartuşun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tasarlanan işlevi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toneri/mürekkebi kontrollü şekilde bırakmaktır (yazıcıya montajı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sağlar ve salımı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kontrol eder).</w:t>
            </w:r>
          </w:p>
        </w:tc>
        <w:tc>
          <w:tcPr>
            <w:tcW w:w="182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 xml:space="preserve">EVET.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İşlevi, maddeleri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veya maddelerin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reaksiyon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ürünlerini havaya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taşımak ve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havada serbest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bırakmaktır.</w:t>
            </w:r>
          </w:p>
        </w:tc>
        <w:tc>
          <w:tcPr>
            <w:tcW w:w="163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HAYIR.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 xml:space="preserve"> </w:t>
            </w:r>
            <w:r w:rsidRPr="00CD0BB8">
              <w:rPr>
                <w:rFonts w:ascii="Times New Roman" w:hAnsi="Times New Roman"/>
                <w:sz w:val="20"/>
                <w:szCs w:val="20"/>
              </w:rPr>
              <w:t>Nesnenin işlevi bir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 ya da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karışımın bırakılması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değildir.</w:t>
            </w:r>
          </w:p>
        </w:tc>
      </w:tr>
      <w:tr w:rsidR="000542E4" w:rsidRPr="00CD0BB8" w:rsidTr="008D79DC">
        <w:trPr>
          <w:trHeight w:val="2785"/>
        </w:trPr>
        <w:tc>
          <w:tcPr>
            <w:tcW w:w="224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Soru 4c:</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Madde/karışım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nesnenin kullanım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aşamasında tükeniyor (örneğin kimyasal ya da fiziksel değişimden dolayı kullanılıyor) veya yok ediliyor (örneğin nesneden salınıyor) bu ya da nesnenin kullanım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süresi sonunda nesne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atılmadan önce bir şekilde dışarı çıkıyor mu?</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Sprey kutusu</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normal olarak</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boyadan ayrı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olarak atılır</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Toner/mürekkep normal olarak kullanım esnasında tükenir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ve kartuş ayrı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olarak atılır.</w:t>
            </w:r>
          </w:p>
        </w:tc>
        <w:tc>
          <w:tcPr>
            <w:tcW w:w="182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maddeler reaksiyona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girer ve kullanım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süresince kaptan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ayrılırlar. Kalan kap veya kap parçaları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ayrı olarak atılır.</w:t>
            </w:r>
          </w:p>
        </w:tc>
        <w:tc>
          <w:tcPr>
            <w:tcW w:w="163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HAYIR.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Sıvı ve kap bir arada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atılır.</w:t>
            </w:r>
          </w:p>
        </w:tc>
      </w:tr>
      <w:tr w:rsidR="000542E4" w:rsidRPr="00CD0BB8" w:rsidTr="008D79DC">
        <w:tc>
          <w:tcPr>
            <w:tcW w:w="2245"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Sonuç</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Madde/karışım</w:t>
            </w:r>
            <w:r w:rsidRPr="00CD0BB8">
              <w:rPr>
                <w:rFonts w:ascii="Times New Roman" w:hAnsi="Times New Roman"/>
                <w:sz w:val="20"/>
                <w:szCs w:val="20"/>
              </w:rPr>
              <w:t xml:space="preserve"> içeren </w:t>
            </w:r>
            <w:r w:rsidRPr="00CD0BB8">
              <w:rPr>
                <w:rFonts w:ascii="Times New Roman" w:hAnsi="Times New Roman"/>
                <w:b/>
                <w:sz w:val="20"/>
                <w:szCs w:val="20"/>
              </w:rPr>
              <w:t>eşyalar</w:t>
            </w:r>
          </w:p>
        </w:tc>
        <w:tc>
          <w:tcPr>
            <w:tcW w:w="179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Madde/karışım</w:t>
            </w:r>
            <w:r w:rsidRPr="00CD0BB8">
              <w:rPr>
                <w:rFonts w:ascii="Times New Roman" w:hAnsi="Times New Roman"/>
                <w:sz w:val="20"/>
                <w:szCs w:val="20"/>
              </w:rPr>
              <w:t xml:space="preserve"> içeren </w:t>
            </w:r>
            <w:r w:rsidRPr="00CD0BB8">
              <w:rPr>
                <w:rFonts w:ascii="Times New Roman" w:hAnsi="Times New Roman"/>
                <w:b/>
                <w:sz w:val="20"/>
                <w:szCs w:val="20"/>
              </w:rPr>
              <w:t>eşyalar</w:t>
            </w:r>
          </w:p>
        </w:tc>
        <w:tc>
          <w:tcPr>
            <w:tcW w:w="1825"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Madde/karışım</w:t>
            </w:r>
            <w:r w:rsidRPr="00CD0BB8">
              <w:rPr>
                <w:rFonts w:ascii="Times New Roman" w:hAnsi="Times New Roman"/>
                <w:sz w:val="20"/>
                <w:szCs w:val="20"/>
              </w:rPr>
              <w:t xml:space="preserve"> içeren </w:t>
            </w:r>
            <w:r w:rsidRPr="00CD0BB8">
              <w:rPr>
                <w:rFonts w:ascii="Times New Roman" w:hAnsi="Times New Roman"/>
                <w:b/>
                <w:sz w:val="20"/>
                <w:szCs w:val="20"/>
              </w:rPr>
              <w:t>eşyalar</w:t>
            </w:r>
          </w:p>
        </w:tc>
        <w:tc>
          <w:tcPr>
            <w:tcW w:w="1638"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Tablo 5’e bakınız.</w:t>
            </w:r>
          </w:p>
        </w:tc>
      </w:tr>
    </w:tbl>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br w:type="page"/>
      </w:r>
    </w:p>
    <w:p w:rsidR="000542E4" w:rsidRDefault="000542E4" w:rsidP="000542E4">
      <w:pPr>
        <w:pStyle w:val="Balk3"/>
        <w:spacing w:line="240" w:lineRule="auto"/>
        <w:rPr>
          <w:rFonts w:ascii="TimesNewRomanPSMT" w:hAnsi="TimesNewRomanPSMT" w:cs="TimesNewRomanPSMT"/>
        </w:rPr>
      </w:pPr>
      <w:bookmarkStart w:id="43" w:name="_Toc377922779"/>
      <w:bookmarkStart w:id="44" w:name="_Toc377922835"/>
      <w:r w:rsidRPr="00544867">
        <w:rPr>
          <w:rFonts w:ascii="TimesNewRomanPSMT" w:hAnsi="TimesNewRomanPSMT" w:cs="TimesNewRomanPSMT"/>
        </w:rPr>
        <w:lastRenderedPageBreak/>
        <w:t>Tablo 4:</w:t>
      </w:r>
      <w:r>
        <w:rPr>
          <w:rFonts w:ascii="TimesNewRomanPSMT" w:hAnsi="TimesNewRomanPSMT" w:cs="TimesNewRomanPSMT"/>
        </w:rPr>
        <w:t xml:space="preserve"> </w:t>
      </w:r>
      <w:r w:rsidRPr="00AA1C53">
        <w:rPr>
          <w:rFonts w:ascii="TimesNewRomanPSMT" w:hAnsi="TimesNewRomanPSMT" w:cs="TimesNewRomanPSMT"/>
        </w:rPr>
        <w:t>K</w:t>
      </w:r>
      <w:r w:rsidRPr="00AA1C53">
        <w:t>aplarda</w:t>
      </w:r>
      <w:r>
        <w:t>ki</w:t>
      </w:r>
      <w:r w:rsidRPr="00AA1C53">
        <w:t xml:space="preserve"> maddelerin/karışımların ara durumları</w:t>
      </w:r>
      <w:r>
        <w:t xml:space="preserve"> (Tablo 3’ün devamı)</w:t>
      </w:r>
      <w:bookmarkEnd w:id="43"/>
      <w:bookmarkEnd w:id="44"/>
    </w:p>
    <w:p w:rsidR="000542E4" w:rsidRDefault="000542E4" w:rsidP="000542E4">
      <w:pPr>
        <w:autoSpaceDE w:val="0"/>
        <w:autoSpaceDN w:val="0"/>
        <w:adjustRightInd w:val="0"/>
        <w:spacing w:after="0" w:line="240" w:lineRule="auto"/>
        <w:rPr>
          <w:rFonts w:ascii="TimesNewRomanPSMT" w:hAnsi="TimesNewRomanPSMT" w:cs="TimesNewRomanPSMT"/>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250"/>
        <w:gridCol w:w="2070"/>
        <w:gridCol w:w="2340"/>
      </w:tblGrid>
      <w:tr w:rsidR="000542E4" w:rsidRPr="00CD0BB8" w:rsidTr="008D79DC">
        <w:tc>
          <w:tcPr>
            <w:tcW w:w="2628"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Nesne</w:t>
            </w:r>
          </w:p>
        </w:tc>
        <w:tc>
          <w:tcPr>
            <w:tcW w:w="225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Pil</w:t>
            </w:r>
          </w:p>
        </w:tc>
        <w:tc>
          <w:tcPr>
            <w:tcW w:w="207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bCs/>
                <w:sz w:val="20"/>
                <w:szCs w:val="20"/>
              </w:rPr>
              <w:t>Nem alıcı çanta</w:t>
            </w:r>
          </w:p>
        </w:tc>
        <w:tc>
          <w:tcPr>
            <w:tcW w:w="234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p>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Dedektör tüpü</w:t>
            </w:r>
            <w:r w:rsidRPr="00CD0BB8">
              <w:rPr>
                <w:rStyle w:val="DipnotBavurusu"/>
                <w:rFonts w:ascii="Times New Roman" w:hAnsi="Times New Roman"/>
                <w:b/>
                <w:bCs/>
                <w:sz w:val="20"/>
                <w:szCs w:val="20"/>
              </w:rPr>
              <w:footnoteReference w:id="17"/>
            </w: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p>
        </w:tc>
      </w:tr>
      <w:tr w:rsidR="000542E4" w:rsidRPr="00CD0BB8" w:rsidTr="008D79DC">
        <w:tc>
          <w:tcPr>
            <w:tcW w:w="2628"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İşlevi</w:t>
            </w:r>
          </w:p>
        </w:tc>
        <w:tc>
          <w:tcPr>
            <w:tcW w:w="2250" w:type="dxa"/>
            <w:vAlign w:val="center"/>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Elektrik üretmek.</w:t>
            </w:r>
          </w:p>
        </w:tc>
        <w:tc>
          <w:tcPr>
            <w:tcW w:w="2070" w:type="dxa"/>
            <w:vAlign w:val="center"/>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Havadaki nemi tutmak.</w:t>
            </w:r>
          </w:p>
        </w:tc>
        <w:tc>
          <w:tcPr>
            <w:tcW w:w="2340" w:type="dxa"/>
            <w:vAlign w:val="center"/>
          </w:tcPr>
          <w:p w:rsidR="000542E4" w:rsidRPr="00CD0BB8" w:rsidRDefault="000542E4" w:rsidP="000542E4">
            <w:pPr>
              <w:autoSpaceDE w:val="0"/>
              <w:autoSpaceDN w:val="0"/>
              <w:adjustRightInd w:val="0"/>
              <w:spacing w:after="0" w:line="240" w:lineRule="auto"/>
              <w:rPr>
                <w:rFonts w:ascii="Times New Roman" w:hAnsi="Times New Roman"/>
                <w:sz w:val="20"/>
                <w:szCs w:val="20"/>
              </w:rPr>
            </w:pP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Havadaki maddelerin konsantrasyonunu ölçmek.</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r>
      <w:tr w:rsidR="000542E4" w:rsidRPr="00CD0BB8" w:rsidTr="008D79DC">
        <w:trPr>
          <w:trHeight w:val="3550"/>
        </w:trPr>
        <w:tc>
          <w:tcPr>
            <w:tcW w:w="2628"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b/>
                <w:sz w:val="20"/>
                <w:szCs w:val="20"/>
              </w:rPr>
              <w:t>Soru 4a:</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Eğer madde/karışım nesneden ayrılırsa ya da çıkartılırsa ve nesneden bağımsız şekilde kullanılırsa madde/karışım teorik olarak hala (uygun veya özgün olmasa dahi) maddenin/karışımın hedeflenen amacını gerçekleştirebilir mi?</w:t>
            </w:r>
          </w:p>
        </w:tc>
        <w:tc>
          <w:tcPr>
            <w:tcW w:w="22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Elektrolit ve elektrot etkin maddeleri, pilin dışında bir elektrik akımı sağlayamazlar. Pilin özel tasarımı olmadan başka kaplara doldurulduklarında da enerji üretemezler. Elektrolit bittikten sonra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pilin “kap kısmı” da işlevini yerine getiremez. Fakat bir pil kabı içinde kullanılabilecek değişik elektrolit tipleri vardır</w:t>
            </w:r>
          </w:p>
        </w:tc>
        <w:tc>
          <w:tcPr>
            <w:tcW w:w="207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Nem alıcı maddeler nemi tutabilir.</w:t>
            </w:r>
          </w:p>
        </w:tc>
        <w:tc>
          <w:tcPr>
            <w:tcW w:w="234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Ölçülen konsantrasyonların okunabilmesi için detektör tüpündeki basılı ölçek gereklidir.</w:t>
            </w:r>
          </w:p>
        </w:tc>
      </w:tr>
      <w:tr w:rsidR="000542E4" w:rsidRPr="00CD0BB8" w:rsidTr="008D79DC">
        <w:tc>
          <w:tcPr>
            <w:tcW w:w="262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Soru 4b:</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 xml:space="preserve"> </w:t>
            </w:r>
            <w:r w:rsidRPr="00CD0BB8">
              <w:rPr>
                <w:rFonts w:ascii="Times New Roman" w:hAnsi="Times New Roman"/>
                <w:sz w:val="20"/>
                <w:szCs w:val="20"/>
              </w:rPr>
              <w:t>Nesne, madde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/karışım veya onun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reaksiyon ürünlerinin salımı ya da kontrollü bırakılması için bir kap ya da taşıyıcı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görevi görüyor mu?</w:t>
            </w:r>
          </w:p>
        </w:tc>
        <w:tc>
          <w:tcPr>
            <w:tcW w:w="22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Elektrolit ve elektrot etkin maddeleri pilden salınmazlar, yani kabın onları ‘bırakma’ işlevi yoktur ve salınımını kontrol etmez</w:t>
            </w:r>
          </w:p>
        </w:tc>
        <w:tc>
          <w:tcPr>
            <w:tcW w:w="2070"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HAYIR.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Nem alıcı maddeler çantadan salınmazlar.</w:t>
            </w:r>
          </w:p>
        </w:tc>
        <w:tc>
          <w:tcPr>
            <w:tcW w:w="234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Bu nesnenin işlevi maddenin salınımını sağlamak değildir. Çünkü bu nesnenin amacı kimyasal tepkimelerin kendi içinde gerçekleşmesini sağlamaktır.</w:t>
            </w:r>
          </w:p>
        </w:tc>
      </w:tr>
      <w:tr w:rsidR="000542E4" w:rsidRPr="00CD0BB8" w:rsidTr="008D79DC">
        <w:trPr>
          <w:trHeight w:val="2785"/>
        </w:trPr>
        <w:tc>
          <w:tcPr>
            <w:tcW w:w="2628"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Soru 4c:</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Madde/karışım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nesnenin kullanım</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aşamasında tükeniyor (örneğin kimyasal ya da fiziksel değişimden dolayı kullanılıyor) veya yok ediliyor (örneğin nesneden salınıyor) bu ya da nesnenin kullanım süresi sonunda nesne atılmadan önce bir şekilde dışarı çıkıyor mu?</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22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Elektrolit çoğunlukla nesnenin kullanımı sırasında tüketilir ve pilin kullanım ömrü bitince pil artık elektrik üretemez.</w:t>
            </w:r>
          </w:p>
        </w:tc>
        <w:tc>
          <w:tcPr>
            <w:tcW w:w="207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nem alıcı maddelerin aktiflikleri zamanla azalır. Nesnenin kullanım ömrü bitince nem alıcı maddeler artık nem tutamaz.</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234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Nesnenin kullanım ömrü bitince mesela madde tepkimeye girerek renk oluşturduktan sonra, madde tükenir. Maddenin en faydalı özelliği kullanılmıştır.</w:t>
            </w:r>
          </w:p>
        </w:tc>
      </w:tr>
      <w:tr w:rsidR="000542E4" w:rsidRPr="00CD0BB8" w:rsidTr="008D79DC">
        <w:tc>
          <w:tcPr>
            <w:tcW w:w="2628"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Sonuç</w:t>
            </w:r>
          </w:p>
        </w:tc>
        <w:tc>
          <w:tcPr>
            <w:tcW w:w="225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sz w:val="20"/>
                <w:szCs w:val="20"/>
              </w:rPr>
              <w:t>Tablo 5’e bakınız.</w:t>
            </w:r>
          </w:p>
        </w:tc>
        <w:tc>
          <w:tcPr>
            <w:tcW w:w="207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sz w:val="20"/>
                <w:szCs w:val="20"/>
              </w:rPr>
              <w:t>Madde/karışım</w:t>
            </w:r>
            <w:r w:rsidRPr="00CD0BB8">
              <w:rPr>
                <w:rFonts w:ascii="Times New Roman" w:hAnsi="Times New Roman"/>
                <w:sz w:val="20"/>
                <w:szCs w:val="20"/>
              </w:rPr>
              <w:t xml:space="preserve"> içeren </w:t>
            </w:r>
            <w:r w:rsidRPr="00CD0BB8">
              <w:rPr>
                <w:rFonts w:ascii="Times New Roman" w:hAnsi="Times New Roman"/>
                <w:b/>
                <w:sz w:val="20"/>
                <w:szCs w:val="20"/>
              </w:rPr>
              <w:t>eşyalar</w:t>
            </w:r>
          </w:p>
        </w:tc>
        <w:tc>
          <w:tcPr>
            <w:tcW w:w="234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sz w:val="20"/>
                <w:szCs w:val="20"/>
              </w:rPr>
              <w:t>Tablo 5’e bakınız.</w:t>
            </w:r>
          </w:p>
        </w:tc>
      </w:tr>
    </w:tbl>
    <w:p w:rsidR="000542E4" w:rsidRDefault="00463C2F" w:rsidP="000542E4">
      <w:pPr>
        <w:pStyle w:val="Balk3"/>
        <w:spacing w:line="240" w:lineRule="auto"/>
      </w:pPr>
      <w:bookmarkStart w:id="45" w:name="_Toc377922780"/>
      <w:bookmarkStart w:id="46" w:name="_Toc377922836"/>
      <w:r>
        <w:lastRenderedPageBreak/>
        <w:t>T</w:t>
      </w:r>
      <w:r w:rsidR="000542E4" w:rsidRPr="00E906A1">
        <w:t>ablo 5:</w:t>
      </w:r>
      <w:r w:rsidR="000542E4">
        <w:t xml:space="preserve"> </w:t>
      </w:r>
      <w:r w:rsidR="000542E4" w:rsidRPr="005263F1">
        <w:t>Kaplardaki maddelerin/karışımların ara durumları için</w:t>
      </w:r>
      <w:r w:rsidR="000542E4">
        <w:t xml:space="preserve"> Ek </w:t>
      </w:r>
      <w:r w:rsidR="000542E4" w:rsidRPr="005263F1">
        <w:t>yönlendirici sorular</w:t>
      </w:r>
      <w:bookmarkEnd w:id="45"/>
      <w:bookmarkEnd w:id="46"/>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2340"/>
        <w:gridCol w:w="2070"/>
        <w:gridCol w:w="2340"/>
      </w:tblGrid>
      <w:tr w:rsidR="000542E4" w:rsidRPr="00AD2EC1" w:rsidTr="008D79DC">
        <w:tc>
          <w:tcPr>
            <w:tcW w:w="2538" w:type="dxa"/>
            <w:shd w:val="clear" w:color="auto" w:fill="E5B8B7"/>
            <w:vAlign w:val="center"/>
          </w:tcPr>
          <w:p w:rsidR="000542E4" w:rsidRPr="00AD2EC1" w:rsidRDefault="000542E4" w:rsidP="000542E4">
            <w:pPr>
              <w:autoSpaceDE w:val="0"/>
              <w:autoSpaceDN w:val="0"/>
              <w:adjustRightInd w:val="0"/>
              <w:spacing w:after="0" w:line="240" w:lineRule="auto"/>
              <w:jc w:val="center"/>
              <w:rPr>
                <w:rFonts w:ascii="Times New Roman" w:hAnsi="Times New Roman"/>
                <w:b/>
                <w:sz w:val="24"/>
                <w:szCs w:val="24"/>
              </w:rPr>
            </w:pPr>
            <w:r w:rsidRPr="00AD2EC1">
              <w:rPr>
                <w:rFonts w:ascii="Times New Roman" w:hAnsi="Times New Roman"/>
                <w:b/>
                <w:sz w:val="24"/>
                <w:szCs w:val="24"/>
              </w:rPr>
              <w:t>Nesne</w:t>
            </w:r>
          </w:p>
        </w:tc>
        <w:tc>
          <w:tcPr>
            <w:tcW w:w="2340" w:type="dxa"/>
            <w:shd w:val="clear" w:color="auto" w:fill="E5B8B7"/>
            <w:vAlign w:val="center"/>
          </w:tcPr>
          <w:p w:rsidR="000542E4" w:rsidRPr="00AD2EC1" w:rsidRDefault="000542E4" w:rsidP="000542E4">
            <w:pPr>
              <w:autoSpaceDE w:val="0"/>
              <w:autoSpaceDN w:val="0"/>
              <w:adjustRightInd w:val="0"/>
              <w:spacing w:after="0" w:line="240" w:lineRule="auto"/>
              <w:jc w:val="center"/>
              <w:rPr>
                <w:rFonts w:ascii="Times New Roman" w:hAnsi="Times New Roman"/>
                <w:b/>
                <w:bCs/>
                <w:sz w:val="24"/>
                <w:szCs w:val="24"/>
              </w:rPr>
            </w:pPr>
            <w:r w:rsidRPr="00AD2EC1">
              <w:rPr>
                <w:rFonts w:ascii="Times New Roman" w:hAnsi="Times New Roman"/>
                <w:b/>
                <w:bCs/>
                <w:sz w:val="24"/>
                <w:szCs w:val="24"/>
              </w:rPr>
              <w:t>Sıvı içeren</w:t>
            </w:r>
          </w:p>
          <w:p w:rsidR="000542E4" w:rsidRPr="00AD2EC1" w:rsidRDefault="000542E4" w:rsidP="000542E4">
            <w:pPr>
              <w:autoSpaceDE w:val="0"/>
              <w:autoSpaceDN w:val="0"/>
              <w:adjustRightInd w:val="0"/>
              <w:spacing w:after="0" w:line="240" w:lineRule="auto"/>
              <w:jc w:val="center"/>
              <w:rPr>
                <w:rFonts w:ascii="Times New Roman" w:hAnsi="Times New Roman"/>
                <w:b/>
                <w:bCs/>
                <w:sz w:val="24"/>
                <w:szCs w:val="24"/>
              </w:rPr>
            </w:pPr>
            <w:r w:rsidRPr="00AD2EC1">
              <w:rPr>
                <w:rFonts w:ascii="Times New Roman" w:hAnsi="Times New Roman"/>
                <w:b/>
                <w:bCs/>
                <w:sz w:val="24"/>
                <w:szCs w:val="24"/>
              </w:rPr>
              <w:t>termometre</w:t>
            </w:r>
          </w:p>
        </w:tc>
        <w:tc>
          <w:tcPr>
            <w:tcW w:w="2070" w:type="dxa"/>
            <w:shd w:val="clear" w:color="auto" w:fill="E5B8B7"/>
            <w:vAlign w:val="center"/>
          </w:tcPr>
          <w:p w:rsidR="000542E4" w:rsidRPr="00AD2EC1" w:rsidRDefault="000542E4" w:rsidP="000542E4">
            <w:pPr>
              <w:autoSpaceDE w:val="0"/>
              <w:autoSpaceDN w:val="0"/>
              <w:adjustRightInd w:val="0"/>
              <w:spacing w:after="0" w:line="240" w:lineRule="auto"/>
              <w:jc w:val="center"/>
              <w:rPr>
                <w:rFonts w:ascii="Times New Roman" w:hAnsi="Times New Roman"/>
                <w:sz w:val="24"/>
                <w:szCs w:val="24"/>
              </w:rPr>
            </w:pPr>
            <w:r w:rsidRPr="00AD2EC1">
              <w:rPr>
                <w:rFonts w:ascii="Times New Roman" w:hAnsi="Times New Roman"/>
                <w:b/>
                <w:bCs/>
                <w:sz w:val="24"/>
                <w:szCs w:val="24"/>
              </w:rPr>
              <w:t>Pil</w:t>
            </w:r>
          </w:p>
        </w:tc>
        <w:tc>
          <w:tcPr>
            <w:tcW w:w="2340" w:type="dxa"/>
            <w:shd w:val="clear" w:color="auto" w:fill="E5B8B7"/>
            <w:vAlign w:val="center"/>
          </w:tcPr>
          <w:p w:rsidR="000542E4" w:rsidRPr="00AD2EC1" w:rsidRDefault="000542E4" w:rsidP="000542E4">
            <w:pPr>
              <w:autoSpaceDE w:val="0"/>
              <w:autoSpaceDN w:val="0"/>
              <w:adjustRightInd w:val="0"/>
              <w:spacing w:after="0" w:line="240" w:lineRule="auto"/>
              <w:jc w:val="center"/>
              <w:rPr>
                <w:rFonts w:ascii="Times New Roman" w:hAnsi="Times New Roman"/>
                <w:b/>
                <w:bCs/>
                <w:sz w:val="24"/>
                <w:szCs w:val="24"/>
              </w:rPr>
            </w:pPr>
          </w:p>
          <w:p w:rsidR="000542E4" w:rsidRPr="00AD2EC1" w:rsidRDefault="000542E4" w:rsidP="000542E4">
            <w:pPr>
              <w:autoSpaceDE w:val="0"/>
              <w:autoSpaceDN w:val="0"/>
              <w:adjustRightInd w:val="0"/>
              <w:spacing w:after="0" w:line="240" w:lineRule="auto"/>
              <w:jc w:val="center"/>
              <w:rPr>
                <w:rFonts w:ascii="Times New Roman" w:hAnsi="Times New Roman"/>
                <w:b/>
                <w:bCs/>
                <w:sz w:val="24"/>
                <w:szCs w:val="24"/>
              </w:rPr>
            </w:pPr>
            <w:r w:rsidRPr="00AD2EC1">
              <w:rPr>
                <w:rFonts w:ascii="Times New Roman" w:hAnsi="Times New Roman"/>
                <w:b/>
                <w:bCs/>
                <w:sz w:val="24"/>
                <w:szCs w:val="24"/>
              </w:rPr>
              <w:t>Dedektör tüpü</w:t>
            </w:r>
          </w:p>
          <w:p w:rsidR="000542E4" w:rsidRPr="00AD2EC1" w:rsidRDefault="000542E4" w:rsidP="000542E4">
            <w:pPr>
              <w:autoSpaceDE w:val="0"/>
              <w:autoSpaceDN w:val="0"/>
              <w:adjustRightInd w:val="0"/>
              <w:spacing w:after="0" w:line="240" w:lineRule="auto"/>
              <w:jc w:val="center"/>
              <w:rPr>
                <w:rFonts w:ascii="Times New Roman" w:hAnsi="Times New Roman"/>
                <w:sz w:val="24"/>
                <w:szCs w:val="24"/>
              </w:rPr>
            </w:pPr>
          </w:p>
        </w:tc>
      </w:tr>
      <w:tr w:rsidR="000542E4" w:rsidRPr="00AD2EC1" w:rsidTr="008D79DC">
        <w:tc>
          <w:tcPr>
            <w:tcW w:w="2538" w:type="dxa"/>
          </w:tcPr>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b/>
                <w:sz w:val="20"/>
                <w:szCs w:val="20"/>
              </w:rPr>
              <w:t xml:space="preserve">Soru 5a: </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Eğer madde/karışım nesneden ayrılır ya da uzaklaştırılsa veya benzer bir madde/karışımla değiştirilirse, nesne</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tasarlanan işlevini yerine</w:t>
            </w:r>
          </w:p>
          <w:p w:rsidR="000542E4" w:rsidRPr="00AD2EC1" w:rsidRDefault="000542E4" w:rsidP="000542E4">
            <w:pPr>
              <w:autoSpaceDE w:val="0"/>
              <w:autoSpaceDN w:val="0"/>
              <w:adjustRightInd w:val="0"/>
              <w:spacing w:after="0" w:line="240" w:lineRule="auto"/>
              <w:jc w:val="both"/>
              <w:rPr>
                <w:rFonts w:ascii="Times New Roman" w:hAnsi="Times New Roman"/>
                <w:sz w:val="20"/>
                <w:szCs w:val="20"/>
              </w:rPr>
            </w:pPr>
            <w:r w:rsidRPr="00AD2EC1">
              <w:rPr>
                <w:rFonts w:ascii="Times New Roman" w:hAnsi="Times New Roman"/>
                <w:sz w:val="20"/>
                <w:szCs w:val="20"/>
              </w:rPr>
              <w:t>getiremez mi?</w:t>
            </w:r>
          </w:p>
          <w:p w:rsidR="000542E4" w:rsidRPr="00AD2EC1" w:rsidRDefault="000542E4" w:rsidP="000542E4">
            <w:pPr>
              <w:autoSpaceDE w:val="0"/>
              <w:autoSpaceDN w:val="0"/>
              <w:adjustRightInd w:val="0"/>
              <w:spacing w:after="0" w:line="240" w:lineRule="auto"/>
              <w:jc w:val="both"/>
              <w:rPr>
                <w:rFonts w:ascii="Times New Roman" w:hAnsi="Times New Roman"/>
                <w:sz w:val="20"/>
                <w:szCs w:val="20"/>
              </w:rPr>
            </w:pP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Kap sıvı olmadan işlevini yerine getiremez.</w:t>
            </w:r>
          </w:p>
          <w:p w:rsidR="000542E4" w:rsidRPr="00AD2EC1" w:rsidRDefault="000542E4" w:rsidP="000542E4">
            <w:pPr>
              <w:autoSpaceDE w:val="0"/>
              <w:autoSpaceDN w:val="0"/>
              <w:adjustRightInd w:val="0"/>
              <w:spacing w:after="0" w:line="240" w:lineRule="auto"/>
              <w:rPr>
                <w:rFonts w:ascii="Times New Roman" w:hAnsi="Times New Roman"/>
                <w:sz w:val="20"/>
                <w:szCs w:val="20"/>
              </w:rPr>
            </w:pPr>
          </w:p>
        </w:tc>
        <w:tc>
          <w:tcPr>
            <w:tcW w:w="207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Elektrik üretmek için karışımın (karışımın her biri gerekli elektrotların olduğu bölmelerde ayrı ayrı) kap içerisinde olması gerekir.</w:t>
            </w: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Havadaki maddelerin konsantrasyonunu ölçmek.</w:t>
            </w:r>
          </w:p>
          <w:p w:rsidR="000542E4" w:rsidRPr="00AD2EC1" w:rsidRDefault="000542E4" w:rsidP="000542E4">
            <w:pPr>
              <w:autoSpaceDE w:val="0"/>
              <w:autoSpaceDN w:val="0"/>
              <w:adjustRightInd w:val="0"/>
              <w:spacing w:after="0" w:line="240" w:lineRule="auto"/>
              <w:rPr>
                <w:rFonts w:ascii="Times New Roman" w:hAnsi="Times New Roman"/>
                <w:sz w:val="20"/>
                <w:szCs w:val="20"/>
              </w:rPr>
            </w:pPr>
          </w:p>
        </w:tc>
      </w:tr>
      <w:tr w:rsidR="000542E4" w:rsidRPr="00AD2EC1" w:rsidTr="008D79DC">
        <w:trPr>
          <w:trHeight w:val="3550"/>
        </w:trPr>
        <w:tc>
          <w:tcPr>
            <w:tcW w:w="2538" w:type="dxa"/>
          </w:tcPr>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b/>
                <w:sz w:val="20"/>
                <w:szCs w:val="20"/>
              </w:rPr>
              <w:t>Soru 5b:</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 xml:space="preserve"> Nesnenin temel</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Amacı madde/karışımların veya bunların reaksiyon</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ürünlerinin verilmesinden</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farklı mıdır?</w:t>
            </w: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Bir maddenin/karışımın verilmesi nesnenin</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temel amacı değildir. Termometre sıvı içerir ve sıcaklığı ölçmek ve göstermek için gerekli olan, genleşmesini kontrol etmek için bir şekil sağlar. Amaç sıvının bırakılması değildir.</w:t>
            </w:r>
          </w:p>
        </w:tc>
        <w:tc>
          <w:tcPr>
            <w:tcW w:w="207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Temel amaç elektrik üretmektir.</w:t>
            </w: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Madde/karışım detektör tüpün içerisinde tepkimeye girer ve bu tüp tarafından dağıtıldığı anlamına gelmez.</w:t>
            </w:r>
          </w:p>
        </w:tc>
      </w:tr>
      <w:tr w:rsidR="000542E4" w:rsidRPr="00AD2EC1" w:rsidTr="008D79DC">
        <w:tc>
          <w:tcPr>
            <w:tcW w:w="2538" w:type="dxa"/>
          </w:tcPr>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b/>
                <w:sz w:val="20"/>
                <w:szCs w:val="20"/>
              </w:rPr>
              <w:t>Soru 5c:</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Nesne kullanım</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ömrünün sonunda madde/</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karışım ile beraber mi</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 xml:space="preserve">atılıyor? </w:t>
            </w:r>
          </w:p>
          <w:p w:rsidR="000542E4" w:rsidRPr="00AD2EC1" w:rsidRDefault="000542E4" w:rsidP="000542E4">
            <w:pPr>
              <w:autoSpaceDE w:val="0"/>
              <w:autoSpaceDN w:val="0"/>
              <w:adjustRightInd w:val="0"/>
              <w:spacing w:after="0" w:line="240" w:lineRule="auto"/>
              <w:rPr>
                <w:rFonts w:ascii="Times New Roman" w:hAnsi="Times New Roman"/>
                <w:sz w:val="20"/>
                <w:szCs w:val="20"/>
              </w:rPr>
            </w:pP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b/>
                <w:sz w:val="20"/>
                <w:szCs w:val="20"/>
              </w:rPr>
            </w:pPr>
            <w:r w:rsidRPr="00AD2EC1">
              <w:rPr>
                <w:rFonts w:ascii="Times New Roman" w:hAnsi="Times New Roman"/>
                <w:sz w:val="20"/>
                <w:szCs w:val="20"/>
              </w:rPr>
              <w:t>Sıvı ve kap beraber atılıyor.</w:t>
            </w:r>
          </w:p>
        </w:tc>
        <w:tc>
          <w:tcPr>
            <w:tcW w:w="207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Atıldığında, pil hala karışım içerir.</w:t>
            </w:r>
          </w:p>
        </w:tc>
        <w:tc>
          <w:tcPr>
            <w:tcW w:w="2340" w:type="dxa"/>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b/>
                <w:sz w:val="20"/>
                <w:szCs w:val="20"/>
              </w:rPr>
              <w:t>EVET.</w:t>
            </w: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Detektör tüpü atıldığında kimyasal madde içerir.</w:t>
            </w:r>
          </w:p>
        </w:tc>
      </w:tr>
      <w:tr w:rsidR="000542E4" w:rsidRPr="00AD2EC1" w:rsidTr="008D79DC">
        <w:trPr>
          <w:trHeight w:val="1363"/>
        </w:trPr>
        <w:tc>
          <w:tcPr>
            <w:tcW w:w="2538" w:type="dxa"/>
            <w:vAlign w:val="center"/>
          </w:tcPr>
          <w:p w:rsidR="000542E4" w:rsidRPr="00AD2EC1" w:rsidRDefault="000542E4" w:rsidP="000542E4">
            <w:pPr>
              <w:autoSpaceDE w:val="0"/>
              <w:autoSpaceDN w:val="0"/>
              <w:adjustRightInd w:val="0"/>
              <w:spacing w:after="0" w:line="240" w:lineRule="auto"/>
              <w:jc w:val="center"/>
              <w:rPr>
                <w:rFonts w:ascii="Times New Roman" w:hAnsi="Times New Roman"/>
                <w:b/>
                <w:sz w:val="20"/>
                <w:szCs w:val="20"/>
              </w:rPr>
            </w:pPr>
            <w:r w:rsidRPr="00AD2EC1">
              <w:rPr>
                <w:rFonts w:ascii="Times New Roman" w:hAnsi="Times New Roman"/>
                <w:b/>
                <w:sz w:val="20"/>
                <w:szCs w:val="20"/>
              </w:rPr>
              <w:t>Sonuç</w:t>
            </w:r>
          </w:p>
        </w:tc>
        <w:tc>
          <w:tcPr>
            <w:tcW w:w="2340" w:type="dxa"/>
            <w:vAlign w:val="center"/>
          </w:tcPr>
          <w:p w:rsidR="000542E4" w:rsidRPr="00AD2EC1" w:rsidRDefault="000542E4" w:rsidP="000542E4">
            <w:pPr>
              <w:autoSpaceDE w:val="0"/>
              <w:autoSpaceDN w:val="0"/>
              <w:adjustRightInd w:val="0"/>
              <w:spacing w:after="0" w:line="240" w:lineRule="auto"/>
              <w:rPr>
                <w:rFonts w:ascii="Times New Roman" w:hAnsi="Times New Roman"/>
                <w:sz w:val="20"/>
                <w:szCs w:val="20"/>
              </w:rPr>
            </w:pPr>
          </w:p>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 xml:space="preserve">Eşyanın ayrılmaz bir parçası olan madde/karışım içeren </w:t>
            </w:r>
            <w:r w:rsidRPr="00AD2EC1">
              <w:rPr>
                <w:rFonts w:ascii="Times New Roman" w:hAnsi="Times New Roman"/>
                <w:b/>
                <w:sz w:val="20"/>
                <w:szCs w:val="20"/>
              </w:rPr>
              <w:t>eşya</w:t>
            </w:r>
          </w:p>
        </w:tc>
        <w:tc>
          <w:tcPr>
            <w:tcW w:w="2070" w:type="dxa"/>
            <w:vAlign w:val="center"/>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 xml:space="preserve">Eşyanın ayrılmaz bir parçası olan madde/karışım içeren </w:t>
            </w:r>
            <w:r w:rsidRPr="00AD2EC1">
              <w:rPr>
                <w:rFonts w:ascii="Times New Roman" w:hAnsi="Times New Roman"/>
                <w:b/>
                <w:sz w:val="20"/>
                <w:szCs w:val="20"/>
              </w:rPr>
              <w:t>eşya</w:t>
            </w:r>
            <w:r w:rsidRPr="00AD2EC1">
              <w:rPr>
                <w:rFonts w:ascii="Times New Roman" w:hAnsi="Times New Roman"/>
                <w:sz w:val="20"/>
                <w:szCs w:val="20"/>
              </w:rPr>
              <w:t>.</w:t>
            </w:r>
          </w:p>
        </w:tc>
        <w:tc>
          <w:tcPr>
            <w:tcW w:w="2340" w:type="dxa"/>
            <w:vAlign w:val="center"/>
          </w:tcPr>
          <w:p w:rsidR="000542E4" w:rsidRPr="00AD2EC1" w:rsidRDefault="000542E4" w:rsidP="000542E4">
            <w:pPr>
              <w:autoSpaceDE w:val="0"/>
              <w:autoSpaceDN w:val="0"/>
              <w:adjustRightInd w:val="0"/>
              <w:spacing w:after="0" w:line="240" w:lineRule="auto"/>
              <w:rPr>
                <w:rFonts w:ascii="Times New Roman" w:hAnsi="Times New Roman"/>
                <w:sz w:val="20"/>
                <w:szCs w:val="20"/>
              </w:rPr>
            </w:pPr>
            <w:r w:rsidRPr="00AD2EC1">
              <w:rPr>
                <w:rFonts w:ascii="Times New Roman" w:hAnsi="Times New Roman"/>
                <w:sz w:val="20"/>
                <w:szCs w:val="20"/>
              </w:rPr>
              <w:t xml:space="preserve">Eşyanın ayrılmaz bir parçası olan madde/karışım içeren </w:t>
            </w:r>
            <w:r w:rsidRPr="00AD2EC1">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0542E4" w:rsidRDefault="000542E4" w:rsidP="000542E4">
      <w:pPr>
        <w:pStyle w:val="Balk3"/>
        <w:spacing w:line="240" w:lineRule="auto"/>
      </w:pPr>
      <w:bookmarkStart w:id="47" w:name="_Toc377922781"/>
      <w:bookmarkStart w:id="48" w:name="_Toc377922837"/>
      <w:r w:rsidRPr="00E906A1">
        <w:lastRenderedPageBreak/>
        <w:t>Tablo 6:</w:t>
      </w:r>
      <w:r>
        <w:t xml:space="preserve"> </w:t>
      </w:r>
      <w:r w:rsidRPr="00AA1C53">
        <w:rPr>
          <w:rFonts w:ascii="TimesNewRomanPSMT" w:hAnsi="TimesNewRomanPSMT" w:cs="TimesNewRomanPSMT"/>
        </w:rPr>
        <w:t>K</w:t>
      </w:r>
      <w:r w:rsidRPr="00AA1C53">
        <w:rPr>
          <w:rFonts w:ascii="TimesNewRomanPS-BoldMT" w:hAnsi="TimesNewRomanPS-BoldMT" w:cs="TimesNewRomanPS-BoldMT"/>
        </w:rPr>
        <w:t>aplarda</w:t>
      </w:r>
      <w:r>
        <w:rPr>
          <w:rFonts w:ascii="TimesNewRomanPS-BoldMT" w:hAnsi="TimesNewRomanPS-BoldMT" w:cs="TimesNewRomanPS-BoldMT"/>
        </w:rPr>
        <w:t>ki</w:t>
      </w:r>
      <w:r w:rsidRPr="00AA1C53">
        <w:rPr>
          <w:rFonts w:ascii="TimesNewRomanPS-BoldMT" w:hAnsi="TimesNewRomanPS-BoldMT" w:cs="TimesNewRomanPS-BoldMT"/>
        </w:rPr>
        <w:t xml:space="preserve"> maddelerin/karışımların ara durumlar</w:t>
      </w:r>
      <w:bookmarkEnd w:id="47"/>
      <w:bookmarkEnd w:id="48"/>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250"/>
        <w:gridCol w:w="2070"/>
        <w:gridCol w:w="2340"/>
      </w:tblGrid>
      <w:tr w:rsidR="000542E4" w:rsidRPr="003B1503" w:rsidTr="008D79DC">
        <w:trPr>
          <w:trHeight w:val="720"/>
        </w:trPr>
        <w:tc>
          <w:tcPr>
            <w:tcW w:w="2628"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b/>
              </w:rPr>
            </w:pPr>
            <w:r w:rsidRPr="003B1503">
              <w:rPr>
                <w:rFonts w:ascii="Times New Roman" w:hAnsi="Times New Roman"/>
                <w:b/>
              </w:rPr>
              <w:t>Nesne</w:t>
            </w:r>
          </w:p>
        </w:tc>
        <w:tc>
          <w:tcPr>
            <w:tcW w:w="2250"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b/>
                <w:bCs/>
              </w:rPr>
              <w:t>Yazıcı Şeridi</w:t>
            </w:r>
          </w:p>
        </w:tc>
        <w:tc>
          <w:tcPr>
            <w:tcW w:w="2070"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b/>
                <w:bCs/>
                <w:sz w:val="20"/>
                <w:szCs w:val="20"/>
              </w:rPr>
              <w:t>Islak Temizlik Mendilleri</w:t>
            </w:r>
          </w:p>
        </w:tc>
        <w:tc>
          <w:tcPr>
            <w:tcW w:w="2340" w:type="dxa"/>
            <w:shd w:val="clear" w:color="auto" w:fill="E5B8B7"/>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b/>
                <w:bCs/>
              </w:rPr>
              <w:t>Mum</w:t>
            </w:r>
          </w:p>
        </w:tc>
      </w:tr>
      <w:tr w:rsidR="000542E4" w:rsidRPr="003B1503" w:rsidTr="008D79DC">
        <w:tc>
          <w:tcPr>
            <w:tcW w:w="2628"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İşlevi</w:t>
            </w:r>
          </w:p>
        </w:tc>
        <w:tc>
          <w:tcPr>
            <w:tcW w:w="2250" w:type="dxa"/>
            <w:vAlign w:val="center"/>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18"/>
                <w:szCs w:val="18"/>
              </w:rPr>
              <w:t>Mürekkebi kağıda geçirmek.</w:t>
            </w:r>
          </w:p>
        </w:tc>
        <w:tc>
          <w:tcPr>
            <w:tcW w:w="2070" w:type="dxa"/>
            <w:vAlign w:val="center"/>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18"/>
                <w:szCs w:val="18"/>
              </w:rPr>
              <w:t>Yüzeyleri temizlemek</w:t>
            </w:r>
            <w:r w:rsidRPr="003B1503">
              <w:rPr>
                <w:rFonts w:ascii="Times New Roman" w:hAnsi="Times New Roman"/>
                <w:sz w:val="20"/>
                <w:szCs w:val="20"/>
              </w:rPr>
              <w:t>.</w:t>
            </w:r>
            <w:r w:rsidRPr="003B1503">
              <w:rPr>
                <w:rFonts w:ascii="Times New Roman" w:hAnsi="Times New Roman"/>
                <w:sz w:val="18"/>
                <w:szCs w:val="18"/>
              </w:rPr>
              <w:t xml:space="preserve"> </w:t>
            </w:r>
          </w:p>
        </w:tc>
        <w:tc>
          <w:tcPr>
            <w:tcW w:w="2340" w:type="dxa"/>
            <w:vAlign w:val="center"/>
          </w:tcPr>
          <w:p w:rsidR="000542E4" w:rsidRPr="003B1503" w:rsidRDefault="000542E4" w:rsidP="000542E4">
            <w:pPr>
              <w:autoSpaceDE w:val="0"/>
              <w:autoSpaceDN w:val="0"/>
              <w:adjustRightInd w:val="0"/>
              <w:spacing w:after="0" w:line="240" w:lineRule="auto"/>
              <w:rPr>
                <w:rFonts w:ascii="Times New Roman" w:hAnsi="Times New Roman"/>
                <w:sz w:val="20"/>
                <w:szCs w:val="20"/>
              </w:rPr>
            </w:pP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Alev oluşturmak.</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r>
      <w:tr w:rsidR="000542E4" w:rsidRPr="003B1503" w:rsidTr="008D79DC">
        <w:trPr>
          <w:trHeight w:val="3550"/>
        </w:trPr>
        <w:tc>
          <w:tcPr>
            <w:tcW w:w="2628"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b/>
                <w:sz w:val="20"/>
                <w:szCs w:val="20"/>
              </w:rPr>
              <w:t>Soru 4a:</w:t>
            </w:r>
            <w:r w:rsidRPr="003B1503">
              <w:rPr>
                <w:rFonts w:ascii="Times New Roman" w:hAnsi="Times New Roman"/>
                <w:sz w:val="20"/>
                <w:szCs w:val="20"/>
              </w:rPr>
              <w:t xml:space="preserve"> </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Eğer madde/karışım nesneden ayrılırsa ya da çıkartılırsa ve nesneden bağımsız şekilde kullanılırsa madde/karışım teorik olarak hala (uygun veya özgün olmasa dahi) maddenin/karışımın hedeflenen amacını gerçekleştirebilir mi?</w:t>
            </w:r>
          </w:p>
        </w:tc>
        <w:tc>
          <w:tcPr>
            <w:tcW w:w="225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18"/>
                <w:szCs w:val="18"/>
              </w:rPr>
            </w:pPr>
            <w:r w:rsidRPr="003B1503">
              <w:rPr>
                <w:rFonts w:ascii="Times New Roman" w:hAnsi="Times New Roman"/>
                <w:sz w:val="18"/>
                <w:szCs w:val="18"/>
              </w:rPr>
              <w:t>Mürekkep kendisi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18"/>
                <w:szCs w:val="18"/>
              </w:rPr>
              <w:t>hala işlevini yerine getirebilir</w:t>
            </w:r>
          </w:p>
        </w:tc>
        <w:tc>
          <w:tcPr>
            <w:tcW w:w="207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r w:rsidRPr="003B1503">
              <w:rPr>
                <w:rFonts w:ascii="Times New Roman" w:hAnsi="Times New Roman"/>
                <w:sz w:val="20"/>
                <w:szCs w:val="20"/>
              </w:rPr>
              <w:t xml:space="preserve">. </w:t>
            </w:r>
          </w:p>
          <w:p w:rsidR="000542E4" w:rsidRPr="003B1503" w:rsidRDefault="000542E4" w:rsidP="000542E4">
            <w:pPr>
              <w:autoSpaceDE w:val="0"/>
              <w:autoSpaceDN w:val="0"/>
              <w:adjustRightInd w:val="0"/>
              <w:spacing w:after="0" w:line="240" w:lineRule="auto"/>
              <w:rPr>
                <w:rFonts w:ascii="Times New Roman" w:hAnsi="Times New Roman"/>
                <w:sz w:val="18"/>
                <w:szCs w:val="18"/>
              </w:rPr>
            </w:pPr>
            <w:r w:rsidRPr="003B1503">
              <w:rPr>
                <w:rFonts w:ascii="Times New Roman" w:hAnsi="Times New Roman"/>
                <w:sz w:val="18"/>
                <w:szCs w:val="18"/>
              </w:rPr>
              <w:t>Karışım kendisi kullanılarak temizleme işlevi genellikle yerine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18"/>
                <w:szCs w:val="18"/>
              </w:rPr>
              <w:t>getirebilir.</w:t>
            </w:r>
          </w:p>
        </w:tc>
        <w:tc>
          <w:tcPr>
            <w:tcW w:w="234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Fitil olmadan karışım alev oluşturamaz..</w:t>
            </w:r>
          </w:p>
        </w:tc>
      </w:tr>
      <w:tr w:rsidR="000542E4" w:rsidRPr="003B1503" w:rsidTr="008D79DC">
        <w:tc>
          <w:tcPr>
            <w:tcW w:w="2628"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Soru 4b:</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 xml:space="preserve"> </w:t>
            </w:r>
            <w:r w:rsidRPr="003B1503">
              <w:rPr>
                <w:rFonts w:ascii="Times New Roman" w:hAnsi="Times New Roman"/>
                <w:sz w:val="20"/>
                <w:szCs w:val="20"/>
              </w:rPr>
              <w:t>Nesne, madde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/karışım veya onun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reaksiyon ürünlerinin salımı ya da kontrollü bırakılması için bir kap ya da taşıyıcı</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görevi görüyor mu?</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c>
          <w:tcPr>
            <w:tcW w:w="225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Elektrolit ve elektrot etkin maddeleri pilden salınmazlar, yani kabın onları ‘bırakma’ işlevi yoktur ve salınımını kontrol etmez</w:t>
            </w:r>
          </w:p>
        </w:tc>
        <w:tc>
          <w:tcPr>
            <w:tcW w:w="2070"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 xml:space="preserve">HAYIR.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Nesnenin asıl işlevi yüzeylerden kirleri uzaklaştırmaktır.</w:t>
            </w:r>
          </w:p>
        </w:tc>
        <w:tc>
          <w:tcPr>
            <w:tcW w:w="234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r w:rsidRPr="003B1503">
              <w:rPr>
                <w:rFonts w:ascii="Times New Roman" w:hAnsi="Times New Roman"/>
                <w:sz w:val="20"/>
                <w:szCs w:val="20"/>
              </w:rPr>
              <w: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 xml:space="preserve">Fitil karışımın kontrollü bırakılmasını sağlar. </w:t>
            </w:r>
          </w:p>
        </w:tc>
      </w:tr>
      <w:tr w:rsidR="000542E4" w:rsidRPr="003B1503" w:rsidTr="008D79DC">
        <w:trPr>
          <w:trHeight w:val="2785"/>
        </w:trPr>
        <w:tc>
          <w:tcPr>
            <w:tcW w:w="2628"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Soru 4c:</w:t>
            </w:r>
            <w:r w:rsidRPr="003B1503">
              <w:rPr>
                <w:rFonts w:ascii="Times New Roman" w:hAnsi="Times New Roman"/>
                <w:sz w:val="20"/>
                <w:szCs w:val="20"/>
              </w:rPr>
              <w:t xml:space="preserve">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Madde/karışım</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nesnenin kullanım</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aşamasında tükeniyor (örneğin kimyasal ya da fiziksel değişimden dolayı kullanılıyor) veya yok ediliyor (örneğin nesneden salınıyor)</w:t>
            </w:r>
            <w:r>
              <w:rPr>
                <w:rFonts w:ascii="Times New Roman" w:hAnsi="Times New Roman"/>
                <w:sz w:val="20"/>
                <w:szCs w:val="20"/>
              </w:rPr>
              <w:t xml:space="preserve"> </w:t>
            </w:r>
            <w:r w:rsidRPr="003B1503">
              <w:rPr>
                <w:rFonts w:ascii="Times New Roman" w:hAnsi="Times New Roman"/>
                <w:sz w:val="20"/>
                <w:szCs w:val="20"/>
              </w:rPr>
              <w:t>bu</w:t>
            </w:r>
            <w:r>
              <w:rPr>
                <w:rFonts w:ascii="Times New Roman" w:hAnsi="Times New Roman"/>
                <w:sz w:val="20"/>
                <w:szCs w:val="20"/>
              </w:rPr>
              <w:t xml:space="preserve"> </w:t>
            </w:r>
            <w:r w:rsidRPr="003B1503">
              <w:rPr>
                <w:rFonts w:ascii="Times New Roman" w:hAnsi="Times New Roman"/>
                <w:sz w:val="20"/>
                <w:szCs w:val="20"/>
              </w:rPr>
              <w:t>ya da nesnenin kullanım süresi sonunda nesne atılmadan önce bir şekilde dışarı çıkıyor mu?</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c>
          <w:tcPr>
            <w:tcW w:w="225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r w:rsidRPr="003B1503">
              <w:rPr>
                <w:rFonts w:ascii="Times New Roman" w:hAnsi="Times New Roman"/>
                <w:sz w:val="20"/>
                <w:szCs w:val="20"/>
              </w:rPr>
              <w:t xml:space="preserve"> .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Elektrolit</w:t>
            </w:r>
            <w:r>
              <w:rPr>
                <w:rFonts w:ascii="Times New Roman" w:hAnsi="Times New Roman"/>
                <w:sz w:val="20"/>
                <w:szCs w:val="20"/>
              </w:rPr>
              <w:t xml:space="preserve"> </w:t>
            </w:r>
            <w:r w:rsidRPr="003B1503">
              <w:rPr>
                <w:rFonts w:ascii="Times New Roman" w:hAnsi="Times New Roman"/>
                <w:sz w:val="20"/>
                <w:szCs w:val="20"/>
              </w:rPr>
              <w:t>çoğunlukla nesnenin kullanımı sırasında tüketilir ve pilin kullanım ömrü bitince pil artık elektrik üretemez.</w:t>
            </w:r>
          </w:p>
        </w:tc>
        <w:tc>
          <w:tcPr>
            <w:tcW w:w="207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r w:rsidRPr="003B1503">
              <w:rPr>
                <w:rFonts w:ascii="Times New Roman" w:hAnsi="Times New Roman"/>
                <w:sz w:val="20"/>
                <w:szCs w:val="20"/>
              </w:rPr>
              <w:t xml:space="preserve"> .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Temizleme maddeleri ağırlıklı olarak tüketilir</w:t>
            </w:r>
            <w:r w:rsidRPr="003B1503">
              <w:rPr>
                <w:rStyle w:val="DipnotBavurusu"/>
                <w:rFonts w:ascii="Times New Roman" w:hAnsi="Times New Roman"/>
                <w:sz w:val="20"/>
                <w:szCs w:val="20"/>
              </w:rPr>
              <w:footnoteReference w:id="18"/>
            </w:r>
            <w:r w:rsidRPr="003B1503">
              <w:rPr>
                <w:rFonts w:ascii="Times New Roman" w:hAnsi="Times New Roman"/>
                <w:sz w:val="20"/>
                <w:szCs w:val="20"/>
              </w:rPr>
              <w:t xml:space="preserve"> ve mendil ayrı olarak atılır.</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c>
          <w:tcPr>
            <w:tcW w:w="2340"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EVET</w:t>
            </w:r>
            <w:r w:rsidRPr="003B1503">
              <w:rPr>
                <w:rFonts w:ascii="Times New Roman" w:hAnsi="Times New Roman"/>
                <w:sz w:val="20"/>
                <w:szCs w:val="20"/>
              </w:rPr>
              <w: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Mumun kullanımı esnasında karışım yanar.</w:t>
            </w:r>
          </w:p>
        </w:tc>
      </w:tr>
      <w:tr w:rsidR="000542E4" w:rsidRPr="003B1503" w:rsidTr="008D79DC">
        <w:tc>
          <w:tcPr>
            <w:tcW w:w="2628"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b/>
                <w:sz w:val="24"/>
                <w:szCs w:val="24"/>
              </w:rPr>
            </w:pPr>
            <w:r w:rsidRPr="003B1503">
              <w:rPr>
                <w:rFonts w:ascii="Times New Roman" w:hAnsi="Times New Roman"/>
                <w:b/>
                <w:sz w:val="24"/>
                <w:szCs w:val="24"/>
              </w:rPr>
              <w:t>Sonuç</w:t>
            </w:r>
          </w:p>
        </w:tc>
        <w:tc>
          <w:tcPr>
            <w:tcW w:w="225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b/>
                <w:sz w:val="20"/>
                <w:szCs w:val="20"/>
              </w:rPr>
              <w:t>Madde/karışım</w:t>
            </w:r>
            <w:r w:rsidRPr="003B1503">
              <w:rPr>
                <w:rFonts w:ascii="Times New Roman" w:hAnsi="Times New Roman"/>
                <w:sz w:val="20"/>
                <w:szCs w:val="20"/>
              </w:rPr>
              <w:t xml:space="preserve"> içeren </w:t>
            </w:r>
            <w:r w:rsidRPr="003B1503">
              <w:rPr>
                <w:rFonts w:ascii="Times New Roman" w:hAnsi="Times New Roman"/>
                <w:b/>
                <w:sz w:val="20"/>
                <w:szCs w:val="20"/>
              </w:rPr>
              <w:t>eşya</w:t>
            </w:r>
          </w:p>
        </w:tc>
        <w:tc>
          <w:tcPr>
            <w:tcW w:w="20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b/>
                <w:sz w:val="20"/>
                <w:szCs w:val="20"/>
              </w:rPr>
              <w:t>Madde/karışım</w:t>
            </w:r>
            <w:r w:rsidRPr="003B1503">
              <w:rPr>
                <w:rFonts w:ascii="Times New Roman" w:hAnsi="Times New Roman"/>
                <w:sz w:val="20"/>
                <w:szCs w:val="20"/>
              </w:rPr>
              <w:t xml:space="preserve"> içeren </w:t>
            </w:r>
            <w:r w:rsidRPr="003B1503">
              <w:rPr>
                <w:rFonts w:ascii="Times New Roman" w:hAnsi="Times New Roman"/>
                <w:b/>
                <w:sz w:val="20"/>
                <w:szCs w:val="20"/>
              </w:rPr>
              <w:t>eşya</w:t>
            </w:r>
          </w:p>
        </w:tc>
        <w:tc>
          <w:tcPr>
            <w:tcW w:w="234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b/>
                <w:sz w:val="20"/>
                <w:szCs w:val="20"/>
              </w:rPr>
              <w:t>Madde/karışım</w:t>
            </w:r>
            <w:r w:rsidRPr="003B1503">
              <w:rPr>
                <w:rFonts w:ascii="Times New Roman" w:hAnsi="Times New Roman"/>
                <w:sz w:val="20"/>
                <w:szCs w:val="20"/>
              </w:rPr>
              <w:t xml:space="preserve"> içeren </w:t>
            </w:r>
            <w:r w:rsidRPr="003B1503">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rPr>
      </w:pPr>
    </w:p>
    <w:p w:rsidR="000542E4" w:rsidRDefault="000542E4" w:rsidP="000542E4">
      <w:pPr>
        <w:autoSpaceDE w:val="0"/>
        <w:autoSpaceDN w:val="0"/>
        <w:adjustRightInd w:val="0"/>
        <w:spacing w:after="0" w:line="240" w:lineRule="auto"/>
        <w:jc w:val="both"/>
        <w:rPr>
          <w:rFonts w:ascii="Times New Roman" w:hAnsi="Times New Roman"/>
        </w:rPr>
      </w:pPr>
    </w:p>
    <w:p w:rsidR="000542E4" w:rsidRPr="005F4900" w:rsidRDefault="000542E4" w:rsidP="000542E4">
      <w:pPr>
        <w:autoSpaceDE w:val="0"/>
        <w:autoSpaceDN w:val="0"/>
        <w:adjustRightInd w:val="0"/>
        <w:spacing w:after="0" w:line="240" w:lineRule="auto"/>
        <w:jc w:val="both"/>
        <w:rPr>
          <w:rFonts w:ascii="Times New Roman" w:hAnsi="Times New Roman"/>
        </w:rPr>
      </w:pPr>
    </w:p>
    <w:p w:rsidR="000542E4" w:rsidRDefault="000542E4" w:rsidP="000542E4">
      <w:pPr>
        <w:autoSpaceDE w:val="0"/>
        <w:autoSpaceDN w:val="0"/>
        <w:adjustRightInd w:val="0"/>
        <w:spacing w:after="0" w:line="240" w:lineRule="auto"/>
        <w:jc w:val="both"/>
        <w:rPr>
          <w:rFonts w:ascii="TimesNewRomanPSMT" w:hAnsi="TimesNewRomanPSMT" w:cs="TimesNewRomanPSMT"/>
          <w:b/>
          <w:sz w:val="24"/>
          <w:szCs w:val="24"/>
        </w:rPr>
      </w:pPr>
      <w:r>
        <w:rPr>
          <w:rFonts w:ascii="Times New Roman" w:hAnsi="Times New Roman"/>
          <w:sz w:val="24"/>
          <w:szCs w:val="24"/>
        </w:rPr>
        <w:br w:type="page"/>
      </w:r>
      <w:r w:rsidRPr="00E906A1">
        <w:rPr>
          <w:rFonts w:ascii="Times New Roman" w:hAnsi="Times New Roman"/>
          <w:b/>
          <w:color w:val="C00000"/>
          <w:sz w:val="24"/>
          <w:szCs w:val="24"/>
        </w:rPr>
        <w:lastRenderedPageBreak/>
        <w:t>Tablo 7:</w:t>
      </w:r>
      <w:r w:rsidRPr="00AE0F8D">
        <w:rPr>
          <w:rFonts w:ascii="Times New Roman" w:hAnsi="Times New Roman"/>
          <w:b/>
          <w:sz w:val="24"/>
          <w:szCs w:val="24"/>
        </w:rPr>
        <w:t xml:space="preserve"> </w:t>
      </w:r>
      <w:r w:rsidRPr="00AE0F8D">
        <w:rPr>
          <w:rFonts w:ascii="TimesNewRomanPSMT" w:hAnsi="TimesNewRomanPSMT" w:cs="TimesNewRomanPSMT"/>
          <w:b/>
          <w:sz w:val="24"/>
          <w:szCs w:val="24"/>
        </w:rPr>
        <w:t>Basınca duyarlı yapışkan bantlara yönlendirici soruların uygulanması</w:t>
      </w:r>
      <w:r>
        <w:rPr>
          <w:rStyle w:val="DipnotBavurusu"/>
          <w:rFonts w:ascii="TimesNewRomanPSMT" w:hAnsi="TimesNewRomanPSMT" w:cs="TimesNewRomanPSMT"/>
          <w:b/>
          <w:sz w:val="24"/>
          <w:szCs w:val="24"/>
        </w:rPr>
        <w:footnoteReference w:id="19"/>
      </w:r>
    </w:p>
    <w:p w:rsidR="000542E4" w:rsidRDefault="000542E4" w:rsidP="000542E4">
      <w:pPr>
        <w:autoSpaceDE w:val="0"/>
        <w:autoSpaceDN w:val="0"/>
        <w:adjustRightInd w:val="0"/>
        <w:spacing w:after="0" w:line="240" w:lineRule="auto"/>
        <w:jc w:val="both"/>
        <w:rPr>
          <w:rFonts w:ascii="TimesNewRomanPSMT" w:hAnsi="TimesNewRomanPSMT" w:cs="TimesNewRomanPSMT"/>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3150"/>
        <w:gridCol w:w="3150"/>
      </w:tblGrid>
      <w:tr w:rsidR="000542E4" w:rsidRPr="00CD0BB8" w:rsidTr="008D79DC">
        <w:trPr>
          <w:trHeight w:val="720"/>
        </w:trPr>
        <w:tc>
          <w:tcPr>
            <w:tcW w:w="2988"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Nesne</w:t>
            </w:r>
          </w:p>
        </w:tc>
        <w:tc>
          <w:tcPr>
            <w:tcW w:w="3150" w:type="dxa"/>
            <w:shd w:val="clear" w:color="auto" w:fill="E5B8B7"/>
            <w:vAlign w:val="center"/>
          </w:tcPr>
          <w:p w:rsidR="000542E4" w:rsidRPr="00CD0BB8" w:rsidRDefault="000542E4" w:rsidP="000542E4">
            <w:pPr>
              <w:autoSpaceDE w:val="0"/>
              <w:autoSpaceDN w:val="0"/>
              <w:adjustRightInd w:val="0"/>
              <w:spacing w:after="0" w:line="240" w:lineRule="auto"/>
              <w:rPr>
                <w:rFonts w:ascii="Times New Roman" w:hAnsi="Times New Roman"/>
                <w:b/>
                <w:bCs/>
                <w:sz w:val="20"/>
                <w:szCs w:val="20"/>
              </w:rPr>
            </w:pPr>
            <w:r w:rsidRPr="00CD0BB8">
              <w:rPr>
                <w:rFonts w:ascii="Times New Roman" w:hAnsi="Times New Roman"/>
                <w:b/>
                <w:bCs/>
                <w:sz w:val="20"/>
                <w:szCs w:val="20"/>
              </w:rPr>
              <w:t>Kayak bantları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(Maddeleri/karışımları bir yüzeye bırakan yapışkan bantlar, fakat taşıma</w:t>
            </w:r>
            <w:r>
              <w:rPr>
                <w:rFonts w:ascii="Times New Roman" w:hAnsi="Times New Roman"/>
                <w:sz w:val="20"/>
                <w:szCs w:val="20"/>
              </w:rPr>
              <w:t xml:space="preserve"> </w:t>
            </w:r>
            <w:r w:rsidRPr="00CD0BB8">
              <w:rPr>
                <w:rFonts w:ascii="Times New Roman" w:hAnsi="Times New Roman"/>
                <w:sz w:val="20"/>
                <w:szCs w:val="20"/>
              </w:rPr>
              <w:t>materyali sadece salınım astarı olarak görev yapar ve kolay uygulamaya</w:t>
            </w:r>
            <w:r>
              <w:rPr>
                <w:rFonts w:ascii="Times New Roman" w:hAnsi="Times New Roman"/>
                <w:sz w:val="20"/>
                <w:szCs w:val="20"/>
              </w:rPr>
              <w:t xml:space="preserve"> </w:t>
            </w:r>
            <w:r w:rsidRPr="00CD0BB8">
              <w:rPr>
                <w:rFonts w:ascii="Times New Roman" w:hAnsi="Times New Roman"/>
                <w:sz w:val="20"/>
                <w:szCs w:val="20"/>
              </w:rPr>
              <w:t>yardımcı olur. Yapışkan yüzey uygulandıktan sonra şeklini değiştirebilir)</w:t>
            </w:r>
          </w:p>
        </w:tc>
        <w:tc>
          <w:tcPr>
            <w:tcW w:w="315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Halı sabitlemek için yapıştırıcı bant</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b/>
                <w:bCs/>
                <w:sz w:val="20"/>
                <w:szCs w:val="20"/>
              </w:rPr>
              <w:t>(</w:t>
            </w:r>
            <w:r w:rsidRPr="00CD0BB8">
              <w:rPr>
                <w:rFonts w:ascii="Times New Roman" w:hAnsi="Times New Roman"/>
                <w:sz w:val="20"/>
                <w:szCs w:val="20"/>
              </w:rPr>
              <w:t>Maddeleri/karışımları bir yüzeye bırakmayan ve yapışkan tabaka, destek ya da iç takviyeli içeren yapışkan bantlar)</w:t>
            </w:r>
          </w:p>
        </w:tc>
      </w:tr>
      <w:tr w:rsidR="000542E4" w:rsidRPr="00CD0BB8" w:rsidTr="008D79DC">
        <w:tc>
          <w:tcPr>
            <w:tcW w:w="2988"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İşlevi</w:t>
            </w:r>
          </w:p>
        </w:tc>
        <w:tc>
          <w:tcPr>
            <w:tcW w:w="315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sz w:val="20"/>
                <w:szCs w:val="20"/>
              </w:rPr>
              <w:t>Vaksı kayağın yüzeyine geçirmek.</w:t>
            </w: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p>
        </w:tc>
        <w:tc>
          <w:tcPr>
            <w:tcW w:w="315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sz w:val="20"/>
                <w:szCs w:val="20"/>
              </w:rPr>
              <w:t>İki yüzeyi bir arada tutmak.</w:t>
            </w:r>
          </w:p>
        </w:tc>
      </w:tr>
      <w:tr w:rsidR="000542E4" w:rsidRPr="00CD0BB8" w:rsidTr="008D79DC">
        <w:trPr>
          <w:trHeight w:val="2911"/>
        </w:trPr>
        <w:tc>
          <w:tcPr>
            <w:tcW w:w="2988"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b/>
                <w:sz w:val="20"/>
                <w:szCs w:val="20"/>
              </w:rPr>
              <w:t>Soru 4a:</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Eğer madde/karışım nesneden ayrılırsa ya da çıkartılırsa ve nesneden bağımsız şekilde kullanılırsa madde/karışım teorik olarak hala (uygun veya özgün olmasa dahi) maddenin/karışımın hedeflenen amacını gerçekleştirebilir mi</w:t>
            </w:r>
            <w:r>
              <w:rPr>
                <w:rFonts w:ascii="Times New Roman" w:hAnsi="Times New Roman"/>
                <w:sz w:val="20"/>
                <w:szCs w:val="20"/>
              </w:rPr>
              <w:t xml:space="preserve"> </w:t>
            </w:r>
            <w:r w:rsidRPr="00CD0BB8">
              <w:rPr>
                <w:rFonts w:ascii="Times New Roman" w:hAnsi="Times New Roman"/>
                <w:sz w:val="20"/>
                <w:szCs w:val="20"/>
              </w:rPr>
              <w:t>?</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Yapışkan tabaka tasarlanan amacını (temel olarak yapıştırması zorunlu olmayan!) gerçekleştirebilir, fakat kolaylığı azalır.</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Bandın işlevi, destek veya takviye ile yapışkan arasındaki etkileşim ile belirlenir.</w:t>
            </w:r>
          </w:p>
        </w:tc>
      </w:tr>
      <w:tr w:rsidR="000542E4" w:rsidRPr="00CD0BB8" w:rsidTr="008D79DC">
        <w:tc>
          <w:tcPr>
            <w:tcW w:w="298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Soru 4b:</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 xml:space="preserve"> </w:t>
            </w:r>
            <w:r w:rsidRPr="00CD0BB8">
              <w:rPr>
                <w:rFonts w:ascii="Times New Roman" w:hAnsi="Times New Roman"/>
                <w:sz w:val="20"/>
                <w:szCs w:val="20"/>
              </w:rPr>
              <w:t>Nesne, madde /karışım veya onun reaksiyon ürünlerinin salımı ya da kontrollü bırakılması için bir kap ya da taşıyıcı görevi görüyor mu?</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Bandın işlevi bir maddenin ya da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karışımın kontrollü bırakılmasıdır.</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HAYIR.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Bandın işlevi basitçe yapışkan tabakanın salınımını ya da bırakılmasını kontrol etmek değil.</w:t>
            </w:r>
          </w:p>
        </w:tc>
      </w:tr>
      <w:tr w:rsidR="000542E4" w:rsidRPr="00CD0BB8" w:rsidTr="008D79DC">
        <w:trPr>
          <w:trHeight w:val="2785"/>
        </w:trPr>
        <w:tc>
          <w:tcPr>
            <w:tcW w:w="2988"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Soru 4c:</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Madde/karışım nesnenin kullanım aşamasında tükeniyor (örneğin kimyasal ya da fiziksel değişimden dolayı kullanılıyor) veya yok ediliyor (örneğin nesneden salınıyor) bu ya da nesnenin kullanım süresi sonunda nesne atılmadan önce bir şekilde dışarı çıkıyor mu?</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r w:rsidRPr="00CD0BB8">
              <w:rPr>
                <w:rFonts w:ascii="Times New Roman" w:hAnsi="Times New Roman"/>
                <w:sz w:val="20"/>
                <w:szCs w:val="20"/>
              </w:rPr>
              <w:t xml:space="preserve"> .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İlgili kullanım süreleri sonunda yapışkan tabaka ve taşıyıcı materyal ayrı olarak atılmaktadır</w:t>
            </w:r>
          </w:p>
        </w:tc>
        <w:tc>
          <w:tcPr>
            <w:tcW w:w="315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İlgili kullanım süreleri sonunda yapışkan tabaka ve taşıyıcı materyal ayrı olarak atılmaktadır.</w:t>
            </w:r>
          </w:p>
        </w:tc>
      </w:tr>
      <w:tr w:rsidR="000542E4" w:rsidRPr="00CD0BB8" w:rsidTr="008D79DC">
        <w:tc>
          <w:tcPr>
            <w:tcW w:w="2988"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Sonuç</w:t>
            </w:r>
          </w:p>
        </w:tc>
        <w:tc>
          <w:tcPr>
            <w:tcW w:w="315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r w:rsidRPr="00CD0BB8">
              <w:rPr>
                <w:rFonts w:ascii="Times New Roman" w:hAnsi="Times New Roman"/>
                <w:b/>
                <w:sz w:val="20"/>
                <w:szCs w:val="20"/>
              </w:rPr>
              <w:t>Madde/karışım</w:t>
            </w:r>
            <w:r w:rsidRPr="00CD0BB8">
              <w:rPr>
                <w:rFonts w:ascii="Times New Roman" w:hAnsi="Times New Roman"/>
                <w:sz w:val="20"/>
                <w:szCs w:val="20"/>
              </w:rPr>
              <w:t xml:space="preserve"> içeren </w:t>
            </w:r>
            <w:r w:rsidRPr="00CD0BB8">
              <w:rPr>
                <w:rFonts w:ascii="Times New Roman" w:hAnsi="Times New Roman"/>
                <w:b/>
                <w:sz w:val="20"/>
                <w:szCs w:val="20"/>
              </w:rPr>
              <w:t>eşya</w:t>
            </w:r>
          </w:p>
        </w:tc>
        <w:tc>
          <w:tcPr>
            <w:tcW w:w="3150"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p>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Tablo 8’e bakınız.</w:t>
            </w:r>
          </w:p>
          <w:p w:rsidR="000542E4" w:rsidRPr="00CD0BB8" w:rsidRDefault="000542E4" w:rsidP="000542E4">
            <w:pPr>
              <w:autoSpaceDE w:val="0"/>
              <w:autoSpaceDN w:val="0"/>
              <w:adjustRightInd w:val="0"/>
              <w:spacing w:after="0" w:line="240" w:lineRule="auto"/>
              <w:jc w:val="center"/>
              <w:rPr>
                <w:rFonts w:ascii="Times New Roman" w:hAnsi="Times New Roman"/>
                <w:sz w:val="20"/>
                <w:szCs w:val="20"/>
              </w:rPr>
            </w:pPr>
          </w:p>
        </w:tc>
      </w:tr>
    </w:tbl>
    <w:p w:rsidR="000542E4" w:rsidRDefault="000542E4" w:rsidP="000542E4">
      <w:pPr>
        <w:pStyle w:val="Balk3"/>
        <w:spacing w:line="240" w:lineRule="auto"/>
        <w:rPr>
          <w:rFonts w:ascii="Times New Roman" w:hAnsi="Times New Roman"/>
        </w:rPr>
      </w:pPr>
    </w:p>
    <w:p w:rsidR="000542E4" w:rsidRDefault="000542E4" w:rsidP="000542E4">
      <w:pPr>
        <w:pStyle w:val="Balk3"/>
        <w:spacing w:line="240" w:lineRule="auto"/>
      </w:pPr>
      <w:bookmarkStart w:id="49" w:name="_Toc377922782"/>
      <w:bookmarkStart w:id="50" w:name="_Toc377922838"/>
      <w:r w:rsidRPr="00E906A1">
        <w:rPr>
          <w:rFonts w:ascii="Times New Roman" w:hAnsi="Times New Roman"/>
        </w:rPr>
        <w:t>Tablo 8:</w:t>
      </w:r>
      <w:r w:rsidRPr="00AE0F8D">
        <w:rPr>
          <w:rFonts w:ascii="Times New Roman" w:hAnsi="Times New Roman"/>
        </w:rPr>
        <w:t xml:space="preserve"> </w:t>
      </w:r>
      <w:r w:rsidRPr="00AE0F8D">
        <w:t>Basınca duyarlı yapış</w:t>
      </w:r>
      <w:r>
        <w:t xml:space="preserve">kan bantlara yönelik Ek yönlendirici sorunların </w:t>
      </w:r>
      <w:r w:rsidRPr="00AE0F8D">
        <w:t>uygulanması</w:t>
      </w:r>
      <w:bookmarkEnd w:id="49"/>
      <w:bookmarkEnd w:id="50"/>
    </w:p>
    <w:p w:rsidR="000542E4" w:rsidRDefault="000542E4" w:rsidP="000542E4">
      <w:pPr>
        <w:autoSpaceDE w:val="0"/>
        <w:autoSpaceDN w:val="0"/>
        <w:adjustRightInd w:val="0"/>
        <w:spacing w:after="0" w:line="240" w:lineRule="auto"/>
        <w:jc w:val="both"/>
        <w:rPr>
          <w:rFonts w:ascii="TimesNewRomanPSMT" w:hAnsi="TimesNewRomanPSMT" w:cs="TimesNewRomanPSMT"/>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5940"/>
      </w:tblGrid>
      <w:tr w:rsidR="000542E4" w:rsidRPr="00CD0BB8" w:rsidTr="008D79DC">
        <w:tc>
          <w:tcPr>
            <w:tcW w:w="3348"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Nesne</w:t>
            </w:r>
          </w:p>
        </w:tc>
        <w:tc>
          <w:tcPr>
            <w:tcW w:w="5940" w:type="dxa"/>
            <w:shd w:val="clear" w:color="auto" w:fill="E5B8B7"/>
            <w:vAlign w:val="center"/>
          </w:tcPr>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p>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r w:rsidRPr="00CD0BB8">
              <w:rPr>
                <w:rFonts w:ascii="Times New Roman" w:hAnsi="Times New Roman"/>
                <w:b/>
                <w:bCs/>
                <w:sz w:val="20"/>
                <w:szCs w:val="20"/>
              </w:rPr>
              <w:t>Halı sabitlemek için yapıştırıcı bant</w:t>
            </w:r>
          </w:p>
          <w:p w:rsidR="000542E4" w:rsidRPr="00CD0BB8" w:rsidRDefault="000542E4" w:rsidP="000542E4">
            <w:pPr>
              <w:autoSpaceDE w:val="0"/>
              <w:autoSpaceDN w:val="0"/>
              <w:adjustRightInd w:val="0"/>
              <w:spacing w:after="0" w:line="240" w:lineRule="auto"/>
              <w:jc w:val="center"/>
              <w:rPr>
                <w:rFonts w:ascii="Times New Roman" w:hAnsi="Times New Roman"/>
                <w:b/>
                <w:bCs/>
                <w:sz w:val="20"/>
                <w:szCs w:val="20"/>
              </w:rPr>
            </w:pPr>
          </w:p>
        </w:tc>
      </w:tr>
      <w:tr w:rsidR="000542E4" w:rsidRPr="00CD0BB8" w:rsidTr="008D79DC">
        <w:tc>
          <w:tcPr>
            <w:tcW w:w="334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 xml:space="preserve">Soru 5a: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Eğer madde/karışım nesneden ayrılır ya da uzaklaştırılsa veya benzer bir madde/karışımla değiştirilirse, nesne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tasarlanan işlevini yerine</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getiremez mi?</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p>
        </w:tc>
        <w:tc>
          <w:tcPr>
            <w:tcW w:w="5940"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Destek materyali ya da takviye olmadan, yapışkan tabaka bandın tasarlanan amacını gerçekleştiremez.</w:t>
            </w:r>
          </w:p>
        </w:tc>
      </w:tr>
      <w:tr w:rsidR="000542E4" w:rsidRPr="00CD0BB8" w:rsidTr="008D79DC">
        <w:trPr>
          <w:trHeight w:val="2020"/>
        </w:trPr>
        <w:tc>
          <w:tcPr>
            <w:tcW w:w="334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Soru 5b:</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 xml:space="preserve"> Nesnenin temel amacı madde/karışımların veya bunların reaksiyon ürünlerinin verilmesinden farklı mıdır?</w:t>
            </w:r>
          </w:p>
        </w:tc>
        <w:tc>
          <w:tcPr>
            <w:tcW w:w="594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Bandın işlevi substratı yapıştırmak ve destek ve iç takviye ile Ek özellikler sağlamaktır.</w:t>
            </w:r>
          </w:p>
        </w:tc>
      </w:tr>
      <w:tr w:rsidR="000542E4" w:rsidRPr="00CD0BB8" w:rsidTr="008D79DC">
        <w:tc>
          <w:tcPr>
            <w:tcW w:w="3348"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Soru 5c:</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Nesne kullanım ömrünün sonunda madde/ karışım ile beraber mi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 xml:space="preserve">atılıyor? </w:t>
            </w:r>
          </w:p>
          <w:p w:rsidR="000542E4" w:rsidRPr="00CD0BB8" w:rsidRDefault="000542E4" w:rsidP="000542E4">
            <w:pPr>
              <w:autoSpaceDE w:val="0"/>
              <w:autoSpaceDN w:val="0"/>
              <w:adjustRightInd w:val="0"/>
              <w:spacing w:after="0" w:line="240" w:lineRule="auto"/>
              <w:rPr>
                <w:rFonts w:ascii="Times New Roman" w:hAnsi="Times New Roman"/>
                <w:sz w:val="20"/>
                <w:szCs w:val="20"/>
              </w:rPr>
            </w:pPr>
          </w:p>
        </w:tc>
        <w:tc>
          <w:tcPr>
            <w:tcW w:w="5940"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sz w:val="20"/>
                <w:szCs w:val="20"/>
              </w:rPr>
              <w:t>Yapışkan kullanım süresi sonunda bantta kalmaktadır.</w:t>
            </w:r>
          </w:p>
        </w:tc>
      </w:tr>
      <w:tr w:rsidR="000542E4" w:rsidRPr="00CD0BB8" w:rsidTr="008D79DC">
        <w:trPr>
          <w:trHeight w:val="1363"/>
        </w:trPr>
        <w:tc>
          <w:tcPr>
            <w:tcW w:w="3348" w:type="dxa"/>
            <w:vAlign w:val="center"/>
          </w:tcPr>
          <w:p w:rsidR="000542E4" w:rsidRPr="00CD0BB8" w:rsidRDefault="000542E4" w:rsidP="000542E4">
            <w:pPr>
              <w:autoSpaceDE w:val="0"/>
              <w:autoSpaceDN w:val="0"/>
              <w:adjustRightInd w:val="0"/>
              <w:spacing w:after="0" w:line="240" w:lineRule="auto"/>
              <w:jc w:val="center"/>
              <w:rPr>
                <w:rFonts w:ascii="Times New Roman" w:hAnsi="Times New Roman"/>
                <w:b/>
                <w:sz w:val="20"/>
                <w:szCs w:val="20"/>
              </w:rPr>
            </w:pPr>
            <w:r w:rsidRPr="00CD0BB8">
              <w:rPr>
                <w:rFonts w:ascii="Times New Roman" w:hAnsi="Times New Roman"/>
                <w:b/>
                <w:sz w:val="20"/>
                <w:szCs w:val="20"/>
              </w:rPr>
              <w:t>Sonuç</w:t>
            </w:r>
          </w:p>
        </w:tc>
        <w:tc>
          <w:tcPr>
            <w:tcW w:w="5940" w:type="dxa"/>
            <w:vAlign w:val="center"/>
          </w:tcPr>
          <w:p w:rsidR="000542E4" w:rsidRPr="00CD0BB8" w:rsidRDefault="000542E4" w:rsidP="000542E4">
            <w:pPr>
              <w:autoSpaceDE w:val="0"/>
              <w:autoSpaceDN w:val="0"/>
              <w:adjustRightInd w:val="0"/>
              <w:spacing w:after="0" w:line="240" w:lineRule="auto"/>
              <w:rPr>
                <w:rFonts w:ascii="Times New Roman" w:hAnsi="Times New Roman"/>
                <w:sz w:val="20"/>
                <w:szCs w:val="20"/>
              </w:rPr>
            </w:pP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 xml:space="preserve">Eşyanın ayrılmaz bir parçası olan madde/karışım içeren </w:t>
            </w:r>
            <w:r w:rsidRPr="00CD0BB8">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br w:type="page"/>
      </w:r>
    </w:p>
    <w:p w:rsidR="000542E4" w:rsidRDefault="000542E4" w:rsidP="000542E4">
      <w:pPr>
        <w:pStyle w:val="Balk1"/>
        <w:spacing w:line="240" w:lineRule="auto"/>
      </w:pPr>
      <w:bookmarkStart w:id="51" w:name="_Toc377922839"/>
      <w:r w:rsidRPr="004137C1">
        <w:lastRenderedPageBreak/>
        <w:t>EK 2: DOĞAL VEYA SENTETİK MATERYALLERİN NİHAİ EŞYALARA İŞLENME</w:t>
      </w:r>
      <w:r>
        <w:t xml:space="preserve"> </w:t>
      </w:r>
      <w:r w:rsidRPr="004137C1">
        <w:t>SIRASINDA SINIRIN KARARLAŞTIRILMASI ÖRNEKLERİ</w:t>
      </w:r>
      <w:bookmarkEnd w:id="51"/>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Pr="00C0051D" w:rsidRDefault="000542E4" w:rsidP="000542E4">
      <w:pPr>
        <w:autoSpaceDE w:val="0"/>
        <w:autoSpaceDN w:val="0"/>
        <w:adjustRightInd w:val="0"/>
        <w:spacing w:after="0" w:line="240" w:lineRule="auto"/>
        <w:jc w:val="both"/>
        <w:rPr>
          <w:rFonts w:ascii="Times New Roman" w:hAnsi="Times New Roman"/>
          <w:sz w:val="24"/>
          <w:szCs w:val="24"/>
        </w:rPr>
      </w:pPr>
      <w:r w:rsidRPr="00C0051D">
        <w:rPr>
          <w:rFonts w:ascii="Times New Roman" w:hAnsi="Times New Roman"/>
          <w:bCs/>
          <w:sz w:val="24"/>
          <w:szCs w:val="24"/>
        </w:rPr>
        <w:t>Bu rehberin bölüm 2.3’si</w:t>
      </w:r>
      <w:r>
        <w:rPr>
          <w:rFonts w:ascii="Times New Roman" w:hAnsi="Times New Roman"/>
          <w:bCs/>
          <w:sz w:val="24"/>
          <w:szCs w:val="24"/>
        </w:rPr>
        <w:t xml:space="preserve"> </w:t>
      </w:r>
      <w:r w:rsidRPr="00C0051D">
        <w:rPr>
          <w:rFonts w:ascii="Times New Roman" w:hAnsi="Times New Roman"/>
          <w:bCs/>
          <w:sz w:val="24"/>
          <w:szCs w:val="24"/>
        </w:rPr>
        <w:t>bir nesnenin işlevi ile ilgili kimyasal bileşimine karşı şekil/yüzey/tasarımının öneminin değerlendirilmesi konusunda açıklamalar ve</w:t>
      </w:r>
      <w:r>
        <w:rPr>
          <w:rFonts w:ascii="Times New Roman" w:hAnsi="Times New Roman"/>
          <w:bCs/>
          <w:sz w:val="24"/>
          <w:szCs w:val="24"/>
        </w:rPr>
        <w:t xml:space="preserve"> Ek </w:t>
      </w:r>
      <w:r w:rsidRPr="00C0051D">
        <w:rPr>
          <w:rFonts w:ascii="Times New Roman" w:hAnsi="Times New Roman"/>
          <w:bCs/>
          <w:sz w:val="24"/>
          <w:szCs w:val="24"/>
        </w:rPr>
        <w:t>yönlendirici soruları içermektedir.</w:t>
      </w:r>
      <w:r>
        <w:rPr>
          <w:rFonts w:ascii="Times New Roman" w:hAnsi="Times New Roman"/>
          <w:bCs/>
          <w:sz w:val="24"/>
          <w:szCs w:val="24"/>
        </w:rPr>
        <w:t xml:space="preserve"> </w:t>
      </w:r>
      <w:r w:rsidRPr="00C0051D">
        <w:rPr>
          <w:rFonts w:ascii="Times New Roman" w:hAnsi="Times New Roman"/>
          <w:bCs/>
          <w:sz w:val="24"/>
          <w:szCs w:val="24"/>
        </w:rPr>
        <w:t xml:space="preserve">Yol gösterici sorular (6a-6d) </w:t>
      </w:r>
      <w:r w:rsidRPr="00C0051D">
        <w:rPr>
          <w:rFonts w:ascii="Times New Roman" w:hAnsi="Times New Roman"/>
          <w:sz w:val="24"/>
          <w:szCs w:val="24"/>
        </w:rPr>
        <w:t>bir hammaddenin işlenmesi esnasında bir maddeden/karışımdan bir eşyaya geçiş noktasının tespit edilmesinde kullanılabilir. Bu ek, eşya tanımının değişik tip hammaddelere uygulanmasını göstermektedir. Yönlendirici soruların (6a-6d) nasıl cevaplanabileceğine dair örnekler sunmakta ve materyalin eşya olarak değerlendirilip değerlendirilemeyeceğine karar verme konusunda yardımcı olmaktadır.</w:t>
      </w:r>
    </w:p>
    <w:p w:rsidR="000542E4" w:rsidRPr="00C0051D" w:rsidRDefault="000542E4" w:rsidP="000542E4">
      <w:pPr>
        <w:autoSpaceDE w:val="0"/>
        <w:autoSpaceDN w:val="0"/>
        <w:adjustRightInd w:val="0"/>
        <w:spacing w:after="0" w:line="240" w:lineRule="auto"/>
        <w:jc w:val="both"/>
        <w:rPr>
          <w:rFonts w:ascii="Times New Roman" w:hAnsi="Times New Roman"/>
          <w:sz w:val="24"/>
          <w:szCs w:val="24"/>
        </w:rPr>
      </w:pPr>
    </w:p>
    <w:p w:rsidR="000542E4" w:rsidRPr="00C0051D" w:rsidRDefault="000542E4" w:rsidP="000542E4">
      <w:pPr>
        <w:autoSpaceDE w:val="0"/>
        <w:autoSpaceDN w:val="0"/>
        <w:adjustRightInd w:val="0"/>
        <w:spacing w:after="0" w:line="240" w:lineRule="auto"/>
        <w:jc w:val="both"/>
        <w:rPr>
          <w:rFonts w:ascii="Times New Roman" w:hAnsi="Times New Roman"/>
          <w:sz w:val="24"/>
          <w:szCs w:val="24"/>
        </w:rPr>
      </w:pPr>
      <w:r w:rsidRPr="00C0051D">
        <w:rPr>
          <w:rFonts w:ascii="Times New Roman" w:hAnsi="Times New Roman"/>
          <w:sz w:val="24"/>
          <w:szCs w:val="24"/>
        </w:rPr>
        <w:t>Madde/karışım ile eşya arasındaki sınır çok benzer materyaller için bile çok farklı</w:t>
      </w:r>
      <w:r>
        <w:rPr>
          <w:rFonts w:ascii="Times New Roman" w:hAnsi="Times New Roman"/>
          <w:sz w:val="24"/>
          <w:szCs w:val="24"/>
        </w:rPr>
        <w:t xml:space="preserve"> </w:t>
      </w:r>
      <w:r w:rsidRPr="00C0051D">
        <w:rPr>
          <w:rFonts w:ascii="Times New Roman" w:hAnsi="Times New Roman"/>
          <w:sz w:val="24"/>
          <w:szCs w:val="24"/>
        </w:rPr>
        <w:t>olabilmektedir (mesela tüm elyaf tipleri için tek bir çözüm olmayabilir). Bu sebeple, değişik sektörlerdeki aynı tip hammaddelerin durumları için, değişik işlevler gerçekleştiriyor olabileceklerinden dolayı, bir sonuca varmaktan kaçınılmalıdır. Bu yüzden bir hammaddenin eşya olup olmadığı her durum için ayrı</w:t>
      </w:r>
      <w:r>
        <w:rPr>
          <w:rFonts w:ascii="Times New Roman" w:hAnsi="Times New Roman"/>
          <w:sz w:val="24"/>
          <w:szCs w:val="24"/>
        </w:rPr>
        <w:t xml:space="preserve"> </w:t>
      </w:r>
      <w:r w:rsidRPr="00C0051D">
        <w:rPr>
          <w:rFonts w:ascii="Times New Roman" w:hAnsi="Times New Roman"/>
          <w:sz w:val="24"/>
          <w:szCs w:val="24"/>
        </w:rPr>
        <w:t>değerlendirilmelidir. Bununla birlikte, sanayi sektörü bu rehberin bölüm 2.3 ve bu eki referans alarak rehber geliştirebilir.</w:t>
      </w:r>
    </w:p>
    <w:p w:rsidR="000542E4" w:rsidRPr="00C0051D"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C0051D">
        <w:rPr>
          <w:rFonts w:ascii="Times New Roman" w:hAnsi="Times New Roman"/>
          <w:sz w:val="24"/>
          <w:szCs w:val="24"/>
        </w:rPr>
        <w:t>Aşağıda metal, tekstil (dokumasız endüstri ile beraber), kağıt ve plastik olmak üzere 4 sektör için hammaddelerin saflaştırılması ve çeşitli nihai ürünlerin üretimi sırasında sınırın nereye ve nasıl çizileceği konusunda destek bilgileri verilmiştir. Örnekler karar verme prosesini göstermek amacıyla verilmiştir ve tereddütte kalındığında belirtilen kriterler ile birlikte her zaman daha detaylı bir araştırma yapılmasının gerekliliği vurgulanmaktadır. Bununla beraber, aşağıdaki örnekler ilgili metinlerde de belirtildiği gibi dikkatle uygulanmalıdır</w:t>
      </w:r>
      <w:r>
        <w:rPr>
          <w:rFonts w:ascii="TimesNewRomanPSMT" w:hAnsi="TimesNewRomanPSMT" w:cs="TimesNewRomanPSMT"/>
          <w:sz w:val="24"/>
          <w:szCs w:val="24"/>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463C2F" w:rsidRDefault="00463C2F" w:rsidP="000542E4">
      <w:pPr>
        <w:pStyle w:val="Balk2"/>
        <w:spacing w:line="240" w:lineRule="auto"/>
      </w:pPr>
      <w:bookmarkStart w:id="52" w:name="_Toc377922840"/>
    </w:p>
    <w:p w:rsidR="000542E4" w:rsidRPr="00200D59" w:rsidRDefault="000542E4" w:rsidP="00463C2F">
      <w:pPr>
        <w:pStyle w:val="Balk2"/>
        <w:pageBreakBefore/>
        <w:spacing w:line="240" w:lineRule="auto"/>
      </w:pPr>
      <w:r>
        <w:lastRenderedPageBreak/>
        <w:t>1 ) A</w:t>
      </w:r>
      <w:r w:rsidRPr="00200D59">
        <w:t>lüminyum prosesi metal işleme prosesine örnek olması açısından gösterilmiştir</w:t>
      </w:r>
      <w:bookmarkEnd w:id="52"/>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Alüminyum işleme örneği, boksitin nihai alüminyum ürünlerine geçiş noktasını göstermek için verilmiştir. Diğer metallerin (demir/çelik) işlenmesindeki geçiş noktalarının farklılık gösterebileceği unutulmamalıdır. Aşağıdaki şekil, değişik işleme aşamalarını ve hammaddenin ilgili durumunu göstermektedir.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 New Roman" w:hAnsi="Times New Roman"/>
          <w:noProof/>
          <w:color w:val="FF0000"/>
          <w:sz w:val="24"/>
          <w:szCs w:val="24"/>
          <w:lang w:eastAsia="tr-TR"/>
        </w:rPr>
      </w:pPr>
    </w:p>
    <w:p w:rsidR="000542E4" w:rsidRDefault="000542E4" w:rsidP="000542E4">
      <w:pPr>
        <w:autoSpaceDE w:val="0"/>
        <w:autoSpaceDN w:val="0"/>
        <w:adjustRightInd w:val="0"/>
        <w:spacing w:after="0" w:line="240" w:lineRule="auto"/>
        <w:jc w:val="both"/>
        <w:rPr>
          <w:rFonts w:ascii="Times New Roman" w:hAnsi="Times New Roman"/>
          <w:noProof/>
          <w:color w:val="FF0000"/>
          <w:sz w:val="24"/>
          <w:szCs w:val="24"/>
          <w:lang w:eastAsia="tr-TR"/>
        </w:rPr>
      </w:pPr>
      <w:r>
        <w:rPr>
          <w:rFonts w:ascii="Times New Roman" w:hAnsi="Times New Roman"/>
          <w:noProof/>
          <w:color w:val="FF0000"/>
          <w:sz w:val="24"/>
          <w:szCs w:val="24"/>
          <w:lang w:eastAsia="tr-TR"/>
        </w:rPr>
        <w:drawing>
          <wp:inline distT="0" distB="0" distL="0" distR="0" wp14:anchorId="7D9F5270" wp14:editId="642A912A">
            <wp:extent cx="5648325" cy="55435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srcRect l="27438" t="20454" r="27934" b="24796"/>
                    <a:stretch>
                      <a:fillRect/>
                    </a:stretch>
                  </pic:blipFill>
                  <pic:spPr bwMode="auto">
                    <a:xfrm>
                      <a:off x="0" y="0"/>
                      <a:ext cx="5648325" cy="5543550"/>
                    </a:xfrm>
                    <a:prstGeom prst="rect">
                      <a:avLst/>
                    </a:prstGeom>
                    <a:noFill/>
                    <a:ln w="9525">
                      <a:noFill/>
                      <a:miter lim="800000"/>
                      <a:headEnd/>
                      <a:tailEnd/>
                    </a:ln>
                  </pic:spPr>
                </pic:pic>
              </a:graphicData>
            </a:graphic>
          </wp:inline>
        </w:drawing>
      </w:r>
    </w:p>
    <w:p w:rsidR="000542E4" w:rsidRPr="00CE1F6C" w:rsidRDefault="000542E4" w:rsidP="000542E4">
      <w:pPr>
        <w:pStyle w:val="Balk4"/>
        <w:spacing w:line="240" w:lineRule="auto"/>
        <w:rPr>
          <w:szCs w:val="24"/>
        </w:rPr>
      </w:pPr>
      <w:bookmarkStart w:id="53" w:name="_Toc377922793"/>
      <w:r w:rsidRPr="00CE1F6C">
        <w:rPr>
          <w:color w:val="C00000"/>
          <w:szCs w:val="24"/>
        </w:rPr>
        <w:t>Şekil 3</w:t>
      </w:r>
      <w:r w:rsidRPr="00CE1F6C">
        <w:rPr>
          <w:szCs w:val="24"/>
        </w:rPr>
        <w:t>: Cevherden nihai alüminyum eşyaya genel geçiş noktası örneği.</w:t>
      </w:r>
      <w:bookmarkEnd w:id="53"/>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Karışımda</w:t>
      </w:r>
      <w:r w:rsidRPr="00D17DE2">
        <w:rPr>
          <w:rFonts w:ascii="Times New Roman" w:hAnsi="Times New Roman"/>
          <w:sz w:val="24"/>
          <w:szCs w:val="24"/>
        </w:rPr>
        <w:t>n</w:t>
      </w:r>
      <w:r>
        <w:rPr>
          <w:rStyle w:val="DipnotBavurusu"/>
          <w:rFonts w:ascii="Times New Roman" w:hAnsi="Times New Roman"/>
          <w:sz w:val="24"/>
          <w:szCs w:val="24"/>
        </w:rPr>
        <w:footnoteReference w:id="20"/>
      </w:r>
      <w:r w:rsidRPr="00D17DE2">
        <w:rPr>
          <w:rFonts w:ascii="Times New Roman" w:hAnsi="Times New Roman"/>
          <w:sz w:val="24"/>
          <w:szCs w:val="24"/>
        </w:rPr>
        <w:t xml:space="preserve"> eşyaya geçiş noktası haddeleme külçeleri ve levhalar, ekstrüzyon külçeleri ve</w:t>
      </w:r>
      <w:r>
        <w:rPr>
          <w:rFonts w:ascii="Times New Roman" w:hAnsi="Times New Roman"/>
          <w:sz w:val="24"/>
          <w:szCs w:val="24"/>
        </w:rPr>
        <w:t xml:space="preserve"> </w:t>
      </w:r>
      <w:r w:rsidRPr="00D17DE2">
        <w:rPr>
          <w:rFonts w:ascii="Times New Roman" w:hAnsi="Times New Roman"/>
          <w:sz w:val="24"/>
          <w:szCs w:val="24"/>
        </w:rPr>
        <w:t>ekstrüzyon profilleri, alüminyum alaşımı ve alaşım dökme aralarındadır. Ana rehberdeki yönlendirme sorularıyla</w:t>
      </w:r>
      <w:r>
        <w:rPr>
          <w:rFonts w:ascii="Times New Roman" w:hAnsi="Times New Roman"/>
          <w:sz w:val="24"/>
          <w:szCs w:val="24"/>
        </w:rPr>
        <w:t xml:space="preserve"> (6a-6d) </w:t>
      </w:r>
      <w:r w:rsidRPr="00D17DE2">
        <w:rPr>
          <w:rFonts w:ascii="Times New Roman" w:hAnsi="Times New Roman"/>
          <w:sz w:val="24"/>
          <w:szCs w:val="24"/>
        </w:rPr>
        <w:t>desteklenmiş karar verme mekanizması aşağıdaki gibi olabilir.</w:t>
      </w:r>
    </w:p>
    <w:p w:rsidR="000542E4" w:rsidRDefault="000542E4" w:rsidP="000542E4">
      <w:pPr>
        <w:pStyle w:val="Balk3"/>
        <w:spacing w:line="240" w:lineRule="auto"/>
      </w:pPr>
      <w:bookmarkStart w:id="54" w:name="_Toc377922783"/>
      <w:bookmarkStart w:id="55" w:name="_Toc377922841"/>
      <w:r w:rsidRPr="00D22D53">
        <w:t>Tablo 9:</w:t>
      </w:r>
      <w:r w:rsidRPr="00870576">
        <w:t xml:space="preserve"> Alüminyum hammadde işlenmesindeki yönlendirici kriterler (bölüm 1)</w:t>
      </w:r>
      <w:bookmarkEnd w:id="54"/>
      <w:bookmarkEnd w:id="55"/>
    </w:p>
    <w:p w:rsidR="000542E4" w:rsidRDefault="000542E4" w:rsidP="000542E4">
      <w:pPr>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638"/>
        <w:gridCol w:w="2303"/>
        <w:gridCol w:w="2303"/>
      </w:tblGrid>
      <w:tr w:rsidR="000542E4" w:rsidRPr="00CD0BB8" w:rsidTr="008D79DC">
        <w:tc>
          <w:tcPr>
            <w:tcW w:w="2303" w:type="dxa"/>
            <w:shd w:val="clear" w:color="auto" w:fill="E5B8B7"/>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Nesne</w:t>
            </w:r>
          </w:p>
        </w:tc>
        <w:tc>
          <w:tcPr>
            <w:tcW w:w="2303" w:type="dxa"/>
            <w:shd w:val="clear" w:color="auto" w:fill="E5B8B7"/>
            <w:vAlign w:val="center"/>
          </w:tcPr>
          <w:p w:rsidR="000542E4" w:rsidRPr="00CD0BB8" w:rsidRDefault="000542E4" w:rsidP="000542E4">
            <w:pPr>
              <w:autoSpaceDE w:val="0"/>
              <w:autoSpaceDN w:val="0"/>
              <w:adjustRightInd w:val="0"/>
              <w:spacing w:after="0" w:line="240" w:lineRule="auto"/>
              <w:rPr>
                <w:rFonts w:ascii="Times New Roman" w:hAnsi="Times New Roman"/>
                <w:b/>
                <w:bCs/>
                <w:sz w:val="20"/>
                <w:szCs w:val="20"/>
              </w:rPr>
            </w:pPr>
            <w:r w:rsidRPr="00CD0BB8">
              <w:rPr>
                <w:rFonts w:ascii="Times New Roman" w:hAnsi="Times New Roman"/>
                <w:b/>
                <w:bCs/>
                <w:sz w:val="20"/>
                <w:szCs w:val="20"/>
              </w:rPr>
              <w:t>Haddeleme ve</w:t>
            </w:r>
          </w:p>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bCs/>
                <w:sz w:val="20"/>
                <w:szCs w:val="20"/>
              </w:rPr>
              <w:t>Ekstrüzyon Külçeleri</w:t>
            </w:r>
          </w:p>
        </w:tc>
        <w:tc>
          <w:tcPr>
            <w:tcW w:w="2303" w:type="dxa"/>
            <w:shd w:val="clear" w:color="auto" w:fill="E5B8B7"/>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bCs/>
                <w:sz w:val="20"/>
                <w:szCs w:val="20"/>
              </w:rPr>
              <w:t>Bobin/Ekstrüzyon profilleri</w:t>
            </w:r>
          </w:p>
        </w:tc>
        <w:tc>
          <w:tcPr>
            <w:tcW w:w="2303" w:type="dxa"/>
            <w:shd w:val="clear" w:color="auto" w:fill="E5B8B7"/>
            <w:vAlign w:val="center"/>
          </w:tcPr>
          <w:p w:rsidR="000542E4" w:rsidRPr="00CD0BB8" w:rsidRDefault="000542E4" w:rsidP="000542E4">
            <w:pPr>
              <w:autoSpaceDE w:val="0"/>
              <w:autoSpaceDN w:val="0"/>
              <w:adjustRightInd w:val="0"/>
              <w:spacing w:after="0" w:line="240" w:lineRule="auto"/>
              <w:rPr>
                <w:rFonts w:ascii="Times New Roman" w:hAnsi="Times New Roman"/>
                <w:b/>
                <w:bCs/>
                <w:sz w:val="20"/>
                <w:szCs w:val="20"/>
              </w:rPr>
            </w:pPr>
            <w:r w:rsidRPr="00CD0BB8">
              <w:rPr>
                <w:rFonts w:ascii="Times New Roman" w:hAnsi="Times New Roman"/>
                <w:b/>
                <w:bCs/>
                <w:sz w:val="20"/>
                <w:szCs w:val="20"/>
              </w:rPr>
              <w:t>Nihai ürün. örn:</w:t>
            </w:r>
          </w:p>
          <w:p w:rsidR="000542E4" w:rsidRPr="00CD0BB8" w:rsidRDefault="000542E4" w:rsidP="000542E4">
            <w:pPr>
              <w:autoSpaceDE w:val="0"/>
              <w:autoSpaceDN w:val="0"/>
              <w:adjustRightInd w:val="0"/>
              <w:spacing w:after="0" w:line="240" w:lineRule="auto"/>
              <w:rPr>
                <w:rFonts w:ascii="Times New Roman" w:hAnsi="Times New Roman"/>
                <w:b/>
                <w:bCs/>
                <w:sz w:val="20"/>
                <w:szCs w:val="20"/>
              </w:rPr>
            </w:pPr>
            <w:r w:rsidRPr="00CD0BB8">
              <w:rPr>
                <w:rFonts w:ascii="Times New Roman" w:hAnsi="Times New Roman"/>
                <w:b/>
                <w:bCs/>
                <w:sz w:val="20"/>
                <w:szCs w:val="20"/>
              </w:rPr>
              <w:t>kaplanmış</w:t>
            </w:r>
          </w:p>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bCs/>
                <w:sz w:val="20"/>
                <w:szCs w:val="20"/>
              </w:rPr>
              <w:t>levha/nihai ürün</w:t>
            </w:r>
          </w:p>
        </w:tc>
      </w:tr>
      <w:tr w:rsidR="000542E4" w:rsidRPr="00CD0BB8" w:rsidTr="008D79DC">
        <w:tc>
          <w:tcPr>
            <w:tcW w:w="2303" w:type="dxa"/>
          </w:tcPr>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b/>
                <w:sz w:val="20"/>
                <w:szCs w:val="20"/>
              </w:rPr>
              <w:t>Soru 6a:</w:t>
            </w:r>
            <w:r w:rsidRPr="00CD0BB8">
              <w:rPr>
                <w:rFonts w:ascii="Times New Roman" w:hAnsi="Times New Roman"/>
                <w:sz w:val="20"/>
                <w:szCs w:val="20"/>
              </w:rPr>
              <w:t xml:space="preserve"> </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Materyalin daha fazla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işleme girmekten başka bir işlevi var mı?</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Belirli bir işlevin yerine getirebilmesi için kesme yapıştırma gibi sonraki işlemler gerekli.</w:t>
            </w:r>
          </w:p>
        </w:tc>
        <w:tc>
          <w:tcPr>
            <w:tcW w:w="2303"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Alüminyum ekstrüzyon profilleri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genelde inşaat işlerinde doğrudan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kullanılabilir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Diğer metal alaşım bobinleri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önemli düzeyde Ek işleme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gerektirebilmekte ve karşılaştırabilir nihai kullanımları olmamakta.</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Kaplanmış levha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araçların üretiminde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kullanılabilmektedir.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Modifiye edilen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ekstrüzyon profilleri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borularda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kullanılabilmekte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veya anodize edildiğinde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kapı ve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pencere çerçevesi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olarak</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kullanılabilmektedir.</w:t>
            </w:r>
          </w:p>
        </w:tc>
      </w:tr>
      <w:tr w:rsidR="000542E4" w:rsidRPr="00CD0BB8" w:rsidTr="008D79D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Soru 6:</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Satıcı materyali piyasaya arz ediyor mu ve/veya müşteri materyali alırken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daha çok kimyasal</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bileşimine mi yoksa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şekli/yüzeyi/tasarımına mı önem veriyor?</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Haddeleme külçelerinin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satıcısı/alıcısı belli bir kimyasal bileşimi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sunmakta/almaktadır.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Külçenin şekli bir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sonraki işleme basamağını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belirlemekte (haddeleme), ama kimyasal bileşimden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daha önemli olarak</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kabul edilmemektedir.</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Belirsiz</w:t>
            </w:r>
          </w:p>
        </w:tc>
        <w:tc>
          <w:tcPr>
            <w:tcW w:w="2303" w:type="dxa"/>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Materyalin şekli,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yüzeyi ve tasarımı</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genellikle alıcı için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kimyasal bileşimden</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daha önemlidir</w:t>
            </w:r>
          </w:p>
        </w:tc>
      </w:tr>
      <w:tr w:rsidR="000542E4" w:rsidRPr="00CD0BB8" w:rsidTr="008D79D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Soru 6c:</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Materyalin sonraki işlemem aşamalarında materyale sadece “ hafif işlemler” mi uygulanıyor? Yani materyalin şeklinde önemli bir değişiklik olmuyor.</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Haddelemeden/ekstrüzyondan önce, külçelerin belli bir formu yoktur. Haddeleme/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ekstrüzyon ile önemli ölçüde genişlerler ve işlem esnasında kasıtlı olarak verilen tamamen farklı bir şekle sahip</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olurlar.</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EVET</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Bobinlerin levhalara ve ekstrüzyonlanmış</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profillerin kapı ve pencere çerçevelerine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dönüşmesi hafif işlemleri (örneğin kesme, kaplama)</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içerir. Materyaller işlemden önce ve sonra</w:t>
            </w:r>
          </w:p>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sz w:val="20"/>
                <w:szCs w:val="20"/>
              </w:rPr>
              <w:t xml:space="preserve">neredeyse aynı şekle sahiptir. </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Daha fazla işleme tabi tutulmaz.</w:t>
            </w:r>
          </w:p>
        </w:tc>
      </w:tr>
      <w:tr w:rsidR="000542E4" w:rsidRPr="00CD0BB8" w:rsidTr="008D79D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Soru 6d:</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Materyalin kimyasal</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bileşimi sonraki</w:t>
            </w:r>
          </w:p>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sz w:val="20"/>
                <w:szCs w:val="20"/>
              </w:rPr>
              <w:t>işleme aşamalarında aynı mı kalmaktadır?</w:t>
            </w:r>
          </w:p>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Sonraki işlemlerde</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materyalin</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kimyasal bileşimi</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değişmemektedir (örn: yüzey</w:t>
            </w:r>
          </w:p>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kaplamasının uygulanması)</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b/>
                <w:sz w:val="20"/>
                <w:szCs w:val="20"/>
              </w:rPr>
              <w:t>HAYIR</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Sonraki işlemlerde levhanın kimyasal</w:t>
            </w:r>
          </w:p>
          <w:p w:rsidR="000542E4" w:rsidRPr="00CD0BB8" w:rsidRDefault="000542E4" w:rsidP="000542E4">
            <w:pPr>
              <w:autoSpaceDE w:val="0"/>
              <w:autoSpaceDN w:val="0"/>
              <w:adjustRightInd w:val="0"/>
              <w:spacing w:after="0" w:line="240" w:lineRule="auto"/>
              <w:rPr>
                <w:rFonts w:ascii="Times New Roman" w:hAnsi="Times New Roman"/>
                <w:sz w:val="20"/>
                <w:szCs w:val="20"/>
              </w:rPr>
            </w:pPr>
            <w:r w:rsidRPr="00CD0BB8">
              <w:rPr>
                <w:rFonts w:ascii="Times New Roman" w:hAnsi="Times New Roman"/>
                <w:sz w:val="20"/>
                <w:szCs w:val="20"/>
              </w:rPr>
              <w:t>bileşimi değişebilmektedir. (örn: yüzey</w:t>
            </w:r>
          </w:p>
          <w:p w:rsidR="000542E4" w:rsidRPr="00CD0BB8" w:rsidRDefault="000542E4" w:rsidP="000542E4">
            <w:pPr>
              <w:autoSpaceDE w:val="0"/>
              <w:autoSpaceDN w:val="0"/>
              <w:adjustRightInd w:val="0"/>
              <w:spacing w:after="0" w:line="240" w:lineRule="auto"/>
              <w:jc w:val="both"/>
              <w:rPr>
                <w:rFonts w:ascii="Times New Roman" w:hAnsi="Times New Roman"/>
                <w:b/>
                <w:sz w:val="20"/>
                <w:szCs w:val="20"/>
              </w:rPr>
            </w:pPr>
            <w:r w:rsidRPr="00CD0BB8">
              <w:rPr>
                <w:rFonts w:ascii="Times New Roman" w:hAnsi="Times New Roman"/>
                <w:sz w:val="20"/>
                <w:szCs w:val="20"/>
              </w:rPr>
              <w:t>kaplamasının uygulanması)</w:t>
            </w:r>
          </w:p>
        </w:tc>
        <w:tc>
          <w:tcPr>
            <w:tcW w:w="2303" w:type="dxa"/>
          </w:tcPr>
          <w:p w:rsidR="000542E4" w:rsidRPr="00CD0BB8" w:rsidRDefault="000542E4" w:rsidP="000542E4">
            <w:pPr>
              <w:autoSpaceDE w:val="0"/>
              <w:autoSpaceDN w:val="0"/>
              <w:adjustRightInd w:val="0"/>
              <w:spacing w:after="0" w:line="240" w:lineRule="auto"/>
              <w:jc w:val="both"/>
              <w:rPr>
                <w:rFonts w:ascii="Times New Roman" w:hAnsi="Times New Roman"/>
                <w:sz w:val="20"/>
                <w:szCs w:val="20"/>
              </w:rPr>
            </w:pPr>
            <w:r w:rsidRPr="00CD0BB8">
              <w:rPr>
                <w:rFonts w:ascii="Times New Roman" w:hAnsi="Times New Roman"/>
                <w:sz w:val="20"/>
                <w:szCs w:val="20"/>
              </w:rPr>
              <w:t>Daha fazla işleme tabi tutulmaz</w:t>
            </w:r>
          </w:p>
        </w:tc>
      </w:tr>
      <w:tr w:rsidR="000542E4" w:rsidRPr="00CD0BB8" w:rsidTr="008D79DC">
        <w:trPr>
          <w:trHeight w:val="432"/>
        </w:trPr>
        <w:tc>
          <w:tcPr>
            <w:tcW w:w="2303" w:type="dxa"/>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lastRenderedPageBreak/>
              <w:t>Sonuç</w:t>
            </w:r>
          </w:p>
        </w:tc>
        <w:tc>
          <w:tcPr>
            <w:tcW w:w="2303" w:type="dxa"/>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Madde/karışım</w:t>
            </w:r>
          </w:p>
        </w:tc>
        <w:tc>
          <w:tcPr>
            <w:tcW w:w="2303" w:type="dxa"/>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Eşya</w:t>
            </w:r>
          </w:p>
        </w:tc>
        <w:tc>
          <w:tcPr>
            <w:tcW w:w="2303" w:type="dxa"/>
            <w:vAlign w:val="center"/>
          </w:tcPr>
          <w:p w:rsidR="000542E4" w:rsidRPr="00CD0BB8" w:rsidRDefault="000542E4" w:rsidP="000542E4">
            <w:pPr>
              <w:autoSpaceDE w:val="0"/>
              <w:autoSpaceDN w:val="0"/>
              <w:adjustRightInd w:val="0"/>
              <w:spacing w:after="0" w:line="240" w:lineRule="auto"/>
              <w:rPr>
                <w:rFonts w:ascii="Times New Roman" w:hAnsi="Times New Roman"/>
                <w:b/>
                <w:sz w:val="20"/>
                <w:szCs w:val="20"/>
              </w:rPr>
            </w:pPr>
            <w:r w:rsidRPr="00CD0BB8">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Pr>
          <w:rFonts w:ascii="TimesNewRomanPSMT" w:hAnsi="TimesNewRomanPSMT" w:cs="TimesNewRomanPSMT"/>
          <w:sz w:val="24"/>
          <w:szCs w:val="24"/>
        </w:rPr>
        <w:t xml:space="preserve">Bobin ve profil gibi alaşım ve metal şeklindeki yarı mamullere benzer hammadde tipleri: çubuklar, boş kalıplar (örn. kesilmiş, makineden geçirilmiş, preslenmiş vb), bobin (kaplanmış ve kaplanmamış), ekstrüzyon profilleri, filmler ve filamentler, folyo ve şeritler, dövme metaller, plaka, tüp ve borular (dökme, kesintisiz ve kaynaklı), tüp ve boru armatürleri, </w:t>
      </w:r>
      <w:r w:rsidRPr="004D78D3">
        <w:rPr>
          <w:rFonts w:ascii="Times New Roman" w:hAnsi="Times New Roman"/>
          <w:sz w:val="24"/>
          <w:szCs w:val="24"/>
        </w:rPr>
        <w:t>sinterlenmiş yarı mamul ve nihai ürünler, levha ve çıtalar (kaplanmış ve kaplanmamış), damgalar, tel çubuklar ve teller (kaplanmış ve kaplanmamış).</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Şekil 3’teki iki farklı şeklide işlenen alüminyum külçelerinin karışım ve eşya arasındaki sınırı aşağıda tartışılmaktadır.</w:t>
      </w:r>
    </w:p>
    <w:p w:rsidR="000542E4" w:rsidRPr="004D78D3" w:rsidRDefault="000542E4" w:rsidP="000542E4">
      <w:pPr>
        <w:autoSpaceDE w:val="0"/>
        <w:autoSpaceDN w:val="0"/>
        <w:adjustRightInd w:val="0"/>
        <w:spacing w:after="0" w:line="240" w:lineRule="auto"/>
        <w:rPr>
          <w:rFonts w:ascii="Times New Roman" w:hAnsi="Times New Roman"/>
          <w:sz w:val="24"/>
          <w:szCs w:val="24"/>
        </w:rPr>
      </w:pPr>
    </w:p>
    <w:p w:rsidR="000542E4" w:rsidRPr="004D78D3" w:rsidRDefault="000542E4" w:rsidP="000542E4">
      <w:pPr>
        <w:autoSpaceDE w:val="0"/>
        <w:autoSpaceDN w:val="0"/>
        <w:adjustRightInd w:val="0"/>
        <w:spacing w:after="0" w:line="240" w:lineRule="auto"/>
        <w:rPr>
          <w:rFonts w:ascii="Times New Roman" w:hAnsi="Times New Roman"/>
          <w:b/>
          <w:sz w:val="24"/>
          <w:szCs w:val="24"/>
          <w:u w:val="single"/>
        </w:rPr>
      </w:pPr>
      <w:r w:rsidRPr="004D78D3">
        <w:rPr>
          <w:rFonts w:ascii="Times New Roman" w:hAnsi="Times New Roman"/>
          <w:b/>
          <w:sz w:val="24"/>
          <w:szCs w:val="24"/>
          <w:u w:val="single"/>
        </w:rPr>
        <w:t xml:space="preserve">Alüminyum alaşımı-haddeleme külçeleri-bobinleri </w:t>
      </w:r>
    </w:p>
    <w:p w:rsidR="000542E4" w:rsidRPr="004D78D3" w:rsidRDefault="000542E4" w:rsidP="000542E4">
      <w:pPr>
        <w:autoSpaceDE w:val="0"/>
        <w:autoSpaceDN w:val="0"/>
        <w:adjustRightInd w:val="0"/>
        <w:spacing w:after="0" w:line="240" w:lineRule="auto"/>
        <w:rPr>
          <w:rFonts w:ascii="Times New Roman" w:hAnsi="Times New Roman"/>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Haddeleme külçelerinin genellikle bir son kullanım işlevi olmadığından, bunlar çoğunlukla karışım olarak kabul edilmektedir. Bir bobinin kendi içinde bir son işlevi olup olmadığı ise belirsizdir ve duruma bağlıdır. Her durumda, kesin bir işleve kavuşması için bir kesme ya da ezme işleminden geçmesi gerekmektedir. Bu genellikle hafif işleme olarak değerlendirildiğinden, bu soru, bobinin bir eşya olarak kabul edilmesi gerektiğine işaret etmektedir.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 xml:space="preserve">Alıcının/satıcının kimyasal bileşime göre şekil/yüzey ve tasarıma olan ilgisi genellikle külçe ve bobin/profil arasında değişmektedir. Bileşimin materyalin kalitesiyle ilgili bir rolü olsa da, alıcı genellikle ilk olarak nesnelerin şekline bakacaktır. Haddeleme külçeleri için, (sonraki </w:t>
      </w:r>
      <w:r>
        <w:rPr>
          <w:rFonts w:ascii="Times New Roman" w:hAnsi="Times New Roman"/>
          <w:sz w:val="24"/>
          <w:szCs w:val="24"/>
        </w:rPr>
        <w:t>işlem</w:t>
      </w:r>
      <w:r w:rsidRPr="004D78D3">
        <w:rPr>
          <w:rFonts w:ascii="Times New Roman" w:hAnsi="Times New Roman"/>
          <w:sz w:val="24"/>
          <w:szCs w:val="24"/>
        </w:rPr>
        <w:t xml:space="preserve"> aşamasını belirlediğinden dolayı) şekil önemlidir ama genelde kimyasal bileşim kadar önemli değildir. Bu, karışımın bir müstahzar, bobinin ise bir eşya olduğuna işaret etmektedir.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Haddeleme külçeleri sadece hammaddenin sonraki aşamada hangi tip bir prosese tabi tutulacağını belirlerken, bobinin şekli zaten kendisinden sadece levha üretilebileceğini göstermektedir. Haddeleme iş</w:t>
      </w:r>
      <w:r>
        <w:rPr>
          <w:rFonts w:ascii="Times New Roman" w:hAnsi="Times New Roman"/>
          <w:sz w:val="24"/>
          <w:szCs w:val="24"/>
        </w:rPr>
        <w:t>lemi külçelerin şekillerini bir</w:t>
      </w:r>
      <w:r w:rsidRPr="004D78D3">
        <w:rPr>
          <w:rFonts w:ascii="Times New Roman" w:hAnsi="Times New Roman"/>
          <w:sz w:val="24"/>
          <w:szCs w:val="24"/>
        </w:rPr>
        <w:t>çok açıdan önemli ölçüde değiştirmektedir. Bobine uygulanan kesme /ezme ve sonraki işlemler ise sadece bu temel şekilde çeşitli modifikasyonlara gidilmesiyle sonuçlanmakta ve hafif işleme olarak kabul edilmektedir. Bu sektörde 'hafif işleme' kesme, delik açma, bükme, delme, yüzey işlemleri, kaplama vb işlemleri kapsarken, eritme, ekstrüzyon, sinterleme vb gibi oluşturulmuş şeklin yok edildiği ya da önemli ölçüde değiştirildiği işlemleri kapsamamaktadır. Bu da, hammaddenin durumunun haddelenmeden levhalara/bobinlere geçişte değiştiğinin bir göstergesidir.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Materyalin (alüminyum alaşımı) temel kimyasal bileşimi tüm proses esnasında değişmemekle beraber, kaplama veya yüzey işlemleri (örn. anodizasyon) veya kayganlaştırma (örn. yağlama, gresleme) vasıtasıyla bazı maddeler/müstahzarlar eklenebilmektedir. Bu soru, bu örnekte, hammaddenin durumuna ait açık ipuçları içermediğinden dolayı yardımcı bir yönlendirici olarak kabul edilmemektedir.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Pr="004D78D3" w:rsidRDefault="000542E4" w:rsidP="000542E4">
      <w:pPr>
        <w:autoSpaceDE w:val="0"/>
        <w:autoSpaceDN w:val="0"/>
        <w:adjustRightInd w:val="0"/>
        <w:spacing w:after="0" w:line="240" w:lineRule="auto"/>
        <w:rPr>
          <w:rFonts w:ascii="Times New Roman" w:hAnsi="Times New Roman"/>
          <w:b/>
          <w:sz w:val="24"/>
          <w:szCs w:val="24"/>
          <w:u w:val="single"/>
        </w:rPr>
      </w:pPr>
      <w:r w:rsidRPr="004D78D3">
        <w:rPr>
          <w:rFonts w:ascii="Times New Roman" w:hAnsi="Times New Roman"/>
          <w:b/>
          <w:sz w:val="24"/>
          <w:szCs w:val="24"/>
          <w:u w:val="single"/>
        </w:rPr>
        <w:t>Alüminyum alaşımı-ekstrüzyon külçeleri/profilleri</w:t>
      </w:r>
    </w:p>
    <w:p w:rsidR="000542E4" w:rsidRPr="004D78D3" w:rsidRDefault="000542E4" w:rsidP="000542E4">
      <w:pPr>
        <w:autoSpaceDE w:val="0"/>
        <w:autoSpaceDN w:val="0"/>
        <w:adjustRightInd w:val="0"/>
        <w:spacing w:after="0" w:line="240" w:lineRule="auto"/>
        <w:rPr>
          <w:rFonts w:ascii="Times New Roman" w:hAnsi="Times New Roman"/>
          <w:b/>
          <w:sz w:val="24"/>
          <w:szCs w:val="24"/>
          <w:u w:val="single"/>
        </w:rPr>
      </w:pP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lastRenderedPageBreak/>
        <w:t>İlk soru, son kullanım işlevi olmayan ekstrüzyon külçeleri için belirsiz bir cevap vererek onların</w:t>
      </w:r>
      <w:r>
        <w:rPr>
          <w:rFonts w:ascii="Times New Roman" w:hAnsi="Times New Roman"/>
          <w:sz w:val="24"/>
          <w:szCs w:val="24"/>
        </w:rPr>
        <w:t xml:space="preserve"> karışım </w:t>
      </w:r>
      <w:r w:rsidRPr="004D78D3">
        <w:rPr>
          <w:rFonts w:ascii="Times New Roman" w:hAnsi="Times New Roman"/>
          <w:sz w:val="24"/>
          <w:szCs w:val="24"/>
        </w:rPr>
        <w:t>olduğuna, ayrı bir işlevi gerçekleştirmek amacıyla kullanılabilecek olan ekstrüzyon</w:t>
      </w:r>
      <w:r>
        <w:rPr>
          <w:rFonts w:ascii="Times New Roman" w:hAnsi="Times New Roman"/>
          <w:sz w:val="24"/>
          <w:szCs w:val="24"/>
        </w:rPr>
        <w:t xml:space="preserve"> </w:t>
      </w:r>
      <w:r w:rsidRPr="004D78D3">
        <w:rPr>
          <w:rFonts w:ascii="Times New Roman" w:hAnsi="Times New Roman"/>
          <w:sz w:val="24"/>
          <w:szCs w:val="24"/>
        </w:rPr>
        <w:t>profillerinin ise açık şekilde bir eşya olduğuna işaret etmektedir.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Alıcının/satıcının kimyasal bileşime göre şekil/yüzey ve tasarıma olan ilgisi genellikle külçe profil</w:t>
      </w:r>
      <w:r>
        <w:rPr>
          <w:rFonts w:ascii="Times New Roman" w:hAnsi="Times New Roman"/>
          <w:sz w:val="24"/>
          <w:szCs w:val="24"/>
        </w:rPr>
        <w:t xml:space="preserve"> </w:t>
      </w:r>
      <w:r w:rsidRPr="004D78D3">
        <w:rPr>
          <w:rFonts w:ascii="Times New Roman" w:hAnsi="Times New Roman"/>
          <w:sz w:val="24"/>
          <w:szCs w:val="24"/>
        </w:rPr>
        <w:t>arasında değişmektedir. Ekstrüzyon külçelerinin şekli, ekstrüzyon profillerine kıyasla önemsizdir ve</w:t>
      </w:r>
      <w:r>
        <w:rPr>
          <w:rFonts w:ascii="Times New Roman" w:hAnsi="Times New Roman"/>
          <w:sz w:val="24"/>
          <w:szCs w:val="24"/>
        </w:rPr>
        <w:t xml:space="preserve"> </w:t>
      </w:r>
      <w:r w:rsidRPr="004D78D3">
        <w:rPr>
          <w:rFonts w:ascii="Times New Roman" w:hAnsi="Times New Roman"/>
          <w:sz w:val="24"/>
          <w:szCs w:val="24"/>
        </w:rPr>
        <w:t xml:space="preserve">külçelerin alıcısı sadece materyalin kimyasal içeriği ile ilgilenecektir. Bu, külçelerin </w:t>
      </w:r>
      <w:r>
        <w:rPr>
          <w:rFonts w:ascii="Times New Roman" w:hAnsi="Times New Roman"/>
          <w:sz w:val="24"/>
          <w:szCs w:val="24"/>
        </w:rPr>
        <w:t xml:space="preserve">karışım </w:t>
      </w:r>
      <w:r w:rsidRPr="004D78D3">
        <w:rPr>
          <w:rFonts w:ascii="Times New Roman" w:hAnsi="Times New Roman"/>
          <w:sz w:val="24"/>
          <w:szCs w:val="24"/>
        </w:rPr>
        <w:t>olduklarına dair açık bir göstergedir.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4D78D3">
        <w:rPr>
          <w:rFonts w:ascii="Times New Roman" w:hAnsi="Times New Roman"/>
          <w:sz w:val="24"/>
          <w:szCs w:val="24"/>
        </w:rPr>
        <w:t>Ekstrüzyon işlemi külçelerin şeklini bir çok açıdan önemli ölçüde değiştirmektedir fakat ekstrüzyon</w:t>
      </w:r>
      <w:r>
        <w:rPr>
          <w:rFonts w:ascii="Times New Roman" w:hAnsi="Times New Roman"/>
          <w:sz w:val="24"/>
          <w:szCs w:val="24"/>
        </w:rPr>
        <w:t xml:space="preserve"> </w:t>
      </w:r>
      <w:r w:rsidRPr="004D78D3">
        <w:rPr>
          <w:rFonts w:ascii="Times New Roman" w:hAnsi="Times New Roman"/>
          <w:sz w:val="24"/>
          <w:szCs w:val="24"/>
        </w:rPr>
        <w:t>profillerine uygulanan proses basamakları sadece bu temel şeklin modifikasyonuyla sonuçlanmaktadır.</w:t>
      </w:r>
      <w:r>
        <w:rPr>
          <w:rFonts w:ascii="Times New Roman" w:hAnsi="Times New Roman"/>
          <w:sz w:val="24"/>
          <w:szCs w:val="24"/>
        </w:rPr>
        <w:t xml:space="preserve"> </w:t>
      </w:r>
      <w:r w:rsidRPr="004D78D3">
        <w:rPr>
          <w:rFonts w:ascii="Times New Roman" w:hAnsi="Times New Roman"/>
          <w:sz w:val="24"/>
          <w:szCs w:val="24"/>
        </w:rPr>
        <w:t>Bu da, materyalin geçiş noktasının ekstrüzyon işleminden sonra olması gerektiğini belirtmektedir.</w:t>
      </w:r>
    </w:p>
    <w:p w:rsidR="000542E4" w:rsidRPr="004D78D3"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4D78D3">
        <w:rPr>
          <w:rFonts w:ascii="Times New Roman" w:hAnsi="Times New Roman"/>
          <w:sz w:val="24"/>
          <w:szCs w:val="24"/>
        </w:rPr>
        <w:t>Materyalin (alüminyum alaşımı) temel kimyasal bileşimi tüm proses esnasında değişmemekle beraber,</w:t>
      </w:r>
      <w:r>
        <w:rPr>
          <w:rFonts w:ascii="Times New Roman" w:hAnsi="Times New Roman"/>
          <w:sz w:val="24"/>
          <w:szCs w:val="24"/>
        </w:rPr>
        <w:t xml:space="preserve"> </w:t>
      </w:r>
      <w:r w:rsidRPr="004D78D3">
        <w:rPr>
          <w:rFonts w:ascii="Times New Roman" w:hAnsi="Times New Roman"/>
          <w:sz w:val="24"/>
          <w:szCs w:val="24"/>
        </w:rPr>
        <w:t>kaplama veya yüzey işlemleri (örn. anodizasyon) veya kayganlaştırma (örn. yağlama, gresleme)</w:t>
      </w:r>
      <w:r>
        <w:rPr>
          <w:rFonts w:ascii="Times New Roman" w:hAnsi="Times New Roman"/>
          <w:sz w:val="24"/>
          <w:szCs w:val="24"/>
        </w:rPr>
        <w:t xml:space="preserve"> </w:t>
      </w:r>
      <w:r w:rsidRPr="004D78D3">
        <w:rPr>
          <w:rFonts w:ascii="Times New Roman" w:hAnsi="Times New Roman"/>
          <w:sz w:val="24"/>
          <w:szCs w:val="24"/>
        </w:rPr>
        <w:t>vasıtasıyla bazı maddeler/müstahzarlar eklenebilmektedir. Bu soru, bu örnekte de geçiş noktasının</w:t>
      </w:r>
      <w:r>
        <w:rPr>
          <w:rFonts w:ascii="Times New Roman" w:hAnsi="Times New Roman"/>
          <w:sz w:val="24"/>
          <w:szCs w:val="24"/>
        </w:rPr>
        <w:t xml:space="preserve"> </w:t>
      </w:r>
      <w:r w:rsidRPr="004D78D3">
        <w:rPr>
          <w:rFonts w:ascii="Times New Roman" w:hAnsi="Times New Roman"/>
          <w:sz w:val="24"/>
          <w:szCs w:val="24"/>
        </w:rPr>
        <w:t>belirlenmesinde yardımcı değildir</w:t>
      </w:r>
      <w:r>
        <w:rPr>
          <w:rFonts w:ascii="TimesNewRomanPSMT" w:hAnsi="TimesNewRomanPSMT" w:cs="TimesNewRomanPSMT"/>
          <w:sz w:val="24"/>
          <w:szCs w:val="24"/>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pStyle w:val="Balk3"/>
        <w:spacing w:line="240" w:lineRule="auto"/>
      </w:pPr>
      <w:bookmarkStart w:id="56" w:name="_Toc377922784"/>
      <w:bookmarkStart w:id="57" w:name="_Toc377922842"/>
      <w:r w:rsidRPr="00E700EC">
        <w:lastRenderedPageBreak/>
        <w:t>Tablo 10:</w:t>
      </w:r>
      <w:r>
        <w:rPr>
          <w:rFonts w:ascii="TimesNewRomanPS-BoldMT" w:hAnsi="TimesNewRomanPS-BoldMT" w:cs="TimesNewRomanPS-BoldMT"/>
        </w:rPr>
        <w:t xml:space="preserve"> </w:t>
      </w:r>
      <w:r w:rsidRPr="00870576">
        <w:t xml:space="preserve">Alüminyum hammadde işlenmesindeki yönlendirici kriterler (bölüm </w:t>
      </w:r>
      <w:r>
        <w:t>2</w:t>
      </w:r>
      <w:r w:rsidRPr="00870576">
        <w:t>)</w:t>
      </w:r>
      <w:bookmarkEnd w:id="56"/>
      <w:bookmarkEnd w:id="57"/>
    </w:p>
    <w:p w:rsidR="000542E4" w:rsidRDefault="000542E4" w:rsidP="000542E4">
      <w:pPr>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3B1503" w:rsidTr="008D79D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Nesne</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Yeniden eritilecek alüminyum külçeleri</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Dökme alaşım</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Nihai al</w:t>
            </w:r>
            <w:r>
              <w:rPr>
                <w:rFonts w:ascii="Times New Roman" w:hAnsi="Times New Roman"/>
                <w:b/>
                <w:bCs/>
                <w:sz w:val="24"/>
                <w:szCs w:val="24"/>
              </w:rPr>
              <w:t>ü</w:t>
            </w:r>
            <w:r w:rsidRPr="003B1503">
              <w:rPr>
                <w:rFonts w:ascii="Times New Roman" w:hAnsi="Times New Roman"/>
                <w:b/>
                <w:bCs/>
                <w:sz w:val="24"/>
                <w:szCs w:val="24"/>
              </w:rPr>
              <w:t>minyum ürünü</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Soru 6a:</w:t>
            </w:r>
            <w:r w:rsidRPr="003B1503">
              <w:rPr>
                <w:rFonts w:ascii="Times New Roman" w:hAnsi="Times New Roman"/>
                <w:sz w:val="20"/>
                <w:szCs w:val="20"/>
              </w:rPr>
              <w:t xml:space="preserve">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daha fazla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işleme girmekten başka bir işlevi var mı?</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Nihai alüminyum ürünleri araç yapımında, ev eşyalarında ve anodize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edildiğinde mimari ve bina uygulamalarında</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kullanılmaktadır.</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 xml:space="preserve">Satıcı materyali piyasaya </w:t>
            </w:r>
            <w:r>
              <w:rPr>
                <w:rFonts w:ascii="Times New Roman" w:hAnsi="Times New Roman"/>
                <w:sz w:val="20"/>
                <w:szCs w:val="20"/>
              </w:rPr>
              <w:t>arz ediyor mu</w:t>
            </w:r>
            <w:r w:rsidRPr="003B1503">
              <w:rPr>
                <w:rFonts w:ascii="Times New Roman" w:hAnsi="Times New Roman"/>
                <w:sz w:val="20"/>
                <w:szCs w:val="20"/>
              </w:rPr>
              <w:t xml:space="preserve"> ve/veya müşteri materyali alırken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daha çok kimyasal</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bileşimine mi yoksa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şekli/yüzeyi/tasarımına mı önem veriyor?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Yeniden eritilecek</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külçelerin satıcısı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alıcısı belli bir şekilden çok belli bir kimyasal bileşimi sunmakta/almaktadır.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Külçenin şekli bir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sonraki proses</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basamağını</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belirlememektedir</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(eritme ve dökme).</w:t>
            </w: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Bir dökme alaşım alıcısı, onun temel şekil ve tasarıma sahip</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olmasıyla ilgilenmektedir.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Kimyasal bileşim, şekil/yüzey/ tasarım ile kıyaslandığında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nispeten düşük öneme sahip olmaktadır.</w:t>
            </w: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şekli,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yüzeyi ve tasarımı</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genellikle alıcı için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kimyasal bileşimden</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daha önemlidir</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6c:</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sonraki işlemem aşamalarında materyale sadece “ hafif işlemler” mi uygulanıyor? Yani materyalin şeklinde önemli bir değişiklik olmuyor.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Yeniden eritilecek alaşım külçelerinin şekli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eritme işlemi sırasında tamamen kaybolduğundan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ötürü, özel bir şekilleri yoktur. Dökümden sonra, işlem esnasında kasıtlı</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olarak oluşturulan tamamen farklı bir şekil</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gelişmektedir.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Dökme alaşımların (dökme) nihai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ürünlere dönüşümü öğütme, delme ve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yüzey işlemlerinden oluşmaktadır.</w:t>
            </w:r>
          </w:p>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sz w:val="20"/>
                <w:szCs w:val="20"/>
              </w:rPr>
              <w:t>Materyaller, işlemlerden önce ve sonra aşağı yukarı aynı şekle sahip olmaktadır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Daha fazla işleme tabi tutulmaz.</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6d:</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kimyasal</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bileşimi sonraki</w:t>
            </w:r>
          </w:p>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sz w:val="20"/>
                <w:szCs w:val="20"/>
              </w:rPr>
              <w:t>işleme aşamalarında aynı mı kalmaktadır?</w:t>
            </w:r>
          </w:p>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İler</w:t>
            </w:r>
            <w:r>
              <w:rPr>
                <w:rFonts w:ascii="Times New Roman" w:hAnsi="Times New Roman"/>
                <w:sz w:val="20"/>
                <w:szCs w:val="20"/>
              </w:rPr>
              <w:t>i</w:t>
            </w:r>
            <w:r w:rsidRPr="003B1503">
              <w:rPr>
                <w:rFonts w:ascii="Times New Roman" w:hAnsi="Times New Roman"/>
                <w:sz w:val="20"/>
                <w:szCs w:val="20"/>
              </w:rPr>
              <w:t>ki işlemlerde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yeniden eritilecek</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alaşım külçesinin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kimyasal bileşimi değişmemektedir. İlerki işlemlerde dökme alaşımın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(dökme) kimyasal bileşimi</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değişebilmektedir (örn: anodizasyon).</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İler</w:t>
            </w:r>
            <w:r>
              <w:rPr>
                <w:rFonts w:ascii="Times New Roman" w:hAnsi="Times New Roman"/>
                <w:sz w:val="20"/>
                <w:szCs w:val="20"/>
              </w:rPr>
              <w:t>i</w:t>
            </w:r>
            <w:r w:rsidRPr="003B1503">
              <w:rPr>
                <w:rFonts w:ascii="Times New Roman" w:hAnsi="Times New Roman"/>
                <w:sz w:val="20"/>
                <w:szCs w:val="20"/>
              </w:rPr>
              <w:t>ki işlemlerde dökme alaşımın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(dökme) kimyasal bileşimi</w:t>
            </w:r>
          </w:p>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sz w:val="20"/>
                <w:szCs w:val="20"/>
              </w:rPr>
              <w:t>değişebilmektedir (örn: anodizasyon).</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Daha fazla işleme tabi tutulmaz</w:t>
            </w:r>
          </w:p>
        </w:tc>
      </w:tr>
      <w:tr w:rsidR="000542E4" w:rsidRPr="003B1503" w:rsidTr="008D79DC">
        <w:trPr>
          <w:trHeight w:val="432"/>
        </w:trPr>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Sonuç</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Madde/karışım</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eşya</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745F88">
        <w:rPr>
          <w:rFonts w:ascii="Times New Roman" w:hAnsi="Times New Roman"/>
          <w:sz w:val="24"/>
          <w:szCs w:val="24"/>
        </w:rPr>
        <w:t xml:space="preserve">Dökme alüminyum alaşımına benzer hammadde tipleri </w:t>
      </w:r>
      <w:r>
        <w:rPr>
          <w:rFonts w:ascii="Times New Roman" w:hAnsi="Times New Roman"/>
          <w:sz w:val="24"/>
          <w:szCs w:val="24"/>
        </w:rPr>
        <w:t>şunlardır: dökme (örn. santrifüg</w:t>
      </w:r>
      <w:r w:rsidRPr="00745F88">
        <w:rPr>
          <w:rFonts w:ascii="Times New Roman" w:hAnsi="Times New Roman"/>
          <w:sz w:val="24"/>
          <w:szCs w:val="24"/>
        </w:rPr>
        <w:t xml:space="preserve">al, pres, çerçeve, kum, vb), kesintisiz döküm şekilleri (örn. çubuklar, demir veya çelik çubuklar, </w:t>
      </w:r>
      <w:r w:rsidRPr="00745F88">
        <w:rPr>
          <w:rFonts w:ascii="Times New Roman" w:hAnsi="Times New Roman"/>
          <w:sz w:val="24"/>
          <w:szCs w:val="24"/>
        </w:rPr>
        <w:lastRenderedPageBreak/>
        <w:t>bloom’lar, daireler, plakalar vb). Materyalin durumu hakkında kesin bir karar verebilmek için normal olarak her durum için ayrı ayrı</w:t>
      </w:r>
      <w:r>
        <w:rPr>
          <w:rFonts w:ascii="Times New Roman" w:hAnsi="Times New Roman"/>
          <w:sz w:val="24"/>
          <w:szCs w:val="24"/>
        </w:rPr>
        <w:t xml:space="preserve"> </w:t>
      </w:r>
      <w:r w:rsidRPr="00745F88">
        <w:rPr>
          <w:rFonts w:ascii="Times New Roman" w:hAnsi="Times New Roman"/>
          <w:sz w:val="24"/>
          <w:szCs w:val="24"/>
        </w:rPr>
        <w:t>inceleme yapılmalıdır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7E174C" w:rsidRDefault="000542E4" w:rsidP="000542E4">
      <w:pPr>
        <w:pStyle w:val="Balk2"/>
        <w:spacing w:line="240" w:lineRule="auto"/>
      </w:pPr>
      <w:bookmarkStart w:id="58" w:name="_Toc377922843"/>
      <w:r>
        <w:t xml:space="preserve">2 ) </w:t>
      </w:r>
      <w:r w:rsidRPr="007E174C">
        <w:t>Tekstil ve dokumasız işleme</w:t>
      </w:r>
      <w:bookmarkEnd w:id="58"/>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Önemli not! Bu örnek bütün (insan yapımı) elyaflara doğrudan uygulanamaz.</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İnsan yapımı mineral elyaflar ile sentetik polimerler arasında büyük farklılıklar var. Aşağıdaki şekil, tekstil ve dokumasız endüstride uygulanan çeşitli proses aşamalarını ve yöntemlerini göstermektedir. Hammaddeden bağımsız olmak üzere (sentetik ya da doğal materyal), 'insan yapımı tekstil ve dokumasız elyaf' proses aşaması bir eşya olarak nitelendirilmektedir. Bu sebeple, sonraki işlemler, eşyaların işlenmesi olarak görülmektedir.</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lang w:eastAsia="tr-TR"/>
        </w:rPr>
        <w:drawing>
          <wp:anchor distT="0" distB="0" distL="114300" distR="114300" simplePos="0" relativeHeight="251684864" behindDoc="1" locked="0" layoutInCell="1" allowOverlap="1" wp14:anchorId="500FE979" wp14:editId="0D7CB268">
            <wp:simplePos x="0" y="0"/>
            <wp:positionH relativeFrom="column">
              <wp:posOffset>-33020</wp:posOffset>
            </wp:positionH>
            <wp:positionV relativeFrom="paragraph">
              <wp:posOffset>37465</wp:posOffset>
            </wp:positionV>
            <wp:extent cx="5848350" cy="3867150"/>
            <wp:effectExtent l="19050" t="0" r="0" b="0"/>
            <wp:wrapTight wrapText="bothSides">
              <wp:wrapPolygon edited="0">
                <wp:start x="-70" y="0"/>
                <wp:lineTo x="-70" y="21494"/>
                <wp:lineTo x="21600" y="21494"/>
                <wp:lineTo x="21600" y="0"/>
                <wp:lineTo x="-70" y="0"/>
              </wp:wrapPolygon>
            </wp:wrapTight>
            <wp:docPr id="13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9" cstate="print"/>
                    <a:srcRect l="22975" t="35744" r="30743" b="26033"/>
                    <a:stretch>
                      <a:fillRect/>
                    </a:stretch>
                  </pic:blipFill>
                  <pic:spPr bwMode="auto">
                    <a:xfrm>
                      <a:off x="0" y="0"/>
                      <a:ext cx="5848350" cy="3867150"/>
                    </a:xfrm>
                    <a:prstGeom prst="rect">
                      <a:avLst/>
                    </a:prstGeom>
                    <a:noFill/>
                    <a:ln w="9525">
                      <a:noFill/>
                      <a:miter lim="800000"/>
                      <a:headEnd/>
                      <a:tailEnd/>
                    </a:ln>
                  </pic:spPr>
                </pic:pic>
              </a:graphicData>
            </a:graphic>
          </wp:anchor>
        </w:drawing>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pStyle w:val="Balk4"/>
        <w:spacing w:line="240" w:lineRule="auto"/>
      </w:pPr>
      <w:bookmarkStart w:id="59" w:name="_Toc377922794"/>
      <w:r w:rsidRPr="00A843BA">
        <w:rPr>
          <w:color w:val="C00000"/>
        </w:rPr>
        <w:t>Şekil 4:</w:t>
      </w:r>
      <w:r w:rsidRPr="009A555C">
        <w:t xml:space="preserve"> Hammaddeden nihai tekstil / dokumasız elyaf eşyalara geçişler</w:t>
      </w:r>
      <w:r>
        <w:t>.</w:t>
      </w:r>
      <w:bookmarkEnd w:id="59"/>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3"/>
        <w:spacing w:line="240" w:lineRule="auto"/>
      </w:pPr>
      <w:bookmarkStart w:id="60" w:name="_Toc377922785"/>
      <w:bookmarkStart w:id="61" w:name="_Toc377922844"/>
      <w:r w:rsidRPr="00A843BA">
        <w:lastRenderedPageBreak/>
        <w:t>Tablo 11:</w:t>
      </w:r>
      <w:r w:rsidRPr="00195A31">
        <w:t xml:space="preserve"> Tekstil/dokumasız hammadde işlenmesinde yönlendirici soruların uygulanması</w:t>
      </w:r>
      <w:bookmarkEnd w:id="60"/>
      <w:bookmarkEnd w:id="61"/>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3B1503" w:rsidTr="008D79DC">
        <w:trPr>
          <w:trHeight w:val="576"/>
        </w:trPr>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Nesne</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Sentetik polimer</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İnsan yapımı elyaf</w:t>
            </w:r>
          </w:p>
        </w:tc>
        <w:tc>
          <w:tcPr>
            <w:tcW w:w="2303" w:type="dxa"/>
            <w:shd w:val="clear" w:color="auto" w:fill="E5B8B7"/>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bCs/>
                <w:sz w:val="24"/>
                <w:szCs w:val="24"/>
              </w:rPr>
              <w:t>Çekme halatı</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b/>
                <w:sz w:val="20"/>
                <w:szCs w:val="20"/>
              </w:rPr>
              <w:t>Soru 6a:</w:t>
            </w:r>
            <w:r w:rsidRPr="003B1503">
              <w:rPr>
                <w:rFonts w:ascii="Times New Roman" w:hAnsi="Times New Roman"/>
                <w:sz w:val="20"/>
                <w:szCs w:val="20"/>
              </w:rPr>
              <w:t xml:space="preserve"> </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daha fazla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işleme girmekten başka bir işlevi var mı?</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İnsan yapımı elyaflar, örnek</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olarak, yastık içlerinin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doldurulmasında veya diş ipi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yapımında kullanılmaktadır.</w:t>
            </w: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Çekme halatlarının çeşitli</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işlevleri vardır.</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 xml:space="preserve">Satıcı materyali piyasaya </w:t>
            </w:r>
            <w:r>
              <w:rPr>
                <w:rFonts w:ascii="Times New Roman" w:hAnsi="Times New Roman"/>
                <w:sz w:val="20"/>
                <w:szCs w:val="20"/>
              </w:rPr>
              <w:t>arz ediyor mu</w:t>
            </w:r>
            <w:r w:rsidRPr="003B1503">
              <w:rPr>
                <w:rFonts w:ascii="Times New Roman" w:hAnsi="Times New Roman"/>
                <w:sz w:val="20"/>
                <w:szCs w:val="20"/>
              </w:rPr>
              <w:t xml:space="preserve"> ve/veya müşteri materyali alırken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daha çok kimyasal</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bileşimine mi yoksa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şekli/yüzeyi/tasarımına mı önem veriyor?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Polimerlere olan ilgi</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şekline değil, kesin bir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şekilde kimyasal</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yapısına yöneliktir.</w:t>
            </w: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İnsan yapımı elyaf alan biri için</w:t>
            </w:r>
            <w:r>
              <w:rPr>
                <w:rFonts w:ascii="Times New Roman" w:hAnsi="Times New Roman"/>
                <w:sz w:val="20"/>
                <w:szCs w:val="20"/>
              </w:rPr>
              <w:t xml:space="preserve"> </w:t>
            </w:r>
            <w:r w:rsidRPr="003B1503">
              <w:rPr>
                <w:rFonts w:ascii="Times New Roman" w:hAnsi="Times New Roman"/>
                <w:sz w:val="20"/>
                <w:szCs w:val="20"/>
              </w:rPr>
              <w:t>materyalin şekli, yüzeyi ve</w:t>
            </w:r>
            <w:r>
              <w:rPr>
                <w:rFonts w:ascii="Times New Roman" w:hAnsi="Times New Roman"/>
                <w:sz w:val="20"/>
                <w:szCs w:val="20"/>
              </w:rPr>
              <w:t xml:space="preserve"> </w:t>
            </w:r>
            <w:r w:rsidRPr="003B1503">
              <w:rPr>
                <w:rFonts w:ascii="Times New Roman" w:hAnsi="Times New Roman"/>
                <w:sz w:val="20"/>
                <w:szCs w:val="20"/>
              </w:rPr>
              <w:t>tasarımı daha önemlidir.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Çekme halatının şekli, alıcı</w:t>
            </w:r>
            <w:r>
              <w:rPr>
                <w:rFonts w:ascii="Times New Roman" w:hAnsi="Times New Roman"/>
                <w:sz w:val="20"/>
                <w:szCs w:val="20"/>
              </w:rPr>
              <w:t xml:space="preserve"> </w:t>
            </w:r>
            <w:r w:rsidRPr="003B1503">
              <w:rPr>
                <w:rFonts w:ascii="Times New Roman" w:hAnsi="Times New Roman"/>
                <w:sz w:val="20"/>
                <w:szCs w:val="20"/>
              </w:rPr>
              <w:t>için kimyasal bileşimden</w:t>
            </w:r>
            <w:r>
              <w:rPr>
                <w:rFonts w:ascii="Times New Roman" w:hAnsi="Times New Roman"/>
                <w:sz w:val="20"/>
                <w:szCs w:val="20"/>
              </w:rPr>
              <w:t xml:space="preserve"> </w:t>
            </w:r>
            <w:r w:rsidRPr="003B1503">
              <w:rPr>
                <w:rFonts w:ascii="Times New Roman" w:hAnsi="Times New Roman"/>
                <w:sz w:val="20"/>
                <w:szCs w:val="20"/>
              </w:rPr>
              <w:t>daha önemlidir.</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6c:</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sonraki işlemem aşamalarında materyale sadece “ hafif işlemler” mi uygulanıyor? Yani materyalin şeklinde önemli bir değişiklik olmuyor.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Polimerin henüz belli bir şekli yoktur.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Eğirme/ çekme ile elyaflar, işlem sırasında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bilerek oluşturulan bir şekle ve tasarıma</w:t>
            </w:r>
            <w:r>
              <w:rPr>
                <w:rFonts w:ascii="Times New Roman" w:hAnsi="Times New Roman"/>
                <w:sz w:val="20"/>
                <w:szCs w:val="20"/>
              </w:rPr>
              <w:t xml:space="preserve"> </w:t>
            </w:r>
            <w:r w:rsidRPr="003B1503">
              <w:rPr>
                <w:rFonts w:ascii="Times New Roman" w:hAnsi="Times New Roman"/>
                <w:sz w:val="20"/>
                <w:szCs w:val="20"/>
              </w:rPr>
              <w:t>(çap) sahip olarak üretilmektedirler.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EVET</w:t>
            </w:r>
          </w:p>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sz w:val="20"/>
                <w:szCs w:val="20"/>
              </w:rPr>
              <w:t>Sonraki kesme, burma, bitirme gibi işlemlerden</w:t>
            </w:r>
            <w:r>
              <w:rPr>
                <w:rFonts w:ascii="Times New Roman" w:hAnsi="Times New Roman"/>
                <w:sz w:val="20"/>
                <w:szCs w:val="20"/>
              </w:rPr>
              <w:t xml:space="preserve"> </w:t>
            </w:r>
            <w:r w:rsidRPr="003B1503">
              <w:rPr>
                <w:rFonts w:ascii="Times New Roman" w:hAnsi="Times New Roman"/>
                <w:sz w:val="20"/>
                <w:szCs w:val="20"/>
              </w:rPr>
              <w:t>önce elyafların zaten belli bir şekli</w:t>
            </w:r>
            <w:r>
              <w:rPr>
                <w:rFonts w:ascii="Times New Roman" w:hAnsi="Times New Roman"/>
                <w:sz w:val="20"/>
                <w:szCs w:val="20"/>
              </w:rPr>
              <w:t xml:space="preserve"> </w:t>
            </w:r>
            <w:r w:rsidRPr="003B1503">
              <w:rPr>
                <w:rFonts w:ascii="Times New Roman" w:hAnsi="Times New Roman"/>
                <w:sz w:val="20"/>
                <w:szCs w:val="20"/>
              </w:rPr>
              <w:t>vardır. Elyaf önceki şeklini korumaktadır</w:t>
            </w:r>
            <w:r>
              <w:rPr>
                <w:rFonts w:ascii="Times New Roman" w:hAnsi="Times New Roman"/>
                <w:sz w:val="20"/>
                <w:szCs w:val="20"/>
              </w:rPr>
              <w:t xml:space="preserve"> </w:t>
            </w:r>
            <w:r w:rsidRPr="003B1503">
              <w:rPr>
                <w:rFonts w:ascii="Times New Roman" w:hAnsi="Times New Roman"/>
                <w:sz w:val="20"/>
                <w:szCs w:val="20"/>
              </w:rPr>
              <w:t>ama ‘demet’ haline getirilmektedir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Daha fazla işleme tabi tutulmaz.</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Soru 6d:</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Materyalin kimyasal</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bileşimi sonraki</w:t>
            </w:r>
          </w:p>
          <w:p w:rsidR="000542E4" w:rsidRPr="003B1503" w:rsidRDefault="000542E4" w:rsidP="000542E4">
            <w:pPr>
              <w:autoSpaceDE w:val="0"/>
              <w:autoSpaceDN w:val="0"/>
              <w:adjustRightInd w:val="0"/>
              <w:spacing w:after="0" w:line="240" w:lineRule="auto"/>
              <w:rPr>
                <w:rFonts w:ascii="Times New Roman" w:hAnsi="Times New Roman"/>
                <w:b/>
                <w:sz w:val="20"/>
                <w:szCs w:val="20"/>
              </w:rPr>
            </w:pPr>
            <w:r w:rsidRPr="003B1503">
              <w:rPr>
                <w:rFonts w:ascii="Times New Roman" w:hAnsi="Times New Roman"/>
                <w:sz w:val="20"/>
                <w:szCs w:val="20"/>
              </w:rPr>
              <w:t>işleme aşamalarında aynı mı kalmaktadır?</w:t>
            </w:r>
          </w:p>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Ekstrüzyondan önce</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bileşim değişmektedir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(katkı maddeleri,</w:t>
            </w:r>
          </w:p>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kesitleştirme).</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b/>
                <w:sz w:val="20"/>
                <w:szCs w:val="20"/>
              </w:rPr>
              <w:t>HAYIR</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İşlenilebilirliğini arttırmak için ya da</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boyayarak, insan yapımı elyafların</w:t>
            </w:r>
          </w:p>
          <w:p w:rsidR="000542E4" w:rsidRPr="003B1503" w:rsidRDefault="000542E4" w:rsidP="000542E4">
            <w:pPr>
              <w:autoSpaceDE w:val="0"/>
              <w:autoSpaceDN w:val="0"/>
              <w:adjustRightInd w:val="0"/>
              <w:spacing w:after="0" w:line="240" w:lineRule="auto"/>
              <w:rPr>
                <w:rFonts w:ascii="Times New Roman" w:hAnsi="Times New Roman"/>
                <w:sz w:val="20"/>
                <w:szCs w:val="20"/>
              </w:rPr>
            </w:pPr>
            <w:r w:rsidRPr="003B1503">
              <w:rPr>
                <w:rFonts w:ascii="Times New Roman" w:hAnsi="Times New Roman"/>
                <w:sz w:val="20"/>
                <w:szCs w:val="20"/>
              </w:rPr>
              <w:t>kimyasal bileşimi değiştirtebilir.</w:t>
            </w:r>
          </w:p>
          <w:p w:rsidR="000542E4" w:rsidRPr="003B1503" w:rsidRDefault="000542E4" w:rsidP="000542E4">
            <w:pPr>
              <w:autoSpaceDE w:val="0"/>
              <w:autoSpaceDN w:val="0"/>
              <w:adjustRightInd w:val="0"/>
              <w:spacing w:after="0" w:line="240" w:lineRule="auto"/>
              <w:jc w:val="both"/>
              <w:rPr>
                <w:rFonts w:ascii="Times New Roman" w:hAnsi="Times New Roman"/>
                <w:b/>
                <w:sz w:val="20"/>
                <w:szCs w:val="20"/>
              </w:rPr>
            </w:pPr>
            <w:r w:rsidRPr="003B1503">
              <w:rPr>
                <w:rFonts w:ascii="Times New Roman" w:hAnsi="Times New Roman"/>
                <w:sz w:val="20"/>
                <w:szCs w:val="20"/>
              </w:rPr>
              <w:t>Elyafın temel bileşimi ise aynıdır</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Daha fazla işleme tabi tutulmaz</w:t>
            </w:r>
          </w:p>
        </w:tc>
      </w:tr>
      <w:tr w:rsidR="000542E4" w:rsidRPr="003B1503" w:rsidTr="008D79DC">
        <w:trPr>
          <w:trHeight w:val="432"/>
        </w:trPr>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8"/>
                <w:szCs w:val="28"/>
              </w:rPr>
            </w:pPr>
            <w:r w:rsidRPr="003B1503">
              <w:rPr>
                <w:rFonts w:ascii="Times New Roman" w:hAnsi="Times New Roman"/>
                <w:b/>
                <w:sz w:val="28"/>
                <w:szCs w:val="28"/>
              </w:rPr>
              <w:t>Sonuç</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Madde/karışım</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eşya</w:t>
            </w:r>
          </w:p>
        </w:tc>
        <w:tc>
          <w:tcPr>
            <w:tcW w:w="2303" w:type="dxa"/>
            <w:vAlign w:val="center"/>
          </w:tcPr>
          <w:p w:rsidR="000542E4" w:rsidRPr="003B1503" w:rsidRDefault="000542E4" w:rsidP="000542E4">
            <w:pPr>
              <w:autoSpaceDE w:val="0"/>
              <w:autoSpaceDN w:val="0"/>
              <w:adjustRightInd w:val="0"/>
              <w:spacing w:after="0" w:line="240" w:lineRule="auto"/>
              <w:rPr>
                <w:rFonts w:ascii="Times New Roman" w:hAnsi="Times New Roman"/>
                <w:b/>
                <w:sz w:val="24"/>
                <w:szCs w:val="24"/>
              </w:rPr>
            </w:pPr>
            <w:r w:rsidRPr="003B1503">
              <w:rPr>
                <w:rFonts w:ascii="Times New Roman" w:hAnsi="Times New Roman"/>
                <w:b/>
                <w:sz w:val="24"/>
                <w:szCs w:val="24"/>
              </w:rPr>
              <w:t>Eşya</w:t>
            </w:r>
          </w:p>
        </w:tc>
      </w:tr>
    </w:tbl>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İnsan yapımı elyaflar ile ilgili olarak, bazı uygulamalarda insan yapımı elyafların daha fazla</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işlenmekten başka işlevleri olduğu için bazı uygulamalarda ise ana işlevleri daha fazla işlenmek</w:t>
      </w:r>
      <w:r>
        <w:rPr>
          <w:rFonts w:ascii="Times New Roman" w:hAnsi="Times New Roman"/>
          <w:sz w:val="24"/>
          <w:szCs w:val="24"/>
        </w:rPr>
        <w:t xml:space="preserve"> </w:t>
      </w:r>
      <w:r w:rsidRPr="00C51D58">
        <w:rPr>
          <w:rFonts w:ascii="Times New Roman" w:hAnsi="Times New Roman"/>
          <w:sz w:val="24"/>
          <w:szCs w:val="24"/>
        </w:rPr>
        <w:t>olduğu için ilk soru belirsiz şekilde cevaplanabilmektedir. Bu sebeple elyaf prensip olarak zaten bir</w:t>
      </w:r>
      <w:r>
        <w:rPr>
          <w:rFonts w:ascii="Times New Roman" w:hAnsi="Times New Roman"/>
          <w:sz w:val="24"/>
          <w:szCs w:val="24"/>
        </w:rPr>
        <w:t xml:space="preserve"> </w:t>
      </w:r>
      <w:r w:rsidRPr="00C51D58">
        <w:rPr>
          <w:rFonts w:ascii="Times New Roman" w:hAnsi="Times New Roman"/>
          <w:sz w:val="24"/>
          <w:szCs w:val="24"/>
        </w:rPr>
        <w:t>eşya olabilir. Aynı durum çekme halatı için de geçerlidir.</w:t>
      </w: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Bir insan yapımı elyafın alıcısı normal olarak, belli bir bileşimden ziyade belli bir şekle sahip olan bir</w:t>
      </w:r>
      <w:r>
        <w:rPr>
          <w:rFonts w:ascii="Times New Roman" w:hAnsi="Times New Roman"/>
          <w:sz w:val="24"/>
          <w:szCs w:val="24"/>
        </w:rPr>
        <w:t xml:space="preserve"> </w:t>
      </w:r>
      <w:r w:rsidRPr="00C51D58">
        <w:rPr>
          <w:rFonts w:ascii="Times New Roman" w:hAnsi="Times New Roman"/>
          <w:sz w:val="24"/>
          <w:szCs w:val="24"/>
        </w:rPr>
        <w:t>materyali almakla ilgilenmektedir. Değişik bileşimlere sahip elyafların birbirlerinin yerlerine</w:t>
      </w:r>
      <w:r>
        <w:rPr>
          <w:rFonts w:ascii="Times New Roman" w:hAnsi="Times New Roman"/>
          <w:sz w:val="24"/>
          <w:szCs w:val="24"/>
        </w:rPr>
        <w:t xml:space="preserve"> </w:t>
      </w:r>
      <w:r w:rsidRPr="00C51D58">
        <w:rPr>
          <w:rFonts w:ascii="Times New Roman" w:hAnsi="Times New Roman"/>
          <w:sz w:val="24"/>
          <w:szCs w:val="24"/>
        </w:rPr>
        <w:t>geçebilmesi de fiziksel özelliklerin öneminin bir göstergesidir.</w:t>
      </w: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lastRenderedPageBreak/>
        <w:t>Bir çekme halatını alacak olan kişi de şüphesiz ki çekme halatının kimyasal içeriğindense şekline</w:t>
      </w:r>
      <w:r>
        <w:rPr>
          <w:rFonts w:ascii="Times New Roman" w:hAnsi="Times New Roman"/>
          <w:sz w:val="24"/>
          <w:szCs w:val="24"/>
        </w:rPr>
        <w:t xml:space="preserve"> </w:t>
      </w:r>
      <w:r w:rsidRPr="00C51D58">
        <w:rPr>
          <w:rFonts w:ascii="Times New Roman" w:hAnsi="Times New Roman"/>
          <w:sz w:val="24"/>
          <w:szCs w:val="24"/>
        </w:rPr>
        <w:t>önem vermektedir.</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Elyafın çapını ekstrüzyonun/çekmenin tipi belirlemekte olduğundan dolayı bu, kasıtlı olarak elyafın</w:t>
      </w:r>
      <w:r>
        <w:rPr>
          <w:rFonts w:ascii="Times New Roman" w:hAnsi="Times New Roman"/>
          <w:sz w:val="24"/>
          <w:szCs w:val="24"/>
        </w:rPr>
        <w:t xml:space="preserve"> </w:t>
      </w:r>
      <w:r w:rsidRPr="00C51D58">
        <w:rPr>
          <w:rFonts w:ascii="Times New Roman" w:hAnsi="Times New Roman"/>
          <w:sz w:val="24"/>
          <w:szCs w:val="24"/>
        </w:rPr>
        <w:t>şeklini oluşturan proses aşamasıdır. Dayanıklılık, esneme ve ufalma özellikleri gibi diğer özellikler de</w:t>
      </w:r>
      <w:r>
        <w:rPr>
          <w:rFonts w:ascii="Times New Roman" w:hAnsi="Times New Roman"/>
          <w:sz w:val="24"/>
          <w:szCs w:val="24"/>
        </w:rPr>
        <w:t xml:space="preserve"> </w:t>
      </w:r>
      <w:r w:rsidRPr="00C51D58">
        <w:rPr>
          <w:rFonts w:ascii="Times New Roman" w:hAnsi="Times New Roman"/>
          <w:sz w:val="24"/>
          <w:szCs w:val="24"/>
        </w:rPr>
        <w:t>elyaflara bu aşamada kazandırılmaktadır. İnsan yapımı elyaflar, çekme halatı gibi nihai ürünleri</w:t>
      </w:r>
      <w:r>
        <w:rPr>
          <w:rFonts w:ascii="Times New Roman" w:hAnsi="Times New Roman"/>
          <w:sz w:val="24"/>
          <w:szCs w:val="24"/>
        </w:rPr>
        <w:t xml:space="preserve"> </w:t>
      </w:r>
      <w:r w:rsidRPr="00C51D58">
        <w:rPr>
          <w:rFonts w:ascii="Times New Roman" w:hAnsi="Times New Roman"/>
          <w:sz w:val="24"/>
          <w:szCs w:val="24"/>
        </w:rPr>
        <w:t>oluşturmak amacıyla değişik proseslerde 'bir araya' getirilmektedirler. Bu prosesler genelde mekaniktir</w:t>
      </w:r>
      <w:r>
        <w:rPr>
          <w:rFonts w:ascii="Times New Roman" w:hAnsi="Times New Roman"/>
          <w:sz w:val="24"/>
          <w:szCs w:val="24"/>
        </w:rPr>
        <w:t xml:space="preserve"> </w:t>
      </w:r>
      <w:r w:rsidRPr="00C51D58">
        <w:rPr>
          <w:rFonts w:ascii="Times New Roman" w:hAnsi="Times New Roman"/>
          <w:sz w:val="24"/>
          <w:szCs w:val="24"/>
        </w:rPr>
        <w:t>ve elyafın temel yapısını değiştirmemekte, sadece onları daha büyük birimler halinde toplamaktadır.</w:t>
      </w: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Polimerlerin temel kimyasal bileşimi çeşitli tipteki proseslerle (sonraki proseslerin cinsine göre)</w:t>
      </w:r>
      <w:r>
        <w:rPr>
          <w:rFonts w:ascii="Times New Roman" w:hAnsi="Times New Roman"/>
          <w:sz w:val="24"/>
          <w:szCs w:val="24"/>
        </w:rPr>
        <w:t xml:space="preserve"> </w:t>
      </w:r>
      <w:r w:rsidRPr="00C51D58">
        <w:rPr>
          <w:rFonts w:ascii="Times New Roman" w:hAnsi="Times New Roman"/>
          <w:sz w:val="24"/>
          <w:szCs w:val="24"/>
        </w:rPr>
        <w:t>uygulanacak ekstrüzyondan/çekmeden sonra değişebilir.</w:t>
      </w:r>
    </w:p>
    <w:p w:rsidR="000542E4" w:rsidRPr="00C51D58"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51D58">
        <w:rPr>
          <w:rFonts w:ascii="Times New Roman" w:hAnsi="Times New Roman"/>
          <w:sz w:val="24"/>
          <w:szCs w:val="24"/>
        </w:rPr>
        <w:t>Örnek, hammadde işlenmesinde işlevin şekil, yüzey ve tasarım ile belirlendiği safhanın çok erken</w:t>
      </w:r>
      <w:r>
        <w:rPr>
          <w:rFonts w:ascii="Times New Roman" w:hAnsi="Times New Roman"/>
          <w:sz w:val="24"/>
          <w:szCs w:val="24"/>
        </w:rPr>
        <w:t xml:space="preserve"> </w:t>
      </w:r>
      <w:r w:rsidRPr="00C51D58">
        <w:rPr>
          <w:rFonts w:ascii="Times New Roman" w:hAnsi="Times New Roman"/>
          <w:sz w:val="24"/>
          <w:szCs w:val="24"/>
        </w:rPr>
        <w:t>gerçekleşebileceğini göstermektedir. Buna</w:t>
      </w:r>
      <w:r>
        <w:rPr>
          <w:rFonts w:ascii="Times New Roman" w:hAnsi="Times New Roman"/>
          <w:sz w:val="24"/>
          <w:szCs w:val="24"/>
        </w:rPr>
        <w:t xml:space="preserve"> ek </w:t>
      </w:r>
      <w:r w:rsidRPr="00C51D58">
        <w:rPr>
          <w:rFonts w:ascii="Times New Roman" w:hAnsi="Times New Roman"/>
          <w:sz w:val="24"/>
          <w:szCs w:val="24"/>
        </w:rPr>
        <w:t>olarak, sonraki proseslerde genel şekil önemli ölçüde</w:t>
      </w:r>
      <w:r>
        <w:rPr>
          <w:rFonts w:ascii="Times New Roman" w:hAnsi="Times New Roman"/>
          <w:sz w:val="24"/>
          <w:szCs w:val="24"/>
        </w:rPr>
        <w:t xml:space="preserve"> </w:t>
      </w:r>
      <w:r w:rsidRPr="00C51D58">
        <w:rPr>
          <w:rFonts w:ascii="Times New Roman" w:hAnsi="Times New Roman"/>
          <w:sz w:val="24"/>
          <w:szCs w:val="24"/>
        </w:rPr>
        <w:t>değişim göstermediğinden, tasarım, elyafın önemli bir fiziksel özelliğidir.</w:t>
      </w:r>
    </w:p>
    <w:p w:rsidR="000542E4" w:rsidRPr="00C54BAE" w:rsidRDefault="000542E4" w:rsidP="000542E4">
      <w:pPr>
        <w:pStyle w:val="Balk2"/>
        <w:spacing w:line="240" w:lineRule="auto"/>
        <w:rPr>
          <w:szCs w:val="24"/>
        </w:rPr>
      </w:pPr>
      <w:bookmarkStart w:id="62" w:name="_Toc377922845"/>
      <w:r w:rsidRPr="00C54BAE">
        <w:t xml:space="preserve">3 ) </w:t>
      </w:r>
      <w:r w:rsidRPr="00C54BAE">
        <w:rPr>
          <w:szCs w:val="24"/>
        </w:rPr>
        <w:t>Polimer işleme</w:t>
      </w:r>
      <w:bookmarkEnd w:id="62"/>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4626A3">
        <w:rPr>
          <w:rFonts w:ascii="Times New Roman" w:hAnsi="Times New Roman"/>
          <w:sz w:val="24"/>
          <w:szCs w:val="24"/>
        </w:rPr>
        <w:t xml:space="preserve">Polimer işleme endüstrisinde, </w:t>
      </w:r>
      <w:r>
        <w:rPr>
          <w:rFonts w:ascii="Times New Roman" w:hAnsi="Times New Roman"/>
          <w:sz w:val="24"/>
          <w:szCs w:val="24"/>
        </w:rPr>
        <w:t>karışımdan</w:t>
      </w:r>
      <w:r w:rsidRPr="004626A3">
        <w:rPr>
          <w:rFonts w:ascii="Times New Roman" w:hAnsi="Times New Roman"/>
          <w:sz w:val="24"/>
          <w:szCs w:val="24"/>
        </w:rPr>
        <w:t xml:space="preserve"> eşyaya geçiş noktası polimer peletlerinin dönüşümünden</w:t>
      </w:r>
      <w:r>
        <w:rPr>
          <w:rFonts w:ascii="Times New Roman" w:hAnsi="Times New Roman"/>
          <w:sz w:val="24"/>
          <w:szCs w:val="24"/>
        </w:rPr>
        <w:t xml:space="preserve"> </w:t>
      </w:r>
      <w:r w:rsidRPr="004626A3">
        <w:rPr>
          <w:rFonts w:ascii="Times New Roman" w:hAnsi="Times New Roman"/>
          <w:sz w:val="24"/>
          <w:szCs w:val="24"/>
        </w:rPr>
        <w:t xml:space="preserve">sonra tanımlanmıştır. Dönüşüm işlemi </w:t>
      </w:r>
      <w:r>
        <w:rPr>
          <w:rFonts w:ascii="Times New Roman" w:hAnsi="Times New Roman"/>
          <w:sz w:val="24"/>
          <w:szCs w:val="24"/>
        </w:rPr>
        <w:t>karışımı</w:t>
      </w:r>
      <w:r w:rsidRPr="004626A3">
        <w:rPr>
          <w:rFonts w:ascii="Times New Roman" w:hAnsi="Times New Roman"/>
          <w:sz w:val="24"/>
          <w:szCs w:val="24"/>
        </w:rPr>
        <w:t xml:space="preserve"> eşyaya dönüştüren işlemdir. Aşağıdaki şekil,</w:t>
      </w:r>
      <w:r>
        <w:rPr>
          <w:rFonts w:ascii="Times New Roman" w:hAnsi="Times New Roman"/>
          <w:sz w:val="24"/>
          <w:szCs w:val="24"/>
        </w:rPr>
        <w:t xml:space="preserve"> </w:t>
      </w:r>
      <w:r w:rsidRPr="004626A3">
        <w:rPr>
          <w:rFonts w:ascii="Times New Roman" w:hAnsi="Times New Roman"/>
          <w:sz w:val="24"/>
          <w:szCs w:val="24"/>
        </w:rPr>
        <w:t>polimer işleme endüstrisi için tipik sayılabilecek bir ürün/proses örneği içermektedir ve bu sebeple</w:t>
      </w:r>
      <w:r>
        <w:rPr>
          <w:rFonts w:ascii="Times New Roman" w:hAnsi="Times New Roman"/>
          <w:sz w:val="24"/>
          <w:szCs w:val="24"/>
        </w:rPr>
        <w:t xml:space="preserve"> </w:t>
      </w:r>
      <w:r w:rsidRPr="004626A3">
        <w:rPr>
          <w:rFonts w:ascii="Times New Roman" w:hAnsi="Times New Roman"/>
          <w:sz w:val="24"/>
          <w:szCs w:val="24"/>
        </w:rPr>
        <w:t>perdahlama, enjeksiyonla kalıplama vb. prosesleri de temsil etmektedir.</w: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sz w:val="24"/>
          <w:szCs w:val="24"/>
          <w:lang w:eastAsia="tr-TR"/>
        </w:rPr>
        <w:drawing>
          <wp:anchor distT="0" distB="0" distL="114300" distR="114300" simplePos="0" relativeHeight="251685888" behindDoc="1" locked="0" layoutInCell="1" allowOverlap="1" wp14:anchorId="03D50565" wp14:editId="1E3C9D5B">
            <wp:simplePos x="0" y="0"/>
            <wp:positionH relativeFrom="column">
              <wp:posOffset>776605</wp:posOffset>
            </wp:positionH>
            <wp:positionV relativeFrom="paragraph">
              <wp:posOffset>3810</wp:posOffset>
            </wp:positionV>
            <wp:extent cx="3505200" cy="3824605"/>
            <wp:effectExtent l="19050" t="0" r="0" b="0"/>
            <wp:wrapTight wrapText="bothSides">
              <wp:wrapPolygon edited="0">
                <wp:start x="-117" y="0"/>
                <wp:lineTo x="-117" y="21518"/>
                <wp:lineTo x="21600" y="21518"/>
                <wp:lineTo x="21600" y="0"/>
                <wp:lineTo x="-117" y="0"/>
              </wp:wrapPolygon>
            </wp:wrapTight>
            <wp:docPr id="1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cstate="print"/>
                    <a:srcRect l="35207" t="29752" r="30083" b="22934"/>
                    <a:stretch>
                      <a:fillRect/>
                    </a:stretch>
                  </pic:blipFill>
                  <pic:spPr bwMode="auto">
                    <a:xfrm>
                      <a:off x="0" y="0"/>
                      <a:ext cx="3505200" cy="3824605"/>
                    </a:xfrm>
                    <a:prstGeom prst="rect">
                      <a:avLst/>
                    </a:prstGeom>
                    <a:noFill/>
                    <a:ln w="9525">
                      <a:noFill/>
                      <a:miter lim="800000"/>
                      <a:headEnd/>
                      <a:tailEnd/>
                    </a:ln>
                  </pic:spPr>
                </pic:pic>
              </a:graphicData>
            </a:graphic>
          </wp:anchor>
        </w:drawing>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pStyle w:val="Balk4"/>
        <w:spacing w:line="240" w:lineRule="auto"/>
      </w:pPr>
      <w:bookmarkStart w:id="63" w:name="_Toc377922795"/>
      <w:r w:rsidRPr="00AB2A7A">
        <w:rPr>
          <w:color w:val="C00000"/>
        </w:rPr>
        <w:lastRenderedPageBreak/>
        <w:t>Şekil 5:</w:t>
      </w:r>
      <w:r w:rsidRPr="004626A3">
        <w:t xml:space="preserve"> Hammaddeden plastik eşyalara geçiş</w:t>
      </w:r>
      <w:r>
        <w:t>.</w:t>
      </w:r>
      <w:bookmarkEnd w:id="63"/>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sz w:val="24"/>
          <w:szCs w:val="24"/>
        </w:rPr>
        <w:br w:type="page"/>
      </w:r>
    </w:p>
    <w:p w:rsidR="000542E4" w:rsidRDefault="000542E4" w:rsidP="000542E4">
      <w:pPr>
        <w:pStyle w:val="Balk3"/>
        <w:spacing w:line="240" w:lineRule="auto"/>
      </w:pPr>
      <w:bookmarkStart w:id="64" w:name="_Toc377922786"/>
      <w:bookmarkStart w:id="65" w:name="_Toc377922846"/>
      <w:r w:rsidRPr="00AB2A7A">
        <w:lastRenderedPageBreak/>
        <w:t>Tablo 12:</w:t>
      </w:r>
      <w:r w:rsidRPr="008E7093">
        <w:t xml:space="preserve"> Polimerlerin işlenmesinde yönlendirici soruların uygulanması</w:t>
      </w:r>
      <w:bookmarkEnd w:id="64"/>
      <w:bookmarkEnd w:id="65"/>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pPr w:leftFromText="141" w:rightFromText="141" w:vertAnchor="text" w:horzAnchor="margin"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6F6CE5" w:rsidTr="008D79DC">
        <w:trPr>
          <w:trHeight w:val="576"/>
        </w:trPr>
        <w:tc>
          <w:tcPr>
            <w:tcW w:w="2303" w:type="dxa"/>
            <w:shd w:val="clear" w:color="auto" w:fill="E5B8B7"/>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Nesne</w:t>
            </w:r>
          </w:p>
        </w:tc>
        <w:tc>
          <w:tcPr>
            <w:tcW w:w="2303" w:type="dxa"/>
            <w:shd w:val="clear" w:color="auto" w:fill="E5B8B7"/>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bCs/>
                <w:sz w:val="20"/>
                <w:szCs w:val="20"/>
              </w:rPr>
              <w:t>Polimer peleti</w:t>
            </w:r>
          </w:p>
        </w:tc>
        <w:tc>
          <w:tcPr>
            <w:tcW w:w="2303" w:type="dxa"/>
            <w:shd w:val="clear" w:color="auto" w:fill="E5B8B7"/>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bCs/>
                <w:sz w:val="20"/>
                <w:szCs w:val="20"/>
              </w:rPr>
              <w:t>PE-folyo</w:t>
            </w:r>
          </w:p>
        </w:tc>
        <w:tc>
          <w:tcPr>
            <w:tcW w:w="2303" w:type="dxa"/>
            <w:shd w:val="clear" w:color="auto" w:fill="E5B8B7"/>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bCs/>
                <w:sz w:val="20"/>
                <w:szCs w:val="20"/>
              </w:rPr>
              <w:t>PE- ambalaj</w:t>
            </w:r>
          </w:p>
        </w:tc>
      </w:tr>
      <w:tr w:rsidR="000542E4" w:rsidRPr="006F6CE5" w:rsidTr="008D79DC">
        <w:tc>
          <w:tcPr>
            <w:tcW w:w="2303" w:type="dxa"/>
          </w:tcPr>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b/>
                <w:sz w:val="20"/>
                <w:szCs w:val="20"/>
              </w:rPr>
              <w:t>Soru 6a:</w:t>
            </w:r>
            <w:r w:rsidRPr="006F6CE5">
              <w:rPr>
                <w:rFonts w:ascii="Times New Roman" w:hAnsi="Times New Roman"/>
                <w:sz w:val="20"/>
                <w:szCs w:val="20"/>
              </w:rPr>
              <w:t xml:space="preserve"> </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Materyalin daha fazla</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işleme girmekten başka bir işlevi var mı?</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HAYIR</w:t>
            </w: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Daha fazla işlem görmeden,</w:t>
            </w:r>
            <w:r>
              <w:rPr>
                <w:rFonts w:ascii="Times New Roman" w:hAnsi="Times New Roman"/>
                <w:sz w:val="20"/>
                <w:szCs w:val="20"/>
              </w:rPr>
              <w:t xml:space="preserve"> </w:t>
            </w:r>
            <w:r w:rsidRPr="006F6CE5">
              <w:rPr>
                <w:rFonts w:ascii="Times New Roman" w:hAnsi="Times New Roman"/>
                <w:sz w:val="20"/>
                <w:szCs w:val="20"/>
              </w:rPr>
              <w:t>ambalaj olarak doğrudan</w:t>
            </w:r>
            <w:r>
              <w:rPr>
                <w:rFonts w:ascii="Times New Roman" w:hAnsi="Times New Roman"/>
                <w:sz w:val="20"/>
                <w:szCs w:val="20"/>
              </w:rPr>
              <w:t xml:space="preserve"> </w:t>
            </w:r>
            <w:r w:rsidRPr="006F6CE5">
              <w:rPr>
                <w:rFonts w:ascii="Times New Roman" w:hAnsi="Times New Roman"/>
                <w:sz w:val="20"/>
                <w:szCs w:val="20"/>
              </w:rPr>
              <w:t>kullanım mümkündür.</w:t>
            </w:r>
          </w:p>
        </w:tc>
        <w:tc>
          <w:tcPr>
            <w:tcW w:w="2303" w:type="dxa"/>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Ambalaj.</w:t>
            </w:r>
          </w:p>
        </w:tc>
      </w:tr>
      <w:tr w:rsidR="000542E4" w:rsidRPr="006F6CE5" w:rsidTr="008D79D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Soru 6:</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Satıcı materyali piyasaya arz ediyor mu ve/veya müşteri materyali alırken</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daha çok kimyasal</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bileşimine mi yoksa</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şekli/yüzeyi/tasarımına mı önem veriyor?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HAYIR</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Dönüştürücü polimer</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peletlerini kimyasal</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bileşimlerine göre</w:t>
            </w:r>
            <w:r>
              <w:rPr>
                <w:rFonts w:ascii="Times New Roman" w:hAnsi="Times New Roman"/>
                <w:sz w:val="20"/>
                <w:szCs w:val="20"/>
              </w:rPr>
              <w:t xml:space="preserve"> </w:t>
            </w:r>
            <w:r w:rsidRPr="006F6CE5">
              <w:rPr>
                <w:rFonts w:ascii="Times New Roman" w:hAnsi="Times New Roman"/>
                <w:sz w:val="20"/>
                <w:szCs w:val="20"/>
              </w:rPr>
              <w:t>seçer. Şekil önemli</w:t>
            </w:r>
            <w:r>
              <w:rPr>
                <w:rFonts w:ascii="Times New Roman" w:hAnsi="Times New Roman"/>
                <w:sz w:val="20"/>
                <w:szCs w:val="20"/>
              </w:rPr>
              <w:t xml:space="preserve"> </w:t>
            </w:r>
            <w:r w:rsidRPr="006F6CE5">
              <w:rPr>
                <w:rFonts w:ascii="Times New Roman" w:hAnsi="Times New Roman"/>
                <w:sz w:val="20"/>
                <w:szCs w:val="20"/>
              </w:rPr>
              <w:t>değildir.</w:t>
            </w:r>
          </w:p>
        </w:tc>
        <w:tc>
          <w:tcPr>
            <w:tcW w:w="2303" w:type="dxa"/>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Folyoların alıcısı, şekli ile ilgilenmektedir. Bir çok işlev için</w:t>
            </w:r>
            <w:r>
              <w:rPr>
                <w:rFonts w:ascii="Times New Roman" w:hAnsi="Times New Roman"/>
                <w:sz w:val="20"/>
                <w:szCs w:val="20"/>
              </w:rPr>
              <w:t xml:space="preserve"> </w:t>
            </w:r>
            <w:r w:rsidRPr="006F6CE5">
              <w:rPr>
                <w:rFonts w:ascii="Times New Roman" w:hAnsi="Times New Roman"/>
                <w:sz w:val="20"/>
                <w:szCs w:val="20"/>
              </w:rPr>
              <w:t>değişik kimyasal bileşime sahip folyolar kullanılabilir.</w:t>
            </w:r>
          </w:p>
        </w:tc>
        <w:tc>
          <w:tcPr>
            <w:tcW w:w="2303" w:type="dxa"/>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w:t>
            </w:r>
          </w:p>
        </w:tc>
      </w:tr>
      <w:tr w:rsidR="000542E4" w:rsidRPr="006F6CE5" w:rsidTr="008D79D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Soru 6c:</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Materyalin sonraki işlemem aşamalarında materyale sadece “ hafif işlemler” mi uygulanıyor? Yani materyalin şeklinde önemli bir değişiklik olmuyor.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HAYIR</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Dönüştürme birimi, işlevini belirleyen bir</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polimer materyal şeklinin kasıtlı olarak</w:t>
            </w: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verilmesini sağlar.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İleriki işlemler tasarımı değiştirmez sadece modifiye eder.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Daha fazla işleme tabi tutulmaz.</w:t>
            </w:r>
          </w:p>
        </w:tc>
      </w:tr>
      <w:tr w:rsidR="000542E4" w:rsidRPr="006F6CE5" w:rsidTr="008D79D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Soru 6d:</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Materyalin kimyasal</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bileşimi sonraki</w:t>
            </w:r>
          </w:p>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sz w:val="20"/>
                <w:szCs w:val="20"/>
              </w:rPr>
              <w:t>işleme aşamalarında aynı mı kalmaktadır?</w:t>
            </w:r>
          </w:p>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HAYIR</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Ekstrüzyondan önce,</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çeşitli işlevler elde</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etmek için</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hammaddeye katkı</w:t>
            </w:r>
          </w:p>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maddeleri eklenir.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b/>
                <w:sz w:val="20"/>
                <w:szCs w:val="20"/>
              </w:rPr>
              <w:t>EVET</w:t>
            </w:r>
          </w:p>
          <w:p w:rsidR="000542E4" w:rsidRPr="006F6CE5" w:rsidRDefault="000542E4" w:rsidP="000542E4">
            <w:pPr>
              <w:autoSpaceDE w:val="0"/>
              <w:autoSpaceDN w:val="0"/>
              <w:adjustRightInd w:val="0"/>
              <w:spacing w:after="0" w:line="240" w:lineRule="auto"/>
              <w:rPr>
                <w:rFonts w:ascii="Times New Roman" w:hAnsi="Times New Roman"/>
                <w:sz w:val="20"/>
                <w:szCs w:val="20"/>
              </w:rPr>
            </w:pPr>
            <w:r w:rsidRPr="006F6CE5">
              <w:rPr>
                <w:rFonts w:ascii="Times New Roman" w:hAnsi="Times New Roman"/>
                <w:sz w:val="20"/>
                <w:szCs w:val="20"/>
              </w:rPr>
              <w:t>Folyonun kimyasal bileşimi ileriki proses aşamalarında</w:t>
            </w:r>
          </w:p>
          <w:p w:rsidR="000542E4" w:rsidRPr="006F6CE5" w:rsidRDefault="000542E4" w:rsidP="000542E4">
            <w:pPr>
              <w:autoSpaceDE w:val="0"/>
              <w:autoSpaceDN w:val="0"/>
              <w:adjustRightInd w:val="0"/>
              <w:spacing w:after="0" w:line="240" w:lineRule="auto"/>
              <w:jc w:val="both"/>
              <w:rPr>
                <w:rFonts w:ascii="Times New Roman" w:hAnsi="Times New Roman"/>
                <w:b/>
                <w:sz w:val="20"/>
                <w:szCs w:val="20"/>
              </w:rPr>
            </w:pPr>
            <w:r w:rsidRPr="006F6CE5">
              <w:rPr>
                <w:rFonts w:ascii="Times New Roman" w:hAnsi="Times New Roman"/>
                <w:sz w:val="20"/>
                <w:szCs w:val="20"/>
              </w:rPr>
              <w:t>değişmez fakat üzerine baskı yapılabilir</w:t>
            </w:r>
          </w:p>
        </w:tc>
        <w:tc>
          <w:tcPr>
            <w:tcW w:w="2303" w:type="dxa"/>
          </w:tcPr>
          <w:p w:rsidR="000542E4" w:rsidRPr="006F6CE5" w:rsidRDefault="000542E4" w:rsidP="000542E4">
            <w:pPr>
              <w:autoSpaceDE w:val="0"/>
              <w:autoSpaceDN w:val="0"/>
              <w:adjustRightInd w:val="0"/>
              <w:spacing w:after="0" w:line="240" w:lineRule="auto"/>
              <w:jc w:val="both"/>
              <w:rPr>
                <w:rFonts w:ascii="Times New Roman" w:hAnsi="Times New Roman"/>
                <w:sz w:val="20"/>
                <w:szCs w:val="20"/>
              </w:rPr>
            </w:pPr>
            <w:r w:rsidRPr="006F6CE5">
              <w:rPr>
                <w:rFonts w:ascii="Times New Roman" w:hAnsi="Times New Roman"/>
                <w:sz w:val="20"/>
                <w:szCs w:val="20"/>
              </w:rPr>
              <w:t>Daha fazla işleme tabi tutulmaz</w:t>
            </w:r>
          </w:p>
        </w:tc>
      </w:tr>
      <w:tr w:rsidR="000542E4" w:rsidRPr="006F6CE5" w:rsidTr="008D79DC">
        <w:trPr>
          <w:trHeight w:val="432"/>
        </w:trPr>
        <w:tc>
          <w:tcPr>
            <w:tcW w:w="2303" w:type="dxa"/>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Sonuç</w:t>
            </w:r>
          </w:p>
        </w:tc>
        <w:tc>
          <w:tcPr>
            <w:tcW w:w="2303" w:type="dxa"/>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Madde/karışım</w:t>
            </w:r>
          </w:p>
        </w:tc>
        <w:tc>
          <w:tcPr>
            <w:tcW w:w="2303" w:type="dxa"/>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eşya</w:t>
            </w:r>
          </w:p>
        </w:tc>
        <w:tc>
          <w:tcPr>
            <w:tcW w:w="2303" w:type="dxa"/>
            <w:vAlign w:val="center"/>
          </w:tcPr>
          <w:p w:rsidR="000542E4" w:rsidRPr="006F6CE5" w:rsidRDefault="000542E4" w:rsidP="000542E4">
            <w:pPr>
              <w:autoSpaceDE w:val="0"/>
              <w:autoSpaceDN w:val="0"/>
              <w:adjustRightInd w:val="0"/>
              <w:spacing w:after="0" w:line="240" w:lineRule="auto"/>
              <w:rPr>
                <w:rFonts w:ascii="Times New Roman" w:hAnsi="Times New Roman"/>
                <w:b/>
                <w:sz w:val="20"/>
                <w:szCs w:val="20"/>
              </w:rPr>
            </w:pPr>
            <w:r w:rsidRPr="006F6CE5">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7414B">
        <w:rPr>
          <w:rFonts w:ascii="Times New Roman" w:hAnsi="Times New Roman"/>
          <w:sz w:val="24"/>
          <w:szCs w:val="24"/>
        </w:rPr>
        <w:t>Polimer peletleri henüz bir son kullanım işlevine sahip değilken, dönüştürülen materyallerin bir son</w:t>
      </w:r>
      <w:r>
        <w:rPr>
          <w:rFonts w:ascii="Times New Roman" w:hAnsi="Times New Roman"/>
          <w:sz w:val="24"/>
          <w:szCs w:val="24"/>
        </w:rPr>
        <w:t xml:space="preserve"> </w:t>
      </w:r>
      <w:r w:rsidRPr="0037414B">
        <w:rPr>
          <w:rFonts w:ascii="Times New Roman" w:hAnsi="Times New Roman"/>
          <w:sz w:val="24"/>
          <w:szCs w:val="24"/>
        </w:rPr>
        <w:t>kullanım işlevine sahip olması muhtemeldir. Örnekte, PE folyo doğrudan ambalaj olarak</w:t>
      </w:r>
      <w:r>
        <w:rPr>
          <w:rFonts w:ascii="Times New Roman" w:hAnsi="Times New Roman"/>
          <w:sz w:val="24"/>
          <w:szCs w:val="24"/>
        </w:rPr>
        <w:t xml:space="preserve"> </w:t>
      </w:r>
      <w:r w:rsidRPr="0037414B">
        <w:rPr>
          <w:rFonts w:ascii="Times New Roman" w:hAnsi="Times New Roman"/>
          <w:sz w:val="24"/>
          <w:szCs w:val="24"/>
        </w:rPr>
        <w:t>kullanılabileceği gibi üst kademe işleme tabi tutulup modifiye de edilebilir.</w:t>
      </w:r>
    </w:p>
    <w:p w:rsidR="000542E4" w:rsidRPr="0037414B"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7414B">
        <w:rPr>
          <w:rFonts w:ascii="Times New Roman" w:hAnsi="Times New Roman"/>
          <w:sz w:val="24"/>
          <w:szCs w:val="24"/>
        </w:rPr>
        <w:t>Dönüşüm biriminde, polimer bileşiklerin yapısı ve tasarımı değiştirilmektedir. Oluşan materyalin</w:t>
      </w:r>
      <w:r>
        <w:rPr>
          <w:rFonts w:ascii="Times New Roman" w:hAnsi="Times New Roman"/>
          <w:sz w:val="24"/>
          <w:szCs w:val="24"/>
        </w:rPr>
        <w:t xml:space="preserve"> </w:t>
      </w:r>
      <w:r w:rsidRPr="0037414B">
        <w:rPr>
          <w:rFonts w:ascii="Times New Roman" w:hAnsi="Times New Roman"/>
          <w:sz w:val="24"/>
          <w:szCs w:val="24"/>
        </w:rPr>
        <w:t>tasarımı ve yapısı ise diğer ileriki işlemlerde korunmaktadır.</w:t>
      </w:r>
    </w:p>
    <w:p w:rsidR="000542E4" w:rsidRPr="0037414B" w:rsidRDefault="000542E4" w:rsidP="000542E4">
      <w:pPr>
        <w:autoSpaceDE w:val="0"/>
        <w:autoSpaceDN w:val="0"/>
        <w:adjustRightInd w:val="0"/>
        <w:spacing w:after="0" w:line="240" w:lineRule="auto"/>
        <w:jc w:val="both"/>
        <w:rPr>
          <w:rFonts w:ascii="Times New Roman" w:hAnsi="Times New Roman"/>
          <w:sz w:val="24"/>
          <w:szCs w:val="24"/>
        </w:rPr>
      </w:pPr>
    </w:p>
    <w:p w:rsidR="000542E4" w:rsidRPr="0037414B" w:rsidRDefault="000542E4" w:rsidP="000542E4">
      <w:pPr>
        <w:autoSpaceDE w:val="0"/>
        <w:autoSpaceDN w:val="0"/>
        <w:adjustRightInd w:val="0"/>
        <w:spacing w:after="0" w:line="240" w:lineRule="auto"/>
        <w:jc w:val="both"/>
        <w:rPr>
          <w:rFonts w:ascii="Times New Roman" w:hAnsi="Times New Roman"/>
          <w:sz w:val="24"/>
          <w:szCs w:val="24"/>
        </w:rPr>
      </w:pPr>
      <w:r w:rsidRPr="0037414B">
        <w:rPr>
          <w:rFonts w:ascii="Times New Roman" w:hAnsi="Times New Roman"/>
          <w:sz w:val="24"/>
          <w:szCs w:val="24"/>
        </w:rPr>
        <w:t>Polimer sektörü için bu durum, boru ekstrüzyonu, film üfleme, üfleme ile şekil verme, levha</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7414B">
        <w:rPr>
          <w:rFonts w:ascii="Times New Roman" w:hAnsi="Times New Roman"/>
          <w:sz w:val="24"/>
          <w:szCs w:val="24"/>
        </w:rPr>
        <w:t>oluşturma, roto</w:t>
      </w:r>
      <w:r>
        <w:rPr>
          <w:rFonts w:ascii="Times New Roman" w:hAnsi="Times New Roman"/>
          <w:sz w:val="24"/>
          <w:szCs w:val="24"/>
        </w:rPr>
        <w:t xml:space="preserve"> </w:t>
      </w:r>
      <w:r w:rsidRPr="0037414B">
        <w:rPr>
          <w:rFonts w:ascii="Times New Roman" w:hAnsi="Times New Roman"/>
          <w:sz w:val="24"/>
          <w:szCs w:val="24"/>
        </w:rPr>
        <w:t>kalıplama, köpükleme, baskı ile kalıplama, elyaf dokuması veya bant kesme, kaplama</w:t>
      </w:r>
      <w:r>
        <w:rPr>
          <w:rFonts w:ascii="Times New Roman" w:hAnsi="Times New Roman"/>
          <w:sz w:val="24"/>
          <w:szCs w:val="24"/>
        </w:rPr>
        <w:t xml:space="preserve"> </w:t>
      </w:r>
      <w:r w:rsidRPr="0037414B">
        <w:rPr>
          <w:rFonts w:ascii="Times New Roman" w:hAnsi="Times New Roman"/>
          <w:sz w:val="24"/>
          <w:szCs w:val="24"/>
        </w:rPr>
        <w:t>ya da enjeksiyonla kalıplama gibi prosesleri kapsayan ama bunlarla sınırlı olmayan proseslerin</w:t>
      </w:r>
      <w:r>
        <w:rPr>
          <w:rFonts w:ascii="Times New Roman" w:hAnsi="Times New Roman"/>
          <w:sz w:val="24"/>
          <w:szCs w:val="24"/>
        </w:rPr>
        <w:t xml:space="preserve"> karışım</w:t>
      </w:r>
      <w:r w:rsidRPr="0037414B">
        <w:rPr>
          <w:rFonts w:ascii="Times New Roman" w:hAnsi="Times New Roman"/>
          <w:sz w:val="24"/>
          <w:szCs w:val="24"/>
        </w:rPr>
        <w:t xml:space="preserve"> ve eşya arasındaki ‘kırmızı hattı’ belirlediğini göstermektedir.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0542E4" w:rsidRPr="00C54BAE" w:rsidRDefault="000542E4" w:rsidP="000542E4">
      <w:pPr>
        <w:pStyle w:val="Balk2"/>
        <w:spacing w:line="240" w:lineRule="auto"/>
        <w:rPr>
          <w:szCs w:val="24"/>
        </w:rPr>
      </w:pPr>
      <w:bookmarkStart w:id="66" w:name="_Toc377922847"/>
      <w:r w:rsidRPr="00C54BAE">
        <w:lastRenderedPageBreak/>
        <w:t xml:space="preserve">4 ) </w:t>
      </w:r>
      <w:r w:rsidRPr="00C54BAE">
        <w:rPr>
          <w:szCs w:val="24"/>
        </w:rPr>
        <w:t>Kağıt işleme</w:t>
      </w:r>
      <w:bookmarkEnd w:id="66"/>
    </w:p>
    <w:p w:rsidR="000542E4" w:rsidRPr="0037414B"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Karışımdan eşyaya geçiş noktası, hamur ve kurutulmuş kağıt arasında yer alır.</w:t>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lang w:eastAsia="tr-TR"/>
        </w:rPr>
        <w:drawing>
          <wp:anchor distT="0" distB="0" distL="114300" distR="114300" simplePos="0" relativeHeight="251686912" behindDoc="1" locked="0" layoutInCell="1" allowOverlap="1" wp14:anchorId="166D5F3D" wp14:editId="7CEB5CF5">
            <wp:simplePos x="0" y="0"/>
            <wp:positionH relativeFrom="column">
              <wp:posOffset>14605</wp:posOffset>
            </wp:positionH>
            <wp:positionV relativeFrom="paragraph">
              <wp:posOffset>200025</wp:posOffset>
            </wp:positionV>
            <wp:extent cx="5215890" cy="3114675"/>
            <wp:effectExtent l="19050" t="0" r="3810" b="0"/>
            <wp:wrapTight wrapText="bothSides">
              <wp:wrapPolygon edited="0">
                <wp:start x="-79" y="0"/>
                <wp:lineTo x="-79" y="21534"/>
                <wp:lineTo x="21616" y="21534"/>
                <wp:lineTo x="21616" y="0"/>
                <wp:lineTo x="-79" y="0"/>
              </wp:wrapPolygon>
            </wp:wrapTight>
            <wp:docPr id="12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cstate="print"/>
                    <a:srcRect l="20164" t="31198" r="22810" b="26241"/>
                    <a:stretch>
                      <a:fillRect/>
                    </a:stretch>
                  </pic:blipFill>
                  <pic:spPr bwMode="auto">
                    <a:xfrm>
                      <a:off x="0" y="0"/>
                      <a:ext cx="5215890" cy="3114675"/>
                    </a:xfrm>
                    <a:prstGeom prst="rect">
                      <a:avLst/>
                    </a:prstGeom>
                    <a:noFill/>
                    <a:ln w="9525">
                      <a:noFill/>
                      <a:miter lim="800000"/>
                      <a:headEnd/>
                      <a:tailEnd/>
                    </a:ln>
                  </pic:spPr>
                </pic:pic>
              </a:graphicData>
            </a:graphic>
          </wp:anchor>
        </w:drawing>
      </w: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pStyle w:val="Balk4"/>
        <w:spacing w:line="240" w:lineRule="auto"/>
      </w:pPr>
      <w:r>
        <w:rPr>
          <w:color w:val="C00000"/>
        </w:rPr>
        <w:t xml:space="preserve">   </w:t>
      </w:r>
      <w:r w:rsidRPr="00AB2A7A">
        <w:rPr>
          <w:color w:val="C00000"/>
        </w:rPr>
        <w:t xml:space="preserve"> </w:t>
      </w:r>
      <w:bookmarkStart w:id="67" w:name="_Toc377922796"/>
      <w:r w:rsidRPr="00AB2A7A">
        <w:rPr>
          <w:color w:val="C00000"/>
        </w:rPr>
        <w:t>Şekil 6:</w:t>
      </w:r>
      <w:r w:rsidRPr="00E61E9D">
        <w:t xml:space="preserve"> Ağaçtan kağıt eşyalara genel geçiş noktasının gösterilmesi.</w:t>
      </w:r>
      <w:bookmarkEnd w:id="67"/>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0542E4" w:rsidRDefault="000542E4" w:rsidP="000542E4">
      <w:pPr>
        <w:pStyle w:val="Balk3"/>
        <w:spacing w:line="240" w:lineRule="auto"/>
      </w:pPr>
      <w:bookmarkStart w:id="68" w:name="_Toc377922787"/>
      <w:bookmarkStart w:id="69" w:name="_Toc377922848"/>
      <w:r w:rsidRPr="00830B93">
        <w:lastRenderedPageBreak/>
        <w:t>Tablo 13:</w:t>
      </w:r>
      <w:r w:rsidRPr="001A77DE">
        <w:t xml:space="preserve"> Kağıt üretiminde hammadde işlemesine ait yönlendirici soruların uygulanması</w:t>
      </w:r>
      <w:r>
        <w:t>.</w:t>
      </w:r>
      <w:bookmarkEnd w:id="68"/>
      <w:bookmarkEnd w:id="69"/>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pPr w:leftFromText="141" w:rightFromText="141" w:vertAnchor="text" w:horzAnchor="margin"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9C56AC" w:rsidTr="008D79DC">
        <w:trPr>
          <w:trHeight w:val="576"/>
        </w:trPr>
        <w:tc>
          <w:tcPr>
            <w:tcW w:w="2303" w:type="dxa"/>
            <w:shd w:val="clear" w:color="auto" w:fill="E5B8B7"/>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Nesne</w:t>
            </w:r>
          </w:p>
        </w:tc>
        <w:tc>
          <w:tcPr>
            <w:tcW w:w="2303" w:type="dxa"/>
            <w:shd w:val="clear" w:color="auto" w:fill="E5B8B7"/>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bCs/>
                <w:sz w:val="20"/>
                <w:szCs w:val="20"/>
              </w:rPr>
              <w:t>Hamur</w:t>
            </w:r>
          </w:p>
        </w:tc>
        <w:tc>
          <w:tcPr>
            <w:tcW w:w="2303" w:type="dxa"/>
            <w:shd w:val="clear" w:color="auto" w:fill="E5B8B7"/>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bCs/>
                <w:sz w:val="20"/>
                <w:szCs w:val="20"/>
              </w:rPr>
              <w:t>Kağıt</w:t>
            </w:r>
          </w:p>
        </w:tc>
        <w:tc>
          <w:tcPr>
            <w:tcW w:w="2303" w:type="dxa"/>
            <w:shd w:val="clear" w:color="auto" w:fill="E5B8B7"/>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bCs/>
                <w:sz w:val="20"/>
                <w:szCs w:val="20"/>
              </w:rPr>
              <w:t>Kartpostal</w:t>
            </w:r>
          </w:p>
        </w:tc>
      </w:tr>
      <w:tr w:rsidR="000542E4" w:rsidRPr="009C56AC" w:rsidTr="008D79DC">
        <w:tc>
          <w:tcPr>
            <w:tcW w:w="2303" w:type="dxa"/>
          </w:tcPr>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b/>
                <w:sz w:val="20"/>
                <w:szCs w:val="20"/>
              </w:rPr>
              <w:t>Soru 6a:</w:t>
            </w:r>
            <w:r w:rsidRPr="009C56AC">
              <w:rPr>
                <w:rFonts w:ascii="Times New Roman" w:hAnsi="Times New Roman"/>
                <w:sz w:val="20"/>
                <w:szCs w:val="20"/>
              </w:rPr>
              <w:t xml:space="preserve"> </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Materyalin daha fazla</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işleme girmekten başka bir işlevi var mı?</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HAYIR</w:t>
            </w:r>
          </w:p>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mesela ambalaj amaçlı</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kullanılabilir.</w:t>
            </w:r>
          </w:p>
        </w:tc>
        <w:tc>
          <w:tcPr>
            <w:tcW w:w="2303" w:type="dxa"/>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p>
        </w:tc>
      </w:tr>
      <w:tr w:rsidR="000542E4" w:rsidRPr="009C56AC" w:rsidTr="008D79D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Soru 6:</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Satıcı materyali piyasaya arz ediyor mu ve/veya müşteri materyali alırken</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daha çok kimyasal</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bileşimine mi yoksa</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şekli/yüzeyi/tasarımına mı önem veriyor?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HAYIR</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Hamur genel olarak</w:t>
            </w:r>
            <w:r>
              <w:rPr>
                <w:rFonts w:ascii="Times New Roman" w:hAnsi="Times New Roman"/>
                <w:sz w:val="20"/>
                <w:szCs w:val="20"/>
              </w:rPr>
              <w:t xml:space="preserve"> </w:t>
            </w:r>
            <w:r w:rsidRPr="009C56AC">
              <w:rPr>
                <w:rFonts w:ascii="Times New Roman" w:hAnsi="Times New Roman"/>
                <w:sz w:val="20"/>
                <w:szCs w:val="20"/>
              </w:rPr>
              <w:t>sıvıdır ve bu sebeple</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henüz bir şekli, yüzeyi</w:t>
            </w:r>
          </w:p>
          <w:p w:rsidR="000542E4" w:rsidRPr="009C56AC" w:rsidRDefault="000542E4" w:rsidP="000542E4">
            <w:pPr>
              <w:tabs>
                <w:tab w:val="left" w:pos="1260"/>
              </w:tabs>
              <w:autoSpaceDE w:val="0"/>
              <w:autoSpaceDN w:val="0"/>
              <w:adjustRightInd w:val="0"/>
              <w:spacing w:after="0" w:line="240" w:lineRule="auto"/>
              <w:jc w:val="both"/>
              <w:rPr>
                <w:rFonts w:ascii="Times New Roman" w:hAnsi="Times New Roman"/>
                <w:sz w:val="20"/>
                <w:szCs w:val="20"/>
              </w:rPr>
            </w:pPr>
            <w:r w:rsidRPr="009C56AC">
              <w:rPr>
                <w:rFonts w:ascii="Times New Roman" w:hAnsi="Times New Roman"/>
                <w:sz w:val="20"/>
                <w:szCs w:val="20"/>
              </w:rPr>
              <w:t>ya da tasarımı yoktur.</w:t>
            </w:r>
          </w:p>
        </w:tc>
        <w:tc>
          <w:tcPr>
            <w:tcW w:w="2303" w:type="dxa"/>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Alıcı için, kağıdın şekli önemlidir.</w:t>
            </w:r>
          </w:p>
        </w:tc>
        <w:tc>
          <w:tcPr>
            <w:tcW w:w="2303" w:type="dxa"/>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r w:rsidRPr="009C56AC">
              <w:rPr>
                <w:rFonts w:ascii="Times New Roman" w:hAnsi="Times New Roman"/>
                <w:sz w:val="20"/>
                <w:szCs w:val="20"/>
              </w:rPr>
              <w:t>.</w:t>
            </w:r>
          </w:p>
        </w:tc>
      </w:tr>
      <w:tr w:rsidR="000542E4" w:rsidRPr="009C56AC" w:rsidTr="008D79D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Soru 6c:</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Materyalin sonraki işleme aşamalarında materyale sadece “ hafif işlemler” mi uygulanıyor? Yani materyalin şeklinde önemli bir değişiklik olmuyor.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HAYIR</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Hamur suyu giderildikten /kurutulduktan</w:t>
            </w:r>
            <w:r>
              <w:rPr>
                <w:rFonts w:ascii="Times New Roman" w:hAnsi="Times New Roman"/>
                <w:sz w:val="20"/>
                <w:szCs w:val="20"/>
              </w:rPr>
              <w:t xml:space="preserve"> </w:t>
            </w:r>
            <w:r w:rsidRPr="009C56AC">
              <w:rPr>
                <w:rFonts w:ascii="Times New Roman" w:hAnsi="Times New Roman"/>
                <w:sz w:val="20"/>
                <w:szCs w:val="20"/>
              </w:rPr>
              <w:t>sonra ilk defa belli bir şekil, yüzey ve</w:t>
            </w:r>
            <w:r>
              <w:rPr>
                <w:rFonts w:ascii="Times New Roman" w:hAnsi="Times New Roman"/>
                <w:sz w:val="20"/>
                <w:szCs w:val="20"/>
              </w:rPr>
              <w:t xml:space="preserve"> </w:t>
            </w:r>
            <w:r w:rsidRPr="009C56AC">
              <w:rPr>
                <w:rFonts w:ascii="Times New Roman" w:hAnsi="Times New Roman"/>
                <w:sz w:val="20"/>
                <w:szCs w:val="20"/>
              </w:rPr>
              <w:t>tasarım kazanır.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Sonraki işlemler (burada: kesme, basım)</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temel tasarımı değiştirmez. Şekil ve</w:t>
            </w:r>
            <w:r>
              <w:rPr>
                <w:rFonts w:ascii="Times New Roman" w:hAnsi="Times New Roman"/>
                <w:sz w:val="20"/>
                <w:szCs w:val="20"/>
              </w:rPr>
              <w:t xml:space="preserve"> </w:t>
            </w:r>
            <w:r w:rsidRPr="009C56AC">
              <w:rPr>
                <w:rFonts w:ascii="Times New Roman" w:hAnsi="Times New Roman"/>
                <w:sz w:val="20"/>
                <w:szCs w:val="20"/>
              </w:rPr>
              <w:t>yüzey değiştirilse de, ‘kağıdın’ özellikleri işlevini zaten belirlemiştir.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r w:rsidRPr="009C56AC">
              <w:rPr>
                <w:rFonts w:ascii="Times New Roman" w:hAnsi="Times New Roman"/>
                <w:sz w:val="20"/>
                <w:szCs w:val="20"/>
              </w:rPr>
              <w:t>Daha fazla işleme tabi tutulmaz.</w:t>
            </w:r>
          </w:p>
        </w:tc>
      </w:tr>
      <w:tr w:rsidR="000542E4" w:rsidRPr="009C56AC" w:rsidTr="008D79D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Soru 6d:</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Materyalin kimyasal</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bileşimi sonraki</w:t>
            </w:r>
          </w:p>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sz w:val="20"/>
                <w:szCs w:val="20"/>
              </w:rPr>
              <w:t>işleme aşamalarında aynı mı kalmaktadır?</w:t>
            </w:r>
          </w:p>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p>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HAYIR</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Kimyasallar</w:t>
            </w:r>
            <w:r>
              <w:rPr>
                <w:rFonts w:ascii="Times New Roman" w:hAnsi="Times New Roman"/>
                <w:sz w:val="20"/>
                <w:szCs w:val="20"/>
              </w:rPr>
              <w:t xml:space="preserve"> e</w:t>
            </w:r>
            <w:r w:rsidRPr="009C56AC">
              <w:rPr>
                <w:rFonts w:ascii="Times New Roman" w:hAnsi="Times New Roman"/>
                <w:sz w:val="20"/>
                <w:szCs w:val="20"/>
              </w:rPr>
              <w:t>klenebilir.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b/>
                <w:sz w:val="20"/>
                <w:szCs w:val="20"/>
              </w:rPr>
              <w:t>EVET</w:t>
            </w:r>
          </w:p>
          <w:p w:rsidR="000542E4" w:rsidRPr="009C56AC" w:rsidRDefault="000542E4" w:rsidP="000542E4">
            <w:pPr>
              <w:autoSpaceDE w:val="0"/>
              <w:autoSpaceDN w:val="0"/>
              <w:adjustRightInd w:val="0"/>
              <w:spacing w:after="0" w:line="240" w:lineRule="auto"/>
              <w:rPr>
                <w:rFonts w:ascii="Times New Roman" w:hAnsi="Times New Roman"/>
                <w:sz w:val="20"/>
                <w:szCs w:val="20"/>
              </w:rPr>
            </w:pPr>
            <w:r w:rsidRPr="009C56AC">
              <w:rPr>
                <w:rFonts w:ascii="Times New Roman" w:hAnsi="Times New Roman"/>
                <w:sz w:val="20"/>
                <w:szCs w:val="20"/>
              </w:rPr>
              <w:t>yüzey işlemleri,</w:t>
            </w:r>
            <w:r>
              <w:rPr>
                <w:rFonts w:ascii="Times New Roman" w:hAnsi="Times New Roman"/>
                <w:sz w:val="20"/>
                <w:szCs w:val="20"/>
              </w:rPr>
              <w:t xml:space="preserve"> </w:t>
            </w:r>
            <w:r w:rsidRPr="009C56AC">
              <w:rPr>
                <w:rFonts w:ascii="Times New Roman" w:hAnsi="Times New Roman"/>
                <w:sz w:val="20"/>
                <w:szCs w:val="20"/>
              </w:rPr>
              <w:t xml:space="preserve">yapıştırma vb, </w:t>
            </w:r>
          </w:p>
          <w:p w:rsidR="000542E4" w:rsidRPr="009C56AC" w:rsidRDefault="000542E4" w:rsidP="000542E4">
            <w:pPr>
              <w:autoSpaceDE w:val="0"/>
              <w:autoSpaceDN w:val="0"/>
              <w:adjustRightInd w:val="0"/>
              <w:spacing w:after="0" w:line="240" w:lineRule="auto"/>
              <w:jc w:val="both"/>
              <w:rPr>
                <w:rFonts w:ascii="Times New Roman" w:hAnsi="Times New Roman"/>
                <w:b/>
                <w:sz w:val="20"/>
                <w:szCs w:val="20"/>
              </w:rPr>
            </w:pPr>
            <w:r w:rsidRPr="009C56AC">
              <w:rPr>
                <w:rFonts w:ascii="Times New Roman" w:hAnsi="Times New Roman"/>
                <w:sz w:val="20"/>
                <w:szCs w:val="20"/>
              </w:rPr>
              <w:t>madde/karışım ekleyebilir.</w:t>
            </w:r>
          </w:p>
        </w:tc>
        <w:tc>
          <w:tcPr>
            <w:tcW w:w="2303" w:type="dxa"/>
          </w:tcPr>
          <w:p w:rsidR="000542E4" w:rsidRPr="009C56AC" w:rsidRDefault="000542E4" w:rsidP="000542E4">
            <w:pPr>
              <w:autoSpaceDE w:val="0"/>
              <w:autoSpaceDN w:val="0"/>
              <w:adjustRightInd w:val="0"/>
              <w:spacing w:after="0" w:line="240" w:lineRule="auto"/>
              <w:jc w:val="both"/>
              <w:rPr>
                <w:rFonts w:ascii="Times New Roman" w:hAnsi="Times New Roman"/>
                <w:sz w:val="20"/>
                <w:szCs w:val="20"/>
              </w:rPr>
            </w:pPr>
            <w:r w:rsidRPr="009C56AC">
              <w:rPr>
                <w:rFonts w:ascii="Times New Roman" w:hAnsi="Times New Roman"/>
                <w:sz w:val="20"/>
                <w:szCs w:val="20"/>
              </w:rPr>
              <w:t>Daha fazla işleme tabi tutulmaz</w:t>
            </w:r>
          </w:p>
        </w:tc>
      </w:tr>
      <w:tr w:rsidR="000542E4" w:rsidRPr="009C56AC" w:rsidTr="008D79DC">
        <w:trPr>
          <w:trHeight w:val="432"/>
        </w:trPr>
        <w:tc>
          <w:tcPr>
            <w:tcW w:w="2303" w:type="dxa"/>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Sonuç</w:t>
            </w:r>
          </w:p>
        </w:tc>
        <w:tc>
          <w:tcPr>
            <w:tcW w:w="2303" w:type="dxa"/>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Madde/karışım</w:t>
            </w:r>
          </w:p>
        </w:tc>
        <w:tc>
          <w:tcPr>
            <w:tcW w:w="2303" w:type="dxa"/>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eşya</w:t>
            </w:r>
          </w:p>
        </w:tc>
        <w:tc>
          <w:tcPr>
            <w:tcW w:w="2303" w:type="dxa"/>
            <w:vAlign w:val="center"/>
          </w:tcPr>
          <w:p w:rsidR="000542E4" w:rsidRPr="009C56AC" w:rsidRDefault="000542E4" w:rsidP="000542E4">
            <w:pPr>
              <w:autoSpaceDE w:val="0"/>
              <w:autoSpaceDN w:val="0"/>
              <w:adjustRightInd w:val="0"/>
              <w:spacing w:after="0" w:line="240" w:lineRule="auto"/>
              <w:rPr>
                <w:rFonts w:ascii="Times New Roman" w:hAnsi="Times New Roman"/>
                <w:b/>
                <w:sz w:val="20"/>
                <w:szCs w:val="20"/>
              </w:rPr>
            </w:pPr>
            <w:r w:rsidRPr="009C56AC">
              <w:rPr>
                <w:rFonts w:ascii="Times New Roman" w:hAnsi="Times New Roman"/>
                <w:b/>
                <w:sz w:val="20"/>
                <w:szCs w:val="20"/>
              </w:rPr>
              <w:t>eşya</w:t>
            </w:r>
          </w:p>
        </w:tc>
      </w:tr>
    </w:tbl>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color w:val="FF0000"/>
          <w:sz w:val="24"/>
          <w:szCs w:val="24"/>
        </w:rPr>
      </w:pPr>
    </w:p>
    <w:p w:rsidR="000542E4" w:rsidRPr="00CE7CD5" w:rsidRDefault="000542E4" w:rsidP="000542E4">
      <w:pPr>
        <w:autoSpaceDE w:val="0"/>
        <w:autoSpaceDN w:val="0"/>
        <w:adjustRightInd w:val="0"/>
        <w:spacing w:after="0" w:line="240" w:lineRule="auto"/>
        <w:jc w:val="both"/>
        <w:rPr>
          <w:rFonts w:ascii="Times New Roman" w:hAnsi="Times New Roman"/>
          <w:sz w:val="24"/>
          <w:szCs w:val="24"/>
        </w:rPr>
      </w:pPr>
      <w:r w:rsidRPr="00CE7CD5">
        <w:rPr>
          <w:rFonts w:ascii="Times New Roman" w:hAnsi="Times New Roman"/>
          <w:sz w:val="24"/>
          <w:szCs w:val="24"/>
        </w:rPr>
        <w:t>Kağıt makinesinden elde edildiği haliyle kağıdın, dolgu maddesinin ambalajlanması gibi bir son</w:t>
      </w:r>
      <w:r>
        <w:rPr>
          <w:rFonts w:ascii="Times New Roman" w:hAnsi="Times New Roman"/>
          <w:sz w:val="24"/>
          <w:szCs w:val="24"/>
        </w:rPr>
        <w:t xml:space="preserve"> </w:t>
      </w:r>
      <w:r w:rsidRPr="00CE7CD5">
        <w:rPr>
          <w:rFonts w:ascii="Times New Roman" w:hAnsi="Times New Roman"/>
          <w:sz w:val="24"/>
          <w:szCs w:val="24"/>
        </w:rPr>
        <w:t>kullanım işlevi olabilir. Belli bir amaca hizmet etmesi için daha ileri işlemlere tabi tutulsa da, kağıdın</w:t>
      </w:r>
      <w:r>
        <w:rPr>
          <w:rFonts w:ascii="Times New Roman" w:hAnsi="Times New Roman"/>
          <w:sz w:val="24"/>
          <w:szCs w:val="24"/>
        </w:rPr>
        <w:t xml:space="preserve"> </w:t>
      </w:r>
      <w:r w:rsidRPr="00CE7CD5">
        <w:rPr>
          <w:rFonts w:ascii="Times New Roman" w:hAnsi="Times New Roman"/>
          <w:sz w:val="24"/>
          <w:szCs w:val="24"/>
        </w:rPr>
        <w:t>halihazırda ileriki işlemler için hammadde olmaktan başka işlevleri de vardır.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CE7CD5" w:rsidRDefault="000542E4" w:rsidP="000542E4">
      <w:pPr>
        <w:autoSpaceDE w:val="0"/>
        <w:autoSpaceDN w:val="0"/>
        <w:adjustRightInd w:val="0"/>
        <w:spacing w:after="0" w:line="240" w:lineRule="auto"/>
        <w:jc w:val="both"/>
        <w:rPr>
          <w:rFonts w:ascii="Times New Roman" w:hAnsi="Times New Roman"/>
          <w:sz w:val="24"/>
          <w:szCs w:val="24"/>
        </w:rPr>
      </w:pPr>
      <w:r w:rsidRPr="00CE7CD5">
        <w:rPr>
          <w:rFonts w:ascii="Times New Roman" w:hAnsi="Times New Roman"/>
          <w:sz w:val="24"/>
          <w:szCs w:val="24"/>
        </w:rPr>
        <w:t>Suyu giderilmiş kağıt, belli bir şekli, yüzeyi ve tasarıma sahip olan hammaddenin ilk aşamasıdır.</w:t>
      </w:r>
      <w:r>
        <w:rPr>
          <w:rFonts w:ascii="Times New Roman" w:hAnsi="Times New Roman"/>
          <w:sz w:val="24"/>
          <w:szCs w:val="24"/>
        </w:rPr>
        <w:t xml:space="preserve"> </w:t>
      </w:r>
      <w:r w:rsidRPr="00CE7CD5">
        <w:rPr>
          <w:rFonts w:ascii="Times New Roman" w:hAnsi="Times New Roman"/>
          <w:sz w:val="24"/>
          <w:szCs w:val="24"/>
        </w:rPr>
        <w:t>Hammaddenin önceki tüm üretim aşamaları bu sebeple bir eşya statüsü belirtmez.</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E7CD5">
        <w:rPr>
          <w:rFonts w:ascii="Times New Roman" w:hAnsi="Times New Roman"/>
          <w:sz w:val="24"/>
          <w:szCs w:val="24"/>
        </w:rPr>
        <w:t>İleriki işlemlerle kağıdın genel şekli önemli ölçüde değişebilir; fakat tasarım aynı kalmaktadır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0542E4" w:rsidRPr="00C54BAE" w:rsidRDefault="000542E4" w:rsidP="000542E4">
      <w:pPr>
        <w:pStyle w:val="Balk1"/>
        <w:spacing w:line="240" w:lineRule="auto"/>
        <w:jc w:val="both"/>
        <w:rPr>
          <w:szCs w:val="24"/>
        </w:rPr>
      </w:pPr>
      <w:bookmarkStart w:id="70" w:name="_Toc377922849"/>
      <w:r w:rsidRPr="00C54BAE">
        <w:rPr>
          <w:szCs w:val="24"/>
        </w:rPr>
        <w:lastRenderedPageBreak/>
        <w:t xml:space="preserve">EK 3: MADDE </w:t>
      </w:r>
      <w:r>
        <w:rPr>
          <w:szCs w:val="24"/>
        </w:rPr>
        <w:t>8</w:t>
      </w:r>
      <w:r w:rsidRPr="00C54BAE">
        <w:rPr>
          <w:szCs w:val="24"/>
        </w:rPr>
        <w:t xml:space="preserve"> VE MADDE </w:t>
      </w:r>
      <w:r>
        <w:rPr>
          <w:szCs w:val="24"/>
        </w:rPr>
        <w:t>29</w:t>
      </w:r>
      <w:r w:rsidRPr="00C54BAE">
        <w:rPr>
          <w:szCs w:val="24"/>
        </w:rPr>
        <w:t xml:space="preserve"> ŞARTLARININ GEÇERLİ OLUP OLAMAYACAĞININ KONTROLÜNDE ÖRNEKLİ DURUMLARI</w:t>
      </w:r>
      <w:bookmarkEnd w:id="70"/>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Pr="001009F6" w:rsidRDefault="000542E4" w:rsidP="000542E4">
      <w:pPr>
        <w:pStyle w:val="Balk2"/>
        <w:spacing w:line="240" w:lineRule="auto"/>
        <w:rPr>
          <w:rFonts w:ascii="Times New Roman" w:hAnsi="Times New Roman"/>
        </w:rPr>
      </w:pPr>
      <w:bookmarkStart w:id="71" w:name="_Toc377922850"/>
      <w:r>
        <w:t>1 ) Kokulu çocuk oyuncakları</w:t>
      </w:r>
      <w:bookmarkEnd w:id="71"/>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Kokulu çocuk oyuncakları, tasarlanan salınıma sahip eşyalara örnektir. Eşya ithalatçısının, tedarikçisinden, ithal ettiği ürünün içerdiği maddeler hakkında tedarikçilerinden herhangi bir bilgi alamadığında karşılaşabileceği zorlukları göstermek için bu örnek seçilmiştir.</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Aşağıdakiler kabul edilmiştir:</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 Yıllık ithalat: 1 milyon kokulu oyuncak</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 Koku içeren oyuncak parçasının ağırlığı: 2g</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 Salınımı gerçekleşecek maddelerin içeriği hakkında herhangi bir bilgi yoktur</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 Kayıt hakkında herhangi bir bilgi yoktur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b/>
          <w:sz w:val="24"/>
          <w:szCs w:val="24"/>
        </w:rPr>
      </w:pPr>
      <w:r w:rsidRPr="00C00519">
        <w:rPr>
          <w:rFonts w:ascii="Times New Roman" w:hAnsi="Times New Roman"/>
          <w:b/>
          <w:sz w:val="24"/>
          <w:szCs w:val="24"/>
        </w:rPr>
        <w:t>Madde tanımlaması</w:t>
      </w:r>
    </w:p>
    <w:p w:rsidR="000542E4" w:rsidRPr="00C00519" w:rsidRDefault="000542E4" w:rsidP="000542E4">
      <w:pPr>
        <w:autoSpaceDE w:val="0"/>
        <w:autoSpaceDN w:val="0"/>
        <w:adjustRightInd w:val="0"/>
        <w:spacing w:after="0" w:line="240" w:lineRule="auto"/>
        <w:jc w:val="both"/>
        <w:rPr>
          <w:rFonts w:ascii="Times New Roman" w:hAnsi="Times New Roman"/>
          <w:b/>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sz w:val="24"/>
          <w:szCs w:val="24"/>
        </w:rPr>
        <w:t>Kokulu oyuncaklardan salınması tasarlanan maddeler hakkında bildi edinmek için, ithalatçı aşağıdaki analizleri yapar:</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p>
    <w:p w:rsidR="000542E4" w:rsidRPr="001D2925" w:rsidRDefault="000542E4" w:rsidP="000542E4">
      <w:pPr>
        <w:pStyle w:val="ListeParagraf"/>
        <w:numPr>
          <w:ilvl w:val="0"/>
          <w:numId w:val="35"/>
        </w:numPr>
        <w:autoSpaceDE w:val="0"/>
        <w:autoSpaceDN w:val="0"/>
        <w:adjustRightInd w:val="0"/>
        <w:spacing w:line="240" w:lineRule="auto"/>
        <w:jc w:val="both"/>
        <w:rPr>
          <w:rFonts w:ascii="Times New Roman" w:hAnsi="Times New Roman"/>
          <w:iCs/>
          <w:sz w:val="24"/>
          <w:szCs w:val="24"/>
        </w:rPr>
      </w:pPr>
      <w:r w:rsidRPr="001D2925">
        <w:rPr>
          <w:rFonts w:ascii="Times New Roman" w:hAnsi="Times New Roman"/>
          <w:iCs/>
          <w:sz w:val="24"/>
          <w:szCs w:val="24"/>
        </w:rPr>
        <w:t>Kokuların (toplamda 24 adet) analizi AB Kozmetik Bilimsel Komitesi (SCCNFP 1999) tarafından hassasiyet oluşturucu olarak tanımlanmıştır. Değişik kokulara sahip (Limon ve Çilek) oyuncaklar incelenmiştir. Analiz kokuyu içeren iç kısımda gerçekleştirilmiştir.</w:t>
      </w:r>
    </w:p>
    <w:p w:rsidR="000542E4" w:rsidRPr="001D2925" w:rsidRDefault="000542E4" w:rsidP="000542E4">
      <w:pPr>
        <w:pStyle w:val="ListeParagraf"/>
        <w:numPr>
          <w:ilvl w:val="0"/>
          <w:numId w:val="35"/>
        </w:numPr>
        <w:autoSpaceDE w:val="0"/>
        <w:autoSpaceDN w:val="0"/>
        <w:adjustRightInd w:val="0"/>
        <w:spacing w:line="240" w:lineRule="auto"/>
        <w:jc w:val="both"/>
        <w:rPr>
          <w:rFonts w:ascii="Times New Roman" w:hAnsi="Times New Roman"/>
          <w:iCs/>
          <w:sz w:val="24"/>
          <w:szCs w:val="24"/>
        </w:rPr>
      </w:pPr>
      <w:r w:rsidRPr="001D2925">
        <w:rPr>
          <w:rFonts w:ascii="Times New Roman" w:hAnsi="Times New Roman"/>
          <w:iCs/>
          <w:sz w:val="24"/>
          <w:szCs w:val="24"/>
        </w:rPr>
        <w:t xml:space="preserve"> Limon kokulu oyuncak, salınımın analizi amacıyla bir emisyon testiyle incelenmiştir.</w:t>
      </w:r>
    </w:p>
    <w:p w:rsidR="000542E4" w:rsidRPr="001D2925" w:rsidRDefault="000542E4" w:rsidP="000542E4">
      <w:pPr>
        <w:pStyle w:val="ListeParagraf"/>
        <w:numPr>
          <w:ilvl w:val="0"/>
          <w:numId w:val="35"/>
        </w:numPr>
        <w:autoSpaceDE w:val="0"/>
        <w:autoSpaceDN w:val="0"/>
        <w:adjustRightInd w:val="0"/>
        <w:spacing w:line="240" w:lineRule="auto"/>
        <w:jc w:val="both"/>
        <w:rPr>
          <w:rFonts w:ascii="Times New Roman" w:hAnsi="Times New Roman"/>
          <w:iCs/>
          <w:sz w:val="24"/>
          <w:szCs w:val="24"/>
        </w:rPr>
      </w:pPr>
      <w:r w:rsidRPr="001D2925">
        <w:rPr>
          <w:rFonts w:ascii="Times New Roman" w:hAnsi="Times New Roman"/>
          <w:iCs/>
          <w:sz w:val="24"/>
          <w:szCs w:val="24"/>
        </w:rPr>
        <w:t>GC/MC ile ekstrakte edilebilir organik bileşikler taranmıştır.</w:t>
      </w:r>
    </w:p>
    <w:p w:rsidR="000542E4" w:rsidRPr="001D2925" w:rsidRDefault="000542E4" w:rsidP="000542E4">
      <w:pPr>
        <w:autoSpaceDE w:val="0"/>
        <w:autoSpaceDN w:val="0"/>
        <w:adjustRightInd w:val="0"/>
        <w:spacing w:after="0" w:line="240" w:lineRule="auto"/>
        <w:jc w:val="both"/>
        <w:rPr>
          <w:rFonts w:ascii="Times New Roman" w:hAnsi="Times New Roman"/>
          <w:iCs/>
          <w:sz w:val="24"/>
          <w:szCs w:val="24"/>
        </w:rPr>
      </w:pPr>
      <w:r w:rsidRPr="001D2925">
        <w:rPr>
          <w:rFonts w:ascii="Times New Roman" w:hAnsi="Times New Roman"/>
          <w:iCs/>
          <w:sz w:val="24"/>
          <w:szCs w:val="24"/>
        </w:rPr>
        <w:t xml:space="preserve">Kokular üzerinde yapılan analizlerde toplam 11 adet hassasiyet oluşturucu koku maddesi bulunmuştur ve madde isimleri ile CAS numaraları tespit edilmiştir. Emisyon testi esnasında çeşitli bileşikler madde isimleri ile tespit edilmiştir. </w:t>
      </w:r>
      <w:r>
        <w:rPr>
          <w:rFonts w:ascii="Times New Roman" w:hAnsi="Times New Roman"/>
          <w:iCs/>
          <w:sz w:val="24"/>
          <w:szCs w:val="24"/>
        </w:rPr>
        <w:t>Özütlenebilir</w:t>
      </w:r>
      <w:r w:rsidRPr="001D2925">
        <w:rPr>
          <w:rFonts w:ascii="Times New Roman" w:hAnsi="Times New Roman"/>
          <w:iCs/>
          <w:sz w:val="24"/>
          <w:szCs w:val="24"/>
        </w:rPr>
        <w:t xml:space="preserve"> bileşik taramasında sadece bir madde ismiyle tespit edilebilmiştir. CAS numaraları toksikolojik bilgiler açısından elektronik bir veritabanında aranmıştır (Thomson Microdex). Sınıflandırma </w:t>
      </w:r>
      <w:hyperlink r:id="rId22" w:history="1">
        <w:r w:rsidRPr="00C00519">
          <w:rPr>
            <w:rStyle w:val="Kpr"/>
            <w:rFonts w:ascii="Times New Roman" w:hAnsi="Times New Roman"/>
            <w:iCs/>
            <w:sz w:val="24"/>
            <w:szCs w:val="24"/>
          </w:rPr>
          <w:t>Danimarka EPA</w:t>
        </w:r>
      </w:hyperlink>
      <w:r w:rsidRPr="001D2925">
        <w:rPr>
          <w:rFonts w:ascii="Times New Roman" w:hAnsi="Times New Roman"/>
          <w:iCs/>
          <w:sz w:val="24"/>
          <w:szCs w:val="24"/>
        </w:rPr>
        <w:t xml:space="preserve"> listelerinde aranmıştır. Mevcut madde ismini kullanarak tanımlanan her maddenin CAS numaralarını bulmak mümkün olmamıştır.</w:t>
      </w:r>
    </w:p>
    <w:p w:rsidR="000542E4" w:rsidRPr="001D2925"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1D2925" w:rsidRDefault="000542E4" w:rsidP="000542E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br w:type="page"/>
      </w:r>
      <w:r w:rsidRPr="001D2925">
        <w:rPr>
          <w:rFonts w:ascii="Times New Roman" w:hAnsi="Times New Roman"/>
          <w:b/>
          <w:bCs/>
          <w:sz w:val="24"/>
          <w:szCs w:val="24"/>
        </w:rPr>
        <w:lastRenderedPageBreak/>
        <w:t>Maddenin konsantrasyonuna ait bilgiler</w:t>
      </w:r>
    </w:p>
    <w:p w:rsidR="000542E4" w:rsidRPr="001D2925" w:rsidRDefault="000542E4" w:rsidP="000542E4">
      <w:pPr>
        <w:autoSpaceDE w:val="0"/>
        <w:autoSpaceDN w:val="0"/>
        <w:adjustRightInd w:val="0"/>
        <w:spacing w:after="0" w:line="240" w:lineRule="auto"/>
        <w:jc w:val="both"/>
        <w:rPr>
          <w:rFonts w:ascii="Times New Roman" w:hAnsi="Times New Roman"/>
          <w:sz w:val="24"/>
          <w:szCs w:val="24"/>
        </w:rPr>
      </w:pPr>
      <w:r w:rsidRPr="001D2925">
        <w:rPr>
          <w:rFonts w:ascii="Times New Roman" w:hAnsi="Times New Roman"/>
          <w:iCs/>
          <w:sz w:val="24"/>
          <w:szCs w:val="24"/>
        </w:rPr>
        <w:t>D-limonen konsantrasyonu kokuyu içeren kısım için tespit edilmiştir. Sınıflandırma, veritabanlarından elde edilmiştir</w:t>
      </w:r>
      <w:r w:rsidRPr="001D2925">
        <w:rPr>
          <w:rFonts w:ascii="Times New Roman" w:hAnsi="Times New Roman"/>
          <w:i/>
          <w:iCs/>
          <w:sz w:val="20"/>
          <w:szCs w:val="20"/>
        </w:rPr>
        <w:t>.</w:t>
      </w:r>
    </w:p>
    <w:p w:rsidR="000542E4" w:rsidRDefault="000542E4" w:rsidP="000542E4">
      <w:pPr>
        <w:pStyle w:val="Balk3"/>
        <w:spacing w:line="240" w:lineRule="auto"/>
      </w:pPr>
      <w:bookmarkStart w:id="72" w:name="_Toc377922788"/>
      <w:bookmarkStart w:id="73" w:name="_Toc377922851"/>
      <w:r w:rsidRPr="008C18E1">
        <w:rPr>
          <w:rFonts w:ascii="TimesNewRomanPS-BoldItalicMT" w:hAnsi="TimesNewRomanPS-BoldItalicMT" w:cs="TimesNewRomanPS-BoldItalicMT"/>
          <w:color w:val="FF0000"/>
        </w:rPr>
        <w:t>Tablo 14:</w:t>
      </w:r>
      <w:r w:rsidRPr="008C18E1">
        <w:rPr>
          <w:rFonts w:ascii="TimesNewRomanPS-BoldItalicMT" w:hAnsi="TimesNewRomanPS-BoldItalicMT" w:cs="TimesNewRomanPS-BoldItalicMT"/>
        </w:rPr>
        <w:t xml:space="preserve"> Oyuncaklardaki</w:t>
      </w:r>
      <w:r w:rsidRPr="008C18E1">
        <w:t xml:space="preserve"> D-limonen ilişkin bilgi</w:t>
      </w:r>
      <w:bookmarkEnd w:id="72"/>
      <w:bookmarkEnd w:id="73"/>
    </w:p>
    <w:p w:rsidR="000542E4" w:rsidRPr="00B32204" w:rsidRDefault="000542E4" w:rsidP="000542E4">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0542E4" w:rsidRPr="003B1503" w:rsidTr="008D79DC">
        <w:trPr>
          <w:trHeight w:val="751"/>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Madde</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CAS numarası</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Sınıflandırma</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bCs/>
                <w:iCs/>
                <w:sz w:val="24"/>
                <w:szCs w:val="24"/>
              </w:rPr>
              <w:t>Konsantrasyon (mg/kg)</w:t>
            </w:r>
          </w:p>
        </w:tc>
      </w:tr>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r w:rsidRPr="003B1503">
              <w:rPr>
                <w:rFonts w:ascii="TimesNewRomanPS-ItalicMT" w:hAnsi="TimesNewRomanPS-ItalicMT" w:cs="TimesNewRomanPS-ItalicMT"/>
                <w:i/>
                <w:iCs/>
                <w:sz w:val="20"/>
                <w:szCs w:val="20"/>
              </w:rPr>
              <w:t>D-limonen</w:t>
            </w:r>
          </w:p>
        </w:tc>
        <w:tc>
          <w:tcPr>
            <w:tcW w:w="2303" w:type="dxa"/>
          </w:tcPr>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NewRomanPS-ItalicMT" w:hAnsi="TimesNewRomanPS-ItalicMT" w:cs="TimesNewRomanPS-ItalicMT"/>
                <w:i/>
                <w:iCs/>
                <w:sz w:val="20"/>
                <w:szCs w:val="20"/>
              </w:rPr>
            </w:pP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r w:rsidRPr="003B1503">
              <w:rPr>
                <w:rFonts w:ascii="TimesNewRomanPS-ItalicMT" w:hAnsi="TimesNewRomanPS-ItalicMT" w:cs="TimesNewRomanPS-ItalicMT"/>
                <w:i/>
                <w:iCs/>
                <w:sz w:val="20"/>
                <w:szCs w:val="20"/>
              </w:rPr>
              <w:t>5989-27-5</w:t>
            </w:r>
          </w:p>
        </w:tc>
        <w:tc>
          <w:tcPr>
            <w:tcW w:w="2303" w:type="dxa"/>
          </w:tcPr>
          <w:p w:rsidR="000542E4" w:rsidRPr="003B1503" w:rsidRDefault="000542E4" w:rsidP="000542E4">
            <w:pPr>
              <w:autoSpaceDE w:val="0"/>
              <w:autoSpaceDN w:val="0"/>
              <w:adjustRightInd w:val="0"/>
              <w:spacing w:after="0" w:line="240" w:lineRule="auto"/>
              <w:rPr>
                <w:rFonts w:ascii="Arial" w:hAnsi="Arial" w:cs="Arial"/>
                <w:i/>
                <w:iCs/>
                <w:sz w:val="20"/>
                <w:szCs w:val="20"/>
              </w:rPr>
            </w:pPr>
            <w:r w:rsidRPr="003B1503">
              <w:rPr>
                <w:rFonts w:ascii="Arial" w:hAnsi="Arial" w:cs="Arial"/>
                <w:i/>
                <w:iCs/>
                <w:sz w:val="20"/>
                <w:szCs w:val="20"/>
              </w:rPr>
              <w:t>R10 (</w:t>
            </w:r>
            <w:r>
              <w:rPr>
                <w:rFonts w:ascii="Arial" w:hAnsi="Arial" w:cs="Arial"/>
                <w:i/>
                <w:iCs/>
                <w:sz w:val="20"/>
                <w:szCs w:val="20"/>
              </w:rPr>
              <w:t>Alev. Sıvı</w:t>
            </w:r>
            <w:r w:rsidRPr="003B1503">
              <w:rPr>
                <w:rFonts w:ascii="Arial" w:hAnsi="Arial" w:cs="Arial"/>
                <w:i/>
                <w:iCs/>
                <w:sz w:val="20"/>
                <w:szCs w:val="20"/>
              </w:rPr>
              <w:t>. 3; H226)</w:t>
            </w:r>
          </w:p>
          <w:p w:rsidR="000542E4" w:rsidRPr="003B1503" w:rsidRDefault="000542E4" w:rsidP="000542E4">
            <w:pPr>
              <w:autoSpaceDE w:val="0"/>
              <w:autoSpaceDN w:val="0"/>
              <w:adjustRightInd w:val="0"/>
              <w:spacing w:after="0" w:line="240" w:lineRule="auto"/>
              <w:rPr>
                <w:rFonts w:ascii="Arial" w:hAnsi="Arial" w:cs="Arial"/>
                <w:i/>
                <w:iCs/>
                <w:sz w:val="20"/>
                <w:szCs w:val="20"/>
              </w:rPr>
            </w:pPr>
            <w:r w:rsidRPr="003B1503">
              <w:rPr>
                <w:rFonts w:ascii="Arial" w:hAnsi="Arial" w:cs="Arial"/>
                <w:i/>
                <w:iCs/>
                <w:sz w:val="20"/>
                <w:szCs w:val="20"/>
              </w:rPr>
              <w:t>Xi;R38 (</w:t>
            </w:r>
            <w:r>
              <w:rPr>
                <w:rFonts w:ascii="Arial" w:hAnsi="Arial" w:cs="Arial"/>
                <w:i/>
                <w:iCs/>
                <w:sz w:val="20"/>
                <w:szCs w:val="20"/>
              </w:rPr>
              <w:t>Cilt tahriş edici</w:t>
            </w:r>
            <w:r w:rsidRPr="003B1503">
              <w:rPr>
                <w:rFonts w:ascii="Arial" w:hAnsi="Arial" w:cs="Arial"/>
                <w:i/>
                <w:iCs/>
                <w:sz w:val="20"/>
                <w:szCs w:val="20"/>
              </w:rPr>
              <w:t xml:space="preserve"> 2; H315)</w:t>
            </w:r>
          </w:p>
          <w:p w:rsidR="000542E4" w:rsidRPr="003B1503" w:rsidRDefault="000542E4" w:rsidP="000542E4">
            <w:pPr>
              <w:autoSpaceDE w:val="0"/>
              <w:autoSpaceDN w:val="0"/>
              <w:adjustRightInd w:val="0"/>
              <w:spacing w:after="0" w:line="240" w:lineRule="auto"/>
              <w:rPr>
                <w:rFonts w:ascii="Arial" w:hAnsi="Arial" w:cs="Arial"/>
                <w:i/>
                <w:iCs/>
                <w:sz w:val="20"/>
                <w:szCs w:val="20"/>
              </w:rPr>
            </w:pPr>
            <w:r w:rsidRPr="003B1503">
              <w:rPr>
                <w:rFonts w:ascii="Arial" w:hAnsi="Arial" w:cs="Arial"/>
                <w:i/>
                <w:iCs/>
                <w:sz w:val="20"/>
                <w:szCs w:val="20"/>
              </w:rPr>
              <w:t>R43 (</w:t>
            </w:r>
            <w:r>
              <w:rPr>
                <w:rFonts w:ascii="Arial" w:hAnsi="Arial" w:cs="Arial"/>
                <w:i/>
                <w:iCs/>
                <w:sz w:val="20"/>
                <w:szCs w:val="20"/>
              </w:rPr>
              <w:t>Cilt tahriş edici</w:t>
            </w:r>
            <w:r w:rsidRPr="003B1503">
              <w:rPr>
                <w:rFonts w:ascii="Arial" w:hAnsi="Arial" w:cs="Arial"/>
                <w:i/>
                <w:iCs/>
                <w:sz w:val="20"/>
                <w:szCs w:val="20"/>
              </w:rPr>
              <w:t xml:space="preserve"> 1; H317)</w:t>
            </w:r>
          </w:p>
          <w:p w:rsidR="000542E4" w:rsidRPr="003B1503" w:rsidRDefault="000542E4" w:rsidP="000542E4">
            <w:pPr>
              <w:autoSpaceDE w:val="0"/>
              <w:autoSpaceDN w:val="0"/>
              <w:adjustRightInd w:val="0"/>
              <w:spacing w:after="0" w:line="240" w:lineRule="auto"/>
              <w:rPr>
                <w:rFonts w:ascii="Arial" w:hAnsi="Arial" w:cs="Arial"/>
                <w:i/>
                <w:iCs/>
                <w:sz w:val="20"/>
                <w:szCs w:val="20"/>
              </w:rPr>
            </w:pPr>
            <w:r w:rsidRPr="003B1503">
              <w:rPr>
                <w:rFonts w:ascii="Arial" w:hAnsi="Arial" w:cs="Arial"/>
                <w:i/>
                <w:iCs/>
                <w:sz w:val="20"/>
                <w:szCs w:val="20"/>
              </w:rPr>
              <w:t>N;R50/53 (</w:t>
            </w:r>
            <w:r>
              <w:rPr>
                <w:rFonts w:ascii="Arial" w:hAnsi="Arial" w:cs="Arial"/>
                <w:i/>
                <w:iCs/>
                <w:sz w:val="20"/>
                <w:szCs w:val="20"/>
              </w:rPr>
              <w:t>Sucul Akut</w:t>
            </w:r>
            <w:r w:rsidRPr="003B1503">
              <w:rPr>
                <w:rFonts w:ascii="Arial" w:hAnsi="Arial" w:cs="Arial"/>
                <w:i/>
                <w:iCs/>
                <w:sz w:val="20"/>
                <w:szCs w:val="20"/>
              </w:rPr>
              <w:t xml:space="preserve"> 1; H400</w:t>
            </w: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r w:rsidRPr="003B1503">
              <w:rPr>
                <w:rFonts w:ascii="Arial" w:hAnsi="Arial" w:cs="Arial"/>
                <w:i/>
                <w:iCs/>
                <w:sz w:val="20"/>
                <w:szCs w:val="20"/>
              </w:rPr>
              <w:t xml:space="preserve">- </w:t>
            </w:r>
            <w:r>
              <w:rPr>
                <w:rFonts w:ascii="Arial" w:hAnsi="Arial" w:cs="Arial"/>
                <w:i/>
                <w:iCs/>
                <w:sz w:val="20"/>
                <w:szCs w:val="20"/>
              </w:rPr>
              <w:t>Sucul Kronik</w:t>
            </w:r>
            <w:r w:rsidRPr="003B1503">
              <w:rPr>
                <w:rFonts w:ascii="Arial" w:hAnsi="Arial" w:cs="Arial"/>
                <w:i/>
                <w:iCs/>
                <w:sz w:val="20"/>
                <w:szCs w:val="20"/>
              </w:rPr>
              <w:t xml:space="preserve"> 1; H410)</w:t>
            </w:r>
          </w:p>
        </w:t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p>
          <w:p w:rsidR="000542E4" w:rsidRPr="003B1503" w:rsidRDefault="000542E4" w:rsidP="000542E4">
            <w:pPr>
              <w:autoSpaceDE w:val="0"/>
              <w:autoSpaceDN w:val="0"/>
              <w:adjustRightInd w:val="0"/>
              <w:spacing w:after="0" w:line="240" w:lineRule="auto"/>
              <w:jc w:val="both"/>
              <w:rPr>
                <w:rFonts w:ascii="Times New Roman" w:hAnsi="Times New Roman"/>
                <w:sz w:val="24"/>
                <w:szCs w:val="24"/>
              </w:rPr>
            </w:pPr>
            <w:r w:rsidRPr="003B1503">
              <w:rPr>
                <w:rFonts w:ascii="Times New Roman" w:hAnsi="Times New Roman"/>
                <w:sz w:val="24"/>
                <w:szCs w:val="24"/>
              </w:rPr>
              <w:t>800</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8C18E1" w:rsidRDefault="000542E4" w:rsidP="000542E4">
      <w:pPr>
        <w:autoSpaceDE w:val="0"/>
        <w:autoSpaceDN w:val="0"/>
        <w:adjustRightInd w:val="0"/>
        <w:spacing w:after="0" w:line="240" w:lineRule="auto"/>
        <w:jc w:val="both"/>
        <w:rPr>
          <w:rFonts w:ascii="Times New Roman" w:hAnsi="Times New Roman"/>
          <w:b/>
          <w:bCs/>
          <w:sz w:val="24"/>
          <w:szCs w:val="24"/>
        </w:rPr>
      </w:pPr>
      <w:r w:rsidRPr="008C18E1">
        <w:rPr>
          <w:rFonts w:ascii="Times New Roman" w:hAnsi="Times New Roman"/>
          <w:b/>
          <w:bCs/>
          <w:sz w:val="24"/>
          <w:szCs w:val="24"/>
        </w:rPr>
        <w:t>Kullanılan madde miktarı hakkındaki bilgiler</w:t>
      </w:r>
    </w:p>
    <w:p w:rsidR="000542E4" w:rsidRPr="008C18E1"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8C18E1"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sidRPr="008C18E1">
        <w:rPr>
          <w:rFonts w:ascii="Times New Roman" w:hAnsi="Times New Roman"/>
          <w:sz w:val="24"/>
          <w:szCs w:val="24"/>
        </w:rPr>
        <w:t xml:space="preserve">er oyuncaktaki </w:t>
      </w:r>
      <w:r>
        <w:rPr>
          <w:rFonts w:ascii="Times New Roman" w:hAnsi="Times New Roman"/>
          <w:sz w:val="24"/>
          <w:szCs w:val="24"/>
        </w:rPr>
        <w:t xml:space="preserve">koku </w:t>
      </w:r>
      <w:r w:rsidRPr="008C18E1">
        <w:rPr>
          <w:rFonts w:ascii="Times New Roman" w:hAnsi="Times New Roman"/>
          <w:sz w:val="24"/>
          <w:szCs w:val="24"/>
        </w:rPr>
        <w:t>miktarın</w:t>
      </w:r>
      <w:r>
        <w:rPr>
          <w:rFonts w:ascii="Times New Roman" w:hAnsi="Times New Roman"/>
          <w:sz w:val="24"/>
          <w:szCs w:val="24"/>
        </w:rPr>
        <w:t xml:space="preserve">ın </w:t>
      </w:r>
      <w:r w:rsidRPr="008C18E1">
        <w:rPr>
          <w:rFonts w:ascii="Times New Roman" w:hAnsi="Times New Roman"/>
          <w:sz w:val="24"/>
          <w:szCs w:val="24"/>
        </w:rPr>
        <w:t xml:space="preserve">(800 mg/kg x 0.002 kg/oyuncak </w:t>
      </w:r>
      <w:r>
        <w:rPr>
          <w:rFonts w:ascii="Times New Roman" w:hAnsi="Times New Roman"/>
          <w:sz w:val="24"/>
          <w:szCs w:val="24"/>
        </w:rPr>
        <w:t>= 1.6 mg/oyuncak)</w:t>
      </w:r>
      <w:r w:rsidRPr="008C18E1">
        <w:rPr>
          <w:rFonts w:ascii="Times New Roman" w:hAnsi="Times New Roman"/>
          <w:sz w:val="24"/>
          <w:szCs w:val="24"/>
        </w:rPr>
        <w:t xml:space="preserve"> yıllık ithal edilen oyuncak adediyle</w:t>
      </w:r>
      <w:r>
        <w:rPr>
          <w:rFonts w:ascii="Times New Roman" w:hAnsi="Times New Roman"/>
          <w:sz w:val="24"/>
          <w:szCs w:val="24"/>
        </w:rPr>
        <w:t xml:space="preserve"> (</w:t>
      </w:r>
      <w:r w:rsidRPr="008C18E1">
        <w:rPr>
          <w:rFonts w:ascii="Times New Roman" w:hAnsi="Times New Roman"/>
          <w:sz w:val="24"/>
          <w:szCs w:val="24"/>
        </w:rPr>
        <w:t>1,000,000 oyuncak/yıl)</w:t>
      </w:r>
      <w:r>
        <w:rPr>
          <w:rFonts w:ascii="Times New Roman" w:hAnsi="Times New Roman"/>
          <w:sz w:val="24"/>
          <w:szCs w:val="24"/>
        </w:rPr>
        <w:t xml:space="preserve"> </w:t>
      </w:r>
      <w:r w:rsidRPr="008C18E1">
        <w:rPr>
          <w:rFonts w:ascii="Times New Roman" w:hAnsi="Times New Roman"/>
          <w:sz w:val="24"/>
          <w:szCs w:val="24"/>
        </w:rPr>
        <w:t>çarpılmasıyla bulunabilir.</w:t>
      </w:r>
      <w:r>
        <w:rPr>
          <w:rFonts w:ascii="Times New Roman" w:hAnsi="Times New Roman"/>
          <w:sz w:val="24"/>
          <w:szCs w:val="24"/>
        </w:rPr>
        <w:t xml:space="preserve"> </w:t>
      </w:r>
      <w:r w:rsidRPr="008C18E1">
        <w:rPr>
          <w:rFonts w:ascii="Times New Roman" w:hAnsi="Times New Roman"/>
          <w:sz w:val="24"/>
          <w:szCs w:val="24"/>
        </w:rPr>
        <w:t>Oyuncaklardaki yıllık D-limonen miktarı 1.6kg/yıl’dır ve 1 t/yıl’ın altındadır.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sidRPr="008C18E1">
        <w:rPr>
          <w:rFonts w:ascii="Times New Roman" w:hAnsi="Times New Roman"/>
          <w:sz w:val="24"/>
          <w:szCs w:val="24"/>
        </w:rPr>
        <w:t>Bu, ithalatçının 1 t/yıl'lık D-limonen eşiğine ulaşana kadar yılda ne kadar oyuncak ithal edebileceğini</w:t>
      </w:r>
      <w:r>
        <w:rPr>
          <w:rFonts w:ascii="Times New Roman" w:hAnsi="Times New Roman"/>
          <w:sz w:val="24"/>
          <w:szCs w:val="24"/>
        </w:rPr>
        <w:t xml:space="preserve"> </w:t>
      </w:r>
      <w:r w:rsidRPr="008C18E1">
        <w:rPr>
          <w:rFonts w:ascii="Times New Roman" w:hAnsi="Times New Roman"/>
          <w:sz w:val="24"/>
          <w:szCs w:val="24"/>
        </w:rPr>
        <w:t>hesaplayarak da bulunabilir</w:t>
      </w:r>
      <w:r>
        <w:rPr>
          <w:rFonts w:ascii="TimesNewRomanPSMT" w:hAnsi="TimesNewRomanPSMT" w:cs="TimesNewRomanPSMT"/>
          <w:sz w:val="24"/>
          <w:szCs w:val="24"/>
        </w:rPr>
        <w:t>:</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p>
    <w:p w:rsidR="000542E4" w:rsidRDefault="000542E4" w:rsidP="000542E4">
      <w:pPr>
        <w:autoSpaceDE w:val="0"/>
        <w:autoSpaceDN w:val="0"/>
        <w:adjustRightInd w:val="0"/>
        <w:spacing w:after="0" w:line="240" w:lineRule="auto"/>
        <w:rPr>
          <w:rFonts w:ascii="TimesNewRomanPS-ItalicMT" w:hAnsi="TimesNewRomanPS-ItalicMT" w:cs="TimesNewRomanPS-ItalicMT"/>
          <w:iCs/>
          <w:sz w:val="24"/>
          <w:szCs w:val="24"/>
        </w:rPr>
      </w:pPr>
      <w:r>
        <w:rPr>
          <w:rFonts w:ascii="TimesNewRomanPS-ItalicMT" w:hAnsi="TimesNewRomanPS-ItalicMT" w:cs="TimesNewRomanPS-ItalicMT"/>
          <w:i/>
          <w:iCs/>
          <w:sz w:val="24"/>
          <w:szCs w:val="24"/>
        </w:rPr>
        <w:t xml:space="preserve">Sayı </w:t>
      </w:r>
      <w:r w:rsidRPr="00321C9F">
        <w:rPr>
          <w:rFonts w:ascii="TimesNewRomanPS-ItalicMT" w:hAnsi="TimesNewRomanPS-ItalicMT" w:cs="TimesNewRomanPS-ItalicMT"/>
          <w:i/>
          <w:iCs/>
          <w:sz w:val="24"/>
          <w:szCs w:val="24"/>
          <w:vertAlign w:val="subscript"/>
        </w:rPr>
        <w:t>oyuncak sayısı/yıl</w:t>
      </w:r>
      <w:r>
        <w:rPr>
          <w:rFonts w:ascii="TimesNewRomanPS-ItalicMT" w:hAnsi="TimesNewRomanPS-ItalicMT" w:cs="TimesNewRomanPS-ItalicMT"/>
          <w:i/>
          <w:iCs/>
          <w:sz w:val="24"/>
          <w:szCs w:val="24"/>
        </w:rPr>
        <w:t xml:space="preserve"> = </w:t>
      </w:r>
      <w:r>
        <w:rPr>
          <w:rFonts w:ascii="TimesNewRomanPS-ItalicMT" w:hAnsi="TimesNewRomanPS-ItalicMT" w:cs="TimesNewRomanPS-ItalicMT"/>
          <w:iCs/>
          <w:sz w:val="24"/>
          <w:szCs w:val="24"/>
        </w:rPr>
        <w:t>[</w:t>
      </w:r>
      <w:r w:rsidRPr="00321C9F">
        <w:rPr>
          <w:rFonts w:ascii="TimesNewRomanPS-ItalicMT" w:hAnsi="TimesNewRomanPS-ItalicMT" w:cs="TimesNewRomanPS-ItalicMT"/>
          <w:iCs/>
          <w:sz w:val="24"/>
          <w:szCs w:val="24"/>
        </w:rPr>
        <w:t>1 ton/yıl</w:t>
      </w:r>
      <w:r>
        <w:rPr>
          <w:rFonts w:ascii="TimesNewRomanPS-ItalicMT" w:hAnsi="TimesNewRomanPS-ItalicMT" w:cs="TimesNewRomanPS-ItalicMT"/>
          <w:iCs/>
          <w:sz w:val="24"/>
          <w:szCs w:val="24"/>
        </w:rPr>
        <w:t>]/Kons.</w:t>
      </w:r>
      <w:r w:rsidRPr="00321C9F">
        <w:rPr>
          <w:rFonts w:ascii="TimesNewRomanPS-ItalicMT" w:hAnsi="TimesNewRomanPS-ItalicMT" w:cs="TimesNewRomanPS-ItalicMT"/>
          <w:iCs/>
          <w:sz w:val="24"/>
          <w:szCs w:val="24"/>
          <w:vertAlign w:val="subscript"/>
        </w:rPr>
        <w:t>madde mikt</w:t>
      </w:r>
      <w:r>
        <w:rPr>
          <w:rFonts w:ascii="TimesNewRomanPS-ItalicMT" w:hAnsi="TimesNewRomanPS-ItalicMT" w:cs="TimesNewRomanPS-ItalicMT"/>
          <w:iCs/>
          <w:sz w:val="24"/>
          <w:szCs w:val="24"/>
          <w:vertAlign w:val="subscript"/>
        </w:rPr>
        <w:t>a</w:t>
      </w:r>
      <w:r w:rsidRPr="00321C9F">
        <w:rPr>
          <w:rFonts w:ascii="TimesNewRomanPS-ItalicMT" w:hAnsi="TimesNewRomanPS-ItalicMT" w:cs="TimesNewRomanPS-ItalicMT"/>
          <w:iCs/>
          <w:sz w:val="24"/>
          <w:szCs w:val="24"/>
          <w:vertAlign w:val="subscript"/>
        </w:rPr>
        <w:t>rı/eşya</w:t>
      </w:r>
      <w:r>
        <w:rPr>
          <w:rFonts w:ascii="TimesNewRomanPS-ItalicMT" w:hAnsi="TimesNewRomanPS-ItalicMT" w:cs="TimesNewRomanPS-ItalicMT"/>
          <w:iCs/>
          <w:sz w:val="24"/>
          <w:szCs w:val="24"/>
        </w:rPr>
        <w:t xml:space="preserve"> = [</w:t>
      </w:r>
      <w:r w:rsidRPr="00321C9F">
        <w:rPr>
          <w:rFonts w:ascii="TimesNewRomanPS-ItalicMT" w:hAnsi="TimesNewRomanPS-ItalicMT" w:cs="TimesNewRomanPS-ItalicMT"/>
          <w:iCs/>
          <w:sz w:val="24"/>
          <w:szCs w:val="24"/>
        </w:rPr>
        <w:t>1 ton/yıl</w:t>
      </w:r>
      <w:r>
        <w:rPr>
          <w:rFonts w:ascii="TimesNewRomanPS-ItalicMT" w:hAnsi="TimesNewRomanPS-ItalicMT" w:cs="TimesNewRomanPS-ItalicMT"/>
          <w:iCs/>
          <w:sz w:val="24"/>
          <w:szCs w:val="24"/>
        </w:rPr>
        <w:t>]/1.6 mg/toy = 625 milyon oyuncak/yıl</w:t>
      </w:r>
    </w:p>
    <w:p w:rsidR="000542E4" w:rsidRDefault="000542E4" w:rsidP="000542E4">
      <w:pPr>
        <w:autoSpaceDE w:val="0"/>
        <w:autoSpaceDN w:val="0"/>
        <w:adjustRightInd w:val="0"/>
        <w:spacing w:after="0" w:line="240" w:lineRule="auto"/>
        <w:rPr>
          <w:rFonts w:ascii="TimesNewRomanPS-ItalicMT" w:hAnsi="TimesNewRomanPS-ItalicMT" w:cs="TimesNewRomanPS-ItalicMT"/>
          <w:iCs/>
          <w:sz w:val="24"/>
          <w:szCs w:val="24"/>
        </w:rPr>
      </w:pPr>
    </w:p>
    <w:p w:rsidR="000542E4" w:rsidRDefault="000542E4" w:rsidP="000542E4">
      <w:pPr>
        <w:autoSpaceDE w:val="0"/>
        <w:autoSpaceDN w:val="0"/>
        <w:adjustRightInd w:val="0"/>
        <w:spacing w:after="0" w:line="240" w:lineRule="auto"/>
        <w:rPr>
          <w:rFonts w:ascii="TimesNewRomanPS-ItalicMT" w:hAnsi="TimesNewRomanPS-ItalicMT" w:cs="TimesNewRomanPS-ItalicMT"/>
          <w:iCs/>
          <w:sz w:val="24"/>
          <w:szCs w:val="24"/>
        </w:rPr>
      </w:pPr>
    </w:p>
    <w:p w:rsidR="000542E4" w:rsidRPr="003F7489" w:rsidRDefault="000542E4" w:rsidP="000542E4">
      <w:pPr>
        <w:autoSpaceDE w:val="0"/>
        <w:autoSpaceDN w:val="0"/>
        <w:adjustRightInd w:val="0"/>
        <w:spacing w:line="240" w:lineRule="auto"/>
        <w:rPr>
          <w:rFonts w:ascii="TimesNewRomanPS-ItalicMT" w:hAnsi="TimesNewRomanPS-ItalicMT" w:cs="TimesNewRomanPS-ItalicMT"/>
          <w:iCs/>
          <w:sz w:val="24"/>
          <w:szCs w:val="24"/>
        </w:rPr>
      </w:pPr>
      <w:r>
        <w:rPr>
          <w:rFonts w:ascii="TimesNewRomanPS-ItalicMT" w:hAnsi="TimesNewRomanPS-ItalicMT" w:cs="TimesNewRomanPS-ItalicMT"/>
          <w:i/>
          <w:iCs/>
          <w:sz w:val="24"/>
          <w:szCs w:val="24"/>
        </w:rPr>
        <w:t xml:space="preserve">Sayı </w:t>
      </w:r>
      <w:r w:rsidRPr="00321C9F">
        <w:rPr>
          <w:rFonts w:ascii="TimesNewRomanPS-ItalicMT" w:hAnsi="TimesNewRomanPS-ItalicMT" w:cs="TimesNewRomanPS-ItalicMT"/>
          <w:i/>
          <w:iCs/>
          <w:sz w:val="24"/>
          <w:szCs w:val="24"/>
          <w:vertAlign w:val="subscript"/>
        </w:rPr>
        <w:t>oyuncak sayısı/yıl</w:t>
      </w:r>
      <w:r w:rsidRPr="003F7489">
        <w:rPr>
          <w:rFonts w:ascii="TimesNewRomanPS-ItalicMT" w:hAnsi="TimesNewRomanPS-ItalicMT" w:cs="TimesNewRomanPS-ItalicMT"/>
          <w:iCs/>
          <w:sz w:val="24"/>
          <w:szCs w:val="24"/>
        </w:rPr>
        <w:t>:</w:t>
      </w:r>
      <w:r>
        <w:rPr>
          <w:rFonts w:ascii="TimesNewRomanPS-ItalicMT" w:hAnsi="TimesNewRomanPS-ItalicMT" w:cs="TimesNewRomanPS-ItalicMT"/>
          <w:i/>
          <w:iCs/>
          <w:sz w:val="24"/>
          <w:szCs w:val="24"/>
        </w:rPr>
        <w:t xml:space="preserve"> </w:t>
      </w:r>
      <w:r>
        <w:rPr>
          <w:rFonts w:ascii="TimesNewRomanPS-ItalicMT" w:hAnsi="TimesNewRomanPS-ItalicMT" w:cs="TimesNewRomanPS-ItalicMT"/>
          <w:iCs/>
          <w:sz w:val="24"/>
          <w:szCs w:val="24"/>
        </w:rPr>
        <w:t>Kayıt yükümlülüğü olmadan üretilebilecek/ithal edilebilecek yıllık oyuncak miktarı.</w:t>
      </w:r>
    </w:p>
    <w:p w:rsidR="000542E4" w:rsidRDefault="000542E4" w:rsidP="000542E4">
      <w:pPr>
        <w:autoSpaceDE w:val="0"/>
        <w:autoSpaceDN w:val="0"/>
        <w:adjustRightInd w:val="0"/>
        <w:spacing w:line="240" w:lineRule="auto"/>
        <w:rPr>
          <w:rFonts w:ascii="TimesNewRomanPS-ItalicMT" w:hAnsi="TimesNewRomanPS-ItalicMT" w:cs="TimesNewRomanPS-ItalicMT"/>
          <w:iCs/>
          <w:sz w:val="24"/>
          <w:szCs w:val="24"/>
        </w:rPr>
      </w:pPr>
      <w:r>
        <w:rPr>
          <w:rFonts w:ascii="TimesNewRomanPS-ItalicMT" w:hAnsi="TimesNewRomanPS-ItalicMT" w:cs="TimesNewRomanPS-ItalicMT"/>
          <w:iCs/>
          <w:sz w:val="24"/>
          <w:szCs w:val="24"/>
        </w:rPr>
        <w:t>Konsantrasyon.</w:t>
      </w:r>
      <w:r w:rsidRPr="00321C9F">
        <w:rPr>
          <w:rFonts w:ascii="TimesNewRomanPS-ItalicMT" w:hAnsi="TimesNewRomanPS-ItalicMT" w:cs="TimesNewRomanPS-ItalicMT"/>
          <w:iCs/>
          <w:sz w:val="24"/>
          <w:szCs w:val="24"/>
          <w:vertAlign w:val="subscript"/>
        </w:rPr>
        <w:t>madde mikt</w:t>
      </w:r>
      <w:r>
        <w:rPr>
          <w:rFonts w:ascii="TimesNewRomanPS-ItalicMT" w:hAnsi="TimesNewRomanPS-ItalicMT" w:cs="TimesNewRomanPS-ItalicMT"/>
          <w:iCs/>
          <w:sz w:val="24"/>
          <w:szCs w:val="24"/>
          <w:vertAlign w:val="subscript"/>
        </w:rPr>
        <w:t>a</w:t>
      </w:r>
      <w:r w:rsidRPr="00321C9F">
        <w:rPr>
          <w:rFonts w:ascii="TimesNewRomanPS-ItalicMT" w:hAnsi="TimesNewRomanPS-ItalicMT" w:cs="TimesNewRomanPS-ItalicMT"/>
          <w:iCs/>
          <w:sz w:val="24"/>
          <w:szCs w:val="24"/>
          <w:vertAlign w:val="subscript"/>
        </w:rPr>
        <w:t>rı/eşya</w:t>
      </w:r>
      <w:r>
        <w:rPr>
          <w:rFonts w:ascii="TimesNewRomanPS-ItalicMT" w:hAnsi="TimesNewRomanPS-ItalicMT" w:cs="TimesNewRomanPS-ItalicMT"/>
          <w:iCs/>
          <w:sz w:val="24"/>
          <w:szCs w:val="24"/>
        </w:rPr>
        <w:t>: Eşyadaki madde miktarı.</w:t>
      </w:r>
    </w:p>
    <w:p w:rsidR="000542E4" w:rsidRDefault="000542E4" w:rsidP="000542E4">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İthalatçı, </w:t>
      </w:r>
      <w:r w:rsidRPr="008C18E1">
        <w:rPr>
          <w:rFonts w:ascii="Times New Roman" w:hAnsi="Times New Roman"/>
          <w:sz w:val="24"/>
          <w:szCs w:val="24"/>
        </w:rPr>
        <w:t>1 t/yıl'lık D-limonen eşiğine ulaşana kadar yılda</w:t>
      </w:r>
      <w:r>
        <w:rPr>
          <w:rFonts w:ascii="Times New Roman" w:hAnsi="Times New Roman"/>
          <w:sz w:val="24"/>
          <w:szCs w:val="24"/>
        </w:rPr>
        <w:t xml:space="preserve"> 625 milyon </w:t>
      </w:r>
      <w:r w:rsidRPr="008C18E1">
        <w:rPr>
          <w:rFonts w:ascii="Times New Roman" w:hAnsi="Times New Roman"/>
          <w:sz w:val="24"/>
          <w:szCs w:val="24"/>
        </w:rPr>
        <w:t>oyuncak ithal edebil</w:t>
      </w:r>
      <w:r>
        <w:rPr>
          <w:rFonts w:ascii="Times New Roman" w:hAnsi="Times New Roman"/>
          <w:sz w:val="24"/>
          <w:szCs w:val="24"/>
        </w:rPr>
        <w:t>ir.</w:t>
      </w: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NewRomanPS-BoldMT" w:hAnsi="TimesNewRomanPS-BoldMT" w:cs="TimesNewRomanPS-BoldMT"/>
          <w:b/>
          <w:bCs/>
          <w:sz w:val="24"/>
          <w:szCs w:val="24"/>
        </w:rPr>
      </w:pPr>
    </w:p>
    <w:p w:rsidR="000542E4" w:rsidRDefault="000542E4" w:rsidP="00463C2F">
      <w:pPr>
        <w:pageBreakBefore/>
        <w:autoSpaceDE w:val="0"/>
        <w:autoSpaceDN w:val="0"/>
        <w:adjustRightInd w:val="0"/>
        <w:spacing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Karar verme prosesinin örneklenmesi</w:t>
      </w:r>
    </w:p>
    <w:p w:rsidR="000542E4" w:rsidRDefault="000542E4" w:rsidP="000542E4">
      <w:pPr>
        <w:autoSpaceDE w:val="0"/>
        <w:autoSpaceDN w:val="0"/>
        <w:adjustRightInd w:val="0"/>
        <w:spacing w:line="240" w:lineRule="auto"/>
        <w:rPr>
          <w:rFonts w:ascii="TimesNewRomanPS-BoldMT" w:hAnsi="TimesNewRomanPS-BoldMT" w:cs="TimesNewRomanPS-BoldMT"/>
          <w:b/>
          <w:bCs/>
          <w:sz w:val="24"/>
          <w:szCs w:val="24"/>
        </w:rPr>
      </w:pPr>
      <w:r>
        <w:rPr>
          <w:rFonts w:ascii="TimesNewRomanPSMT" w:hAnsi="TimesNewRomanPSMT" w:cs="TimesNewRomanPSMT"/>
          <w:noProof/>
          <w:sz w:val="24"/>
          <w:szCs w:val="24"/>
          <w:lang w:eastAsia="tr-TR"/>
        </w:rPr>
        <mc:AlternateContent>
          <mc:Choice Requires="wps">
            <w:drawing>
              <wp:anchor distT="0" distB="0" distL="114300" distR="114300" simplePos="0" relativeHeight="251688960" behindDoc="0" locked="0" layoutInCell="1" allowOverlap="1" wp14:anchorId="6C5A0CE0" wp14:editId="55ACE08A">
                <wp:simplePos x="0" y="0"/>
                <wp:positionH relativeFrom="column">
                  <wp:posOffset>-23495</wp:posOffset>
                </wp:positionH>
                <wp:positionV relativeFrom="paragraph">
                  <wp:posOffset>55880</wp:posOffset>
                </wp:positionV>
                <wp:extent cx="5895975" cy="7990840"/>
                <wp:effectExtent l="0" t="0" r="28575" b="1016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990840"/>
                        </a:xfrm>
                        <a:prstGeom prst="rect">
                          <a:avLst/>
                        </a:prstGeom>
                        <a:solidFill>
                          <a:srgbClr val="FABF8F"/>
                        </a:solidFill>
                        <a:ln w="9525">
                          <a:solidFill>
                            <a:srgbClr val="000000"/>
                          </a:solidFill>
                          <a:miter lim="800000"/>
                          <a:headEnd/>
                          <a:tailEnd/>
                        </a:ln>
                      </wps:spPr>
                      <wps:txbx>
                        <w:txbxContent>
                          <w:p w:rsidR="000542E4" w:rsidRPr="005E470D" w:rsidRDefault="000542E4" w:rsidP="000542E4">
                            <w:pPr>
                              <w:rPr>
                                <w:rFonts w:ascii="TimesNewRomanPS-BoldMT" w:hAnsi="TimesNewRomanPS-BoldMT" w:cs="TimesNewRomanPS-BoldMT"/>
                                <w:b/>
                                <w:bCs/>
                                <w:color w:val="C00000"/>
                                <w:sz w:val="24"/>
                                <w:szCs w:val="24"/>
                              </w:rPr>
                            </w:pPr>
                            <w:r w:rsidRPr="005E470D">
                              <w:rPr>
                                <w:rFonts w:ascii="TimesNewRomanPS-BoldMT" w:hAnsi="TimesNewRomanPS-BoldMT" w:cs="TimesNewRomanPS-BoldMT"/>
                                <w:b/>
                                <w:bCs/>
                                <w:color w:val="C00000"/>
                                <w:sz w:val="24"/>
                                <w:szCs w:val="24"/>
                              </w:rPr>
                              <w:t>Örnek: Limon kokulu oyuncak (D-limonen)</w:t>
                            </w:r>
                          </w:p>
                          <w:p w:rsidR="000542E4" w:rsidRPr="003F7489" w:rsidRDefault="000542E4" w:rsidP="000542E4">
                            <w:pPr>
                              <w:autoSpaceDE w:val="0"/>
                              <w:autoSpaceDN w:val="0"/>
                              <w:adjustRightInd w:val="0"/>
                              <w:spacing w:after="0"/>
                              <w:rPr>
                                <w:rFonts w:ascii="TimesNewRomanPS-BoldMT" w:hAnsi="TimesNewRomanPS-BoldMT" w:cs="TimesNewRomanPS-BoldMT"/>
                                <w:b/>
                                <w:bCs/>
                                <w:sz w:val="24"/>
                                <w:szCs w:val="24"/>
                              </w:rPr>
                            </w:pPr>
                            <w:r w:rsidRPr="003F7489">
                              <w:rPr>
                                <w:rFonts w:ascii="TimesNewRomanPS-BoldMT" w:hAnsi="TimesNewRomanPS-BoldMT" w:cs="TimesNewRomanPS-BoldMT"/>
                                <w:b/>
                                <w:bCs/>
                                <w:sz w:val="24"/>
                                <w:szCs w:val="24"/>
                              </w:rPr>
                              <w:t>Nesnenin ilk üreticisi ya da ithalatçısı mısınız?</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EVET</w:t>
                            </w:r>
                          </w:p>
                          <w:p w:rsidR="000542E4" w:rsidRDefault="000542E4" w:rsidP="000542E4">
                            <w:pPr>
                              <w:autoSpaceDE w:val="0"/>
                              <w:autoSpaceDN w:val="0"/>
                              <w:adjustRightInd w:val="0"/>
                              <w:spacing w:after="0"/>
                              <w:rPr>
                                <w:rFonts w:ascii="TimesNewRomanPS-BoldMT" w:hAnsi="TimesNewRomanPS-BoldMT" w:cs="TimesNewRomanPS-BoldMT"/>
                                <w:b/>
                                <w:bCs/>
                                <w:sz w:val="24"/>
                                <w:szCs w:val="24"/>
                              </w:rPr>
                            </w:pPr>
                            <w:r w:rsidRPr="003F7489">
                              <w:rPr>
                                <w:rFonts w:ascii="TimesNewRomanPS-BoldMT" w:hAnsi="TimesNewRomanPS-BoldMT" w:cs="TimesNewRomanPS-BoldMT"/>
                                <w:b/>
                                <w:bCs/>
                                <w:sz w:val="24"/>
                                <w:szCs w:val="24"/>
                              </w:rPr>
                              <w:t>Nesneniz bir eşya mı?</w:t>
                            </w:r>
                            <w:r>
                              <w:rPr>
                                <w:rFonts w:ascii="TimesNewRomanPS-BoldMT" w:hAnsi="TimesNewRomanPS-BoldMT" w:cs="TimesNewRomanPS-BoldMT"/>
                                <w:b/>
                                <w:bCs/>
                                <w:sz w:val="24"/>
                                <w:szCs w:val="24"/>
                              </w:rPr>
                              <w:t xml:space="preserve"> (bölüm 2’ye bakınız.)</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EVET, şirket, işlevini şeklinin belirlemesi nedeniyle eşya olan oyuncaklar ithal etmektedir.</w:t>
                            </w:r>
                          </w:p>
                          <w:p w:rsidR="000542E4" w:rsidRPr="001E38F6" w:rsidRDefault="000542E4" w:rsidP="000542E4">
                            <w:pPr>
                              <w:autoSpaceDE w:val="0"/>
                              <w:autoSpaceDN w:val="0"/>
                              <w:adjustRightInd w:val="0"/>
                              <w:spacing w:after="0"/>
                              <w:rPr>
                                <w:rFonts w:ascii="TimesNewRomanPSMT" w:hAnsi="TimesNewRomanPSMT" w:cs="TimesNewRomanPSMT"/>
                                <w:b/>
                                <w:sz w:val="24"/>
                                <w:szCs w:val="24"/>
                              </w:rPr>
                            </w:pPr>
                            <w:r>
                              <w:rPr>
                                <w:rFonts w:ascii="TimesNewRomanPSMT" w:hAnsi="TimesNewRomanPSMT" w:cs="TimesNewRomanPSMT"/>
                                <w:b/>
                                <w:sz w:val="24"/>
                                <w:szCs w:val="24"/>
                              </w:rPr>
                              <w:t>Eşyadan salınımı tasarlanan madde var mı?</w:t>
                            </w:r>
                          </w:p>
                          <w:p w:rsidR="000542E4"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 xml:space="preserve">Eşyanın kullanımı esnasında madde salınımı </w:t>
                            </w:r>
                            <w:r>
                              <w:rPr>
                                <w:rFonts w:ascii="TimesNewRomanPSMT" w:hAnsi="TimesNewRomanPSMT" w:cs="TimesNewRomanPSMT"/>
                                <w:sz w:val="24"/>
                                <w:szCs w:val="24"/>
                              </w:rPr>
                              <w:t>vardır.</w:t>
                            </w:r>
                            <w:r w:rsidRPr="003F7489">
                              <w:rPr>
                                <w:rFonts w:ascii="TimesNewRomanPSMT" w:hAnsi="TimesNewRomanPSMT" w:cs="TimesNewRomanPSMT"/>
                                <w:sz w:val="24"/>
                                <w:szCs w:val="24"/>
                              </w:rPr>
                              <w:t xml:space="preserve"> Salınım</w:t>
                            </w:r>
                            <w:r>
                              <w:rPr>
                                <w:rFonts w:ascii="TimesNewRomanPSMT" w:hAnsi="TimesNewRomanPSMT" w:cs="TimesNewRomanPSMT"/>
                                <w:sz w:val="24"/>
                                <w:szCs w:val="24"/>
                              </w:rPr>
                              <w:t xml:space="preserve"> </w:t>
                            </w:r>
                            <w:r w:rsidRPr="003F7489">
                              <w:rPr>
                                <w:rFonts w:ascii="TimesNewRomanPSMT" w:hAnsi="TimesNewRomanPSMT" w:cs="TimesNewRomanPSMT"/>
                                <w:sz w:val="24"/>
                                <w:szCs w:val="24"/>
                              </w:rPr>
                              <w:t xml:space="preserve">oyuncağın ilave bir özelliğidir ve bu sebeple salınım tasarlanmıştır, aksi halde eşya kokmayacaktır. </w:t>
                            </w:r>
                          </w:p>
                          <w:p w:rsidR="000542E4" w:rsidRPr="001E38F6" w:rsidRDefault="000542E4" w:rsidP="000542E4">
                            <w:pPr>
                              <w:autoSpaceDE w:val="0"/>
                              <w:autoSpaceDN w:val="0"/>
                              <w:adjustRightInd w:val="0"/>
                              <w:spacing w:after="0"/>
                              <w:rPr>
                                <w:rFonts w:ascii="TimesNewRomanPSMT" w:hAnsi="TimesNewRomanPSMT" w:cs="TimesNewRomanPSMT"/>
                                <w:b/>
                                <w:sz w:val="24"/>
                                <w:szCs w:val="24"/>
                              </w:rPr>
                            </w:pPr>
                            <w:r w:rsidRPr="001E38F6">
                              <w:rPr>
                                <w:rFonts w:ascii="TimesNewRomanPSMT" w:hAnsi="TimesNewRomanPSMT" w:cs="TimesNewRomanPSMT"/>
                                <w:b/>
                                <w:sz w:val="24"/>
                                <w:szCs w:val="24"/>
                              </w:rPr>
                              <w:t>Eşya SVHC Aday Listesinde yer alan maddeleri içeriyor mu?</w:t>
                            </w:r>
                          </w:p>
                          <w:p w:rsidR="000542E4" w:rsidRPr="003F7489" w:rsidRDefault="000542E4" w:rsidP="000542E4">
                            <w:pPr>
                              <w:autoSpaceDE w:val="0"/>
                              <w:autoSpaceDN w:val="0"/>
                              <w:adjustRightInd w:val="0"/>
                              <w:spacing w:after="0"/>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w:t>
                            </w:r>
                            <w:r w:rsidRPr="003F7489">
                              <w:rPr>
                                <w:rFonts w:ascii="TimesNewRomanPS-ItalicMT" w:hAnsi="TimesNewRomanPS-ItalicMT" w:cs="TimesNewRomanPS-ItalicMT"/>
                                <w:i/>
                                <w:iCs/>
                                <w:sz w:val="24"/>
                                <w:szCs w:val="24"/>
                              </w:rPr>
                              <w:t>Bölüm 5 ve 6’ya bakınız.</w:t>
                            </w:r>
                            <w:r>
                              <w:rPr>
                                <w:rFonts w:ascii="TimesNewRomanPS-ItalicMT" w:hAnsi="TimesNewRomanPS-ItalicMT" w:cs="TimesNewRomanPS-ItalicMT"/>
                                <w:i/>
                                <w:iCs/>
                                <w:sz w:val="24"/>
                                <w:szCs w:val="24"/>
                              </w:rPr>
                              <w:t>)</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 xml:space="preserve">İthalatçının elinde kimyasal analiz sonuçları dışında başka bir bilgi olmadığından, </w:t>
                            </w:r>
                            <w:r>
                              <w:rPr>
                                <w:rFonts w:ascii="TimesNewRomanPSMT" w:hAnsi="TimesNewRomanPSMT" w:cs="TimesNewRomanPSMT"/>
                                <w:sz w:val="24"/>
                                <w:szCs w:val="24"/>
                              </w:rPr>
                              <w:t>a</w:t>
                            </w:r>
                            <w:r w:rsidRPr="003F7489">
                              <w:rPr>
                                <w:rFonts w:ascii="TimesNewRomanPSMT" w:hAnsi="TimesNewRomanPSMT" w:cs="TimesNewRomanPSMT"/>
                                <w:sz w:val="24"/>
                                <w:szCs w:val="24"/>
                              </w:rPr>
                              <w:t>şağıdakileri</w:t>
                            </w:r>
                            <w:r>
                              <w:rPr>
                                <w:rFonts w:ascii="TimesNewRomanPSMT" w:hAnsi="TimesNewRomanPSMT" w:cs="TimesNewRomanPSMT"/>
                                <w:sz w:val="24"/>
                                <w:szCs w:val="24"/>
                              </w:rPr>
                              <w:t xml:space="preserve"> </w:t>
                            </w:r>
                            <w:r w:rsidRPr="003F7489">
                              <w:rPr>
                                <w:rFonts w:ascii="TimesNewRomanPSMT" w:hAnsi="TimesNewRomanPSMT" w:cs="TimesNewRomanPSMT"/>
                                <w:sz w:val="24"/>
                                <w:szCs w:val="24"/>
                              </w:rPr>
                              <w:t>gerçekleştirebilir:</w:t>
                            </w:r>
                          </w:p>
                          <w:p w:rsidR="000542E4" w:rsidRPr="003F7489" w:rsidRDefault="000542E4" w:rsidP="000542E4">
                            <w:pPr>
                              <w:autoSpaceDE w:val="0"/>
                              <w:autoSpaceDN w:val="0"/>
                              <w:adjustRightInd w:val="0"/>
                              <w:spacing w:before="240" w:after="0"/>
                              <w:rPr>
                                <w:rFonts w:ascii="TimesNewRomanPSMT" w:hAnsi="TimesNewRomanPSMT" w:cs="TimesNewRomanPSMT"/>
                                <w:sz w:val="24"/>
                                <w:szCs w:val="24"/>
                              </w:rPr>
                            </w:pPr>
                            <w:r w:rsidRPr="003F7489">
                              <w:rPr>
                                <w:rFonts w:ascii="TimesNewRomanPSMT" w:hAnsi="TimesNewRomanPSMT" w:cs="TimesNewRomanPSMT"/>
                                <w:sz w:val="24"/>
                                <w:szCs w:val="24"/>
                              </w:rPr>
                              <w:t>1) Bu tip eşyalarla ilgili oyuncak direktifleri benzeri standartlar gibi, tipik madde içerikleri ve sektör</w:t>
                            </w:r>
                            <w:r>
                              <w:rPr>
                                <w:rFonts w:ascii="TimesNewRomanPSMT" w:hAnsi="TimesNewRomanPSMT" w:cs="TimesNewRomanPSMT"/>
                                <w:sz w:val="24"/>
                                <w:szCs w:val="24"/>
                              </w:rPr>
                              <w:t xml:space="preserve"> </w:t>
                            </w:r>
                            <w:r w:rsidRPr="003F7489">
                              <w:rPr>
                                <w:rFonts w:ascii="TimesNewRomanPSMT" w:hAnsi="TimesNewRomanPSMT" w:cs="TimesNewRomanPSMT"/>
                                <w:sz w:val="24"/>
                                <w:szCs w:val="24"/>
                              </w:rPr>
                              <w:t>verileri hakkında bilgi toplayabilir. Bu bilgileri izin alınacak aday listesi ile karşılaştırabilir ve</w:t>
                            </w:r>
                            <w:r>
                              <w:rPr>
                                <w:rFonts w:ascii="TimesNewRomanPSMT" w:hAnsi="TimesNewRomanPSMT" w:cs="TimesNewRomanPSMT"/>
                                <w:sz w:val="24"/>
                                <w:szCs w:val="24"/>
                              </w:rPr>
                              <w:t xml:space="preserve"> </w:t>
                            </w:r>
                            <w:r w:rsidRPr="003F7489">
                              <w:rPr>
                                <w:rFonts w:ascii="TimesNewRomanPSMT" w:hAnsi="TimesNewRomanPSMT" w:cs="TimesNewRomanPSMT"/>
                                <w:sz w:val="24"/>
                                <w:szCs w:val="24"/>
                              </w:rPr>
                              <w:t>SVHC'yi göz ardı edip edemeyeceği hakkında şüpheye düşebilir. Salınımı tasarlanan kokular</w:t>
                            </w:r>
                            <w:r>
                              <w:rPr>
                                <w:rFonts w:ascii="TimesNewRomanPSMT" w:hAnsi="TimesNewRomanPSMT" w:cs="TimesNewRomanPSMT"/>
                                <w:sz w:val="24"/>
                                <w:szCs w:val="24"/>
                              </w:rPr>
                              <w:t xml:space="preserve"> </w:t>
                            </w:r>
                            <w:r w:rsidRPr="003F7489">
                              <w:rPr>
                                <w:rFonts w:ascii="TimesNewRomanPSMT" w:hAnsi="TimesNewRomanPSMT" w:cs="TimesNewRomanPSMT"/>
                                <w:sz w:val="24"/>
                                <w:szCs w:val="24"/>
                              </w:rPr>
                              <w:t>hakkında bilgi edinemeyebilir.</w:t>
                            </w:r>
                          </w:p>
                          <w:p w:rsidR="000542E4" w:rsidRPr="003F7489" w:rsidRDefault="000542E4" w:rsidP="000542E4">
                            <w:pPr>
                              <w:autoSpaceDE w:val="0"/>
                              <w:autoSpaceDN w:val="0"/>
                              <w:adjustRightInd w:val="0"/>
                              <w:spacing w:before="240" w:after="0"/>
                              <w:rPr>
                                <w:rFonts w:ascii="TimesNewRomanPSMT" w:hAnsi="TimesNewRomanPSMT" w:cs="TimesNewRomanPSMT"/>
                                <w:sz w:val="24"/>
                                <w:szCs w:val="24"/>
                              </w:rPr>
                            </w:pPr>
                            <w:r w:rsidRPr="003F7489">
                              <w:rPr>
                                <w:rFonts w:ascii="TimesNewRomanPSMT" w:hAnsi="TimesNewRomanPSMT" w:cs="TimesNewRomanPSMT"/>
                                <w:sz w:val="24"/>
                                <w:szCs w:val="24"/>
                              </w:rPr>
                              <w:t>2) Eşyada ya da eşyanın yapımında kullanılan maddelerde/</w:t>
                            </w:r>
                            <w:r>
                              <w:rPr>
                                <w:rFonts w:ascii="TimesNewRomanPSMT" w:hAnsi="TimesNewRomanPSMT" w:cs="TimesNewRomanPSMT"/>
                                <w:sz w:val="24"/>
                                <w:szCs w:val="24"/>
                              </w:rPr>
                              <w:t>karışımlar</w:t>
                            </w:r>
                            <w:r w:rsidRPr="003F7489">
                              <w:rPr>
                                <w:rFonts w:ascii="TimesNewRomanPSMT" w:hAnsi="TimesNewRomanPSMT" w:cs="TimesNewRomanPSMT"/>
                                <w:sz w:val="24"/>
                                <w:szCs w:val="24"/>
                              </w:rPr>
                              <w:t>da aday listesindeki</w:t>
                            </w:r>
                          </w:p>
                          <w:p w:rsidR="000542E4"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maddelerin olup olmadığını öğrenmek için ya da eşyada mevcut olmadıklarının onayını almak için</w:t>
                            </w:r>
                            <w:r>
                              <w:rPr>
                                <w:rFonts w:ascii="TimesNewRomanPSMT" w:hAnsi="TimesNewRomanPSMT" w:cs="TimesNewRomanPSMT"/>
                                <w:sz w:val="24"/>
                                <w:szCs w:val="24"/>
                              </w:rPr>
                              <w:t xml:space="preserve"> </w:t>
                            </w:r>
                            <w:r w:rsidRPr="003F7489">
                              <w:rPr>
                                <w:rFonts w:ascii="TimesNewRomanPSMT" w:hAnsi="TimesNewRomanPSMT" w:cs="TimesNewRomanPSMT"/>
                                <w:sz w:val="24"/>
                                <w:szCs w:val="24"/>
                              </w:rPr>
                              <w:t>tedarik zincirine bir istek gönderebilir. Tedarik zincirini kontrol eder ve koku maddesinin</w:t>
                            </w:r>
                            <w:r>
                              <w:rPr>
                                <w:rFonts w:ascii="TimesNewRomanPSMT" w:hAnsi="TimesNewRomanPSMT" w:cs="TimesNewRomanPSMT"/>
                                <w:sz w:val="24"/>
                                <w:szCs w:val="24"/>
                              </w:rPr>
                              <w:t xml:space="preserve"> </w:t>
                            </w:r>
                            <w:r w:rsidRPr="003F7489">
                              <w:rPr>
                                <w:rFonts w:ascii="TimesNewRomanPSMT" w:hAnsi="TimesNewRomanPSMT" w:cs="TimesNewRomanPSMT"/>
                                <w:sz w:val="24"/>
                                <w:szCs w:val="24"/>
                              </w:rPr>
                              <w:t>tedarikçisinin belirlenip belirlenemeyeceğini sorabilir. Eğer yanıt evet ise, bir Güvenlik Bilgi Formu</w:t>
                            </w:r>
                            <w:r>
                              <w:rPr>
                                <w:rFonts w:ascii="TimesNewRomanPSMT" w:hAnsi="TimesNewRomanPSMT" w:cs="TimesNewRomanPSMT"/>
                                <w:sz w:val="24"/>
                                <w:szCs w:val="24"/>
                              </w:rPr>
                              <w:t xml:space="preserve"> </w:t>
                            </w:r>
                            <w:r w:rsidRPr="003F7489">
                              <w:rPr>
                                <w:rFonts w:ascii="TimesNewRomanPSMT" w:hAnsi="TimesNewRomanPSMT" w:cs="TimesNewRomanPSMT"/>
                                <w:sz w:val="24"/>
                                <w:szCs w:val="24"/>
                              </w:rPr>
                              <w:t>edinmeye çalışabilir.</w:t>
                            </w:r>
                          </w:p>
                          <w:p w:rsidR="000542E4" w:rsidRDefault="000542E4" w:rsidP="000542E4">
                            <w:pPr>
                              <w:autoSpaceDE w:val="0"/>
                              <w:autoSpaceDN w:val="0"/>
                              <w:adjustRightInd w:val="0"/>
                              <w:spacing w:after="0"/>
                              <w:rPr>
                                <w:rFonts w:ascii="TimesNewRomanPSMT" w:hAnsi="TimesNewRomanPSMT" w:cs="TimesNewRomanPSMT"/>
                                <w:sz w:val="24"/>
                                <w:szCs w:val="24"/>
                              </w:rPr>
                            </w:pPr>
                          </w:p>
                          <w:p w:rsidR="000542E4" w:rsidRPr="003F7489"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3) Eğer tedarikçilerden bir bilgi sağlanamazsa ve SVHC bulunması mümkünse (yukarıdaki</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Sonuçlar</w:t>
                            </w:r>
                            <w:r>
                              <w:rPr>
                                <w:rFonts w:ascii="TimesNewRomanPSMT" w:hAnsi="TimesNewRomanPSMT" w:cs="TimesNewRomanPSMT"/>
                                <w:sz w:val="24"/>
                                <w:szCs w:val="24"/>
                              </w:rPr>
                              <w:t>a bakınız</w:t>
                            </w:r>
                            <w:r w:rsidRPr="003F7489">
                              <w:rPr>
                                <w:rFonts w:ascii="TimesNewRomanPSMT" w:hAnsi="TimesNewRomanPSMT" w:cs="TimesNewRomanPSMT"/>
                                <w:sz w:val="24"/>
                                <w:szCs w:val="24"/>
                              </w:rPr>
                              <w:t>), analitik yöntemlerle aday listesinde maddelerin taramasını planlayıp gerçekleştirebilir.</w:t>
                            </w:r>
                          </w:p>
                          <w:p w:rsidR="000542E4" w:rsidRPr="003F7489"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 xml:space="preserve">4) </w:t>
                            </w:r>
                            <w:r w:rsidRPr="00A53798">
                              <w:rPr>
                                <w:rFonts w:ascii="TimesNewRomanPSMT" w:hAnsi="TimesNewRomanPSMT" w:cs="TimesNewRomanPSMT"/>
                                <w:sz w:val="24"/>
                                <w:szCs w:val="24"/>
                              </w:rPr>
                              <w:t>Tanımlanmış maddelerin aday listesinde olup olmadığını kontrol edebilir. (Emisyon testi R50/53 (</w:t>
                            </w:r>
                            <w:r>
                              <w:rPr>
                                <w:rFonts w:ascii="TimesNewRomanPSMT" w:hAnsi="TimesNewRomanPSMT" w:cs="TimesNewRomanPSMT"/>
                                <w:sz w:val="24"/>
                                <w:szCs w:val="24"/>
                              </w:rPr>
                              <w:t>Sucul akut</w:t>
                            </w:r>
                            <w:r w:rsidRPr="00A53798">
                              <w:rPr>
                                <w:rFonts w:ascii="TimesNewRomanPSMT" w:hAnsi="TimesNewRomanPSMT" w:cs="TimesNewRomanPSMT"/>
                                <w:sz w:val="24"/>
                                <w:szCs w:val="24"/>
                              </w:rPr>
                              <w:t xml:space="preserve"> 1: H400-</w:t>
                            </w:r>
                            <w:r>
                              <w:rPr>
                                <w:rFonts w:ascii="TimesNewRomanPSMT" w:hAnsi="TimesNewRomanPSMT" w:cs="TimesNewRomanPSMT"/>
                                <w:sz w:val="24"/>
                                <w:szCs w:val="24"/>
                              </w:rPr>
                              <w:t>Sucul kronik</w:t>
                            </w:r>
                            <w:r w:rsidRPr="00A53798">
                              <w:rPr>
                                <w:rFonts w:ascii="TimesNewRomanPSMT" w:hAnsi="TimesNewRomanPSMT" w:cs="TimesNewRomanPSMT"/>
                                <w:sz w:val="24"/>
                                <w:szCs w:val="24"/>
                              </w:rPr>
                              <w:t xml:space="preserve"> 1: H410) ve R51/53 (</w:t>
                            </w:r>
                            <w:r>
                              <w:rPr>
                                <w:rFonts w:ascii="TimesNewRomanPSMT" w:hAnsi="TimesNewRomanPSMT" w:cs="TimesNewRomanPSMT"/>
                                <w:sz w:val="24"/>
                                <w:szCs w:val="24"/>
                              </w:rPr>
                              <w:t>Sucul kronik</w:t>
                            </w:r>
                            <w:r w:rsidRPr="00A53798">
                              <w:rPr>
                                <w:rFonts w:ascii="TimesNewRomanPSMT" w:hAnsi="TimesNewRomanPSMT" w:cs="TimesNewRomanPSMT"/>
                                <w:sz w:val="24"/>
                                <w:szCs w:val="24"/>
                              </w:rPr>
                              <w:t xml:space="preserve"> 2: H411) ile sınıflandırılmış bileşiklerin bulunduğunu ortaya koymuştur. Aday listesinin</w:t>
                            </w:r>
                            <w:r>
                              <w:rPr>
                                <w:rFonts w:ascii="TimesNewRomanPSMT" w:hAnsi="TimesNewRomanPSMT" w:cs="TimesNewRomanPSMT"/>
                                <w:sz w:val="24"/>
                                <w:szCs w:val="24"/>
                              </w:rPr>
                              <w:t xml:space="preserve"> </w:t>
                            </w:r>
                            <w:r w:rsidRPr="00A53798">
                              <w:rPr>
                                <w:rFonts w:ascii="TimesNewRomanPSMT" w:hAnsi="TimesNewRomanPSMT" w:cs="TimesNewRomanPSMT"/>
                                <w:sz w:val="24"/>
                                <w:szCs w:val="24"/>
                              </w:rPr>
                              <w:t>oluşturulmasından sonra, bu bileşiklerin, PBT/vPvB kriterlerini sağlama potansiyelleri olduğundan dolayı listeye başvurulmalıdır).</w:t>
                            </w: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A53798">
                              <w:rPr>
                                <w:rFonts w:ascii="TimesNewRomanPSMT" w:hAnsi="TimesNewRomanPSMT" w:cs="TimesNewRomanPSMT"/>
                                <w:sz w:val="24"/>
                                <w:szCs w:val="24"/>
                              </w:rPr>
                              <w:t>5) Tarama analizinde tanımlanan maddelerin miktarını hesaplayarak kayıt için gerekli tonaj eşiğinin aşılıp aşılmayacağını tayin edebilir.</w:t>
                            </w:r>
                          </w:p>
                          <w:p w:rsidR="000542E4" w:rsidRDefault="000542E4" w:rsidP="000542E4">
                            <w:pPr>
                              <w:autoSpaceDE w:val="0"/>
                              <w:autoSpaceDN w:val="0"/>
                              <w:adjustRightInd w:val="0"/>
                              <w:spacing w:after="0"/>
                              <w:rPr>
                                <w:rFonts w:ascii="TimesNewRomanPS-BoldMT" w:hAnsi="TimesNewRomanPS-BoldMT" w:cs="TimesNewRomanPS-BoldMT"/>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A0CE0" id="Rectangle 49" o:spid="_x0000_s1102" style="position:absolute;margin-left:-1.85pt;margin-top:4.4pt;width:464.25pt;height:62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" fillcolor="#fabf8f">
                <v:textbox>
                  <w:txbxContent>
                    <w:p w:rsidR="000542E4" w:rsidRPr="005E470D" w:rsidRDefault="000542E4" w:rsidP="000542E4">
                      <w:pPr>
                        <w:rPr>
                          <w:rFonts w:ascii="TimesNewRomanPS-BoldMT" w:hAnsi="TimesNewRomanPS-BoldMT" w:cs="TimesNewRomanPS-BoldMT"/>
                          <w:b/>
                          <w:bCs/>
                          <w:color w:val="C00000"/>
                          <w:sz w:val="24"/>
                          <w:szCs w:val="24"/>
                        </w:rPr>
                      </w:pPr>
                      <w:r w:rsidRPr="005E470D">
                        <w:rPr>
                          <w:rFonts w:ascii="TimesNewRomanPS-BoldMT" w:hAnsi="TimesNewRomanPS-BoldMT" w:cs="TimesNewRomanPS-BoldMT"/>
                          <w:b/>
                          <w:bCs/>
                          <w:color w:val="C00000"/>
                          <w:sz w:val="24"/>
                          <w:szCs w:val="24"/>
                        </w:rPr>
                        <w:t>Örnek: Limon kokulu oyuncak (D-limonen)</w:t>
                      </w:r>
                    </w:p>
                    <w:p w:rsidR="000542E4" w:rsidRPr="003F7489" w:rsidRDefault="000542E4" w:rsidP="000542E4">
                      <w:pPr>
                        <w:autoSpaceDE w:val="0"/>
                        <w:autoSpaceDN w:val="0"/>
                        <w:adjustRightInd w:val="0"/>
                        <w:spacing w:after="0"/>
                        <w:rPr>
                          <w:rFonts w:ascii="TimesNewRomanPS-BoldMT" w:hAnsi="TimesNewRomanPS-BoldMT" w:cs="TimesNewRomanPS-BoldMT"/>
                          <w:b/>
                          <w:bCs/>
                          <w:sz w:val="24"/>
                          <w:szCs w:val="24"/>
                        </w:rPr>
                      </w:pPr>
                      <w:r w:rsidRPr="003F7489">
                        <w:rPr>
                          <w:rFonts w:ascii="TimesNewRomanPS-BoldMT" w:hAnsi="TimesNewRomanPS-BoldMT" w:cs="TimesNewRomanPS-BoldMT"/>
                          <w:b/>
                          <w:bCs/>
                          <w:sz w:val="24"/>
                          <w:szCs w:val="24"/>
                        </w:rPr>
                        <w:t>Nesnenin ilk üreticisi ya da ithalatçısı mısınız?</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EVET</w:t>
                      </w:r>
                    </w:p>
                    <w:p w:rsidR="000542E4" w:rsidRDefault="000542E4" w:rsidP="000542E4">
                      <w:pPr>
                        <w:autoSpaceDE w:val="0"/>
                        <w:autoSpaceDN w:val="0"/>
                        <w:adjustRightInd w:val="0"/>
                        <w:spacing w:after="0"/>
                        <w:rPr>
                          <w:rFonts w:ascii="TimesNewRomanPS-BoldMT" w:hAnsi="TimesNewRomanPS-BoldMT" w:cs="TimesNewRomanPS-BoldMT"/>
                          <w:b/>
                          <w:bCs/>
                          <w:sz w:val="24"/>
                          <w:szCs w:val="24"/>
                        </w:rPr>
                      </w:pPr>
                      <w:r w:rsidRPr="003F7489">
                        <w:rPr>
                          <w:rFonts w:ascii="TimesNewRomanPS-BoldMT" w:hAnsi="TimesNewRomanPS-BoldMT" w:cs="TimesNewRomanPS-BoldMT"/>
                          <w:b/>
                          <w:bCs/>
                          <w:sz w:val="24"/>
                          <w:szCs w:val="24"/>
                        </w:rPr>
                        <w:t>Nesneniz bir eşya mı?</w:t>
                      </w:r>
                      <w:r>
                        <w:rPr>
                          <w:rFonts w:ascii="TimesNewRomanPS-BoldMT" w:hAnsi="TimesNewRomanPS-BoldMT" w:cs="TimesNewRomanPS-BoldMT"/>
                          <w:b/>
                          <w:bCs/>
                          <w:sz w:val="24"/>
                          <w:szCs w:val="24"/>
                        </w:rPr>
                        <w:t xml:space="preserve"> (bölüm 2’ye bakınız.)</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EVET, şirket, işlevini şeklinin belirlemesi nedeniyle eşya olan oyuncaklar ithal etmektedir.</w:t>
                      </w:r>
                    </w:p>
                    <w:p w:rsidR="000542E4" w:rsidRPr="001E38F6" w:rsidRDefault="000542E4" w:rsidP="000542E4">
                      <w:pPr>
                        <w:autoSpaceDE w:val="0"/>
                        <w:autoSpaceDN w:val="0"/>
                        <w:adjustRightInd w:val="0"/>
                        <w:spacing w:after="0"/>
                        <w:rPr>
                          <w:rFonts w:ascii="TimesNewRomanPSMT" w:hAnsi="TimesNewRomanPSMT" w:cs="TimesNewRomanPSMT"/>
                          <w:b/>
                          <w:sz w:val="24"/>
                          <w:szCs w:val="24"/>
                        </w:rPr>
                      </w:pPr>
                      <w:r>
                        <w:rPr>
                          <w:rFonts w:ascii="TimesNewRomanPSMT" w:hAnsi="TimesNewRomanPSMT" w:cs="TimesNewRomanPSMT"/>
                          <w:b/>
                          <w:sz w:val="24"/>
                          <w:szCs w:val="24"/>
                        </w:rPr>
                        <w:t>Eşyadan salınımı tasarlanan madde var mı?</w:t>
                      </w:r>
                    </w:p>
                    <w:p w:rsidR="000542E4"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 xml:space="preserve">Eşyanın kullanımı esnasında madde salınımı </w:t>
                      </w:r>
                      <w:r>
                        <w:rPr>
                          <w:rFonts w:ascii="TimesNewRomanPSMT" w:hAnsi="TimesNewRomanPSMT" w:cs="TimesNewRomanPSMT"/>
                          <w:sz w:val="24"/>
                          <w:szCs w:val="24"/>
                        </w:rPr>
                        <w:t>vardır.</w:t>
                      </w:r>
                      <w:r w:rsidRPr="003F7489">
                        <w:rPr>
                          <w:rFonts w:ascii="TimesNewRomanPSMT" w:hAnsi="TimesNewRomanPSMT" w:cs="TimesNewRomanPSMT"/>
                          <w:sz w:val="24"/>
                          <w:szCs w:val="24"/>
                        </w:rPr>
                        <w:t xml:space="preserve"> Salınım</w:t>
                      </w:r>
                      <w:r>
                        <w:rPr>
                          <w:rFonts w:ascii="TimesNewRomanPSMT" w:hAnsi="TimesNewRomanPSMT" w:cs="TimesNewRomanPSMT"/>
                          <w:sz w:val="24"/>
                          <w:szCs w:val="24"/>
                        </w:rPr>
                        <w:t xml:space="preserve"> </w:t>
                      </w:r>
                      <w:r w:rsidRPr="003F7489">
                        <w:rPr>
                          <w:rFonts w:ascii="TimesNewRomanPSMT" w:hAnsi="TimesNewRomanPSMT" w:cs="TimesNewRomanPSMT"/>
                          <w:sz w:val="24"/>
                          <w:szCs w:val="24"/>
                        </w:rPr>
                        <w:t xml:space="preserve">oyuncağın ilave bir özelliğidir ve bu sebeple salınım tasarlanmıştır, aksi halde eşya kokmayacaktır. </w:t>
                      </w:r>
                    </w:p>
                    <w:p w:rsidR="000542E4" w:rsidRPr="001E38F6" w:rsidRDefault="000542E4" w:rsidP="000542E4">
                      <w:pPr>
                        <w:autoSpaceDE w:val="0"/>
                        <w:autoSpaceDN w:val="0"/>
                        <w:adjustRightInd w:val="0"/>
                        <w:spacing w:after="0"/>
                        <w:rPr>
                          <w:rFonts w:ascii="TimesNewRomanPSMT" w:hAnsi="TimesNewRomanPSMT" w:cs="TimesNewRomanPSMT"/>
                          <w:b/>
                          <w:sz w:val="24"/>
                          <w:szCs w:val="24"/>
                        </w:rPr>
                      </w:pPr>
                      <w:r w:rsidRPr="001E38F6">
                        <w:rPr>
                          <w:rFonts w:ascii="TimesNewRomanPSMT" w:hAnsi="TimesNewRomanPSMT" w:cs="TimesNewRomanPSMT"/>
                          <w:b/>
                          <w:sz w:val="24"/>
                          <w:szCs w:val="24"/>
                        </w:rPr>
                        <w:t>Eşya SVHC Aday Listesinde yer alan maddeleri içeriyor mu?</w:t>
                      </w:r>
                    </w:p>
                    <w:p w:rsidR="000542E4" w:rsidRPr="003F7489" w:rsidRDefault="000542E4" w:rsidP="000542E4">
                      <w:pPr>
                        <w:autoSpaceDE w:val="0"/>
                        <w:autoSpaceDN w:val="0"/>
                        <w:adjustRightInd w:val="0"/>
                        <w:spacing w:after="0"/>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w:t>
                      </w:r>
                      <w:r w:rsidRPr="003F7489">
                        <w:rPr>
                          <w:rFonts w:ascii="TimesNewRomanPS-ItalicMT" w:hAnsi="TimesNewRomanPS-ItalicMT" w:cs="TimesNewRomanPS-ItalicMT"/>
                          <w:i/>
                          <w:iCs/>
                          <w:sz w:val="24"/>
                          <w:szCs w:val="24"/>
                        </w:rPr>
                        <w:t>Bölüm 5 ve 6’ya bakınız.</w:t>
                      </w:r>
                      <w:r>
                        <w:rPr>
                          <w:rFonts w:ascii="TimesNewRomanPS-ItalicMT" w:hAnsi="TimesNewRomanPS-ItalicMT" w:cs="TimesNewRomanPS-ItalicMT"/>
                          <w:i/>
                          <w:iCs/>
                          <w:sz w:val="24"/>
                          <w:szCs w:val="24"/>
                        </w:rPr>
                        <w:t>)</w:t>
                      </w:r>
                    </w:p>
                    <w:p w:rsidR="000542E4" w:rsidRPr="003F7489"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 xml:space="preserve">İthalatçının elinde kimyasal analiz sonuçları dışında başka bir bilgi olmadığından, </w:t>
                      </w:r>
                      <w:r>
                        <w:rPr>
                          <w:rFonts w:ascii="TimesNewRomanPSMT" w:hAnsi="TimesNewRomanPSMT" w:cs="TimesNewRomanPSMT"/>
                          <w:sz w:val="24"/>
                          <w:szCs w:val="24"/>
                        </w:rPr>
                        <w:t>a</w:t>
                      </w:r>
                      <w:r w:rsidRPr="003F7489">
                        <w:rPr>
                          <w:rFonts w:ascii="TimesNewRomanPSMT" w:hAnsi="TimesNewRomanPSMT" w:cs="TimesNewRomanPSMT"/>
                          <w:sz w:val="24"/>
                          <w:szCs w:val="24"/>
                        </w:rPr>
                        <w:t>şağıdakileri</w:t>
                      </w:r>
                      <w:r>
                        <w:rPr>
                          <w:rFonts w:ascii="TimesNewRomanPSMT" w:hAnsi="TimesNewRomanPSMT" w:cs="TimesNewRomanPSMT"/>
                          <w:sz w:val="24"/>
                          <w:szCs w:val="24"/>
                        </w:rPr>
                        <w:t xml:space="preserve"> </w:t>
                      </w:r>
                      <w:r w:rsidRPr="003F7489">
                        <w:rPr>
                          <w:rFonts w:ascii="TimesNewRomanPSMT" w:hAnsi="TimesNewRomanPSMT" w:cs="TimesNewRomanPSMT"/>
                          <w:sz w:val="24"/>
                          <w:szCs w:val="24"/>
                        </w:rPr>
                        <w:t>gerçekleştirebilir:</w:t>
                      </w:r>
                    </w:p>
                    <w:p w:rsidR="000542E4" w:rsidRPr="003F7489" w:rsidRDefault="000542E4" w:rsidP="000542E4">
                      <w:pPr>
                        <w:autoSpaceDE w:val="0"/>
                        <w:autoSpaceDN w:val="0"/>
                        <w:adjustRightInd w:val="0"/>
                        <w:spacing w:before="240" w:after="0"/>
                        <w:rPr>
                          <w:rFonts w:ascii="TimesNewRomanPSMT" w:hAnsi="TimesNewRomanPSMT" w:cs="TimesNewRomanPSMT"/>
                          <w:sz w:val="24"/>
                          <w:szCs w:val="24"/>
                        </w:rPr>
                      </w:pPr>
                      <w:r w:rsidRPr="003F7489">
                        <w:rPr>
                          <w:rFonts w:ascii="TimesNewRomanPSMT" w:hAnsi="TimesNewRomanPSMT" w:cs="TimesNewRomanPSMT"/>
                          <w:sz w:val="24"/>
                          <w:szCs w:val="24"/>
                        </w:rPr>
                        <w:t>1) Bu tip eşyalarla ilgili oyuncak direktifleri benzeri standartlar gibi, tipik madde içerikleri ve sektör</w:t>
                      </w:r>
                      <w:r>
                        <w:rPr>
                          <w:rFonts w:ascii="TimesNewRomanPSMT" w:hAnsi="TimesNewRomanPSMT" w:cs="TimesNewRomanPSMT"/>
                          <w:sz w:val="24"/>
                          <w:szCs w:val="24"/>
                        </w:rPr>
                        <w:t xml:space="preserve"> </w:t>
                      </w:r>
                      <w:r w:rsidRPr="003F7489">
                        <w:rPr>
                          <w:rFonts w:ascii="TimesNewRomanPSMT" w:hAnsi="TimesNewRomanPSMT" w:cs="TimesNewRomanPSMT"/>
                          <w:sz w:val="24"/>
                          <w:szCs w:val="24"/>
                        </w:rPr>
                        <w:t>verileri hakkında bilgi toplayabilir. Bu bilgileri izin alınacak aday listesi ile karşılaştırabilir ve</w:t>
                      </w:r>
                      <w:r>
                        <w:rPr>
                          <w:rFonts w:ascii="TimesNewRomanPSMT" w:hAnsi="TimesNewRomanPSMT" w:cs="TimesNewRomanPSMT"/>
                          <w:sz w:val="24"/>
                          <w:szCs w:val="24"/>
                        </w:rPr>
                        <w:t xml:space="preserve"> </w:t>
                      </w:r>
                      <w:r w:rsidRPr="003F7489">
                        <w:rPr>
                          <w:rFonts w:ascii="TimesNewRomanPSMT" w:hAnsi="TimesNewRomanPSMT" w:cs="TimesNewRomanPSMT"/>
                          <w:sz w:val="24"/>
                          <w:szCs w:val="24"/>
                        </w:rPr>
                        <w:t>SVHC'yi göz ardı edip edemeyeceği hakkında şüpheye düşebilir. Salınımı tasarlanan kokular</w:t>
                      </w:r>
                      <w:r>
                        <w:rPr>
                          <w:rFonts w:ascii="TimesNewRomanPSMT" w:hAnsi="TimesNewRomanPSMT" w:cs="TimesNewRomanPSMT"/>
                          <w:sz w:val="24"/>
                          <w:szCs w:val="24"/>
                        </w:rPr>
                        <w:t xml:space="preserve"> </w:t>
                      </w:r>
                      <w:r w:rsidRPr="003F7489">
                        <w:rPr>
                          <w:rFonts w:ascii="TimesNewRomanPSMT" w:hAnsi="TimesNewRomanPSMT" w:cs="TimesNewRomanPSMT"/>
                          <w:sz w:val="24"/>
                          <w:szCs w:val="24"/>
                        </w:rPr>
                        <w:t>hakkında bilgi edinemeyebilir.</w:t>
                      </w:r>
                    </w:p>
                    <w:p w:rsidR="000542E4" w:rsidRPr="003F7489" w:rsidRDefault="000542E4" w:rsidP="000542E4">
                      <w:pPr>
                        <w:autoSpaceDE w:val="0"/>
                        <w:autoSpaceDN w:val="0"/>
                        <w:adjustRightInd w:val="0"/>
                        <w:spacing w:before="240" w:after="0"/>
                        <w:rPr>
                          <w:rFonts w:ascii="TimesNewRomanPSMT" w:hAnsi="TimesNewRomanPSMT" w:cs="TimesNewRomanPSMT"/>
                          <w:sz w:val="24"/>
                          <w:szCs w:val="24"/>
                        </w:rPr>
                      </w:pPr>
                      <w:r w:rsidRPr="003F7489">
                        <w:rPr>
                          <w:rFonts w:ascii="TimesNewRomanPSMT" w:hAnsi="TimesNewRomanPSMT" w:cs="TimesNewRomanPSMT"/>
                          <w:sz w:val="24"/>
                          <w:szCs w:val="24"/>
                        </w:rPr>
                        <w:t>2) Eşyada ya da eşyanın yapımında kullanılan maddelerde/</w:t>
                      </w:r>
                      <w:r>
                        <w:rPr>
                          <w:rFonts w:ascii="TimesNewRomanPSMT" w:hAnsi="TimesNewRomanPSMT" w:cs="TimesNewRomanPSMT"/>
                          <w:sz w:val="24"/>
                          <w:szCs w:val="24"/>
                        </w:rPr>
                        <w:t>karışımlar</w:t>
                      </w:r>
                      <w:r w:rsidRPr="003F7489">
                        <w:rPr>
                          <w:rFonts w:ascii="TimesNewRomanPSMT" w:hAnsi="TimesNewRomanPSMT" w:cs="TimesNewRomanPSMT"/>
                          <w:sz w:val="24"/>
                          <w:szCs w:val="24"/>
                        </w:rPr>
                        <w:t>da aday listesindeki</w:t>
                      </w:r>
                    </w:p>
                    <w:p w:rsidR="000542E4" w:rsidRDefault="000542E4" w:rsidP="000542E4">
                      <w:pPr>
                        <w:autoSpaceDE w:val="0"/>
                        <w:autoSpaceDN w:val="0"/>
                        <w:adjustRightInd w:val="0"/>
                        <w:spacing w:after="0"/>
                        <w:rPr>
                          <w:rFonts w:ascii="TimesNewRomanPSMT" w:hAnsi="TimesNewRomanPSMT" w:cs="TimesNewRomanPSMT"/>
                          <w:sz w:val="24"/>
                          <w:szCs w:val="24"/>
                        </w:rPr>
                      </w:pPr>
                      <w:r w:rsidRPr="003F7489">
                        <w:rPr>
                          <w:rFonts w:ascii="TimesNewRomanPSMT" w:hAnsi="TimesNewRomanPSMT" w:cs="TimesNewRomanPSMT"/>
                          <w:sz w:val="24"/>
                          <w:szCs w:val="24"/>
                        </w:rPr>
                        <w:t>maddelerin olup olmadığını öğrenmek için ya da eşyada mevcut olmadıklarının onayını almak için</w:t>
                      </w:r>
                      <w:r>
                        <w:rPr>
                          <w:rFonts w:ascii="TimesNewRomanPSMT" w:hAnsi="TimesNewRomanPSMT" w:cs="TimesNewRomanPSMT"/>
                          <w:sz w:val="24"/>
                          <w:szCs w:val="24"/>
                        </w:rPr>
                        <w:t xml:space="preserve"> </w:t>
                      </w:r>
                      <w:r w:rsidRPr="003F7489">
                        <w:rPr>
                          <w:rFonts w:ascii="TimesNewRomanPSMT" w:hAnsi="TimesNewRomanPSMT" w:cs="TimesNewRomanPSMT"/>
                          <w:sz w:val="24"/>
                          <w:szCs w:val="24"/>
                        </w:rPr>
                        <w:t>tedarik zincirine bir istek gönderebilir. Tedarik zincirini kontrol eder ve koku maddesinin</w:t>
                      </w:r>
                      <w:r>
                        <w:rPr>
                          <w:rFonts w:ascii="TimesNewRomanPSMT" w:hAnsi="TimesNewRomanPSMT" w:cs="TimesNewRomanPSMT"/>
                          <w:sz w:val="24"/>
                          <w:szCs w:val="24"/>
                        </w:rPr>
                        <w:t xml:space="preserve"> </w:t>
                      </w:r>
                      <w:r w:rsidRPr="003F7489">
                        <w:rPr>
                          <w:rFonts w:ascii="TimesNewRomanPSMT" w:hAnsi="TimesNewRomanPSMT" w:cs="TimesNewRomanPSMT"/>
                          <w:sz w:val="24"/>
                          <w:szCs w:val="24"/>
                        </w:rPr>
                        <w:t>tedarikçisinin belirlenip belirlenemeyeceğini sorabilir. Eğer yanıt evet ise, bir Güvenlik Bilgi Formu</w:t>
                      </w:r>
                      <w:r>
                        <w:rPr>
                          <w:rFonts w:ascii="TimesNewRomanPSMT" w:hAnsi="TimesNewRomanPSMT" w:cs="TimesNewRomanPSMT"/>
                          <w:sz w:val="24"/>
                          <w:szCs w:val="24"/>
                        </w:rPr>
                        <w:t xml:space="preserve"> </w:t>
                      </w:r>
                      <w:r w:rsidRPr="003F7489">
                        <w:rPr>
                          <w:rFonts w:ascii="TimesNewRomanPSMT" w:hAnsi="TimesNewRomanPSMT" w:cs="TimesNewRomanPSMT"/>
                          <w:sz w:val="24"/>
                          <w:szCs w:val="24"/>
                        </w:rPr>
                        <w:t>edinmeye çalışabilir.</w:t>
                      </w:r>
                    </w:p>
                    <w:p w:rsidR="000542E4" w:rsidRDefault="000542E4" w:rsidP="000542E4">
                      <w:pPr>
                        <w:autoSpaceDE w:val="0"/>
                        <w:autoSpaceDN w:val="0"/>
                        <w:adjustRightInd w:val="0"/>
                        <w:spacing w:after="0"/>
                        <w:rPr>
                          <w:rFonts w:ascii="TimesNewRomanPSMT" w:hAnsi="TimesNewRomanPSMT" w:cs="TimesNewRomanPSMT"/>
                          <w:sz w:val="24"/>
                          <w:szCs w:val="24"/>
                        </w:rPr>
                      </w:pPr>
                    </w:p>
                    <w:p w:rsidR="000542E4" w:rsidRPr="003F7489"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3) Eğer tedarikçilerden bir bilgi sağlanamazsa ve SVHC bulunması mümkünse (yukarıdaki</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Sonuçlar</w:t>
                      </w:r>
                      <w:r>
                        <w:rPr>
                          <w:rFonts w:ascii="TimesNewRomanPSMT" w:hAnsi="TimesNewRomanPSMT" w:cs="TimesNewRomanPSMT"/>
                          <w:sz w:val="24"/>
                          <w:szCs w:val="24"/>
                        </w:rPr>
                        <w:t>a bakınız</w:t>
                      </w:r>
                      <w:r w:rsidRPr="003F7489">
                        <w:rPr>
                          <w:rFonts w:ascii="TimesNewRomanPSMT" w:hAnsi="TimesNewRomanPSMT" w:cs="TimesNewRomanPSMT"/>
                          <w:sz w:val="24"/>
                          <w:szCs w:val="24"/>
                        </w:rPr>
                        <w:t>), analitik yöntemlerle aday listesinde maddelerin taramasını planlayıp gerçekleştirebilir.</w:t>
                      </w:r>
                    </w:p>
                    <w:p w:rsidR="000542E4" w:rsidRPr="003F7489"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3F7489">
                        <w:rPr>
                          <w:rFonts w:ascii="TimesNewRomanPSMT" w:hAnsi="TimesNewRomanPSMT" w:cs="TimesNewRomanPSMT"/>
                          <w:sz w:val="24"/>
                          <w:szCs w:val="24"/>
                        </w:rPr>
                        <w:t xml:space="preserve">4) </w:t>
                      </w:r>
                      <w:r w:rsidRPr="00A53798">
                        <w:rPr>
                          <w:rFonts w:ascii="TimesNewRomanPSMT" w:hAnsi="TimesNewRomanPSMT" w:cs="TimesNewRomanPSMT"/>
                          <w:sz w:val="24"/>
                          <w:szCs w:val="24"/>
                        </w:rPr>
                        <w:t>Tanımlanmış maddelerin aday listesinde olup olmadığını kontrol edebilir. (Emisyon testi R50/53 (</w:t>
                      </w:r>
                      <w:r>
                        <w:rPr>
                          <w:rFonts w:ascii="TimesNewRomanPSMT" w:hAnsi="TimesNewRomanPSMT" w:cs="TimesNewRomanPSMT"/>
                          <w:sz w:val="24"/>
                          <w:szCs w:val="24"/>
                        </w:rPr>
                        <w:t>Sucul akut</w:t>
                      </w:r>
                      <w:r w:rsidRPr="00A53798">
                        <w:rPr>
                          <w:rFonts w:ascii="TimesNewRomanPSMT" w:hAnsi="TimesNewRomanPSMT" w:cs="TimesNewRomanPSMT"/>
                          <w:sz w:val="24"/>
                          <w:szCs w:val="24"/>
                        </w:rPr>
                        <w:t xml:space="preserve"> 1: H400-</w:t>
                      </w:r>
                      <w:r>
                        <w:rPr>
                          <w:rFonts w:ascii="TimesNewRomanPSMT" w:hAnsi="TimesNewRomanPSMT" w:cs="TimesNewRomanPSMT"/>
                          <w:sz w:val="24"/>
                          <w:szCs w:val="24"/>
                        </w:rPr>
                        <w:t>Sucul kronik</w:t>
                      </w:r>
                      <w:r w:rsidRPr="00A53798">
                        <w:rPr>
                          <w:rFonts w:ascii="TimesNewRomanPSMT" w:hAnsi="TimesNewRomanPSMT" w:cs="TimesNewRomanPSMT"/>
                          <w:sz w:val="24"/>
                          <w:szCs w:val="24"/>
                        </w:rPr>
                        <w:t xml:space="preserve"> 1: H410) ve R51/53 (</w:t>
                      </w:r>
                      <w:r>
                        <w:rPr>
                          <w:rFonts w:ascii="TimesNewRomanPSMT" w:hAnsi="TimesNewRomanPSMT" w:cs="TimesNewRomanPSMT"/>
                          <w:sz w:val="24"/>
                          <w:szCs w:val="24"/>
                        </w:rPr>
                        <w:t>Sucul kronik</w:t>
                      </w:r>
                      <w:r w:rsidRPr="00A53798">
                        <w:rPr>
                          <w:rFonts w:ascii="TimesNewRomanPSMT" w:hAnsi="TimesNewRomanPSMT" w:cs="TimesNewRomanPSMT"/>
                          <w:sz w:val="24"/>
                          <w:szCs w:val="24"/>
                        </w:rPr>
                        <w:t xml:space="preserve"> 2: H411) ile sınıflandırılmış bileşiklerin bulunduğunu ortaya koymuştur. Aday listesinin</w:t>
                      </w:r>
                      <w:r>
                        <w:rPr>
                          <w:rFonts w:ascii="TimesNewRomanPSMT" w:hAnsi="TimesNewRomanPSMT" w:cs="TimesNewRomanPSMT"/>
                          <w:sz w:val="24"/>
                          <w:szCs w:val="24"/>
                        </w:rPr>
                        <w:t xml:space="preserve"> </w:t>
                      </w:r>
                      <w:r w:rsidRPr="00A53798">
                        <w:rPr>
                          <w:rFonts w:ascii="TimesNewRomanPSMT" w:hAnsi="TimesNewRomanPSMT" w:cs="TimesNewRomanPSMT"/>
                          <w:sz w:val="24"/>
                          <w:szCs w:val="24"/>
                        </w:rPr>
                        <w:t>oluşturulmasından sonra, bu bileşiklerin, PBT/vPvB kriterlerini sağlama potansiyelleri olduğundan dolayı listeye başvurulmalıdır).</w:t>
                      </w: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A53798">
                        <w:rPr>
                          <w:rFonts w:ascii="TimesNewRomanPSMT" w:hAnsi="TimesNewRomanPSMT" w:cs="TimesNewRomanPSMT"/>
                          <w:sz w:val="24"/>
                          <w:szCs w:val="24"/>
                        </w:rPr>
                        <w:t>5) Tarama analizinde tanımlanan maddelerin miktarını hesaplayarak kayıt için gerekli tonaj eşiğinin aşılıp aşılmayacağını tayin edebilir.</w:t>
                      </w:r>
                    </w:p>
                    <w:p w:rsidR="000542E4" w:rsidRDefault="000542E4" w:rsidP="000542E4">
                      <w:pPr>
                        <w:autoSpaceDE w:val="0"/>
                        <w:autoSpaceDN w:val="0"/>
                        <w:adjustRightInd w:val="0"/>
                        <w:spacing w:after="0"/>
                        <w:rPr>
                          <w:rFonts w:ascii="TimesNewRomanPS-BoldMT" w:hAnsi="TimesNewRomanPS-BoldMT" w:cs="TimesNewRomanPS-BoldMT"/>
                          <w:b/>
                          <w:bCs/>
                          <w:sz w:val="20"/>
                          <w:szCs w:val="20"/>
                        </w:rPr>
                      </w:pPr>
                    </w:p>
                  </w:txbxContent>
                </v:textbox>
              </v:rect>
            </w:pict>
          </mc:Fallback>
        </mc:AlternateContent>
      </w: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noProof/>
          <w:sz w:val="24"/>
          <w:szCs w:val="24"/>
          <w:lang w:eastAsia="tr-TR"/>
        </w:rPr>
        <mc:AlternateContent>
          <mc:Choice Requires="wps">
            <w:drawing>
              <wp:anchor distT="0" distB="0" distL="114300" distR="114300" simplePos="0" relativeHeight="251689984" behindDoc="0" locked="0" layoutInCell="1" allowOverlap="1" wp14:anchorId="642EEF03" wp14:editId="779440F8">
                <wp:simplePos x="0" y="0"/>
                <wp:positionH relativeFrom="column">
                  <wp:posOffset>-33020</wp:posOffset>
                </wp:positionH>
                <wp:positionV relativeFrom="paragraph">
                  <wp:posOffset>-52070</wp:posOffset>
                </wp:positionV>
                <wp:extent cx="5895975" cy="7600950"/>
                <wp:effectExtent l="0" t="0" r="28575" b="1905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600950"/>
                        </a:xfrm>
                        <a:prstGeom prst="rect">
                          <a:avLst/>
                        </a:prstGeom>
                        <a:solidFill>
                          <a:srgbClr val="FABF8F"/>
                        </a:solidFill>
                        <a:ln w="9525">
                          <a:solidFill>
                            <a:srgbClr val="000000"/>
                          </a:solidFill>
                          <a:miter lim="800000"/>
                          <a:headEnd/>
                          <a:tailEnd/>
                        </a:ln>
                      </wps:spPr>
                      <wps:txbx>
                        <w:txbxContent>
                          <w:p w:rsidR="000542E4" w:rsidRPr="00A53798"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A53798">
                              <w:rPr>
                                <w:rFonts w:ascii="TimesNewRomanPS-BoldMT" w:hAnsi="TimesNewRomanPS-BoldMT" w:cs="TimesNewRomanPS-BoldMT"/>
                                <w:b/>
                                <w:bCs/>
                                <w:sz w:val="24"/>
                                <w:szCs w:val="24"/>
                              </w:rPr>
                              <w:t xml:space="preserve">Toplam </w:t>
                            </w:r>
                            <w:r>
                              <w:rPr>
                                <w:rFonts w:ascii="TimesNewRomanPS-BoldMT" w:hAnsi="TimesNewRomanPS-BoldMT" w:cs="TimesNewRomanPS-BoldMT"/>
                                <w:b/>
                                <w:bCs/>
                                <w:sz w:val="24"/>
                                <w:szCs w:val="24"/>
                              </w:rPr>
                              <w:t>koku karışım</w:t>
                            </w:r>
                            <w:r w:rsidRPr="00A53798">
                              <w:rPr>
                                <w:rFonts w:ascii="TimesNewRomanPS-BoldMT" w:hAnsi="TimesNewRomanPS-BoldMT" w:cs="TimesNewRomanPS-BoldMT"/>
                                <w:b/>
                                <w:bCs/>
                                <w:sz w:val="24"/>
                                <w:szCs w:val="24"/>
                              </w:rPr>
                              <w:t xml:space="preserve"> toplam hacmi &gt; 1 t/yıl mı (tüm eşyalar değerlendirilmeli ve toplanmalıdır)?</w:t>
                            </w:r>
                          </w:p>
                          <w:p w:rsidR="000542E4"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A53798">
                              <w:rPr>
                                <w:rFonts w:ascii="TimesNewRomanPSMT" w:hAnsi="TimesNewRomanPSMT" w:cs="TimesNewRomanPSMT"/>
                                <w:sz w:val="24"/>
                                <w:szCs w:val="24"/>
                              </w:rPr>
                              <w:t>EVET. Toplam koku miktarı yaklaşık 2 t/yıl.</w:t>
                            </w: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Eşyadan salınımı planlanan her maddeyi tanımlayın.</w:t>
                            </w:r>
                          </w:p>
                          <w:p w:rsidR="000542E4" w:rsidRPr="003C409B"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Oyuncak içerisinde toplam 11 adet koku bileşiği tanımlanmıştır. Emisyon testi esnasında çeşitli bileşikler tespit edilmiş ve tespit edilen bazı bileşikler, CAS numaraları ve sınıflandırması bulunarak tanımlanmıştır. </w:t>
                            </w:r>
                          </w:p>
                          <w:p w:rsidR="000542E4" w:rsidRPr="003C409B"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Analiz sonucunda sadece madde ismi bulunmuştur. CAS numarası ve sınıflandırmanın elde edilebilmesi için oluşturulan </w:t>
                            </w:r>
                            <w:r>
                              <w:rPr>
                                <w:rFonts w:ascii="TimesNewRomanPSMT" w:hAnsi="TimesNewRomanPSMT" w:cs="TimesNewRomanPSMT"/>
                                <w:sz w:val="24"/>
                                <w:szCs w:val="24"/>
                              </w:rPr>
                              <w:t>S&amp;E</w:t>
                            </w:r>
                            <w:r w:rsidRPr="003C409B">
                              <w:rPr>
                                <w:rFonts w:ascii="TimesNewRomanPSMT" w:hAnsi="TimesNewRomanPSMT" w:cs="TimesNewRomanPSMT"/>
                                <w:sz w:val="24"/>
                                <w:szCs w:val="24"/>
                              </w:rPr>
                              <w:t xml:space="preserve"> envanterine başvurulmalıdır.</w:t>
                            </w:r>
                          </w:p>
                          <w:p w:rsidR="000542E4"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Bu durumdaki diğer basamaklar kimyasal analiz esnasında tanımlanan D-limonen üzerine odaklanmıştır</w:t>
                            </w:r>
                            <w:r>
                              <w:rPr>
                                <w:rFonts w:ascii="TimesNewRomanPSMT" w:hAnsi="TimesNewRomanPSMT" w:cs="TimesNewRomanPSMT"/>
                                <w:sz w:val="24"/>
                                <w:szCs w:val="24"/>
                              </w:rPr>
                              <w:t>.</w:t>
                            </w: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Kayıttan muaf tutulan maddeler?</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 xml:space="preserve">HAYIR. </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Söz konusu kullanım için mevcut kayıt olup olmadığı kontrol et.</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Madde </w:t>
                            </w:r>
                            <w:r>
                              <w:rPr>
                                <w:rFonts w:ascii="TimesNewRomanPSMT" w:hAnsi="TimesNewRomanPSMT" w:cs="TimesNewRomanPSMT"/>
                                <w:sz w:val="24"/>
                                <w:szCs w:val="24"/>
                              </w:rPr>
                              <w:t>kayıt ettirilmemiş.</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Salınımı tasarlanan her maddenin miktarı belirle (bir şirketteki tüm bu tip eşyalar</w:t>
                            </w: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değerlendirilmeli ve eklenmelidir).</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Kimyasal analizlere göre, oyuncağın iç kısmındaki salınımı planlanan D-limonen içeriği 800 mg/kg</w:t>
                            </w:r>
                            <w:r>
                              <w:rPr>
                                <w:rFonts w:ascii="TimesNewRomanPSMT" w:hAnsi="TimesNewRomanPSMT" w:cs="TimesNewRomanPSMT"/>
                                <w:sz w:val="24"/>
                                <w:szCs w:val="24"/>
                              </w:rPr>
                              <w:t xml:space="preserve"> </w:t>
                            </w:r>
                            <w:r w:rsidRPr="003C409B">
                              <w:rPr>
                                <w:rFonts w:ascii="TimesNewRomanPSMT" w:hAnsi="TimesNewRomanPSMT" w:cs="TimesNewRomanPSMT"/>
                                <w:sz w:val="24"/>
                                <w:szCs w:val="24"/>
                              </w:rPr>
                              <w:t>olarak tespit edilmiştir. Oyuncağın iç kısmının ağırlığı 2 g olduğu için oyuncaktaki D-limonen ağırlığı 1.6</w:t>
                            </w:r>
                            <w:r>
                              <w:rPr>
                                <w:rFonts w:ascii="TimesNewRomanPSMT" w:hAnsi="TimesNewRomanPSMT" w:cs="TimesNewRomanPSMT"/>
                                <w:sz w:val="24"/>
                                <w:szCs w:val="24"/>
                              </w:rPr>
                              <w:t xml:space="preserve"> </w:t>
                            </w:r>
                            <w:r w:rsidRPr="003C409B">
                              <w:rPr>
                                <w:rFonts w:ascii="TimesNewRomanPSMT" w:hAnsi="TimesNewRomanPSMT" w:cs="TimesNewRomanPSMT"/>
                                <w:sz w:val="24"/>
                                <w:szCs w:val="24"/>
                              </w:rPr>
                              <w:t>mg’dır.</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Toplam miktar &gt; 1 t/yıl?</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Bu oyuncağın şirket tarafından ithal edilen tek D-limonen içerikli eşya olduğu kabul edilmiştir. Yıllık D</w:t>
                            </w:r>
                            <w:r>
                              <w:rPr>
                                <w:rFonts w:ascii="TimesNewRomanPSMT" w:hAnsi="TimesNewRomanPSMT" w:cs="TimesNewRomanPSMT"/>
                                <w:sz w:val="24"/>
                                <w:szCs w:val="24"/>
                              </w:rPr>
                              <w:t>-</w:t>
                            </w:r>
                            <w:r w:rsidRPr="003C409B">
                              <w:rPr>
                                <w:rFonts w:ascii="TimesNewRomanPSMT" w:hAnsi="TimesNewRomanPSMT" w:cs="TimesNewRomanPSMT"/>
                                <w:sz w:val="24"/>
                                <w:szCs w:val="24"/>
                              </w:rPr>
                              <w:t>limonen</w:t>
                            </w:r>
                            <w:r>
                              <w:rPr>
                                <w:rFonts w:ascii="TimesNewRomanPSMT" w:hAnsi="TimesNewRomanPSMT" w:cs="TimesNewRomanPSMT"/>
                                <w:sz w:val="24"/>
                                <w:szCs w:val="24"/>
                              </w:rPr>
                              <w:t xml:space="preserve"> </w:t>
                            </w:r>
                            <w:r w:rsidRPr="003C409B">
                              <w:rPr>
                                <w:rFonts w:ascii="TimesNewRomanPSMT" w:hAnsi="TimesNewRomanPSMT" w:cs="TimesNewRomanPSMT"/>
                                <w:sz w:val="24"/>
                                <w:szCs w:val="24"/>
                              </w:rPr>
                              <w:t>mikta</w:t>
                            </w:r>
                            <w:r>
                              <w:rPr>
                                <w:rFonts w:ascii="TimesNewRomanPSMT" w:hAnsi="TimesNewRomanPSMT" w:cs="TimesNewRomanPSMT"/>
                                <w:sz w:val="24"/>
                                <w:szCs w:val="24"/>
                              </w:rPr>
                              <w:t>rı 1.6 kg olarak hesaplanmış bu değerde yıllık 1 tonun altındadır.</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Keçeli kalemlerde kullanımı için D-limonenin kaydı gerekli değildir</w:t>
                            </w:r>
                            <w:r>
                              <w:rPr>
                                <w:rFonts w:ascii="TimesNewRomanPS-BoldMT" w:hAnsi="TimesNewRomanPS-BoldMT" w:cs="TimesNewRomanPS-BoldMT"/>
                                <w:b/>
                                <w:bCs/>
                                <w:sz w:val="24"/>
                                <w:szCs w:val="24"/>
                              </w:rPr>
                              <w:t>.</w:t>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EEF03" id="Rectangle 50" o:spid="_x0000_s1103" style="position:absolute;margin-left:-2.6pt;margin-top:-4.1pt;width:464.25pt;height:5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" fillcolor="#fabf8f">
                <v:textbox>
                  <w:txbxContent>
                    <w:p w:rsidR="000542E4" w:rsidRPr="00A53798"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A53798">
                        <w:rPr>
                          <w:rFonts w:ascii="TimesNewRomanPS-BoldMT" w:hAnsi="TimesNewRomanPS-BoldMT" w:cs="TimesNewRomanPS-BoldMT"/>
                          <w:b/>
                          <w:bCs/>
                          <w:sz w:val="24"/>
                          <w:szCs w:val="24"/>
                        </w:rPr>
                        <w:t xml:space="preserve">Toplam </w:t>
                      </w:r>
                      <w:r>
                        <w:rPr>
                          <w:rFonts w:ascii="TimesNewRomanPS-BoldMT" w:hAnsi="TimesNewRomanPS-BoldMT" w:cs="TimesNewRomanPS-BoldMT"/>
                          <w:b/>
                          <w:bCs/>
                          <w:sz w:val="24"/>
                          <w:szCs w:val="24"/>
                        </w:rPr>
                        <w:t>koku karışım</w:t>
                      </w:r>
                      <w:r w:rsidRPr="00A53798">
                        <w:rPr>
                          <w:rFonts w:ascii="TimesNewRomanPS-BoldMT" w:hAnsi="TimesNewRomanPS-BoldMT" w:cs="TimesNewRomanPS-BoldMT"/>
                          <w:b/>
                          <w:bCs/>
                          <w:sz w:val="24"/>
                          <w:szCs w:val="24"/>
                        </w:rPr>
                        <w:t xml:space="preserve"> toplam hacmi &gt; 1 t/yıl mı (tüm eşyalar değerlendirilmeli ve toplanmalıdır)?</w:t>
                      </w:r>
                    </w:p>
                    <w:p w:rsidR="000542E4"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A53798" w:rsidRDefault="000542E4" w:rsidP="000542E4">
                      <w:pPr>
                        <w:autoSpaceDE w:val="0"/>
                        <w:autoSpaceDN w:val="0"/>
                        <w:adjustRightInd w:val="0"/>
                        <w:spacing w:after="0"/>
                        <w:jc w:val="both"/>
                        <w:rPr>
                          <w:rFonts w:ascii="TimesNewRomanPSMT" w:hAnsi="TimesNewRomanPSMT" w:cs="TimesNewRomanPSMT"/>
                          <w:sz w:val="24"/>
                          <w:szCs w:val="24"/>
                        </w:rPr>
                      </w:pPr>
                      <w:r w:rsidRPr="00A53798">
                        <w:rPr>
                          <w:rFonts w:ascii="TimesNewRomanPSMT" w:hAnsi="TimesNewRomanPSMT" w:cs="TimesNewRomanPSMT"/>
                          <w:sz w:val="24"/>
                          <w:szCs w:val="24"/>
                        </w:rPr>
                        <w:t>EVET. Toplam koku miktarı yaklaşık 2 t/yıl.</w:t>
                      </w: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Eşyadan salınımı planlanan her maddeyi tanımlayın.</w:t>
                      </w:r>
                    </w:p>
                    <w:p w:rsidR="000542E4" w:rsidRPr="003C409B"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Oyuncak içerisinde toplam 11 adet koku bileşiği tanımlanmıştır. Emisyon testi esnasında çeşitli bileşikler tespit edilmiş ve tespit edilen bazı bileşikler, CAS numaraları ve sınıflandırması bulunarak tanımlanmıştır. </w:t>
                      </w:r>
                    </w:p>
                    <w:p w:rsidR="000542E4" w:rsidRPr="003C409B"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Analiz sonucunda sadece madde ismi bulunmuştur. CAS numarası ve sınıflandırmanın elde edilebilmesi için oluşturulan </w:t>
                      </w:r>
                      <w:r>
                        <w:rPr>
                          <w:rFonts w:ascii="TimesNewRomanPSMT" w:hAnsi="TimesNewRomanPSMT" w:cs="TimesNewRomanPSMT"/>
                          <w:sz w:val="24"/>
                          <w:szCs w:val="24"/>
                        </w:rPr>
                        <w:t>S&amp;E</w:t>
                      </w:r>
                      <w:r w:rsidRPr="003C409B">
                        <w:rPr>
                          <w:rFonts w:ascii="TimesNewRomanPSMT" w:hAnsi="TimesNewRomanPSMT" w:cs="TimesNewRomanPSMT"/>
                          <w:sz w:val="24"/>
                          <w:szCs w:val="24"/>
                        </w:rPr>
                        <w:t xml:space="preserve"> envanterine başvurulmalıdır.</w:t>
                      </w:r>
                    </w:p>
                    <w:p w:rsidR="000542E4" w:rsidRDefault="000542E4" w:rsidP="000542E4">
                      <w:pPr>
                        <w:autoSpaceDE w:val="0"/>
                        <w:autoSpaceDN w:val="0"/>
                        <w:adjustRightInd w:val="0"/>
                        <w:spacing w:before="240" w:after="0"/>
                        <w:jc w:val="both"/>
                        <w:rPr>
                          <w:rFonts w:ascii="TimesNewRomanPSMT" w:hAnsi="TimesNewRomanPSMT" w:cs="TimesNewRomanPSMT"/>
                          <w:sz w:val="24"/>
                          <w:szCs w:val="24"/>
                        </w:rPr>
                      </w:pPr>
                      <w:r w:rsidRPr="003C409B">
                        <w:rPr>
                          <w:rFonts w:ascii="TimesNewRomanPSMT" w:hAnsi="TimesNewRomanPSMT" w:cs="TimesNewRomanPSMT"/>
                          <w:sz w:val="24"/>
                          <w:szCs w:val="24"/>
                        </w:rPr>
                        <w:t>Bu durumdaki diğer basamaklar kimyasal analiz esnasında tanımlanan D-limonen üzerine odaklanmıştır</w:t>
                      </w:r>
                      <w:r>
                        <w:rPr>
                          <w:rFonts w:ascii="TimesNewRomanPSMT" w:hAnsi="TimesNewRomanPSMT" w:cs="TimesNewRomanPSMT"/>
                          <w:sz w:val="24"/>
                          <w:szCs w:val="24"/>
                        </w:rPr>
                        <w:t>.</w:t>
                      </w: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Kayıttan muaf tutulan maddeler?</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 xml:space="preserve">HAYIR. </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Söz konusu kullanım için mevcut kayıt olup olmadığı kontrol et.</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 xml:space="preserve">Madde </w:t>
                      </w:r>
                      <w:r>
                        <w:rPr>
                          <w:rFonts w:ascii="TimesNewRomanPSMT" w:hAnsi="TimesNewRomanPSMT" w:cs="TimesNewRomanPSMT"/>
                          <w:sz w:val="24"/>
                          <w:szCs w:val="24"/>
                        </w:rPr>
                        <w:t>kayıt ettirilmemiş.</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Salınımı tasarlanan her maddenin miktarı belirle (bir şirketteki tüm bu tip eşyalar</w:t>
                      </w: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değerlendirilmeli ve eklenmelidir).</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Kimyasal analizlere göre, oyuncağın iç kısmındaki salınımı planlanan D-limonen içeriği 800 mg/kg</w:t>
                      </w:r>
                      <w:r>
                        <w:rPr>
                          <w:rFonts w:ascii="TimesNewRomanPSMT" w:hAnsi="TimesNewRomanPSMT" w:cs="TimesNewRomanPSMT"/>
                          <w:sz w:val="24"/>
                          <w:szCs w:val="24"/>
                        </w:rPr>
                        <w:t xml:space="preserve"> </w:t>
                      </w:r>
                      <w:r w:rsidRPr="003C409B">
                        <w:rPr>
                          <w:rFonts w:ascii="TimesNewRomanPSMT" w:hAnsi="TimesNewRomanPSMT" w:cs="TimesNewRomanPSMT"/>
                          <w:sz w:val="24"/>
                          <w:szCs w:val="24"/>
                        </w:rPr>
                        <w:t>olarak tespit edilmiştir. Oyuncağın iç kısmının ağırlığı 2 g olduğu için oyuncaktaki D-limonen ağırlığı 1.6</w:t>
                      </w:r>
                      <w:r>
                        <w:rPr>
                          <w:rFonts w:ascii="TimesNewRomanPSMT" w:hAnsi="TimesNewRomanPSMT" w:cs="TimesNewRomanPSMT"/>
                          <w:sz w:val="24"/>
                          <w:szCs w:val="24"/>
                        </w:rPr>
                        <w:t xml:space="preserve"> </w:t>
                      </w:r>
                      <w:r w:rsidRPr="003C409B">
                        <w:rPr>
                          <w:rFonts w:ascii="TimesNewRomanPSMT" w:hAnsi="TimesNewRomanPSMT" w:cs="TimesNewRomanPSMT"/>
                          <w:sz w:val="24"/>
                          <w:szCs w:val="24"/>
                        </w:rPr>
                        <w:t>mg’dır.</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Pr="003C409B"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Toplam miktar &gt; 1 t/yıl?</w:t>
                      </w:r>
                    </w:p>
                    <w:p w:rsidR="000542E4" w:rsidRDefault="000542E4" w:rsidP="000542E4">
                      <w:pPr>
                        <w:autoSpaceDE w:val="0"/>
                        <w:autoSpaceDN w:val="0"/>
                        <w:adjustRightInd w:val="0"/>
                        <w:spacing w:after="0"/>
                        <w:jc w:val="both"/>
                        <w:rPr>
                          <w:rFonts w:ascii="TimesNewRomanPSMT" w:hAnsi="TimesNewRomanPSMT" w:cs="TimesNewRomanPSMT"/>
                          <w:sz w:val="24"/>
                          <w:szCs w:val="24"/>
                        </w:rPr>
                      </w:pPr>
                      <w:r w:rsidRPr="003C409B">
                        <w:rPr>
                          <w:rFonts w:ascii="TimesNewRomanPSMT" w:hAnsi="TimesNewRomanPSMT" w:cs="TimesNewRomanPSMT"/>
                          <w:sz w:val="24"/>
                          <w:szCs w:val="24"/>
                        </w:rPr>
                        <w:t>Bu oyuncağın şirket tarafından ithal edilen tek D-limonen içerikli eşya olduğu kabul edilmiştir. Yıllık D</w:t>
                      </w:r>
                      <w:r>
                        <w:rPr>
                          <w:rFonts w:ascii="TimesNewRomanPSMT" w:hAnsi="TimesNewRomanPSMT" w:cs="TimesNewRomanPSMT"/>
                          <w:sz w:val="24"/>
                          <w:szCs w:val="24"/>
                        </w:rPr>
                        <w:t>-</w:t>
                      </w:r>
                      <w:r w:rsidRPr="003C409B">
                        <w:rPr>
                          <w:rFonts w:ascii="TimesNewRomanPSMT" w:hAnsi="TimesNewRomanPSMT" w:cs="TimesNewRomanPSMT"/>
                          <w:sz w:val="24"/>
                          <w:szCs w:val="24"/>
                        </w:rPr>
                        <w:t>limonen</w:t>
                      </w:r>
                      <w:r>
                        <w:rPr>
                          <w:rFonts w:ascii="TimesNewRomanPSMT" w:hAnsi="TimesNewRomanPSMT" w:cs="TimesNewRomanPSMT"/>
                          <w:sz w:val="24"/>
                          <w:szCs w:val="24"/>
                        </w:rPr>
                        <w:t xml:space="preserve"> </w:t>
                      </w:r>
                      <w:r w:rsidRPr="003C409B">
                        <w:rPr>
                          <w:rFonts w:ascii="TimesNewRomanPSMT" w:hAnsi="TimesNewRomanPSMT" w:cs="TimesNewRomanPSMT"/>
                          <w:sz w:val="24"/>
                          <w:szCs w:val="24"/>
                        </w:rPr>
                        <w:t>mikta</w:t>
                      </w:r>
                      <w:r>
                        <w:rPr>
                          <w:rFonts w:ascii="TimesNewRomanPSMT" w:hAnsi="TimesNewRomanPSMT" w:cs="TimesNewRomanPSMT"/>
                          <w:sz w:val="24"/>
                          <w:szCs w:val="24"/>
                        </w:rPr>
                        <w:t>rı 1.6 kg olarak hesaplanmış bu değerde yıllık 1 tonun altındadır.</w:t>
                      </w:r>
                    </w:p>
                    <w:p w:rsidR="000542E4" w:rsidRPr="003C409B" w:rsidRDefault="000542E4" w:rsidP="000542E4">
                      <w:pPr>
                        <w:autoSpaceDE w:val="0"/>
                        <w:autoSpaceDN w:val="0"/>
                        <w:adjustRightInd w:val="0"/>
                        <w:spacing w:after="0"/>
                        <w:jc w:val="both"/>
                        <w:rPr>
                          <w:rFonts w:ascii="TimesNewRomanPSMT" w:hAnsi="TimesNewRomanPSMT" w:cs="TimesNewRomanPSMT"/>
                          <w:sz w:val="24"/>
                          <w:szCs w:val="24"/>
                        </w:rPr>
                      </w:pPr>
                    </w:p>
                    <w:p w:rsidR="000542E4" w:rsidRDefault="000542E4" w:rsidP="000542E4">
                      <w:pPr>
                        <w:autoSpaceDE w:val="0"/>
                        <w:autoSpaceDN w:val="0"/>
                        <w:adjustRightInd w:val="0"/>
                        <w:spacing w:after="0"/>
                        <w:jc w:val="both"/>
                        <w:rPr>
                          <w:rFonts w:ascii="TimesNewRomanPS-BoldMT" w:hAnsi="TimesNewRomanPS-BoldMT" w:cs="TimesNewRomanPS-BoldMT"/>
                          <w:b/>
                          <w:bCs/>
                          <w:sz w:val="24"/>
                          <w:szCs w:val="24"/>
                        </w:rPr>
                      </w:pPr>
                      <w:r w:rsidRPr="003C409B">
                        <w:rPr>
                          <w:rFonts w:ascii="TimesNewRomanPS-BoldMT" w:hAnsi="TimesNewRomanPS-BoldMT" w:cs="TimesNewRomanPS-BoldMT"/>
                          <w:b/>
                          <w:bCs/>
                          <w:sz w:val="24"/>
                          <w:szCs w:val="24"/>
                        </w:rPr>
                        <w:t>Keçeli kalemlerde kullanımı için D-limonenin kaydı gerekli değildir</w:t>
                      </w:r>
                      <w:r>
                        <w:rPr>
                          <w:rFonts w:ascii="TimesNewRomanPS-BoldMT" w:hAnsi="TimesNewRomanPS-BoldMT" w:cs="TimesNewRomanPS-BoldMT"/>
                          <w:b/>
                          <w:bCs/>
                          <w:sz w:val="24"/>
                          <w:szCs w:val="24"/>
                        </w:rPr>
                        <w:t>.</w:t>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txbxContent>
                </v:textbox>
              </v:rect>
            </w:pict>
          </mc:Fallback>
        </mc:AlternateContent>
      </w: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Default="000542E4" w:rsidP="000542E4">
      <w:pPr>
        <w:autoSpaceDE w:val="0"/>
        <w:autoSpaceDN w:val="0"/>
        <w:adjustRightInd w:val="0"/>
        <w:spacing w:line="240" w:lineRule="auto"/>
        <w:rPr>
          <w:rFonts w:ascii="TimesNewRomanPSMT" w:hAnsi="TimesNewRomanPSMT" w:cs="TimesNewRomanPSMT"/>
          <w:sz w:val="24"/>
          <w:szCs w:val="24"/>
        </w:rPr>
      </w:pPr>
    </w:p>
    <w:p w:rsidR="000542E4" w:rsidRPr="00D555FA" w:rsidRDefault="000542E4" w:rsidP="000542E4">
      <w:pPr>
        <w:autoSpaceDE w:val="0"/>
        <w:autoSpaceDN w:val="0"/>
        <w:adjustRightInd w:val="0"/>
        <w:spacing w:after="0" w:line="240" w:lineRule="auto"/>
        <w:jc w:val="both"/>
        <w:rPr>
          <w:rFonts w:ascii="Times New Roman" w:hAnsi="Times New Roman"/>
          <w:b/>
          <w:bCs/>
          <w:sz w:val="24"/>
          <w:szCs w:val="24"/>
        </w:rPr>
      </w:pPr>
      <w:r w:rsidRPr="00D555FA">
        <w:rPr>
          <w:rFonts w:ascii="Times New Roman" w:hAnsi="Times New Roman"/>
          <w:b/>
          <w:bCs/>
          <w:sz w:val="24"/>
          <w:szCs w:val="24"/>
        </w:rPr>
        <w:lastRenderedPageBreak/>
        <w:t>Durum üzerine yorumlar</w:t>
      </w:r>
    </w:p>
    <w:p w:rsidR="000542E4" w:rsidRPr="00D555FA"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D555FA" w:rsidRDefault="000542E4" w:rsidP="000542E4">
      <w:pPr>
        <w:autoSpaceDE w:val="0"/>
        <w:autoSpaceDN w:val="0"/>
        <w:adjustRightInd w:val="0"/>
        <w:spacing w:before="240" w:after="0" w:line="240" w:lineRule="auto"/>
        <w:jc w:val="both"/>
        <w:rPr>
          <w:rFonts w:ascii="Times New Roman" w:hAnsi="Times New Roman"/>
          <w:sz w:val="24"/>
          <w:szCs w:val="24"/>
        </w:rPr>
      </w:pPr>
      <w:r w:rsidRPr="00D555FA">
        <w:rPr>
          <w:rFonts w:ascii="Times New Roman" w:hAnsi="Times New Roman"/>
          <w:sz w:val="24"/>
          <w:szCs w:val="24"/>
        </w:rPr>
        <w:t xml:space="preserve">Örnekte, ithalatçı, aynı şekilde incelenmesi gereken birçok değişik kokuya sahip kalem de ithal edebilir. Salınacak her maddenin tek tek tanımlanması gereklidir. </w:t>
      </w:r>
    </w:p>
    <w:p w:rsidR="000542E4" w:rsidRPr="00D555FA" w:rsidRDefault="000542E4" w:rsidP="000542E4">
      <w:pPr>
        <w:autoSpaceDE w:val="0"/>
        <w:autoSpaceDN w:val="0"/>
        <w:adjustRightInd w:val="0"/>
        <w:spacing w:before="240" w:after="0" w:line="240" w:lineRule="auto"/>
        <w:jc w:val="both"/>
        <w:rPr>
          <w:rFonts w:ascii="Times New Roman" w:hAnsi="Times New Roman"/>
          <w:sz w:val="24"/>
          <w:szCs w:val="24"/>
        </w:rPr>
      </w:pPr>
      <w:r w:rsidRPr="00D555FA">
        <w:rPr>
          <w:rFonts w:ascii="Times New Roman" w:hAnsi="Times New Roman"/>
          <w:sz w:val="24"/>
          <w:szCs w:val="24"/>
        </w:rPr>
        <w:t xml:space="preserve">Eşyanın içeriği olarak yalnızca seçilen 24 koku analiz edilmiştir. Keçeli kalemde bundan çok daha fazla sayıda madde mevcut olduğundan bir emisyon testi de yapılmıştır. Emisyon testinde, atmosfere salınan bir takım uçucu maddeler tespit edilmiştir. Burada, içerik değil, yalnızca salınım analiz edilmiştir. Emisyon testi kokuları kapsamamıştır. </w:t>
      </w:r>
    </w:p>
    <w:p w:rsidR="000542E4" w:rsidRPr="00D555FA" w:rsidRDefault="000542E4" w:rsidP="000542E4">
      <w:pPr>
        <w:autoSpaceDE w:val="0"/>
        <w:autoSpaceDN w:val="0"/>
        <w:adjustRightInd w:val="0"/>
        <w:spacing w:before="240" w:after="0" w:line="240" w:lineRule="auto"/>
        <w:jc w:val="both"/>
        <w:rPr>
          <w:rFonts w:ascii="Times New Roman" w:hAnsi="Times New Roman"/>
          <w:sz w:val="24"/>
          <w:szCs w:val="24"/>
        </w:rPr>
      </w:pPr>
      <w:r w:rsidRPr="00D555FA">
        <w:rPr>
          <w:rFonts w:ascii="Times New Roman" w:hAnsi="Times New Roman"/>
          <w:sz w:val="24"/>
          <w:szCs w:val="24"/>
        </w:rPr>
        <w:t xml:space="preserve">Tüm eşya içerisinde (kalemin içeriğinin boşaltılması) ve salınan maddelerde (emisyonlar yakalanıp analiz edilmiştir) belirli bilinen bileşiklerin arandığı koku analizi ve emisyon testi, </w:t>
      </w:r>
      <w:r>
        <w:rPr>
          <w:rFonts w:ascii="Times New Roman" w:hAnsi="Times New Roman"/>
          <w:sz w:val="24"/>
          <w:szCs w:val="24"/>
        </w:rPr>
        <w:t>özütlenebilir</w:t>
      </w:r>
      <w:r w:rsidRPr="00D555FA">
        <w:rPr>
          <w:rFonts w:ascii="Times New Roman" w:hAnsi="Times New Roman"/>
          <w:sz w:val="24"/>
          <w:szCs w:val="24"/>
        </w:rPr>
        <w:t xml:space="preserve"> organik bileşikler bakımından, her bileşiğin tespit edilip bir spektrum içerisinde karakterize edildiği bir GC-MS taraması ile desteklenmiştir. Fakat, emisyon testinde bulunan bileşiklere GC-MS analizinde rastlanmamış ve bu sebeple bu yöntem kullanılarak uçucu maddelerin içerikleri tespit edilememiştir.</w:t>
      </w:r>
    </w:p>
    <w:p w:rsidR="000542E4" w:rsidRPr="00D555FA" w:rsidRDefault="000542E4" w:rsidP="000542E4">
      <w:pPr>
        <w:autoSpaceDE w:val="0"/>
        <w:autoSpaceDN w:val="0"/>
        <w:adjustRightInd w:val="0"/>
        <w:spacing w:before="240" w:after="0" w:line="240" w:lineRule="auto"/>
        <w:jc w:val="both"/>
        <w:rPr>
          <w:rFonts w:ascii="Times New Roman" w:hAnsi="Times New Roman"/>
          <w:sz w:val="24"/>
          <w:szCs w:val="24"/>
        </w:rPr>
      </w:pPr>
      <w:r w:rsidRPr="00D555FA">
        <w:rPr>
          <w:rFonts w:ascii="Times New Roman" w:hAnsi="Times New Roman"/>
          <w:sz w:val="24"/>
          <w:szCs w:val="24"/>
        </w:rPr>
        <w:t>Bu durum, kimyasal analiz baz alınarak, bir eşyadan salınan tüm maddelerin tamamen belgelenmesinin ne derece zor olduğunu göstermektedir. Eğer mümkünse, eşyadan salınacak olan maddelerin tanımlarının ve miktarlarının belgelenmesinin eşya için kullanılan formülasyona dayandırılması gereklidir. İthal eşyalar söz konusu olduğunda dokümantasyon, tedarikçilerden gelen mektuplar ya da eşyadaki koku içeriğini belirten sertifikalar gibi destekleyici belgeler içerebilir.</w:t>
      </w:r>
    </w:p>
    <w:p w:rsidR="000542E4" w:rsidRPr="00D555FA" w:rsidRDefault="000542E4" w:rsidP="000542E4">
      <w:pPr>
        <w:autoSpaceDE w:val="0"/>
        <w:autoSpaceDN w:val="0"/>
        <w:adjustRightInd w:val="0"/>
        <w:spacing w:line="240" w:lineRule="auto"/>
        <w:jc w:val="both"/>
        <w:rPr>
          <w:rFonts w:ascii="Times New Roman" w:hAnsi="Times New Roman"/>
          <w:sz w:val="24"/>
          <w:szCs w:val="24"/>
        </w:rPr>
      </w:pPr>
    </w:p>
    <w:p w:rsidR="000542E4" w:rsidRPr="00D555FA" w:rsidRDefault="000542E4" w:rsidP="000542E4">
      <w:pPr>
        <w:pStyle w:val="Balk2"/>
        <w:spacing w:line="240" w:lineRule="auto"/>
      </w:pPr>
      <w:bookmarkStart w:id="74" w:name="_Toc377922852"/>
      <w:r>
        <w:t xml:space="preserve">2 ) </w:t>
      </w:r>
      <w:r w:rsidRPr="00D555FA">
        <w:t>Giysiler</w:t>
      </w:r>
      <w:bookmarkEnd w:id="74"/>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D555FA" w:rsidRDefault="000542E4" w:rsidP="000542E4">
      <w:pPr>
        <w:autoSpaceDE w:val="0"/>
        <w:autoSpaceDN w:val="0"/>
        <w:adjustRightInd w:val="0"/>
        <w:spacing w:after="0" w:line="240" w:lineRule="auto"/>
        <w:jc w:val="both"/>
        <w:rPr>
          <w:rFonts w:ascii="Times New Roman" w:hAnsi="Times New Roman"/>
          <w:sz w:val="24"/>
          <w:szCs w:val="24"/>
        </w:rPr>
      </w:pPr>
      <w:r w:rsidRPr="00D555FA">
        <w:rPr>
          <w:rFonts w:ascii="Times New Roman" w:hAnsi="Times New Roman"/>
          <w:sz w:val="24"/>
          <w:szCs w:val="24"/>
        </w:rPr>
        <w:t xml:space="preserve">Giysi, </w:t>
      </w:r>
      <w:r>
        <w:rPr>
          <w:rFonts w:ascii="Times New Roman" w:hAnsi="Times New Roman"/>
          <w:sz w:val="24"/>
          <w:szCs w:val="24"/>
        </w:rPr>
        <w:t>maruz kalmanın</w:t>
      </w:r>
      <w:r w:rsidRPr="00D555FA">
        <w:rPr>
          <w:rFonts w:ascii="Times New Roman" w:hAnsi="Times New Roman"/>
          <w:sz w:val="24"/>
          <w:szCs w:val="24"/>
        </w:rPr>
        <w:t xml:space="preserve"> beklenebileceği bir durumu örneklendirmek amacıyla seçilmiştir. Ayrıca örnek, eşyalarında bulunan kimyasal maddeler hakkında kapsamlı bilgi gerektiren ve yoğun ilgi gören bir sektöre ait bir durumu temsil etmektedir. Bu durumda yer alan </w:t>
      </w:r>
      <w:r>
        <w:rPr>
          <w:rFonts w:ascii="Times New Roman" w:hAnsi="Times New Roman"/>
          <w:sz w:val="24"/>
          <w:szCs w:val="24"/>
        </w:rPr>
        <w:t xml:space="preserve">bir </w:t>
      </w:r>
      <w:r w:rsidRPr="00D555FA">
        <w:rPr>
          <w:rFonts w:ascii="Times New Roman" w:hAnsi="Times New Roman"/>
          <w:sz w:val="24"/>
          <w:szCs w:val="24"/>
        </w:rPr>
        <w:t>şirket, tedarikçilerinden sağladıkları ürünlerdeki tehlikeli madde içeriğine ait belli kotalar koyan bir program oluşturmuştur. Bu da tekstil ürünlerindeki SVHC’lerin kullanılmamasına yol açmıştır.</w:t>
      </w:r>
    </w:p>
    <w:p w:rsidR="000542E4" w:rsidRPr="00D555FA" w:rsidRDefault="000542E4" w:rsidP="000542E4">
      <w:pPr>
        <w:autoSpaceDE w:val="0"/>
        <w:autoSpaceDN w:val="0"/>
        <w:adjustRightInd w:val="0"/>
        <w:spacing w:after="0" w:line="240" w:lineRule="auto"/>
        <w:jc w:val="both"/>
        <w:rPr>
          <w:rFonts w:ascii="Times New Roman" w:hAnsi="Times New Roman"/>
          <w:sz w:val="24"/>
          <w:szCs w:val="24"/>
        </w:rPr>
      </w:pPr>
    </w:p>
    <w:p w:rsidR="000542E4" w:rsidRPr="00D555FA" w:rsidRDefault="000542E4" w:rsidP="000542E4">
      <w:pPr>
        <w:autoSpaceDE w:val="0"/>
        <w:autoSpaceDN w:val="0"/>
        <w:adjustRightInd w:val="0"/>
        <w:spacing w:after="0" w:line="240" w:lineRule="auto"/>
        <w:jc w:val="both"/>
        <w:rPr>
          <w:rFonts w:ascii="Times New Roman" w:hAnsi="Times New Roman"/>
          <w:sz w:val="24"/>
          <w:szCs w:val="24"/>
        </w:rPr>
      </w:pPr>
      <w:r w:rsidRPr="00D555FA">
        <w:rPr>
          <w:rFonts w:ascii="Times New Roman" w:hAnsi="Times New Roman"/>
          <w:sz w:val="24"/>
          <w:szCs w:val="24"/>
        </w:rPr>
        <w:t>Giysi seçme kriterleri</w:t>
      </w:r>
      <w:r>
        <w:rPr>
          <w:rFonts w:ascii="Times New Roman" w:hAnsi="Times New Roman"/>
          <w:sz w:val="24"/>
          <w:szCs w:val="24"/>
        </w:rPr>
        <w:t>:</w:t>
      </w:r>
    </w:p>
    <w:p w:rsidR="000542E4" w:rsidRPr="00D555FA" w:rsidRDefault="000542E4" w:rsidP="000542E4">
      <w:pPr>
        <w:autoSpaceDE w:val="0"/>
        <w:autoSpaceDN w:val="0"/>
        <w:adjustRightInd w:val="0"/>
        <w:spacing w:line="240" w:lineRule="auto"/>
        <w:jc w:val="both"/>
        <w:rPr>
          <w:rFonts w:ascii="Times New Roman" w:hAnsi="Times New Roman"/>
          <w:sz w:val="24"/>
          <w:szCs w:val="24"/>
        </w:rPr>
      </w:pPr>
      <w:r w:rsidRPr="00D555FA">
        <w:rPr>
          <w:rFonts w:ascii="Times New Roman" w:hAnsi="Times New Roman"/>
          <w:sz w:val="24"/>
          <w:szCs w:val="24"/>
        </w:rPr>
        <w:t>• Kullanıcılar ve uygulama: Büyük bir kullanıcı grubu ve geniş çaplı bir uygulama;</w:t>
      </w:r>
      <w:r>
        <w:rPr>
          <w:rFonts w:ascii="Times New Roman" w:hAnsi="Times New Roman"/>
          <w:sz w:val="24"/>
          <w:szCs w:val="24"/>
        </w:rPr>
        <w:t xml:space="preserve"> </w:t>
      </w:r>
      <w:r w:rsidRPr="00D555FA">
        <w:rPr>
          <w:rFonts w:ascii="Times New Roman" w:hAnsi="Times New Roman"/>
          <w:sz w:val="24"/>
          <w:szCs w:val="24"/>
        </w:rPr>
        <w:t>kullanıcılar çocuklar gibi hassas grupları da kapsamaktadır.</w:t>
      </w:r>
      <w:r>
        <w:rPr>
          <w:rFonts w:ascii="Times New Roman" w:hAnsi="Times New Roman"/>
          <w:sz w:val="24"/>
          <w:szCs w:val="24"/>
        </w:rPr>
        <w:t xml:space="preserve"> </w:t>
      </w:r>
    </w:p>
    <w:p w:rsidR="000542E4" w:rsidRPr="00D555FA" w:rsidRDefault="000542E4" w:rsidP="000542E4">
      <w:pPr>
        <w:autoSpaceDE w:val="0"/>
        <w:autoSpaceDN w:val="0"/>
        <w:adjustRightInd w:val="0"/>
        <w:spacing w:line="240" w:lineRule="auto"/>
        <w:jc w:val="both"/>
        <w:rPr>
          <w:rFonts w:ascii="Times New Roman" w:hAnsi="Times New Roman"/>
          <w:sz w:val="24"/>
          <w:szCs w:val="24"/>
        </w:rPr>
      </w:pPr>
      <w:r w:rsidRPr="00D555FA">
        <w:rPr>
          <w:rFonts w:ascii="Times New Roman" w:hAnsi="Times New Roman"/>
          <w:sz w:val="24"/>
          <w:szCs w:val="24"/>
        </w:rPr>
        <w:t>• Materyal türü: Durumu diğer eşya üreticileri/ithalatçıları için de geçerli kılacak olan,</w:t>
      </w:r>
      <w:r>
        <w:rPr>
          <w:rFonts w:ascii="Times New Roman" w:hAnsi="Times New Roman"/>
          <w:sz w:val="24"/>
          <w:szCs w:val="24"/>
        </w:rPr>
        <w:t xml:space="preserve"> </w:t>
      </w:r>
      <w:r w:rsidRPr="00D555FA">
        <w:rPr>
          <w:rFonts w:ascii="Times New Roman" w:hAnsi="Times New Roman"/>
          <w:sz w:val="24"/>
          <w:szCs w:val="24"/>
        </w:rPr>
        <w:t xml:space="preserve">giysiler dışında diğer birçok eşyada kullanılan bir materyali temsil etmektedir. </w:t>
      </w:r>
    </w:p>
    <w:p w:rsidR="000542E4" w:rsidRPr="00D555FA" w:rsidRDefault="000542E4" w:rsidP="000542E4">
      <w:pPr>
        <w:autoSpaceDE w:val="0"/>
        <w:autoSpaceDN w:val="0"/>
        <w:adjustRightInd w:val="0"/>
        <w:spacing w:line="240" w:lineRule="auto"/>
        <w:jc w:val="both"/>
        <w:rPr>
          <w:rFonts w:ascii="Times New Roman" w:hAnsi="Times New Roman"/>
          <w:sz w:val="24"/>
          <w:szCs w:val="24"/>
        </w:rPr>
      </w:pPr>
      <w:r w:rsidRPr="00D555FA">
        <w:rPr>
          <w:rFonts w:ascii="Times New Roman" w:hAnsi="Times New Roman"/>
          <w:sz w:val="24"/>
          <w:szCs w:val="24"/>
        </w:rPr>
        <w:t xml:space="preserve">• </w:t>
      </w:r>
      <w:r>
        <w:rPr>
          <w:rFonts w:ascii="Times New Roman" w:hAnsi="Times New Roman"/>
          <w:sz w:val="24"/>
          <w:szCs w:val="24"/>
        </w:rPr>
        <w:t>Maruz kalma</w:t>
      </w:r>
      <w:r w:rsidRPr="00D555FA">
        <w:rPr>
          <w:rFonts w:ascii="Times New Roman" w:hAnsi="Times New Roman"/>
          <w:sz w:val="24"/>
          <w:szCs w:val="24"/>
        </w:rPr>
        <w:t xml:space="preserve"> senaryoları: Cilde olası bir doğrudan </w:t>
      </w:r>
      <w:r>
        <w:rPr>
          <w:rFonts w:ascii="Times New Roman" w:hAnsi="Times New Roman"/>
          <w:sz w:val="24"/>
          <w:szCs w:val="24"/>
        </w:rPr>
        <w:t>maruz kalmanın</w:t>
      </w:r>
      <w:r w:rsidRPr="00D555FA">
        <w:rPr>
          <w:rFonts w:ascii="Times New Roman" w:hAnsi="Times New Roman"/>
          <w:sz w:val="24"/>
          <w:szCs w:val="24"/>
        </w:rPr>
        <w:t xml:space="preserve"> ve maddelerin</w:t>
      </w:r>
      <w:r>
        <w:rPr>
          <w:rFonts w:ascii="Times New Roman" w:hAnsi="Times New Roman"/>
          <w:sz w:val="24"/>
          <w:szCs w:val="24"/>
        </w:rPr>
        <w:t xml:space="preserve"> </w:t>
      </w:r>
      <w:r w:rsidRPr="00D555FA">
        <w:rPr>
          <w:rFonts w:ascii="Times New Roman" w:hAnsi="Times New Roman"/>
          <w:sz w:val="24"/>
          <w:szCs w:val="24"/>
        </w:rPr>
        <w:t>aktarımının bir örneğidir.</w:t>
      </w:r>
    </w:p>
    <w:p w:rsidR="000542E4" w:rsidRPr="00C45EEC" w:rsidRDefault="000542E4" w:rsidP="000542E4">
      <w:pPr>
        <w:autoSpaceDE w:val="0"/>
        <w:autoSpaceDN w:val="0"/>
        <w:adjustRightInd w:val="0"/>
        <w:spacing w:line="240" w:lineRule="auto"/>
        <w:jc w:val="both"/>
        <w:rPr>
          <w:rFonts w:ascii="Times New Roman" w:hAnsi="Times New Roman"/>
          <w:sz w:val="24"/>
          <w:szCs w:val="24"/>
        </w:rPr>
      </w:pPr>
      <w:r w:rsidRPr="00C45EEC">
        <w:rPr>
          <w:rFonts w:ascii="Times New Roman" w:hAnsi="Times New Roman"/>
          <w:sz w:val="24"/>
          <w:szCs w:val="24"/>
        </w:rPr>
        <w:t>• Tedarik zinciri modeli: Yüksek oranda ithal eşya ve az miktarda üretim içeren bir tedarik zincirini temsil etmektedir.</w:t>
      </w:r>
    </w:p>
    <w:p w:rsidR="000542E4" w:rsidRPr="00C45EEC" w:rsidRDefault="000542E4" w:rsidP="000542E4">
      <w:pPr>
        <w:autoSpaceDE w:val="0"/>
        <w:autoSpaceDN w:val="0"/>
        <w:adjustRightInd w:val="0"/>
        <w:spacing w:line="240" w:lineRule="auto"/>
        <w:jc w:val="both"/>
        <w:rPr>
          <w:rFonts w:ascii="Times New Roman" w:hAnsi="Times New Roman"/>
          <w:sz w:val="24"/>
          <w:szCs w:val="24"/>
        </w:rPr>
      </w:pPr>
      <w:r w:rsidRPr="00C45EEC">
        <w:rPr>
          <w:rFonts w:ascii="Times New Roman" w:hAnsi="Times New Roman"/>
          <w:sz w:val="24"/>
          <w:szCs w:val="24"/>
        </w:rPr>
        <w:t xml:space="preserve">• Belgeleme: </w:t>
      </w:r>
      <w:r>
        <w:rPr>
          <w:rFonts w:ascii="Times New Roman" w:hAnsi="Times New Roman"/>
          <w:sz w:val="24"/>
          <w:szCs w:val="24"/>
        </w:rPr>
        <w:t>Ş</w:t>
      </w:r>
      <w:r w:rsidRPr="00C45EEC">
        <w:rPr>
          <w:rFonts w:ascii="Times New Roman" w:hAnsi="Times New Roman"/>
          <w:sz w:val="24"/>
          <w:szCs w:val="24"/>
        </w:rPr>
        <w:t xml:space="preserve">irket, kemer tokası ithalatı hakkında bilgi sağlamıştır. </w:t>
      </w:r>
    </w:p>
    <w:p w:rsidR="000542E4" w:rsidRPr="00C45EEC" w:rsidRDefault="000542E4" w:rsidP="000542E4">
      <w:pPr>
        <w:autoSpaceDE w:val="0"/>
        <w:autoSpaceDN w:val="0"/>
        <w:adjustRightInd w:val="0"/>
        <w:spacing w:before="240" w:after="0" w:line="240" w:lineRule="auto"/>
        <w:jc w:val="both"/>
        <w:rPr>
          <w:rFonts w:ascii="Times New Roman" w:hAnsi="Times New Roman"/>
          <w:b/>
          <w:bCs/>
          <w:sz w:val="24"/>
          <w:szCs w:val="24"/>
        </w:rPr>
      </w:pPr>
      <w:r w:rsidRPr="00C45EEC">
        <w:rPr>
          <w:rFonts w:ascii="Times New Roman" w:hAnsi="Times New Roman"/>
          <w:b/>
          <w:bCs/>
          <w:sz w:val="24"/>
          <w:szCs w:val="24"/>
        </w:rPr>
        <w:lastRenderedPageBreak/>
        <w:t>Eşya üreticileri/ithalatçıları</w:t>
      </w:r>
    </w:p>
    <w:p w:rsidR="000542E4" w:rsidRPr="00C45EEC" w:rsidRDefault="000542E4" w:rsidP="000542E4">
      <w:pPr>
        <w:autoSpaceDE w:val="0"/>
        <w:autoSpaceDN w:val="0"/>
        <w:adjustRightInd w:val="0"/>
        <w:spacing w:before="240" w:after="0" w:line="240" w:lineRule="auto"/>
        <w:jc w:val="both"/>
        <w:rPr>
          <w:rFonts w:ascii="Times New Roman" w:hAnsi="Times New Roman"/>
          <w:sz w:val="24"/>
          <w:szCs w:val="24"/>
        </w:rPr>
      </w:pPr>
      <w:r w:rsidRPr="00C45EEC">
        <w:rPr>
          <w:rFonts w:ascii="Times New Roman" w:hAnsi="Times New Roman"/>
          <w:sz w:val="24"/>
          <w:szCs w:val="24"/>
        </w:rPr>
        <w:t xml:space="preserve">Seçilen şirket, </w:t>
      </w:r>
      <w:r>
        <w:rPr>
          <w:rFonts w:ascii="Times New Roman" w:hAnsi="Times New Roman"/>
          <w:sz w:val="24"/>
          <w:szCs w:val="24"/>
        </w:rPr>
        <w:t>Türkiye</w:t>
      </w:r>
      <w:r w:rsidRPr="00C45EEC">
        <w:rPr>
          <w:rFonts w:ascii="Times New Roman" w:hAnsi="Times New Roman"/>
          <w:sz w:val="24"/>
          <w:szCs w:val="24"/>
        </w:rPr>
        <w:t xml:space="preserve"> dışında bir ülkeden kemer tokası ve mücevher ithal etmektedir. Bu sebeple, şirketin tedarik zincirindeki rolü, kemer tokası ile ilişkili eşyaların  ithalatçılığıdır.</w:t>
      </w:r>
    </w:p>
    <w:p w:rsidR="000542E4" w:rsidRPr="00C45EEC" w:rsidRDefault="000542E4" w:rsidP="000542E4">
      <w:pPr>
        <w:autoSpaceDE w:val="0"/>
        <w:autoSpaceDN w:val="0"/>
        <w:adjustRightInd w:val="0"/>
        <w:spacing w:before="240" w:after="0" w:line="240" w:lineRule="auto"/>
        <w:jc w:val="both"/>
        <w:rPr>
          <w:rFonts w:ascii="Times New Roman" w:hAnsi="Times New Roman"/>
          <w:b/>
          <w:bCs/>
          <w:sz w:val="24"/>
          <w:szCs w:val="24"/>
        </w:rPr>
      </w:pPr>
      <w:r w:rsidRPr="00C45EEC">
        <w:rPr>
          <w:rFonts w:ascii="Times New Roman" w:hAnsi="Times New Roman"/>
          <w:b/>
          <w:bCs/>
          <w:sz w:val="24"/>
          <w:szCs w:val="24"/>
        </w:rPr>
        <w:t>Madde tanımı</w:t>
      </w:r>
    </w:p>
    <w:p w:rsidR="000542E4" w:rsidRPr="00C45EEC" w:rsidRDefault="000542E4" w:rsidP="000542E4">
      <w:pPr>
        <w:autoSpaceDE w:val="0"/>
        <w:autoSpaceDN w:val="0"/>
        <w:adjustRightInd w:val="0"/>
        <w:spacing w:before="240" w:after="0" w:line="240" w:lineRule="auto"/>
        <w:jc w:val="both"/>
        <w:rPr>
          <w:rFonts w:ascii="Times New Roman" w:hAnsi="Times New Roman"/>
          <w:sz w:val="24"/>
          <w:szCs w:val="24"/>
        </w:rPr>
      </w:pPr>
      <w:r w:rsidRPr="00C45EEC">
        <w:rPr>
          <w:rFonts w:ascii="Times New Roman" w:hAnsi="Times New Roman"/>
          <w:sz w:val="24"/>
          <w:szCs w:val="24"/>
        </w:rPr>
        <w:t xml:space="preserve">Şirket SVHC Aday Listesini kontrol etmelidir. Bu vaka çalışmasında üstünde durulan metalik kurşun, </w:t>
      </w:r>
      <w:r>
        <w:rPr>
          <w:rFonts w:ascii="Times New Roman" w:hAnsi="Times New Roman"/>
          <w:sz w:val="24"/>
          <w:szCs w:val="24"/>
        </w:rPr>
        <w:t xml:space="preserve">Maddelerin ve Karışımların Sınıflandırılması, Etiketlenmesi ve Ambalajlanması Hakkında Yönetmeliğin Ek-6’ında </w:t>
      </w:r>
      <w:r w:rsidRPr="00C45EEC">
        <w:rPr>
          <w:rFonts w:ascii="Times New Roman" w:hAnsi="Times New Roman"/>
          <w:sz w:val="24"/>
          <w:szCs w:val="24"/>
        </w:rPr>
        <w:t xml:space="preserve">sınıflandırılmamıştır. Örnekte metalik kurşunun SVHC madde kriterlerini sağladığı ve bu sebeple SVHC Aday listesine dahil edildiği varsayılmıştır. </w:t>
      </w:r>
    </w:p>
    <w:p w:rsidR="000542E4" w:rsidRPr="00C45EEC" w:rsidRDefault="000542E4" w:rsidP="000542E4">
      <w:pPr>
        <w:autoSpaceDE w:val="0"/>
        <w:autoSpaceDN w:val="0"/>
        <w:adjustRightInd w:val="0"/>
        <w:spacing w:after="0" w:line="240" w:lineRule="auto"/>
        <w:jc w:val="both"/>
        <w:rPr>
          <w:rFonts w:ascii="Times New Roman" w:hAnsi="Times New Roman"/>
          <w:sz w:val="24"/>
          <w:szCs w:val="24"/>
        </w:rPr>
      </w:pPr>
      <w:r w:rsidRPr="00C45EEC">
        <w:rPr>
          <w:rFonts w:ascii="Times New Roman" w:hAnsi="Times New Roman"/>
          <w:sz w:val="24"/>
          <w:szCs w:val="24"/>
        </w:rPr>
        <w:t xml:space="preserve">Şirket, tedarikçilerden kimyasalların tam listesinin alınmasının genelde zor olduğunu belirtmiştir. Fakat bu durum, bir şirketin Madde </w:t>
      </w:r>
      <w:r>
        <w:rPr>
          <w:rFonts w:ascii="Times New Roman" w:hAnsi="Times New Roman"/>
          <w:sz w:val="24"/>
          <w:szCs w:val="24"/>
        </w:rPr>
        <w:t>29</w:t>
      </w:r>
      <w:r w:rsidRPr="00C45EEC">
        <w:rPr>
          <w:rFonts w:ascii="Times New Roman" w:hAnsi="Times New Roman"/>
          <w:sz w:val="24"/>
          <w:szCs w:val="24"/>
        </w:rPr>
        <w:t xml:space="preserve"> ve </w:t>
      </w:r>
      <w:r>
        <w:rPr>
          <w:rFonts w:ascii="Times New Roman" w:hAnsi="Times New Roman"/>
          <w:sz w:val="24"/>
          <w:szCs w:val="24"/>
        </w:rPr>
        <w:t>8</w:t>
      </w:r>
      <w:r w:rsidRPr="00C45EEC">
        <w:rPr>
          <w:rFonts w:ascii="Times New Roman" w:hAnsi="Times New Roman"/>
          <w:sz w:val="24"/>
          <w:szCs w:val="24"/>
        </w:rPr>
        <w:t>(2)’ye göre yükümlülükleri olup olmadığını kontrol etmesi gerektiği zaman gerekli değildir. Tedarikçilere aday listedeki spesifik maddelerin içerikleri doğrudan sorulabilir.</w:t>
      </w:r>
    </w:p>
    <w:p w:rsidR="000542E4" w:rsidRPr="00C45EEC" w:rsidRDefault="000542E4" w:rsidP="000542E4">
      <w:pPr>
        <w:autoSpaceDE w:val="0"/>
        <w:autoSpaceDN w:val="0"/>
        <w:adjustRightInd w:val="0"/>
        <w:spacing w:after="0" w:line="240" w:lineRule="auto"/>
        <w:jc w:val="both"/>
        <w:rPr>
          <w:rFonts w:ascii="Times New Roman" w:hAnsi="Times New Roman"/>
          <w:sz w:val="24"/>
          <w:szCs w:val="24"/>
        </w:rPr>
      </w:pPr>
    </w:p>
    <w:p w:rsidR="000542E4" w:rsidRPr="00C45EEC" w:rsidRDefault="000542E4" w:rsidP="000542E4">
      <w:pPr>
        <w:autoSpaceDE w:val="0"/>
        <w:autoSpaceDN w:val="0"/>
        <w:adjustRightInd w:val="0"/>
        <w:spacing w:after="0" w:line="240" w:lineRule="auto"/>
        <w:jc w:val="both"/>
        <w:rPr>
          <w:rFonts w:ascii="Times New Roman" w:hAnsi="Times New Roman"/>
          <w:bCs/>
          <w:sz w:val="24"/>
          <w:szCs w:val="24"/>
        </w:rPr>
      </w:pPr>
      <w:r w:rsidRPr="00C45EEC">
        <w:rPr>
          <w:rFonts w:ascii="Times New Roman" w:hAnsi="Times New Roman"/>
          <w:b/>
          <w:bCs/>
          <w:sz w:val="24"/>
          <w:szCs w:val="24"/>
        </w:rPr>
        <w:t>Mevcut kayıt bulunup bulunmadığına ilişkin kontrol</w:t>
      </w:r>
    </w:p>
    <w:p w:rsidR="000542E4" w:rsidRPr="00C45EEC" w:rsidRDefault="000542E4" w:rsidP="000542E4">
      <w:pPr>
        <w:autoSpaceDE w:val="0"/>
        <w:autoSpaceDN w:val="0"/>
        <w:adjustRightInd w:val="0"/>
        <w:spacing w:after="0" w:line="240" w:lineRule="auto"/>
        <w:jc w:val="both"/>
        <w:rPr>
          <w:rFonts w:ascii="Times New Roman" w:hAnsi="Times New Roman"/>
          <w:sz w:val="24"/>
          <w:szCs w:val="24"/>
        </w:rPr>
      </w:pPr>
      <w:r w:rsidRPr="00C45EEC">
        <w:rPr>
          <w:rFonts w:ascii="Times New Roman" w:hAnsi="Times New Roman"/>
          <w:bCs/>
          <w:sz w:val="24"/>
          <w:szCs w:val="24"/>
        </w:rPr>
        <w:t>Bu rehberin bölüm 6.4’</w:t>
      </w:r>
      <w:r>
        <w:rPr>
          <w:rFonts w:ascii="Times New Roman" w:hAnsi="Times New Roman"/>
          <w:bCs/>
          <w:sz w:val="24"/>
          <w:szCs w:val="24"/>
        </w:rPr>
        <w:t>ü</w:t>
      </w:r>
      <w:r w:rsidRPr="00C45EEC">
        <w:rPr>
          <w:rFonts w:ascii="Times New Roman" w:hAnsi="Times New Roman"/>
          <w:bCs/>
          <w:sz w:val="24"/>
          <w:szCs w:val="24"/>
        </w:rPr>
        <w:t>ne göre yapılacaktır.</w:t>
      </w:r>
    </w:p>
    <w:p w:rsidR="000542E4" w:rsidRPr="00C45EEC" w:rsidRDefault="000542E4" w:rsidP="000542E4">
      <w:pPr>
        <w:autoSpaceDE w:val="0"/>
        <w:autoSpaceDN w:val="0"/>
        <w:adjustRightInd w:val="0"/>
        <w:spacing w:before="240" w:after="0" w:line="240" w:lineRule="auto"/>
        <w:jc w:val="both"/>
        <w:rPr>
          <w:rFonts w:ascii="Times New Roman" w:hAnsi="Times New Roman"/>
          <w:b/>
          <w:bCs/>
          <w:sz w:val="24"/>
          <w:szCs w:val="24"/>
        </w:rPr>
      </w:pPr>
      <w:r w:rsidRPr="00C45EEC">
        <w:rPr>
          <w:rFonts w:ascii="Times New Roman" w:hAnsi="Times New Roman"/>
          <w:b/>
          <w:bCs/>
          <w:sz w:val="24"/>
          <w:szCs w:val="24"/>
        </w:rPr>
        <w:t>Maddenin konsantrasyonu hakkında bilgi</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Türkiye-dışı eşya tedarikçilerinin </w:t>
      </w:r>
      <w:r w:rsidRPr="00C45EEC">
        <w:rPr>
          <w:rFonts w:ascii="Times New Roman" w:hAnsi="Times New Roman"/>
          <w:sz w:val="24"/>
          <w:szCs w:val="24"/>
        </w:rPr>
        <w:t>eşyalar</w:t>
      </w:r>
      <w:r>
        <w:rPr>
          <w:rFonts w:ascii="Times New Roman" w:hAnsi="Times New Roman"/>
          <w:sz w:val="24"/>
          <w:szCs w:val="24"/>
        </w:rPr>
        <w:t xml:space="preserve">a ilişkin GBF </w:t>
      </w:r>
      <w:r w:rsidRPr="00C45EEC">
        <w:rPr>
          <w:rFonts w:ascii="Times New Roman" w:hAnsi="Times New Roman"/>
          <w:sz w:val="24"/>
          <w:szCs w:val="24"/>
        </w:rPr>
        <w:t>veya diğer bilgileri</w:t>
      </w:r>
      <w:r>
        <w:rPr>
          <w:rFonts w:ascii="Times New Roman" w:hAnsi="Times New Roman"/>
          <w:sz w:val="24"/>
          <w:szCs w:val="24"/>
        </w:rPr>
        <w:t xml:space="preserve"> verme </w:t>
      </w:r>
      <w:r w:rsidRPr="00C45EEC">
        <w:rPr>
          <w:rFonts w:ascii="Times New Roman" w:hAnsi="Times New Roman"/>
          <w:sz w:val="24"/>
          <w:szCs w:val="24"/>
        </w:rPr>
        <w:t>zorunluluğu</w:t>
      </w:r>
      <w:r>
        <w:rPr>
          <w:rFonts w:ascii="Times New Roman" w:hAnsi="Times New Roman"/>
          <w:sz w:val="24"/>
          <w:szCs w:val="24"/>
        </w:rPr>
        <w:t xml:space="preserve"> </w:t>
      </w:r>
      <w:r w:rsidRPr="00C45EEC">
        <w:rPr>
          <w:rFonts w:ascii="Times New Roman" w:hAnsi="Times New Roman"/>
          <w:sz w:val="24"/>
          <w:szCs w:val="24"/>
        </w:rPr>
        <w:t>yoktur. Gerekli bilgiyi edinmek için en kolay yol hakkındaki değerlendirmelere dayanarak bu rehberin</w:t>
      </w:r>
      <w:r>
        <w:rPr>
          <w:rFonts w:ascii="Times New Roman" w:hAnsi="Times New Roman"/>
          <w:sz w:val="24"/>
          <w:szCs w:val="24"/>
        </w:rPr>
        <w:t xml:space="preserve"> </w:t>
      </w:r>
      <w:r w:rsidRPr="00C45EEC">
        <w:rPr>
          <w:rFonts w:ascii="Times New Roman" w:hAnsi="Times New Roman"/>
          <w:sz w:val="24"/>
          <w:szCs w:val="24"/>
        </w:rPr>
        <w:t>Bölüm 5’de önerilen farklı bilgi edinme yöntemleri uygulanabilir.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C45EEC" w:rsidRDefault="000542E4" w:rsidP="000542E4">
      <w:pPr>
        <w:autoSpaceDE w:val="0"/>
        <w:autoSpaceDN w:val="0"/>
        <w:adjustRightInd w:val="0"/>
        <w:spacing w:after="0" w:line="240" w:lineRule="auto"/>
        <w:jc w:val="both"/>
        <w:rPr>
          <w:rFonts w:ascii="Times New Roman" w:hAnsi="Times New Roman"/>
          <w:sz w:val="24"/>
          <w:szCs w:val="24"/>
        </w:rPr>
      </w:pPr>
      <w:r w:rsidRPr="00C45EEC">
        <w:rPr>
          <w:rFonts w:ascii="Times New Roman" w:hAnsi="Times New Roman"/>
          <w:sz w:val="24"/>
          <w:szCs w:val="24"/>
        </w:rPr>
        <w:t>Bu durumda şirket, kemer tokalarındaki kurşun için % 0.3’lük (a/a), mücevherler için % 0.</w:t>
      </w:r>
      <w:r>
        <w:rPr>
          <w:rFonts w:ascii="Times New Roman" w:hAnsi="Times New Roman"/>
          <w:sz w:val="24"/>
          <w:szCs w:val="24"/>
        </w:rPr>
        <w:t>0</w:t>
      </w:r>
      <w:r w:rsidRPr="00C45EEC">
        <w:rPr>
          <w:rFonts w:ascii="Times New Roman" w:hAnsi="Times New Roman"/>
          <w:sz w:val="24"/>
          <w:szCs w:val="24"/>
        </w:rPr>
        <w:t>1’lik (a/a)</w:t>
      </w:r>
      <w:r>
        <w:rPr>
          <w:rFonts w:ascii="Times New Roman" w:hAnsi="Times New Roman"/>
          <w:sz w:val="24"/>
          <w:szCs w:val="24"/>
        </w:rPr>
        <w:t xml:space="preserve"> </w:t>
      </w:r>
      <w:r w:rsidRPr="00C45EEC">
        <w:rPr>
          <w:rFonts w:ascii="Times New Roman" w:hAnsi="Times New Roman"/>
          <w:sz w:val="24"/>
          <w:szCs w:val="24"/>
        </w:rPr>
        <w:t>bir üst sınıra sahiptir. Değerlendirmede bu maksimum konsantrasyonların kullanımı en kötü durum</w:t>
      </w:r>
      <w:r>
        <w:rPr>
          <w:rFonts w:ascii="Times New Roman" w:hAnsi="Times New Roman"/>
          <w:sz w:val="24"/>
          <w:szCs w:val="24"/>
        </w:rPr>
        <w:t xml:space="preserve"> </w:t>
      </w:r>
      <w:r w:rsidRPr="00C45EEC">
        <w:rPr>
          <w:rFonts w:ascii="Times New Roman" w:hAnsi="Times New Roman"/>
          <w:sz w:val="24"/>
          <w:szCs w:val="24"/>
        </w:rPr>
        <w:t>senaryosunu sunacaktır.</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C45EEC">
        <w:rPr>
          <w:rFonts w:ascii="Times New Roman" w:hAnsi="Times New Roman"/>
          <w:sz w:val="24"/>
          <w:szCs w:val="24"/>
        </w:rPr>
        <w:t>Bu durumda kemer tokasında kullanılan alaşım bildirilmemektedir. Fakat birçok alaşımın kimyasal</w:t>
      </w:r>
      <w:r>
        <w:rPr>
          <w:rFonts w:ascii="Times New Roman" w:hAnsi="Times New Roman"/>
          <w:sz w:val="24"/>
          <w:szCs w:val="24"/>
        </w:rPr>
        <w:t xml:space="preserve"> </w:t>
      </w:r>
      <w:r w:rsidRPr="00C45EEC">
        <w:rPr>
          <w:rFonts w:ascii="Times New Roman" w:hAnsi="Times New Roman"/>
          <w:sz w:val="24"/>
          <w:szCs w:val="24"/>
        </w:rPr>
        <w:t>bileşimleri ulusal, Avrupa ya da uluslararası standartlar olarak yayınlanmıştır. Eğer bir alaşım</w:t>
      </w:r>
      <w:r>
        <w:rPr>
          <w:rFonts w:ascii="Times New Roman" w:hAnsi="Times New Roman"/>
          <w:sz w:val="24"/>
          <w:szCs w:val="24"/>
        </w:rPr>
        <w:t xml:space="preserve"> </w:t>
      </w:r>
      <w:r w:rsidRPr="00C45EEC">
        <w:rPr>
          <w:rFonts w:ascii="Times New Roman" w:hAnsi="Times New Roman"/>
          <w:sz w:val="24"/>
          <w:szCs w:val="24"/>
        </w:rPr>
        <w:t>standardize edilmemişse, kimyasal bileşimi genellikle rutin bir kimyasal analiz ile elde edilebilir</w:t>
      </w:r>
      <w:r>
        <w:rPr>
          <w:rFonts w:ascii="Times New Roman" w:hAnsi="Times New Roman"/>
          <w:sz w:val="24"/>
          <w:szCs w:val="24"/>
        </w:rPr>
        <w:t>.</w:t>
      </w:r>
    </w:p>
    <w:p w:rsidR="000542E4" w:rsidRPr="0069293F" w:rsidRDefault="000542E4" w:rsidP="000542E4">
      <w:pPr>
        <w:autoSpaceDE w:val="0"/>
        <w:autoSpaceDN w:val="0"/>
        <w:adjustRightInd w:val="0"/>
        <w:spacing w:before="240" w:after="0" w:line="240" w:lineRule="auto"/>
        <w:jc w:val="both"/>
        <w:rPr>
          <w:rFonts w:ascii="Times New Roman" w:hAnsi="Times New Roman"/>
          <w:b/>
          <w:bCs/>
          <w:sz w:val="24"/>
          <w:szCs w:val="24"/>
        </w:rPr>
      </w:pPr>
      <w:r w:rsidRPr="0069293F">
        <w:rPr>
          <w:rFonts w:ascii="Times New Roman" w:hAnsi="Times New Roman"/>
          <w:b/>
          <w:bCs/>
          <w:sz w:val="24"/>
          <w:szCs w:val="24"/>
        </w:rPr>
        <w:t>Kullanılan madde miktarı hakkında bilgi</w:t>
      </w:r>
    </w:p>
    <w:p w:rsidR="000542E4" w:rsidRDefault="000542E4" w:rsidP="000542E4">
      <w:pPr>
        <w:autoSpaceDE w:val="0"/>
        <w:autoSpaceDN w:val="0"/>
        <w:adjustRightInd w:val="0"/>
        <w:spacing w:before="240" w:after="0" w:line="240" w:lineRule="auto"/>
        <w:jc w:val="both"/>
        <w:rPr>
          <w:rFonts w:ascii="Times New Roman" w:hAnsi="Times New Roman"/>
          <w:sz w:val="24"/>
          <w:szCs w:val="24"/>
        </w:rPr>
      </w:pPr>
      <w:r w:rsidRPr="0069293F">
        <w:rPr>
          <w:rFonts w:ascii="Times New Roman" w:hAnsi="Times New Roman"/>
          <w:sz w:val="24"/>
          <w:szCs w:val="24"/>
        </w:rPr>
        <w:t>Şirketin eşyalarındaki toplam yıllık kurşun miktarı, bir yıl önce yapılan kemer tokası ithalatına bağlı</w:t>
      </w:r>
      <w:r>
        <w:rPr>
          <w:rFonts w:ascii="Times New Roman" w:hAnsi="Times New Roman"/>
          <w:sz w:val="24"/>
          <w:szCs w:val="24"/>
        </w:rPr>
        <w:t xml:space="preserve"> </w:t>
      </w:r>
      <w:r w:rsidRPr="0069293F">
        <w:rPr>
          <w:rFonts w:ascii="Times New Roman" w:hAnsi="Times New Roman"/>
          <w:sz w:val="24"/>
          <w:szCs w:val="24"/>
        </w:rPr>
        <w:t>olarak tahmin edilmiştir. Hesaplamalar, ithal edilen toplam kemer tokası miktarı ve bir kemer</w:t>
      </w:r>
      <w:r>
        <w:rPr>
          <w:rFonts w:ascii="Times New Roman" w:hAnsi="Times New Roman"/>
          <w:sz w:val="24"/>
          <w:szCs w:val="24"/>
        </w:rPr>
        <w:t xml:space="preserve"> </w:t>
      </w:r>
      <w:r w:rsidRPr="0069293F">
        <w:rPr>
          <w:rFonts w:ascii="Times New Roman" w:hAnsi="Times New Roman"/>
          <w:sz w:val="24"/>
          <w:szCs w:val="24"/>
        </w:rPr>
        <w:t>tokasındaki % 0.3’lük maksimum kurşun konsantrasyonuna dayanmaktadır</w:t>
      </w:r>
      <w:r>
        <w:rPr>
          <w:rFonts w:ascii="Times New Roman" w:hAnsi="Times New Roman"/>
          <w:sz w:val="24"/>
          <w:szCs w:val="24"/>
        </w:rPr>
        <w:t>.</w:t>
      </w:r>
    </w:p>
    <w:p w:rsidR="000542E4" w:rsidRPr="0069293F" w:rsidRDefault="000542E4" w:rsidP="000542E4">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sz w:val="24"/>
          <w:szCs w:val="24"/>
        </w:rPr>
        <w:br w:type="page"/>
      </w:r>
      <w:r>
        <w:rPr>
          <w:rFonts w:ascii="TimesNewRomanPS-BoldMT" w:hAnsi="TimesNewRomanPS-BoldMT" w:cs="TimesNewRomanPS-BoldMT"/>
          <w:b/>
          <w:bCs/>
          <w:sz w:val="24"/>
          <w:szCs w:val="24"/>
        </w:rPr>
        <w:lastRenderedPageBreak/>
        <w:t>Karar verme prosesinin örneklenmesi</w:t>
      </w:r>
    </w:p>
    <w:p w:rsidR="000542E4" w:rsidRDefault="000542E4" w:rsidP="000542E4">
      <w:pPr>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1008" behindDoc="0" locked="0" layoutInCell="1" allowOverlap="1" wp14:anchorId="0D8D661A" wp14:editId="0492BE9A">
                <wp:simplePos x="0" y="0"/>
                <wp:positionH relativeFrom="column">
                  <wp:posOffset>-71120</wp:posOffset>
                </wp:positionH>
                <wp:positionV relativeFrom="paragraph">
                  <wp:posOffset>168910</wp:posOffset>
                </wp:positionV>
                <wp:extent cx="5895975" cy="6943725"/>
                <wp:effectExtent l="0" t="0" r="28575" b="28575"/>
                <wp:wrapNone/>
                <wp:docPr id="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6943725"/>
                        </a:xfrm>
                        <a:prstGeom prst="rect">
                          <a:avLst/>
                        </a:prstGeom>
                        <a:solidFill>
                          <a:srgbClr val="FABF8F"/>
                        </a:solidFill>
                        <a:ln w="9525">
                          <a:solidFill>
                            <a:srgbClr val="000000"/>
                          </a:solidFill>
                          <a:miter lim="800000"/>
                          <a:headEnd/>
                          <a:tailEnd/>
                        </a:ln>
                      </wps:spPr>
                      <wps:txbx>
                        <w:txbxContent>
                          <w:p w:rsidR="000542E4" w:rsidRPr="005E470D" w:rsidRDefault="000542E4" w:rsidP="000542E4">
                            <w:pPr>
                              <w:autoSpaceDE w:val="0"/>
                              <w:autoSpaceDN w:val="0"/>
                              <w:adjustRightInd w:val="0"/>
                              <w:spacing w:after="0" w:line="240" w:lineRule="auto"/>
                              <w:jc w:val="both"/>
                              <w:rPr>
                                <w:rFonts w:ascii="Times New Roman" w:hAnsi="Times New Roman"/>
                                <w:b/>
                                <w:bCs/>
                                <w:color w:val="C00000"/>
                                <w:sz w:val="24"/>
                                <w:szCs w:val="24"/>
                              </w:rPr>
                            </w:pPr>
                            <w:r w:rsidRPr="005E470D">
                              <w:rPr>
                                <w:rFonts w:ascii="Times New Roman" w:hAnsi="Times New Roman"/>
                                <w:b/>
                                <w:bCs/>
                                <w:color w:val="C00000"/>
                                <w:sz w:val="24"/>
                                <w:szCs w:val="24"/>
                              </w:rPr>
                              <w:t>Örnek: Kemer tokalarındaki metalik kurşun</w:t>
                            </w: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Nesnenin ilk TR</w:t>
                            </w:r>
                            <w:r w:rsidRPr="0069293F">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sz w:val="24"/>
                                <w:szCs w:val="24"/>
                              </w:rPr>
                              <w:t>EVET</w:t>
                            </w:r>
                            <w:r>
                              <w:rPr>
                                <w:rFonts w:ascii="Times New Roman" w:hAnsi="Times New Roman"/>
                                <w:sz w:val="24"/>
                                <w:szCs w:val="24"/>
                              </w:rPr>
                              <w:t>.</w:t>
                            </w: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Nesneniz bir eşya mı?</w:t>
                            </w:r>
                            <w:r>
                              <w:rPr>
                                <w:rFonts w:ascii="Times New Roman" w:hAnsi="Times New Roman"/>
                                <w:b/>
                                <w:bCs/>
                                <w:sz w:val="24"/>
                                <w:szCs w:val="24"/>
                              </w:rPr>
                              <w:t>( bölüm 2’ye bakın.)</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sz w:val="24"/>
                                <w:szCs w:val="24"/>
                              </w:rPr>
                              <w:t>EVET, kemer tokaları ve mücevherler birer eşyadır</w:t>
                            </w:r>
                            <w:r>
                              <w:rPr>
                                <w:rFonts w:ascii="Times New Roman" w:hAnsi="Times New Roman"/>
                                <w:sz w:val="24"/>
                                <w:szCs w:val="24"/>
                              </w:rPr>
                              <w:t>.</w:t>
                            </w: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Eşyadan tasarlanan bir salınım var mı?</w:t>
                            </w:r>
                          </w:p>
                          <w:p w:rsidR="000542E4" w:rsidRPr="0069293F" w:rsidRDefault="000542E4" w:rsidP="000542E4">
                            <w:pPr>
                              <w:autoSpaceDE w:val="0"/>
                              <w:autoSpaceDN w:val="0"/>
                              <w:adjustRightInd w:val="0"/>
                              <w:spacing w:after="0" w:line="360" w:lineRule="auto"/>
                              <w:jc w:val="both"/>
                              <w:rPr>
                                <w:rFonts w:ascii="Times New Roman" w:hAnsi="Times New Roman"/>
                                <w:sz w:val="24"/>
                                <w:szCs w:val="24"/>
                              </w:rPr>
                            </w:pPr>
                            <w:r w:rsidRPr="0069293F">
                              <w:rPr>
                                <w:rFonts w:ascii="Times New Roman" w:hAnsi="Times New Roman"/>
                                <w:sz w:val="24"/>
                                <w:szCs w:val="24"/>
                              </w:rPr>
                              <w:t>HAYIR</w:t>
                            </w:r>
                            <w:r>
                              <w:rPr>
                                <w:rFonts w:ascii="Times New Roman" w:hAnsi="Times New Roman"/>
                                <w:sz w:val="24"/>
                                <w:szCs w:val="24"/>
                              </w:rPr>
                              <w:t>.</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Kayıt için sonuç: Kayıt gerekli değildir</w:t>
                            </w:r>
                            <w:r>
                              <w:rPr>
                                <w:rFonts w:ascii="Times New Roman" w:hAnsi="Times New Roman"/>
                                <w:b/>
                                <w:bCs/>
                                <w:sz w:val="24"/>
                                <w:szCs w:val="24"/>
                              </w:rPr>
                              <w:t>.</w:t>
                            </w:r>
                          </w:p>
                          <w:p w:rsidR="000542E4" w:rsidRDefault="000542E4" w:rsidP="000542E4">
                            <w:pPr>
                              <w:autoSpaceDE w:val="0"/>
                              <w:autoSpaceDN w:val="0"/>
                              <w:adjustRightInd w:val="0"/>
                              <w:spacing w:after="0" w:line="360" w:lineRule="auto"/>
                              <w:jc w:val="both"/>
                              <w:rPr>
                                <w:rFonts w:ascii="Times New Roman" w:hAnsi="Times New Roman"/>
                                <w:sz w:val="24"/>
                                <w:szCs w:val="24"/>
                              </w:rPr>
                            </w:pPr>
                            <w:r w:rsidRPr="0069293F">
                              <w:rPr>
                                <w:rFonts w:ascii="Times New Roman" w:hAnsi="Times New Roman"/>
                                <w:b/>
                                <w:bCs/>
                                <w:sz w:val="24"/>
                                <w:szCs w:val="24"/>
                              </w:rPr>
                              <w:t>Eşya aday listede yer alan SVHC içeriyor mu?</w:t>
                            </w:r>
                            <w:r>
                              <w:rPr>
                                <w:rFonts w:ascii="Times New Roman" w:hAnsi="Times New Roman"/>
                                <w:b/>
                                <w:bCs/>
                                <w:sz w:val="24"/>
                                <w:szCs w:val="24"/>
                              </w:rPr>
                              <w:t xml:space="preserve"> (bölüm 4 ve 5’e bakın.)</w:t>
                            </w:r>
                          </w:p>
                          <w:p w:rsidR="000542E4" w:rsidRPr="0069293F" w:rsidRDefault="000542E4" w:rsidP="000542E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SVHC Aday Listesi kontrol edilmelidir.</w:t>
                            </w:r>
                            <w:r w:rsidRPr="0069293F">
                              <w:rPr>
                                <w:rFonts w:ascii="Times New Roman" w:hAnsi="Times New Roman"/>
                                <w:sz w:val="24"/>
                                <w:szCs w:val="24"/>
                              </w:rPr>
                              <w:t xml:space="preserve"> Metalik kurşun </w:t>
                            </w:r>
                            <w:r>
                              <w:rPr>
                                <w:rFonts w:ascii="Times New Roman" w:hAnsi="Times New Roman"/>
                                <w:sz w:val="24"/>
                                <w:szCs w:val="24"/>
                              </w:rPr>
                              <w:t>MAddelerin ve Karışımların Sınıflandırılması, Etiketlenmesi ve Ambalajlanması Hakkında Yönetmeliğin</w:t>
                            </w:r>
                            <w:r w:rsidRPr="0069293F">
                              <w:rPr>
                                <w:rFonts w:ascii="Times New Roman" w:hAnsi="Times New Roman"/>
                                <w:sz w:val="24"/>
                                <w:szCs w:val="24"/>
                              </w:rPr>
                              <w:t xml:space="preserve"> Ek </w:t>
                            </w:r>
                            <w:r>
                              <w:rPr>
                                <w:rFonts w:ascii="Times New Roman" w:hAnsi="Times New Roman"/>
                                <w:sz w:val="24"/>
                                <w:szCs w:val="24"/>
                              </w:rPr>
                              <w:t>6</w:t>
                            </w:r>
                            <w:r w:rsidRPr="0069293F">
                              <w:rPr>
                                <w:rFonts w:ascii="Times New Roman" w:hAnsi="Times New Roman"/>
                                <w:sz w:val="24"/>
                                <w:szCs w:val="24"/>
                              </w:rPr>
                              <w:t>’</w:t>
                            </w:r>
                            <w:r>
                              <w:rPr>
                                <w:rFonts w:ascii="Times New Roman" w:hAnsi="Times New Roman"/>
                                <w:sz w:val="24"/>
                                <w:szCs w:val="24"/>
                              </w:rPr>
                              <w:t xml:space="preserve">sında </w:t>
                            </w:r>
                            <w:r w:rsidRPr="0069293F">
                              <w:rPr>
                                <w:rFonts w:ascii="Times New Roman" w:hAnsi="Times New Roman"/>
                                <w:sz w:val="24"/>
                                <w:szCs w:val="24"/>
                              </w:rPr>
                              <w:t>sınıflandırılmamıştır ancak yüksek önem arz eden özelliklere sahip bir madde olduğundan aday listesinde yer alması</w:t>
                            </w:r>
                            <w:r>
                              <w:rPr>
                                <w:rFonts w:ascii="Times New Roman" w:hAnsi="Times New Roman"/>
                                <w:sz w:val="24"/>
                                <w:szCs w:val="24"/>
                              </w:rPr>
                              <w:t xml:space="preserve"> </w:t>
                            </w:r>
                            <w:r w:rsidRPr="0069293F">
                              <w:rPr>
                                <w:rFonts w:ascii="Times New Roman" w:hAnsi="Times New Roman"/>
                                <w:sz w:val="24"/>
                                <w:szCs w:val="24"/>
                              </w:rPr>
                              <w:t>mümkün olabilir. Bu örnekte maddenin listede olacağı varsayılmaktadır.</w:t>
                            </w:r>
                          </w:p>
                          <w:p w:rsidR="000542E4" w:rsidRDefault="000542E4" w:rsidP="000542E4">
                            <w:pPr>
                              <w:autoSpaceDE w:val="0"/>
                              <w:autoSpaceDN w:val="0"/>
                              <w:adjustRightInd w:val="0"/>
                              <w:spacing w:after="0"/>
                              <w:jc w:val="both"/>
                              <w:rPr>
                                <w:rFonts w:ascii="Times New Roman" w:hAnsi="Times New Roman"/>
                                <w:i/>
                                <w:iCs/>
                                <w:sz w:val="24"/>
                                <w:szCs w:val="24"/>
                              </w:rPr>
                            </w:pPr>
                            <w:r w:rsidRPr="0069293F">
                              <w:rPr>
                                <w:rFonts w:ascii="Times New Roman" w:hAnsi="Times New Roman"/>
                                <w:sz w:val="24"/>
                                <w:szCs w:val="24"/>
                              </w:rPr>
                              <w:t>EVET</w:t>
                            </w:r>
                            <w:r>
                              <w:rPr>
                                <w:rFonts w:ascii="Times New Roman" w:hAnsi="Times New Roman"/>
                                <w:sz w:val="24"/>
                                <w:szCs w:val="24"/>
                              </w:rPr>
                              <w:t>.</w:t>
                            </w:r>
                          </w:p>
                          <w:p w:rsidR="000542E4" w:rsidRPr="0069293F" w:rsidRDefault="000542E4" w:rsidP="000542E4">
                            <w:pPr>
                              <w:autoSpaceDE w:val="0"/>
                              <w:autoSpaceDN w:val="0"/>
                              <w:adjustRightInd w:val="0"/>
                              <w:spacing w:after="0" w:line="240" w:lineRule="auto"/>
                              <w:jc w:val="both"/>
                              <w:rPr>
                                <w:rFonts w:ascii="Times New Roman" w:hAnsi="Times New Roman"/>
                                <w:b/>
                                <w:bCs/>
                                <w:sz w:val="24"/>
                                <w:szCs w:val="24"/>
                              </w:rPr>
                            </w:pPr>
                            <w:r w:rsidRPr="0069293F">
                              <w:rPr>
                                <w:rFonts w:ascii="Times New Roman" w:hAnsi="Times New Roman"/>
                                <w:b/>
                                <w:bCs/>
                                <w:sz w:val="24"/>
                                <w:szCs w:val="24"/>
                              </w:rPr>
                              <w:t>Bu örnekte kurşun olan SVHC konsantrasyonunu belirleyin.</w:t>
                            </w:r>
                          </w:p>
                          <w:p w:rsidR="000542E4" w:rsidRDefault="000542E4" w:rsidP="000542E4">
                            <w:pPr>
                              <w:autoSpaceDE w:val="0"/>
                              <w:autoSpaceDN w:val="0"/>
                              <w:adjustRightInd w:val="0"/>
                              <w:spacing w:after="0"/>
                              <w:jc w:val="both"/>
                              <w:rPr>
                                <w:rFonts w:ascii="Times New Roman" w:hAnsi="Times New Roman"/>
                                <w:sz w:val="24"/>
                                <w:szCs w:val="24"/>
                              </w:rPr>
                            </w:pPr>
                            <w:r w:rsidRPr="0069293F">
                              <w:rPr>
                                <w:rFonts w:ascii="Times New Roman" w:hAnsi="Times New Roman"/>
                                <w:sz w:val="24"/>
                                <w:szCs w:val="24"/>
                              </w:rPr>
                              <w:t>Şirketin mücevherler için belirlediği kurşun sınırı % 0.01’dir (a/a) ve % 0.1’lik (a/a) eşik sınırının altındadır. Kemer</w:t>
                            </w:r>
                            <w:r>
                              <w:rPr>
                                <w:rFonts w:ascii="Times New Roman" w:hAnsi="Times New Roman"/>
                                <w:sz w:val="24"/>
                                <w:szCs w:val="24"/>
                              </w:rPr>
                              <w:t xml:space="preserve"> </w:t>
                            </w:r>
                            <w:r w:rsidRPr="0069293F">
                              <w:rPr>
                                <w:rFonts w:ascii="Times New Roman" w:hAnsi="Times New Roman"/>
                                <w:sz w:val="24"/>
                                <w:szCs w:val="24"/>
                              </w:rPr>
                              <w:t>tokası gibi işlevsel bir alet için şirket sınırı % 0.3’tür (a/a). Bu sebeple kemer tokalarındaki maksimum kurşun</w:t>
                            </w:r>
                            <w:r>
                              <w:rPr>
                                <w:rFonts w:ascii="Times New Roman" w:hAnsi="Times New Roman"/>
                                <w:sz w:val="24"/>
                                <w:szCs w:val="24"/>
                              </w:rPr>
                              <w:t xml:space="preserve"> </w:t>
                            </w:r>
                            <w:r w:rsidRPr="0069293F">
                              <w:rPr>
                                <w:rFonts w:ascii="Times New Roman" w:hAnsi="Times New Roman"/>
                                <w:sz w:val="24"/>
                                <w:szCs w:val="24"/>
                              </w:rPr>
                              <w:t>konsantrasyonu eşik sınırını aşmaktadır. Şirketin büyük kemer tokası miktarlarını analiz etmesi mümkün değildir ve</w:t>
                            </w:r>
                            <w:r>
                              <w:rPr>
                                <w:rFonts w:ascii="Times New Roman" w:hAnsi="Times New Roman"/>
                                <w:sz w:val="24"/>
                                <w:szCs w:val="24"/>
                              </w:rPr>
                              <w:t xml:space="preserve"> </w:t>
                            </w:r>
                            <w:r w:rsidRPr="0069293F">
                              <w:rPr>
                                <w:rFonts w:ascii="Times New Roman" w:hAnsi="Times New Roman"/>
                                <w:sz w:val="24"/>
                                <w:szCs w:val="24"/>
                              </w:rPr>
                              <w:t>şirket tüm kemer tokalarındaki konsantrasyonu % 0.3 (a/a) olarak kabul etmektedir. Şirket yıllık yaklaşık 13.000.000</w:t>
                            </w:r>
                            <w:r>
                              <w:rPr>
                                <w:rFonts w:ascii="Times New Roman" w:hAnsi="Times New Roman"/>
                                <w:sz w:val="24"/>
                                <w:szCs w:val="24"/>
                              </w:rPr>
                              <w:t xml:space="preserve"> </w:t>
                            </w:r>
                            <w:r w:rsidRPr="0069293F">
                              <w:rPr>
                                <w:rFonts w:ascii="Times New Roman" w:hAnsi="Times New Roman"/>
                                <w:sz w:val="24"/>
                                <w:szCs w:val="24"/>
                              </w:rPr>
                              <w:t>kemer tokası ithal etmektedir (toplamda yaklaşık 650 farklı sipariş/stil).</w:t>
                            </w:r>
                          </w:p>
                          <w:p w:rsidR="000542E4" w:rsidRPr="00B70864" w:rsidRDefault="000542E4" w:rsidP="000542E4">
                            <w:pPr>
                              <w:autoSpaceDE w:val="0"/>
                              <w:autoSpaceDN w:val="0"/>
                              <w:adjustRightInd w:val="0"/>
                              <w:spacing w:after="0" w:line="240" w:lineRule="auto"/>
                              <w:jc w:val="both"/>
                              <w:rPr>
                                <w:rFonts w:ascii="Times New Roman" w:hAnsi="Times New Roman"/>
                                <w:sz w:val="24"/>
                                <w:szCs w:val="24"/>
                              </w:rPr>
                            </w:pPr>
                            <w:r w:rsidRPr="00B70864">
                              <w:rPr>
                                <w:rFonts w:ascii="Times New Roman" w:hAnsi="Times New Roman"/>
                                <w:sz w:val="24"/>
                                <w:szCs w:val="24"/>
                              </w:rPr>
                              <w:t>Testlerden elde edilen deneyime bağlı olarak kemer tokalarının çoğunluğunun % 0.1'den çok daha az oranda kurşun</w:t>
                            </w:r>
                            <w:r>
                              <w:rPr>
                                <w:rFonts w:ascii="Times New Roman" w:hAnsi="Times New Roman"/>
                                <w:sz w:val="24"/>
                                <w:szCs w:val="24"/>
                              </w:rPr>
                              <w:t xml:space="preserve"> </w:t>
                            </w:r>
                            <w:r w:rsidRPr="00B70864">
                              <w:rPr>
                                <w:rFonts w:ascii="Times New Roman" w:hAnsi="Times New Roman"/>
                                <w:sz w:val="24"/>
                                <w:szCs w:val="24"/>
                              </w:rPr>
                              <w:t>içerdiği bilinmektedir, fakat bu kimyasal analizle ya da tedarikçiden alınan sertifikalarla belgelenmemiştir.</w:t>
                            </w: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b/>
                                <w:bCs/>
                                <w:sz w:val="24"/>
                                <w:szCs w:val="24"/>
                              </w:rPr>
                              <w:t>Konsantrasyon % 0.1'den (a/a) fazla mı?</w:t>
                            </w: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sz w:val="24"/>
                                <w:szCs w:val="24"/>
                              </w:rPr>
                              <w:t>EVET</w:t>
                            </w:r>
                            <w:r w:rsidRPr="00D52FF4">
                              <w:rPr>
                                <w:rFonts w:ascii="Times New Roman" w:hAnsi="Times New Roman"/>
                                <w:b/>
                                <w:bCs/>
                                <w:sz w:val="24"/>
                                <w:szCs w:val="24"/>
                              </w:rPr>
                              <w:t xml:space="preserve">. Bu basamaktan sonraki sonuç: Madde </w:t>
                            </w:r>
                            <w:r>
                              <w:rPr>
                                <w:rFonts w:ascii="Times New Roman" w:hAnsi="Times New Roman"/>
                                <w:b/>
                                <w:bCs/>
                                <w:sz w:val="24"/>
                                <w:szCs w:val="24"/>
                              </w:rPr>
                              <w:t>29</w:t>
                            </w:r>
                            <w:r w:rsidRPr="00D52FF4">
                              <w:rPr>
                                <w:rFonts w:ascii="Times New Roman" w:hAnsi="Times New Roman"/>
                                <w:b/>
                                <w:bCs/>
                                <w:sz w:val="24"/>
                                <w:szCs w:val="24"/>
                              </w:rPr>
                              <w:t xml:space="preserve"> uyarınca bilgileri iletin.</w:t>
                            </w:r>
                          </w:p>
                          <w:p w:rsidR="000542E4" w:rsidRPr="00D52FF4" w:rsidRDefault="000542E4" w:rsidP="000542E4">
                            <w:pPr>
                              <w:autoSpaceDE w:val="0"/>
                              <w:autoSpaceDN w:val="0"/>
                              <w:adjustRightInd w:val="0"/>
                              <w:spacing w:after="0"/>
                              <w:jc w:val="both"/>
                              <w:rPr>
                                <w:rFonts w:ascii="Times New Roman" w:hAnsi="Times New Roman"/>
                                <w:b/>
                                <w:bCs/>
                                <w:sz w:val="24"/>
                                <w:szCs w:val="24"/>
                              </w:rPr>
                            </w:pP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b/>
                                <w:bCs/>
                                <w:sz w:val="24"/>
                                <w:szCs w:val="24"/>
                              </w:rPr>
                              <w:t>SVHC (kurşun) tasarlanan salınım mıdır?</w:t>
                            </w:r>
                          </w:p>
                          <w:p w:rsidR="000542E4" w:rsidRPr="00D52FF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HAYIR.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D661A" id="Rectangle 53" o:spid="_x0000_s1104" style="position:absolute;left:0;text-align:left;margin-left:-5.6pt;margin-top:13.3pt;width:464.25pt;height:54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" fillcolor="#fabf8f">
                <v:textbox>
                  <w:txbxContent>
                    <w:p w:rsidR="000542E4" w:rsidRPr="005E470D" w:rsidRDefault="000542E4" w:rsidP="000542E4">
                      <w:pPr>
                        <w:autoSpaceDE w:val="0"/>
                        <w:autoSpaceDN w:val="0"/>
                        <w:adjustRightInd w:val="0"/>
                        <w:spacing w:after="0" w:line="240" w:lineRule="auto"/>
                        <w:jc w:val="both"/>
                        <w:rPr>
                          <w:rFonts w:ascii="Times New Roman" w:hAnsi="Times New Roman"/>
                          <w:b/>
                          <w:bCs/>
                          <w:color w:val="C00000"/>
                          <w:sz w:val="24"/>
                          <w:szCs w:val="24"/>
                        </w:rPr>
                      </w:pPr>
                      <w:r w:rsidRPr="005E470D">
                        <w:rPr>
                          <w:rFonts w:ascii="Times New Roman" w:hAnsi="Times New Roman"/>
                          <w:b/>
                          <w:bCs/>
                          <w:color w:val="C00000"/>
                          <w:sz w:val="24"/>
                          <w:szCs w:val="24"/>
                        </w:rPr>
                        <w:t>Örnek: Kemer tokalarındaki metalik kurşun</w:t>
                      </w: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Nesnenin ilk TR</w:t>
                      </w:r>
                      <w:r w:rsidRPr="0069293F">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sz w:val="24"/>
                          <w:szCs w:val="24"/>
                        </w:rPr>
                        <w:t>EVET</w:t>
                      </w:r>
                      <w:r>
                        <w:rPr>
                          <w:rFonts w:ascii="Times New Roman" w:hAnsi="Times New Roman"/>
                          <w:sz w:val="24"/>
                          <w:szCs w:val="24"/>
                        </w:rPr>
                        <w:t>.</w:t>
                      </w: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Nesneniz bir eşya mı?</w:t>
                      </w:r>
                      <w:r>
                        <w:rPr>
                          <w:rFonts w:ascii="Times New Roman" w:hAnsi="Times New Roman"/>
                          <w:b/>
                          <w:bCs/>
                          <w:sz w:val="24"/>
                          <w:szCs w:val="24"/>
                        </w:rPr>
                        <w:t>( bölüm 2’ye bakın.)</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sz w:val="24"/>
                          <w:szCs w:val="24"/>
                        </w:rPr>
                        <w:t>EVET, kemer tokaları ve mücevherler birer eşyadır</w:t>
                      </w:r>
                      <w:r>
                        <w:rPr>
                          <w:rFonts w:ascii="Times New Roman" w:hAnsi="Times New Roman"/>
                          <w:sz w:val="24"/>
                          <w:szCs w:val="24"/>
                        </w:rPr>
                        <w:t>.</w:t>
                      </w:r>
                    </w:p>
                    <w:p w:rsidR="000542E4" w:rsidRPr="0069293F"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Eşyadan tasarlanan bir salınım var mı?</w:t>
                      </w:r>
                    </w:p>
                    <w:p w:rsidR="000542E4" w:rsidRPr="0069293F" w:rsidRDefault="000542E4" w:rsidP="000542E4">
                      <w:pPr>
                        <w:autoSpaceDE w:val="0"/>
                        <w:autoSpaceDN w:val="0"/>
                        <w:adjustRightInd w:val="0"/>
                        <w:spacing w:after="0" w:line="360" w:lineRule="auto"/>
                        <w:jc w:val="both"/>
                        <w:rPr>
                          <w:rFonts w:ascii="Times New Roman" w:hAnsi="Times New Roman"/>
                          <w:sz w:val="24"/>
                          <w:szCs w:val="24"/>
                        </w:rPr>
                      </w:pPr>
                      <w:r w:rsidRPr="0069293F">
                        <w:rPr>
                          <w:rFonts w:ascii="Times New Roman" w:hAnsi="Times New Roman"/>
                          <w:sz w:val="24"/>
                          <w:szCs w:val="24"/>
                        </w:rPr>
                        <w:t>HAYIR</w:t>
                      </w:r>
                      <w:r>
                        <w:rPr>
                          <w:rFonts w:ascii="Times New Roman" w:hAnsi="Times New Roman"/>
                          <w:sz w:val="24"/>
                          <w:szCs w:val="24"/>
                        </w:rPr>
                        <w:t>.</w:t>
                      </w:r>
                    </w:p>
                    <w:p w:rsidR="000542E4" w:rsidRDefault="000542E4" w:rsidP="000542E4">
                      <w:pPr>
                        <w:autoSpaceDE w:val="0"/>
                        <w:autoSpaceDN w:val="0"/>
                        <w:adjustRightInd w:val="0"/>
                        <w:spacing w:after="0" w:line="360" w:lineRule="auto"/>
                        <w:jc w:val="both"/>
                        <w:rPr>
                          <w:rFonts w:ascii="Times New Roman" w:hAnsi="Times New Roman"/>
                          <w:b/>
                          <w:bCs/>
                          <w:sz w:val="24"/>
                          <w:szCs w:val="24"/>
                        </w:rPr>
                      </w:pPr>
                      <w:r w:rsidRPr="0069293F">
                        <w:rPr>
                          <w:rFonts w:ascii="Times New Roman" w:hAnsi="Times New Roman"/>
                          <w:b/>
                          <w:bCs/>
                          <w:sz w:val="24"/>
                          <w:szCs w:val="24"/>
                        </w:rPr>
                        <w:t>Kayıt için sonuç: Kayıt gerekli değildir</w:t>
                      </w:r>
                      <w:r>
                        <w:rPr>
                          <w:rFonts w:ascii="Times New Roman" w:hAnsi="Times New Roman"/>
                          <w:b/>
                          <w:bCs/>
                          <w:sz w:val="24"/>
                          <w:szCs w:val="24"/>
                        </w:rPr>
                        <w:t>.</w:t>
                      </w:r>
                    </w:p>
                    <w:p w:rsidR="000542E4" w:rsidRDefault="000542E4" w:rsidP="000542E4">
                      <w:pPr>
                        <w:autoSpaceDE w:val="0"/>
                        <w:autoSpaceDN w:val="0"/>
                        <w:adjustRightInd w:val="0"/>
                        <w:spacing w:after="0" w:line="360" w:lineRule="auto"/>
                        <w:jc w:val="both"/>
                        <w:rPr>
                          <w:rFonts w:ascii="Times New Roman" w:hAnsi="Times New Roman"/>
                          <w:sz w:val="24"/>
                          <w:szCs w:val="24"/>
                        </w:rPr>
                      </w:pPr>
                      <w:r w:rsidRPr="0069293F">
                        <w:rPr>
                          <w:rFonts w:ascii="Times New Roman" w:hAnsi="Times New Roman"/>
                          <w:b/>
                          <w:bCs/>
                          <w:sz w:val="24"/>
                          <w:szCs w:val="24"/>
                        </w:rPr>
                        <w:t>Eşya aday listede yer alan SVHC içeriyor mu?</w:t>
                      </w:r>
                      <w:r>
                        <w:rPr>
                          <w:rFonts w:ascii="Times New Roman" w:hAnsi="Times New Roman"/>
                          <w:b/>
                          <w:bCs/>
                          <w:sz w:val="24"/>
                          <w:szCs w:val="24"/>
                        </w:rPr>
                        <w:t xml:space="preserve"> (bölüm 4 ve 5’e bakın.)</w:t>
                      </w:r>
                    </w:p>
                    <w:p w:rsidR="000542E4" w:rsidRPr="0069293F" w:rsidRDefault="000542E4" w:rsidP="000542E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SVHC Aday Listesi kontrol edilmelidir.</w:t>
                      </w:r>
                      <w:r w:rsidRPr="0069293F">
                        <w:rPr>
                          <w:rFonts w:ascii="Times New Roman" w:hAnsi="Times New Roman"/>
                          <w:sz w:val="24"/>
                          <w:szCs w:val="24"/>
                        </w:rPr>
                        <w:t xml:space="preserve"> Metalik kurşun </w:t>
                      </w:r>
                      <w:r>
                        <w:rPr>
                          <w:rFonts w:ascii="Times New Roman" w:hAnsi="Times New Roman"/>
                          <w:sz w:val="24"/>
                          <w:szCs w:val="24"/>
                        </w:rPr>
                        <w:t>MAddelerin ve Karışımların Sınıflandırılması, Etiketlenmesi ve Ambalajlanması Hakkında Yönetmeliğin</w:t>
                      </w:r>
                      <w:r w:rsidRPr="0069293F">
                        <w:rPr>
                          <w:rFonts w:ascii="Times New Roman" w:hAnsi="Times New Roman"/>
                          <w:sz w:val="24"/>
                          <w:szCs w:val="24"/>
                        </w:rPr>
                        <w:t xml:space="preserve"> Ek </w:t>
                      </w:r>
                      <w:r>
                        <w:rPr>
                          <w:rFonts w:ascii="Times New Roman" w:hAnsi="Times New Roman"/>
                          <w:sz w:val="24"/>
                          <w:szCs w:val="24"/>
                        </w:rPr>
                        <w:t>6</w:t>
                      </w:r>
                      <w:r w:rsidRPr="0069293F">
                        <w:rPr>
                          <w:rFonts w:ascii="Times New Roman" w:hAnsi="Times New Roman"/>
                          <w:sz w:val="24"/>
                          <w:szCs w:val="24"/>
                        </w:rPr>
                        <w:t>’</w:t>
                      </w:r>
                      <w:r>
                        <w:rPr>
                          <w:rFonts w:ascii="Times New Roman" w:hAnsi="Times New Roman"/>
                          <w:sz w:val="24"/>
                          <w:szCs w:val="24"/>
                        </w:rPr>
                        <w:t xml:space="preserve">sında </w:t>
                      </w:r>
                      <w:r w:rsidRPr="0069293F">
                        <w:rPr>
                          <w:rFonts w:ascii="Times New Roman" w:hAnsi="Times New Roman"/>
                          <w:sz w:val="24"/>
                          <w:szCs w:val="24"/>
                        </w:rPr>
                        <w:t>sınıflandırılmamıştır ancak yüksek önem arz eden özelliklere sahip bir madde olduğundan aday listesinde yer alması</w:t>
                      </w:r>
                      <w:r>
                        <w:rPr>
                          <w:rFonts w:ascii="Times New Roman" w:hAnsi="Times New Roman"/>
                          <w:sz w:val="24"/>
                          <w:szCs w:val="24"/>
                        </w:rPr>
                        <w:t xml:space="preserve"> </w:t>
                      </w:r>
                      <w:r w:rsidRPr="0069293F">
                        <w:rPr>
                          <w:rFonts w:ascii="Times New Roman" w:hAnsi="Times New Roman"/>
                          <w:sz w:val="24"/>
                          <w:szCs w:val="24"/>
                        </w:rPr>
                        <w:t>mümkün olabilir. Bu örnekte maddenin listede olacağı varsayılmaktadır.</w:t>
                      </w:r>
                    </w:p>
                    <w:p w:rsidR="000542E4" w:rsidRDefault="000542E4" w:rsidP="000542E4">
                      <w:pPr>
                        <w:autoSpaceDE w:val="0"/>
                        <w:autoSpaceDN w:val="0"/>
                        <w:adjustRightInd w:val="0"/>
                        <w:spacing w:after="0"/>
                        <w:jc w:val="both"/>
                        <w:rPr>
                          <w:rFonts w:ascii="Times New Roman" w:hAnsi="Times New Roman"/>
                          <w:i/>
                          <w:iCs/>
                          <w:sz w:val="24"/>
                          <w:szCs w:val="24"/>
                        </w:rPr>
                      </w:pPr>
                      <w:r w:rsidRPr="0069293F">
                        <w:rPr>
                          <w:rFonts w:ascii="Times New Roman" w:hAnsi="Times New Roman"/>
                          <w:sz w:val="24"/>
                          <w:szCs w:val="24"/>
                        </w:rPr>
                        <w:t>EVET</w:t>
                      </w:r>
                      <w:r>
                        <w:rPr>
                          <w:rFonts w:ascii="Times New Roman" w:hAnsi="Times New Roman"/>
                          <w:sz w:val="24"/>
                          <w:szCs w:val="24"/>
                        </w:rPr>
                        <w:t>.</w:t>
                      </w:r>
                    </w:p>
                    <w:p w:rsidR="000542E4" w:rsidRPr="0069293F" w:rsidRDefault="000542E4" w:rsidP="000542E4">
                      <w:pPr>
                        <w:autoSpaceDE w:val="0"/>
                        <w:autoSpaceDN w:val="0"/>
                        <w:adjustRightInd w:val="0"/>
                        <w:spacing w:after="0" w:line="240" w:lineRule="auto"/>
                        <w:jc w:val="both"/>
                        <w:rPr>
                          <w:rFonts w:ascii="Times New Roman" w:hAnsi="Times New Roman"/>
                          <w:b/>
                          <w:bCs/>
                          <w:sz w:val="24"/>
                          <w:szCs w:val="24"/>
                        </w:rPr>
                      </w:pPr>
                      <w:r w:rsidRPr="0069293F">
                        <w:rPr>
                          <w:rFonts w:ascii="Times New Roman" w:hAnsi="Times New Roman"/>
                          <w:b/>
                          <w:bCs/>
                          <w:sz w:val="24"/>
                          <w:szCs w:val="24"/>
                        </w:rPr>
                        <w:t>Bu örnekte kurşun olan SVHC konsantrasyonunu belirleyin.</w:t>
                      </w:r>
                    </w:p>
                    <w:p w:rsidR="000542E4" w:rsidRDefault="000542E4" w:rsidP="000542E4">
                      <w:pPr>
                        <w:autoSpaceDE w:val="0"/>
                        <w:autoSpaceDN w:val="0"/>
                        <w:adjustRightInd w:val="0"/>
                        <w:spacing w:after="0"/>
                        <w:jc w:val="both"/>
                        <w:rPr>
                          <w:rFonts w:ascii="Times New Roman" w:hAnsi="Times New Roman"/>
                          <w:sz w:val="24"/>
                          <w:szCs w:val="24"/>
                        </w:rPr>
                      </w:pPr>
                      <w:r w:rsidRPr="0069293F">
                        <w:rPr>
                          <w:rFonts w:ascii="Times New Roman" w:hAnsi="Times New Roman"/>
                          <w:sz w:val="24"/>
                          <w:szCs w:val="24"/>
                        </w:rPr>
                        <w:t>Şirketin mücevherler için belirlediği kurşun sınırı % 0.01’dir (a/a) ve % 0.1’lik (a/a) eşik sınırının altındadır. Kemer</w:t>
                      </w:r>
                      <w:r>
                        <w:rPr>
                          <w:rFonts w:ascii="Times New Roman" w:hAnsi="Times New Roman"/>
                          <w:sz w:val="24"/>
                          <w:szCs w:val="24"/>
                        </w:rPr>
                        <w:t xml:space="preserve"> </w:t>
                      </w:r>
                      <w:r w:rsidRPr="0069293F">
                        <w:rPr>
                          <w:rFonts w:ascii="Times New Roman" w:hAnsi="Times New Roman"/>
                          <w:sz w:val="24"/>
                          <w:szCs w:val="24"/>
                        </w:rPr>
                        <w:t>tokası gibi işlevsel bir alet için şirket sınırı % 0.3’tür (a/a). Bu sebeple kemer tokalarındaki maksimum kurşun</w:t>
                      </w:r>
                      <w:r>
                        <w:rPr>
                          <w:rFonts w:ascii="Times New Roman" w:hAnsi="Times New Roman"/>
                          <w:sz w:val="24"/>
                          <w:szCs w:val="24"/>
                        </w:rPr>
                        <w:t xml:space="preserve"> </w:t>
                      </w:r>
                      <w:r w:rsidRPr="0069293F">
                        <w:rPr>
                          <w:rFonts w:ascii="Times New Roman" w:hAnsi="Times New Roman"/>
                          <w:sz w:val="24"/>
                          <w:szCs w:val="24"/>
                        </w:rPr>
                        <w:t>konsantrasyonu eşik sınırını aşmaktadır. Şirketin büyük kemer tokası miktarlarını analiz etmesi mümkün değildir ve</w:t>
                      </w:r>
                      <w:r>
                        <w:rPr>
                          <w:rFonts w:ascii="Times New Roman" w:hAnsi="Times New Roman"/>
                          <w:sz w:val="24"/>
                          <w:szCs w:val="24"/>
                        </w:rPr>
                        <w:t xml:space="preserve"> </w:t>
                      </w:r>
                      <w:r w:rsidRPr="0069293F">
                        <w:rPr>
                          <w:rFonts w:ascii="Times New Roman" w:hAnsi="Times New Roman"/>
                          <w:sz w:val="24"/>
                          <w:szCs w:val="24"/>
                        </w:rPr>
                        <w:t>şirket tüm kemer tokalarındaki konsantrasyonu % 0.3 (a/a) olarak kabul etmektedir. Şirket yıllık yaklaşık 13.000.000</w:t>
                      </w:r>
                      <w:r>
                        <w:rPr>
                          <w:rFonts w:ascii="Times New Roman" w:hAnsi="Times New Roman"/>
                          <w:sz w:val="24"/>
                          <w:szCs w:val="24"/>
                        </w:rPr>
                        <w:t xml:space="preserve"> </w:t>
                      </w:r>
                      <w:r w:rsidRPr="0069293F">
                        <w:rPr>
                          <w:rFonts w:ascii="Times New Roman" w:hAnsi="Times New Roman"/>
                          <w:sz w:val="24"/>
                          <w:szCs w:val="24"/>
                        </w:rPr>
                        <w:t>kemer tokası ithal etmektedir (toplamda yaklaşık 650 farklı sipariş/stil).</w:t>
                      </w:r>
                    </w:p>
                    <w:p w:rsidR="000542E4" w:rsidRPr="00B70864" w:rsidRDefault="000542E4" w:rsidP="000542E4">
                      <w:pPr>
                        <w:autoSpaceDE w:val="0"/>
                        <w:autoSpaceDN w:val="0"/>
                        <w:adjustRightInd w:val="0"/>
                        <w:spacing w:after="0" w:line="240" w:lineRule="auto"/>
                        <w:jc w:val="both"/>
                        <w:rPr>
                          <w:rFonts w:ascii="Times New Roman" w:hAnsi="Times New Roman"/>
                          <w:sz w:val="24"/>
                          <w:szCs w:val="24"/>
                        </w:rPr>
                      </w:pPr>
                      <w:r w:rsidRPr="00B70864">
                        <w:rPr>
                          <w:rFonts w:ascii="Times New Roman" w:hAnsi="Times New Roman"/>
                          <w:sz w:val="24"/>
                          <w:szCs w:val="24"/>
                        </w:rPr>
                        <w:t>Testlerden elde edilen deneyime bağlı olarak kemer tokalarının çoğunluğunun % 0.1'den çok daha az oranda kurşun</w:t>
                      </w:r>
                      <w:r>
                        <w:rPr>
                          <w:rFonts w:ascii="Times New Roman" w:hAnsi="Times New Roman"/>
                          <w:sz w:val="24"/>
                          <w:szCs w:val="24"/>
                        </w:rPr>
                        <w:t xml:space="preserve"> </w:t>
                      </w:r>
                      <w:r w:rsidRPr="00B70864">
                        <w:rPr>
                          <w:rFonts w:ascii="Times New Roman" w:hAnsi="Times New Roman"/>
                          <w:sz w:val="24"/>
                          <w:szCs w:val="24"/>
                        </w:rPr>
                        <w:t>içerdiği bilinmektedir, fakat bu kimyasal analizle ya da tedarikçiden alınan sertifikalarla belgelenmemiştir.</w:t>
                      </w: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b/>
                          <w:bCs/>
                          <w:sz w:val="24"/>
                          <w:szCs w:val="24"/>
                        </w:rPr>
                        <w:t>Konsantrasyon % 0.1'den (a/a) fazla mı?</w:t>
                      </w: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sz w:val="24"/>
                          <w:szCs w:val="24"/>
                        </w:rPr>
                        <w:t>EVET</w:t>
                      </w:r>
                      <w:r w:rsidRPr="00D52FF4">
                        <w:rPr>
                          <w:rFonts w:ascii="Times New Roman" w:hAnsi="Times New Roman"/>
                          <w:b/>
                          <w:bCs/>
                          <w:sz w:val="24"/>
                          <w:szCs w:val="24"/>
                        </w:rPr>
                        <w:t xml:space="preserve">. Bu basamaktan sonraki sonuç: Madde </w:t>
                      </w:r>
                      <w:r>
                        <w:rPr>
                          <w:rFonts w:ascii="Times New Roman" w:hAnsi="Times New Roman"/>
                          <w:b/>
                          <w:bCs/>
                          <w:sz w:val="24"/>
                          <w:szCs w:val="24"/>
                        </w:rPr>
                        <w:t>29</w:t>
                      </w:r>
                      <w:r w:rsidRPr="00D52FF4">
                        <w:rPr>
                          <w:rFonts w:ascii="Times New Roman" w:hAnsi="Times New Roman"/>
                          <w:b/>
                          <w:bCs/>
                          <w:sz w:val="24"/>
                          <w:szCs w:val="24"/>
                        </w:rPr>
                        <w:t xml:space="preserve"> uyarınca bilgileri iletin.</w:t>
                      </w:r>
                    </w:p>
                    <w:p w:rsidR="000542E4" w:rsidRPr="00D52FF4" w:rsidRDefault="000542E4" w:rsidP="000542E4">
                      <w:pPr>
                        <w:autoSpaceDE w:val="0"/>
                        <w:autoSpaceDN w:val="0"/>
                        <w:adjustRightInd w:val="0"/>
                        <w:spacing w:after="0"/>
                        <w:jc w:val="both"/>
                        <w:rPr>
                          <w:rFonts w:ascii="Times New Roman" w:hAnsi="Times New Roman"/>
                          <w:b/>
                          <w:bCs/>
                          <w:sz w:val="24"/>
                          <w:szCs w:val="24"/>
                        </w:rPr>
                      </w:pPr>
                    </w:p>
                    <w:p w:rsidR="000542E4" w:rsidRPr="00D52FF4" w:rsidRDefault="000542E4" w:rsidP="000542E4">
                      <w:pPr>
                        <w:autoSpaceDE w:val="0"/>
                        <w:autoSpaceDN w:val="0"/>
                        <w:adjustRightInd w:val="0"/>
                        <w:spacing w:after="0"/>
                        <w:jc w:val="both"/>
                        <w:rPr>
                          <w:rFonts w:ascii="Times New Roman" w:hAnsi="Times New Roman"/>
                          <w:b/>
                          <w:bCs/>
                          <w:sz w:val="24"/>
                          <w:szCs w:val="24"/>
                        </w:rPr>
                      </w:pPr>
                      <w:r w:rsidRPr="00D52FF4">
                        <w:rPr>
                          <w:rFonts w:ascii="Times New Roman" w:hAnsi="Times New Roman"/>
                          <w:b/>
                          <w:bCs/>
                          <w:sz w:val="24"/>
                          <w:szCs w:val="24"/>
                        </w:rPr>
                        <w:t>SVHC (kurşun) tasarlanan salınım mıdır?</w:t>
                      </w:r>
                    </w:p>
                    <w:p w:rsidR="000542E4" w:rsidRPr="00D52FF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HAYIR. </w:t>
                      </w:r>
                    </w:p>
                  </w:txbxContent>
                </v:textbox>
              </v:rect>
            </w:pict>
          </mc:Fallback>
        </mc:AlternateContent>
      </w: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p>
    <w:p w:rsidR="000542E4" w:rsidRDefault="000542E4" w:rsidP="000542E4">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br w:type="page"/>
      </w:r>
    </w:p>
    <w:p w:rsidR="000542E4" w:rsidRDefault="000542E4" w:rsidP="000542E4">
      <w:pPr>
        <w:autoSpaceDE w:val="0"/>
        <w:autoSpaceDN w:val="0"/>
        <w:adjustRightInd w:val="0"/>
        <w:spacing w:line="240" w:lineRule="auto"/>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692032" behindDoc="0" locked="0" layoutInCell="1" allowOverlap="1" wp14:anchorId="0CA6D48B" wp14:editId="77348D9E">
                <wp:simplePos x="0" y="0"/>
                <wp:positionH relativeFrom="column">
                  <wp:posOffset>-52070</wp:posOffset>
                </wp:positionH>
                <wp:positionV relativeFrom="paragraph">
                  <wp:posOffset>-252095</wp:posOffset>
                </wp:positionV>
                <wp:extent cx="5895975" cy="8834755"/>
                <wp:effectExtent l="0" t="0" r="28575" b="23495"/>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834755"/>
                        </a:xfrm>
                        <a:prstGeom prst="rect">
                          <a:avLst/>
                        </a:prstGeom>
                        <a:solidFill>
                          <a:srgbClr val="FABF8F"/>
                        </a:solidFill>
                        <a:ln w="9525">
                          <a:solidFill>
                            <a:srgbClr val="000000"/>
                          </a:solidFill>
                          <a:miter lim="800000"/>
                          <a:headEnd/>
                          <a:tailEnd/>
                        </a:ln>
                      </wps:spPr>
                      <wps:txbx>
                        <w:txbxContent>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Madde söz konusu kullanım için önceden kaydedilmiş mi?</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HAYIR.</w:t>
                            </w:r>
                          </w:p>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Tüm eşyalarda mevcut olan SVHC (kurşun) miktarını belirleyin.</w:t>
                            </w:r>
                          </w:p>
                          <w:p w:rsidR="000542E4" w:rsidRPr="00CA5364" w:rsidRDefault="000542E4" w:rsidP="000542E4">
                            <w:pPr>
                              <w:autoSpaceDE w:val="0"/>
                              <w:autoSpaceDN w:val="0"/>
                              <w:adjustRightInd w:val="0"/>
                              <w:spacing w:after="0"/>
                              <w:rPr>
                                <w:rFonts w:ascii="Times New Roman" w:hAnsi="Times New Roman"/>
                                <w:sz w:val="24"/>
                                <w:szCs w:val="24"/>
                              </w:rPr>
                            </w:pPr>
                            <w:r>
                              <w:rPr>
                                <w:rFonts w:ascii="Times New Roman" w:hAnsi="Times New Roman"/>
                                <w:sz w:val="24"/>
                                <w:szCs w:val="24"/>
                              </w:rPr>
                              <w:t>Kemer tokaları, firmanın TR</w:t>
                            </w:r>
                            <w:r w:rsidRPr="00CA5364">
                              <w:rPr>
                                <w:rFonts w:ascii="Times New Roman" w:hAnsi="Times New Roman"/>
                                <w:sz w:val="24"/>
                                <w:szCs w:val="24"/>
                              </w:rPr>
                              <w:t xml:space="preserve"> içerisine soktuğu, % 0.1’lik eşik sınırının üzerinde kurşun konsantrasyonu içeren tek</w:t>
                            </w:r>
                            <w:r>
                              <w:rPr>
                                <w:rFonts w:ascii="Times New Roman" w:hAnsi="Times New Roman"/>
                                <w:sz w:val="24"/>
                                <w:szCs w:val="24"/>
                              </w:rPr>
                              <w:t xml:space="preserve"> </w:t>
                            </w:r>
                            <w:r w:rsidRPr="00CA5364">
                              <w:rPr>
                                <w:rFonts w:ascii="Times New Roman" w:hAnsi="Times New Roman"/>
                                <w:sz w:val="24"/>
                                <w:szCs w:val="24"/>
                              </w:rPr>
                              <w:t>e</w:t>
                            </w:r>
                            <w:r>
                              <w:rPr>
                                <w:rFonts w:ascii="Times New Roman" w:hAnsi="Times New Roman"/>
                                <w:sz w:val="24"/>
                                <w:szCs w:val="24"/>
                              </w:rPr>
                              <w:t>şyadır. Tüm kemer tokalarıyla TR</w:t>
                            </w:r>
                            <w:r w:rsidRPr="00CA5364">
                              <w:rPr>
                                <w:rFonts w:ascii="Times New Roman" w:hAnsi="Times New Roman"/>
                                <w:sz w:val="24"/>
                                <w:szCs w:val="24"/>
                              </w:rPr>
                              <w:t xml:space="preserve">'ye </w:t>
                            </w:r>
                            <w:r>
                              <w:rPr>
                                <w:rFonts w:ascii="Times New Roman" w:hAnsi="Times New Roman"/>
                                <w:sz w:val="24"/>
                                <w:szCs w:val="24"/>
                              </w:rPr>
                              <w:t>giren</w:t>
                            </w:r>
                            <w:r w:rsidRPr="00CA5364">
                              <w:rPr>
                                <w:rFonts w:ascii="Times New Roman" w:hAnsi="Times New Roman"/>
                                <w:sz w:val="24"/>
                                <w:szCs w:val="24"/>
                              </w:rPr>
                              <w:t xml:space="preserve"> toplam kurşun miktarı:</w:t>
                            </w:r>
                          </w:p>
                          <w:p w:rsidR="000542E4" w:rsidRPr="00CA5364" w:rsidRDefault="000542E4" w:rsidP="000542E4">
                            <w:pPr>
                              <w:autoSpaceDE w:val="0"/>
                              <w:autoSpaceDN w:val="0"/>
                              <w:adjustRightInd w:val="0"/>
                              <w:spacing w:after="0"/>
                              <w:rPr>
                                <w:rFonts w:ascii="Times New Roman" w:hAnsi="Times New Roman"/>
                                <w:sz w:val="24"/>
                                <w:szCs w:val="24"/>
                              </w:rPr>
                            </w:pPr>
                            <w:r>
                              <w:rPr>
                                <w:rFonts w:ascii="Times New Roman" w:hAnsi="Times New Roman"/>
                                <w:sz w:val="24"/>
                                <w:szCs w:val="24"/>
                              </w:rPr>
                              <w:t>Bir önceki yıl ithal edilen kemer</w:t>
                            </w:r>
                            <w:r w:rsidRPr="00CA5364">
                              <w:rPr>
                                <w:rFonts w:ascii="Times New Roman" w:hAnsi="Times New Roman"/>
                                <w:sz w:val="24"/>
                                <w:szCs w:val="24"/>
                              </w:rPr>
                              <w:t xml:space="preserve"> tokası: 13.000.000 adet</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Bir kemer tokasının ağırlığı: 100 g</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Bir kemer tokasındaki maksimum kurşun konsantrasyonu: % 0.3 (a/a)</w:t>
                            </w:r>
                          </w:p>
                          <w:p w:rsidR="000542E4" w:rsidRPr="00CA5364" w:rsidRDefault="000542E4" w:rsidP="000542E4">
                            <w:pPr>
                              <w:autoSpaceDE w:val="0"/>
                              <w:autoSpaceDN w:val="0"/>
                              <w:adjustRightInd w:val="0"/>
                              <w:spacing w:after="0"/>
                              <w:rPr>
                                <w:rFonts w:ascii="Times New Roman" w:hAnsi="Times New Roman"/>
                                <w:iCs/>
                                <w:sz w:val="24"/>
                                <w:szCs w:val="24"/>
                              </w:rPr>
                            </w:pPr>
                            <w:r w:rsidRPr="00CA5364">
                              <w:rPr>
                                <w:rFonts w:ascii="Times New Roman" w:hAnsi="Times New Roman"/>
                                <w:iCs/>
                                <w:sz w:val="24"/>
                                <w:szCs w:val="24"/>
                              </w:rPr>
                              <w:t>Kemer tokalarındaki maksimum kurşun konsantrasyonunun hesaplanması:</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Toplam kurşun miktarı: (0.3 x 0.01) x (100 x 10</w:t>
                            </w:r>
                            <w:r w:rsidRPr="00CA5364">
                              <w:rPr>
                                <w:rFonts w:ascii="Times New Roman" w:hAnsi="Times New Roman"/>
                                <w:sz w:val="24"/>
                                <w:szCs w:val="24"/>
                                <w:vertAlign w:val="superscript"/>
                              </w:rPr>
                              <w:t>-6</w:t>
                            </w:r>
                            <w:r w:rsidRPr="00CA5364">
                              <w:rPr>
                                <w:rFonts w:ascii="Times New Roman" w:hAnsi="Times New Roman"/>
                                <w:sz w:val="24"/>
                                <w:szCs w:val="24"/>
                              </w:rPr>
                              <w:t>) x 13,000,000 = 3,9 t/yıl</w:t>
                            </w:r>
                          </w:p>
                          <w:p w:rsidR="000542E4" w:rsidRDefault="000542E4" w:rsidP="000542E4">
                            <w:pPr>
                              <w:autoSpaceDE w:val="0"/>
                              <w:autoSpaceDN w:val="0"/>
                              <w:adjustRightInd w:val="0"/>
                              <w:spacing w:after="0"/>
                              <w:rPr>
                                <w:rFonts w:ascii="Times New Roman" w:hAnsi="Times New Roman"/>
                                <w:b/>
                                <w:bCs/>
                                <w:sz w:val="24"/>
                                <w:szCs w:val="24"/>
                              </w:rPr>
                            </w:pPr>
                          </w:p>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Toplam kurşun miktarı &gt; 1 t/yıl ?</w:t>
                            </w:r>
                          </w:p>
                          <w:p w:rsidR="000542E4" w:rsidRPr="00CA536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 TR</w:t>
                            </w:r>
                            <w:r w:rsidRPr="00CA5364">
                              <w:rPr>
                                <w:rFonts w:ascii="Times New Roman" w:hAnsi="Times New Roman"/>
                                <w:sz w:val="24"/>
                                <w:szCs w:val="24"/>
                              </w:rPr>
                              <w:t xml:space="preserve"> </w:t>
                            </w:r>
                            <w:r>
                              <w:rPr>
                                <w:rFonts w:ascii="Times New Roman" w:hAnsi="Times New Roman"/>
                                <w:sz w:val="24"/>
                                <w:szCs w:val="24"/>
                              </w:rPr>
                              <w:t>piyasasına arz edilen</w:t>
                            </w:r>
                            <w:r w:rsidRPr="00CA5364">
                              <w:rPr>
                                <w:rFonts w:ascii="Times New Roman" w:hAnsi="Times New Roman"/>
                                <w:sz w:val="24"/>
                                <w:szCs w:val="24"/>
                              </w:rPr>
                              <w:t xml:space="preserve"> toplam kurşun miktarı 3.9 t/yıl’dır. Bu değer 1 t/yıl’lık eşik değerini geçmektedir.</w:t>
                            </w:r>
                          </w:p>
                          <w:p w:rsidR="000542E4" w:rsidRPr="00CA5364" w:rsidRDefault="000542E4" w:rsidP="000542E4">
                            <w:pPr>
                              <w:autoSpaceDE w:val="0"/>
                              <w:autoSpaceDN w:val="0"/>
                              <w:adjustRightInd w:val="0"/>
                              <w:spacing w:after="0"/>
                              <w:jc w:val="both"/>
                              <w:rPr>
                                <w:rFonts w:ascii="Times New Roman" w:hAnsi="Times New Roman"/>
                                <w:b/>
                                <w:bCs/>
                                <w:sz w:val="24"/>
                                <w:szCs w:val="24"/>
                              </w:rPr>
                            </w:pPr>
                            <w:r w:rsidRPr="00CA5364">
                              <w:rPr>
                                <w:rFonts w:ascii="Times New Roman" w:hAnsi="Times New Roman"/>
                                <w:b/>
                                <w:bCs/>
                                <w:sz w:val="24"/>
                                <w:szCs w:val="24"/>
                              </w:rPr>
                              <w:t>Normal veya öngörülebilir makul kullanım şartları esnasında maruz</w:t>
                            </w:r>
                            <w:r>
                              <w:rPr>
                                <w:rFonts w:ascii="Times New Roman" w:hAnsi="Times New Roman"/>
                                <w:b/>
                                <w:bCs/>
                                <w:sz w:val="24"/>
                                <w:szCs w:val="24"/>
                              </w:rPr>
                              <w:t xml:space="preserve"> kalma</w:t>
                            </w:r>
                            <w:r w:rsidRPr="00CA5364">
                              <w:rPr>
                                <w:rFonts w:ascii="Times New Roman" w:hAnsi="Times New Roman"/>
                                <w:b/>
                                <w:bCs/>
                                <w:sz w:val="24"/>
                                <w:szCs w:val="24"/>
                              </w:rPr>
                              <w:t xml:space="preserve"> göz ardı</w:t>
                            </w:r>
                            <w:r>
                              <w:rPr>
                                <w:rFonts w:ascii="Times New Roman" w:hAnsi="Times New Roman"/>
                                <w:b/>
                                <w:bCs/>
                                <w:sz w:val="24"/>
                                <w:szCs w:val="24"/>
                              </w:rPr>
                              <w:t xml:space="preserve"> edilebilir mi?</w:t>
                            </w:r>
                          </w:p>
                          <w:p w:rsidR="000542E4" w:rsidRPr="00CA5364" w:rsidRDefault="000542E4" w:rsidP="000542E4">
                            <w:pPr>
                              <w:autoSpaceDE w:val="0"/>
                              <w:autoSpaceDN w:val="0"/>
                              <w:adjustRightInd w:val="0"/>
                              <w:spacing w:before="240" w:after="0" w:line="240" w:lineRule="auto"/>
                              <w:jc w:val="both"/>
                              <w:rPr>
                                <w:rFonts w:ascii="Times New Roman" w:hAnsi="Times New Roman"/>
                                <w:sz w:val="24"/>
                                <w:szCs w:val="24"/>
                              </w:rPr>
                            </w:pPr>
                            <w:r w:rsidRPr="00CA5364">
                              <w:rPr>
                                <w:rFonts w:ascii="Times New Roman" w:hAnsi="Times New Roman"/>
                                <w:sz w:val="24"/>
                                <w:szCs w:val="24"/>
                              </w:rPr>
                              <w:t>Küçük bir miktar kurşun, alaşımın erime noktasını düşürmektedir. Kurşun, alaşım matriksi içinde ayrı partiküller halinde</w:t>
                            </w:r>
                            <w:r>
                              <w:rPr>
                                <w:rFonts w:ascii="Times New Roman" w:hAnsi="Times New Roman"/>
                                <w:sz w:val="24"/>
                                <w:szCs w:val="24"/>
                              </w:rPr>
                              <w:t xml:space="preserve"> </w:t>
                            </w:r>
                            <w:r w:rsidRPr="00CA5364">
                              <w:rPr>
                                <w:rFonts w:ascii="Times New Roman" w:hAnsi="Times New Roman"/>
                                <w:sz w:val="24"/>
                                <w:szCs w:val="24"/>
                              </w:rPr>
                              <w:t>duracak ve kendi iç özelliklerini koruyacaktır.</w:t>
                            </w:r>
                          </w:p>
                          <w:p w:rsidR="000542E4" w:rsidRPr="00CA5364" w:rsidRDefault="000542E4" w:rsidP="000542E4">
                            <w:pPr>
                              <w:autoSpaceDE w:val="0"/>
                              <w:autoSpaceDN w:val="0"/>
                              <w:adjustRightInd w:val="0"/>
                              <w:spacing w:before="240" w:after="0" w:line="240" w:lineRule="auto"/>
                              <w:jc w:val="both"/>
                              <w:rPr>
                                <w:rFonts w:ascii="Times New Roman" w:hAnsi="Times New Roman"/>
                                <w:i/>
                                <w:iCs/>
                                <w:sz w:val="24"/>
                                <w:szCs w:val="24"/>
                              </w:rPr>
                            </w:pPr>
                            <w:r w:rsidRPr="00CA5364">
                              <w:rPr>
                                <w:rFonts w:ascii="Times New Roman" w:hAnsi="Times New Roman"/>
                                <w:i/>
                                <w:iCs/>
                                <w:sz w:val="24"/>
                                <w:szCs w:val="24"/>
                              </w:rPr>
                              <w:t>Eşyanın kullanım(lar)ı:</w:t>
                            </w:r>
                          </w:p>
                          <w:p w:rsidR="000542E4" w:rsidRPr="00CA5364" w:rsidRDefault="000542E4" w:rsidP="000542E4">
                            <w:pPr>
                              <w:autoSpaceDE w:val="0"/>
                              <w:autoSpaceDN w:val="0"/>
                              <w:adjustRightInd w:val="0"/>
                              <w:spacing w:before="240" w:after="0"/>
                              <w:jc w:val="both"/>
                              <w:rPr>
                                <w:rFonts w:ascii="Times New Roman" w:hAnsi="Times New Roman"/>
                                <w:sz w:val="24"/>
                                <w:szCs w:val="24"/>
                              </w:rPr>
                            </w:pPr>
                            <w:r w:rsidRPr="00CA5364">
                              <w:rPr>
                                <w:rFonts w:ascii="Times New Roman" w:hAnsi="Times New Roman"/>
                                <w:sz w:val="24"/>
                                <w:szCs w:val="24"/>
                              </w:rPr>
                              <w:t>Normal kullanım(lar): İthalatçı, kemer tokalarını örneğin hem çocuklar hem de yetişkinler için deri kemer üreten</w:t>
                            </w:r>
                            <w:r>
                              <w:rPr>
                                <w:rFonts w:ascii="Times New Roman" w:hAnsi="Times New Roman"/>
                                <w:sz w:val="24"/>
                                <w:szCs w:val="24"/>
                              </w:rPr>
                              <w:t xml:space="preserve"> </w:t>
                            </w:r>
                            <w:r w:rsidRPr="00CA5364">
                              <w:rPr>
                                <w:rFonts w:ascii="Times New Roman" w:hAnsi="Times New Roman"/>
                                <w:sz w:val="24"/>
                                <w:szCs w:val="24"/>
                              </w:rPr>
                              <w:t>firmalara satmaktadır.</w:t>
                            </w:r>
                          </w:p>
                          <w:p w:rsidR="000542E4" w:rsidRPr="00CA5364" w:rsidRDefault="000542E4" w:rsidP="000542E4">
                            <w:pPr>
                              <w:autoSpaceDE w:val="0"/>
                              <w:autoSpaceDN w:val="0"/>
                              <w:adjustRightInd w:val="0"/>
                              <w:spacing w:after="0"/>
                              <w:jc w:val="both"/>
                              <w:rPr>
                                <w:rFonts w:ascii="Times New Roman" w:hAnsi="Times New Roman"/>
                                <w:sz w:val="24"/>
                                <w:szCs w:val="24"/>
                              </w:rPr>
                            </w:pPr>
                            <w:r w:rsidRPr="00CA5364">
                              <w:rPr>
                                <w:rFonts w:ascii="Times New Roman" w:hAnsi="Times New Roman"/>
                                <w:sz w:val="24"/>
                                <w:szCs w:val="24"/>
                              </w:rPr>
                              <w:t>Öngörülebilir uygun kullanım şartları: Eğer kemer üreticisi, kemere tokalarına herhangi bir partikül çıkaracak şekilde,</w:t>
                            </w:r>
                            <w:r>
                              <w:rPr>
                                <w:rFonts w:ascii="Times New Roman" w:hAnsi="Times New Roman"/>
                                <w:sz w:val="24"/>
                                <w:szCs w:val="24"/>
                              </w:rPr>
                              <w:t xml:space="preserve"> </w:t>
                            </w:r>
                            <w:r w:rsidRPr="00CA5364">
                              <w:rPr>
                                <w:rFonts w:ascii="Times New Roman" w:hAnsi="Times New Roman"/>
                                <w:sz w:val="24"/>
                                <w:szCs w:val="24"/>
                              </w:rPr>
                              <w:t>mesela eskitme ve zımparalama uyguladığı</w:t>
                            </w:r>
                            <w:r>
                              <w:rPr>
                                <w:rFonts w:ascii="Times New Roman" w:hAnsi="Times New Roman"/>
                                <w:sz w:val="24"/>
                                <w:szCs w:val="24"/>
                              </w:rPr>
                              <w:t xml:space="preserve">nda, uygun </w:t>
                            </w:r>
                            <w:r w:rsidRPr="00CA5364">
                              <w:rPr>
                                <w:rFonts w:ascii="Times New Roman" w:hAnsi="Times New Roman"/>
                                <w:sz w:val="24"/>
                                <w:szCs w:val="24"/>
                              </w:rPr>
                              <w:t>koruma kullanılmalıdır. Lehim ya da kaynak kullanılırsa, kurşun</w:t>
                            </w:r>
                            <w:r>
                              <w:rPr>
                                <w:rFonts w:ascii="Times New Roman" w:hAnsi="Times New Roman"/>
                                <w:sz w:val="24"/>
                                <w:szCs w:val="24"/>
                              </w:rPr>
                              <w:t xml:space="preserve"> </w:t>
                            </w:r>
                            <w:r w:rsidRPr="00CA5364">
                              <w:rPr>
                                <w:rFonts w:ascii="Times New Roman" w:hAnsi="Times New Roman"/>
                                <w:sz w:val="24"/>
                                <w:szCs w:val="24"/>
                              </w:rPr>
                              <w:t xml:space="preserve">gaz formunda açığa çıkacağından </w:t>
                            </w:r>
                            <w:r>
                              <w:rPr>
                                <w:rFonts w:ascii="Times New Roman" w:hAnsi="Times New Roman"/>
                                <w:sz w:val="24"/>
                                <w:szCs w:val="24"/>
                              </w:rPr>
                              <w:t>uygun</w:t>
                            </w:r>
                            <w:r w:rsidRPr="00CA5364">
                              <w:rPr>
                                <w:rFonts w:ascii="Times New Roman" w:hAnsi="Times New Roman"/>
                                <w:sz w:val="24"/>
                                <w:szCs w:val="24"/>
                              </w:rPr>
                              <w:t xml:space="preserve"> koruma kullanılmalıdır. Ayrıca, son kullanım durumunda çocuklar kemer</w:t>
                            </w:r>
                            <w:r>
                              <w:rPr>
                                <w:rFonts w:ascii="Times New Roman" w:hAnsi="Times New Roman"/>
                                <w:sz w:val="24"/>
                                <w:szCs w:val="24"/>
                              </w:rPr>
                              <w:t xml:space="preserve"> </w:t>
                            </w:r>
                            <w:r w:rsidRPr="00CA5364">
                              <w:rPr>
                                <w:rFonts w:ascii="Times New Roman" w:hAnsi="Times New Roman"/>
                                <w:sz w:val="24"/>
                                <w:szCs w:val="24"/>
                              </w:rPr>
                              <w:t>tokasını emebilirler.</w:t>
                            </w:r>
                          </w:p>
                          <w:p w:rsidR="000542E4" w:rsidRPr="00CA5364" w:rsidRDefault="000542E4" w:rsidP="000542E4">
                            <w:pPr>
                              <w:autoSpaceDE w:val="0"/>
                              <w:autoSpaceDN w:val="0"/>
                              <w:adjustRightInd w:val="0"/>
                              <w:spacing w:after="0"/>
                              <w:jc w:val="both"/>
                              <w:rPr>
                                <w:rFonts w:ascii="Times New Roman" w:hAnsi="Times New Roman"/>
                                <w:i/>
                                <w:iCs/>
                                <w:sz w:val="24"/>
                                <w:szCs w:val="24"/>
                              </w:rPr>
                            </w:pPr>
                            <w:r w:rsidRPr="00CA5364">
                              <w:rPr>
                                <w:rFonts w:ascii="Times New Roman" w:hAnsi="Times New Roman"/>
                                <w:i/>
                                <w:iCs/>
                                <w:sz w:val="24"/>
                                <w:szCs w:val="24"/>
                              </w:rPr>
                              <w:t xml:space="preserve">Kullanım(lar) ve bertaraf aşaması esnasındaki emisyon potansiyeli </w:t>
                            </w:r>
                            <w:r>
                              <w:rPr>
                                <w:rFonts w:ascii="Times New Roman" w:hAnsi="Times New Roman"/>
                                <w:i/>
                                <w:iCs/>
                                <w:sz w:val="24"/>
                                <w:szCs w:val="24"/>
                              </w:rPr>
                              <w:t>–</w:t>
                            </w:r>
                            <w:r w:rsidRPr="00CA5364">
                              <w:rPr>
                                <w:rFonts w:ascii="Times New Roman" w:hAnsi="Times New Roman"/>
                                <w:i/>
                                <w:iCs/>
                                <w:sz w:val="24"/>
                                <w:szCs w:val="24"/>
                              </w:rPr>
                              <w:t xml:space="preserve"> maruz</w:t>
                            </w:r>
                            <w:r>
                              <w:rPr>
                                <w:rFonts w:ascii="Times New Roman" w:hAnsi="Times New Roman"/>
                                <w:i/>
                                <w:iCs/>
                                <w:sz w:val="24"/>
                                <w:szCs w:val="24"/>
                              </w:rPr>
                              <w:t xml:space="preserve"> kalma</w:t>
                            </w:r>
                            <w:r w:rsidRPr="00CA5364">
                              <w:rPr>
                                <w:rFonts w:ascii="Times New Roman" w:hAnsi="Times New Roman"/>
                                <w:i/>
                                <w:iCs/>
                                <w:sz w:val="24"/>
                                <w:szCs w:val="24"/>
                              </w:rPr>
                              <w:t xml:space="preserve"> yollarına bakınız:</w:t>
                            </w:r>
                          </w:p>
                          <w:p w:rsidR="000542E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Metalik kurşun söz konusu olduğunda, maruz</w:t>
                            </w:r>
                            <w:r>
                              <w:rPr>
                                <w:rFonts w:ascii="Times New Roman" w:hAnsi="Times New Roman"/>
                                <w:sz w:val="24"/>
                                <w:szCs w:val="24"/>
                              </w:rPr>
                              <w:t xml:space="preserve"> kalma</w:t>
                            </w:r>
                            <w:r w:rsidRPr="00CA5364">
                              <w:rPr>
                                <w:rFonts w:ascii="Times New Roman" w:hAnsi="Times New Roman"/>
                                <w:sz w:val="24"/>
                                <w:szCs w:val="24"/>
                              </w:rPr>
                              <w:t xml:space="preserve"> yolları soluma ve yutmadır. Soluma bu durumda göz ardı edebilir.</w:t>
                            </w:r>
                            <w:r>
                              <w:rPr>
                                <w:rFonts w:ascii="Times New Roman" w:hAnsi="Times New Roman"/>
                                <w:sz w:val="24"/>
                                <w:szCs w:val="24"/>
                              </w:rPr>
                              <w:t xml:space="preserve"> </w:t>
                            </w:r>
                            <w:r w:rsidRPr="00CA5364">
                              <w:rPr>
                                <w:rFonts w:ascii="Times New Roman" w:hAnsi="Times New Roman"/>
                                <w:sz w:val="24"/>
                                <w:szCs w:val="24"/>
                              </w:rPr>
                              <w:t>Ancak kurşunun kemer tokasından kullanıcının eline bulaşması ver bu yolla yutulması olasılıklar dahilindedir.</w:t>
                            </w:r>
                            <w:r>
                              <w:rPr>
                                <w:rFonts w:ascii="Times New Roman" w:hAnsi="Times New Roman"/>
                                <w:sz w:val="24"/>
                                <w:szCs w:val="24"/>
                              </w:rPr>
                              <w:t xml:space="preserve"> </w:t>
                            </w:r>
                          </w:p>
                          <w:p w:rsidR="000542E4" w:rsidRDefault="000542E4" w:rsidP="000542E4">
                            <w:pPr>
                              <w:autoSpaceDE w:val="0"/>
                              <w:autoSpaceDN w:val="0"/>
                              <w:adjustRightInd w:val="0"/>
                              <w:spacing w:after="0"/>
                              <w:rPr>
                                <w:rFonts w:ascii="Times New Roman" w:hAnsi="Times New Roman"/>
                                <w:i/>
                                <w:iCs/>
                                <w:sz w:val="24"/>
                                <w:szCs w:val="24"/>
                              </w:rPr>
                            </w:pPr>
                            <w:r w:rsidRPr="00CA5364">
                              <w:rPr>
                                <w:rFonts w:ascii="Times New Roman" w:hAnsi="Times New Roman"/>
                                <w:sz w:val="24"/>
                                <w:szCs w:val="24"/>
                              </w:rPr>
                              <w:t>Ayrıca, bertaraf aşamasında sonra kemer tokasından bir kurşun salınımı olacağı da</w:t>
                            </w:r>
                            <w:r>
                              <w:rPr>
                                <w:rFonts w:ascii="Times New Roman" w:hAnsi="Times New Roman"/>
                                <w:sz w:val="24"/>
                                <w:szCs w:val="24"/>
                              </w:rPr>
                              <w:t xml:space="preserve"> göz ardı edilemez. </w:t>
                            </w:r>
                            <w:r w:rsidRPr="00AC5D4B">
                              <w:rPr>
                                <w:rFonts w:ascii="Times New Roman" w:hAnsi="Times New Roman"/>
                                <w:sz w:val="24"/>
                                <w:szCs w:val="24"/>
                              </w:rPr>
                              <w:t>Kurşun, yıllardır eşyalarda kullanılmaktadır. Bu sebeple, ‘söz konusu kullanım’ için sektör organizasyonlarında, açık</w:t>
                            </w:r>
                            <w:r>
                              <w:rPr>
                                <w:rFonts w:ascii="Times New Roman" w:hAnsi="Times New Roman"/>
                                <w:sz w:val="24"/>
                                <w:szCs w:val="24"/>
                              </w:rPr>
                              <w:t xml:space="preserve"> </w:t>
                            </w:r>
                            <w:r w:rsidRPr="00AC5D4B">
                              <w:rPr>
                                <w:rFonts w:ascii="Times New Roman" w:hAnsi="Times New Roman"/>
                                <w:sz w:val="24"/>
                                <w:szCs w:val="24"/>
                              </w:rPr>
                              <w:t>literatürde ve veritabanlarında daha fazla bilginin aranması mantıklıdır. Kemer tokası ve benzer eşyaların kurşun</w:t>
                            </w:r>
                            <w:r>
                              <w:rPr>
                                <w:rFonts w:ascii="Times New Roman" w:hAnsi="Times New Roman"/>
                                <w:sz w:val="24"/>
                                <w:szCs w:val="24"/>
                              </w:rPr>
                              <w:t xml:space="preserve"> </w:t>
                            </w:r>
                            <w:r w:rsidRPr="00AC5D4B">
                              <w:rPr>
                                <w:rFonts w:ascii="Times New Roman" w:hAnsi="Times New Roman"/>
                                <w:sz w:val="24"/>
                                <w:szCs w:val="24"/>
                              </w:rPr>
                              <w:t>emisyonlarını ve insanlar ile çevrenin maruz</w:t>
                            </w:r>
                            <w:r>
                              <w:rPr>
                                <w:rFonts w:ascii="Times New Roman" w:hAnsi="Times New Roman"/>
                                <w:sz w:val="24"/>
                                <w:szCs w:val="24"/>
                              </w:rPr>
                              <w:t xml:space="preserve"> kalmasını</w:t>
                            </w:r>
                            <w:r w:rsidRPr="00AC5D4B">
                              <w:rPr>
                                <w:rFonts w:ascii="Times New Roman" w:hAnsi="Times New Roman"/>
                                <w:sz w:val="24"/>
                                <w:szCs w:val="24"/>
                              </w:rPr>
                              <w:t xml:space="preserve"> araştırınız.</w:t>
                            </w:r>
                          </w:p>
                          <w:p w:rsidR="000542E4" w:rsidRDefault="000542E4" w:rsidP="000542E4">
                            <w:pPr>
                              <w:autoSpaceDE w:val="0"/>
                              <w:autoSpaceDN w:val="0"/>
                              <w:adjustRightInd w:val="0"/>
                              <w:spacing w:after="0"/>
                              <w:jc w:val="both"/>
                              <w:rPr>
                                <w:rFonts w:ascii="Times New Roman" w:hAnsi="Times New Roman"/>
                                <w:i/>
                                <w:iCs/>
                                <w:sz w:val="24"/>
                                <w:szCs w:val="24"/>
                              </w:rPr>
                            </w:pPr>
                          </w:p>
                          <w:p w:rsidR="000542E4" w:rsidRPr="00AC5D4B" w:rsidRDefault="000542E4" w:rsidP="000542E4">
                            <w:pPr>
                              <w:autoSpaceDE w:val="0"/>
                              <w:autoSpaceDN w:val="0"/>
                              <w:adjustRightInd w:val="0"/>
                              <w:spacing w:after="0"/>
                              <w:jc w:val="both"/>
                              <w:rPr>
                                <w:rFonts w:ascii="Times New Roman" w:hAnsi="Times New Roman"/>
                                <w:i/>
                                <w:iCs/>
                                <w:sz w:val="24"/>
                                <w:szCs w:val="24"/>
                              </w:rPr>
                            </w:pPr>
                            <w:r w:rsidRPr="00AC5D4B">
                              <w:rPr>
                                <w:rFonts w:ascii="Times New Roman" w:hAnsi="Times New Roman"/>
                                <w:i/>
                                <w:iCs/>
                                <w:sz w:val="24"/>
                                <w:szCs w:val="24"/>
                              </w:rPr>
                              <w:t>İnsanların ve çevrenin maruz</w:t>
                            </w:r>
                            <w:r>
                              <w:rPr>
                                <w:rFonts w:ascii="Times New Roman" w:hAnsi="Times New Roman"/>
                                <w:i/>
                                <w:iCs/>
                                <w:sz w:val="24"/>
                                <w:szCs w:val="24"/>
                              </w:rPr>
                              <w:t xml:space="preserve"> kalmasını</w:t>
                            </w:r>
                            <w:r w:rsidRPr="00AC5D4B">
                              <w:rPr>
                                <w:rFonts w:ascii="Times New Roman" w:hAnsi="Times New Roman"/>
                                <w:i/>
                                <w:iCs/>
                                <w:sz w:val="24"/>
                                <w:szCs w:val="24"/>
                              </w:rPr>
                              <w:t xml:space="preserve"> göz ardı edilebilir mi?</w:t>
                            </w:r>
                          </w:p>
                          <w:p w:rsidR="000542E4" w:rsidRDefault="000542E4" w:rsidP="000542E4">
                            <w:pPr>
                              <w:autoSpaceDE w:val="0"/>
                              <w:autoSpaceDN w:val="0"/>
                              <w:adjustRightInd w:val="0"/>
                              <w:spacing w:after="0"/>
                              <w:jc w:val="both"/>
                              <w:rPr>
                                <w:rFonts w:ascii="Times New Roman" w:hAnsi="Times New Roman"/>
                                <w:b/>
                                <w:bCs/>
                                <w:sz w:val="24"/>
                                <w:szCs w:val="24"/>
                              </w:rPr>
                            </w:pPr>
                            <w:r w:rsidRPr="00AC5D4B">
                              <w:rPr>
                                <w:rFonts w:ascii="Times New Roman" w:hAnsi="Times New Roman"/>
                                <w:sz w:val="24"/>
                                <w:szCs w:val="24"/>
                              </w:rPr>
                              <w:t>HAYIR</w:t>
                            </w:r>
                            <w:r>
                              <w:rPr>
                                <w:rFonts w:ascii="Times New Roman" w:hAnsi="Times New Roman"/>
                                <w:sz w:val="24"/>
                                <w:szCs w:val="24"/>
                              </w:rPr>
                              <w:t>.</w:t>
                            </w:r>
                            <w:r>
                              <w:rPr>
                                <w:rFonts w:ascii="Times New Roman" w:hAnsi="Times New Roman"/>
                                <w:b/>
                                <w:bCs/>
                                <w:sz w:val="24"/>
                                <w:szCs w:val="24"/>
                              </w:rPr>
                              <w:t xml:space="preserve"> </w:t>
                            </w:r>
                          </w:p>
                          <w:p w:rsidR="000542E4" w:rsidRPr="00AC5D4B" w:rsidRDefault="000542E4" w:rsidP="000542E4">
                            <w:pPr>
                              <w:autoSpaceDE w:val="0"/>
                              <w:autoSpaceDN w:val="0"/>
                              <w:adjustRightInd w:val="0"/>
                              <w:spacing w:after="0"/>
                              <w:jc w:val="both"/>
                              <w:rPr>
                                <w:rFonts w:ascii="Times New Roman" w:hAnsi="Times New Roman"/>
                                <w:sz w:val="24"/>
                                <w:szCs w:val="24"/>
                              </w:rPr>
                            </w:pPr>
                            <w:r w:rsidRPr="00AC5D4B">
                              <w:rPr>
                                <w:rFonts w:ascii="Times New Roman" w:hAnsi="Times New Roman"/>
                                <w:b/>
                                <w:bCs/>
                                <w:sz w:val="24"/>
                                <w:szCs w:val="24"/>
                              </w:rPr>
                              <w:t>Sonuç: Bildirim gereklidir</w:t>
                            </w:r>
                            <w:r>
                              <w:rPr>
                                <w:rFonts w:ascii="Times New Roman" w:hAnsi="Times New Roman"/>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6D48B" id="Rectangle 54" o:spid="_x0000_s1105" style="position:absolute;margin-left:-4.1pt;margin-top:-19.85pt;width:464.25pt;height:69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" fillcolor="#fabf8f">
                <v:textbox>
                  <w:txbxContent>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Madde söz konusu kullanım için önceden kaydedilmiş mi?</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HAYIR.</w:t>
                      </w:r>
                    </w:p>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Tüm eşyalarda mevcut olan SVHC (kurşun) miktarını belirleyin.</w:t>
                      </w:r>
                    </w:p>
                    <w:p w:rsidR="000542E4" w:rsidRPr="00CA5364" w:rsidRDefault="000542E4" w:rsidP="000542E4">
                      <w:pPr>
                        <w:autoSpaceDE w:val="0"/>
                        <w:autoSpaceDN w:val="0"/>
                        <w:adjustRightInd w:val="0"/>
                        <w:spacing w:after="0"/>
                        <w:rPr>
                          <w:rFonts w:ascii="Times New Roman" w:hAnsi="Times New Roman"/>
                          <w:sz w:val="24"/>
                          <w:szCs w:val="24"/>
                        </w:rPr>
                      </w:pPr>
                      <w:r>
                        <w:rPr>
                          <w:rFonts w:ascii="Times New Roman" w:hAnsi="Times New Roman"/>
                          <w:sz w:val="24"/>
                          <w:szCs w:val="24"/>
                        </w:rPr>
                        <w:t>Kemer tokaları, firmanın TR</w:t>
                      </w:r>
                      <w:r w:rsidRPr="00CA5364">
                        <w:rPr>
                          <w:rFonts w:ascii="Times New Roman" w:hAnsi="Times New Roman"/>
                          <w:sz w:val="24"/>
                          <w:szCs w:val="24"/>
                        </w:rPr>
                        <w:t xml:space="preserve"> içerisine soktuğu, % 0.1’lik eşik sınırının üzerinde kurşun konsantrasyonu içeren tek</w:t>
                      </w:r>
                      <w:r>
                        <w:rPr>
                          <w:rFonts w:ascii="Times New Roman" w:hAnsi="Times New Roman"/>
                          <w:sz w:val="24"/>
                          <w:szCs w:val="24"/>
                        </w:rPr>
                        <w:t xml:space="preserve"> </w:t>
                      </w:r>
                      <w:r w:rsidRPr="00CA5364">
                        <w:rPr>
                          <w:rFonts w:ascii="Times New Roman" w:hAnsi="Times New Roman"/>
                          <w:sz w:val="24"/>
                          <w:szCs w:val="24"/>
                        </w:rPr>
                        <w:t>e</w:t>
                      </w:r>
                      <w:r>
                        <w:rPr>
                          <w:rFonts w:ascii="Times New Roman" w:hAnsi="Times New Roman"/>
                          <w:sz w:val="24"/>
                          <w:szCs w:val="24"/>
                        </w:rPr>
                        <w:t>şyadır. Tüm kemer tokalarıyla TR</w:t>
                      </w:r>
                      <w:r w:rsidRPr="00CA5364">
                        <w:rPr>
                          <w:rFonts w:ascii="Times New Roman" w:hAnsi="Times New Roman"/>
                          <w:sz w:val="24"/>
                          <w:szCs w:val="24"/>
                        </w:rPr>
                        <w:t xml:space="preserve">'ye </w:t>
                      </w:r>
                      <w:r>
                        <w:rPr>
                          <w:rFonts w:ascii="Times New Roman" w:hAnsi="Times New Roman"/>
                          <w:sz w:val="24"/>
                          <w:szCs w:val="24"/>
                        </w:rPr>
                        <w:t>giren</w:t>
                      </w:r>
                      <w:r w:rsidRPr="00CA5364">
                        <w:rPr>
                          <w:rFonts w:ascii="Times New Roman" w:hAnsi="Times New Roman"/>
                          <w:sz w:val="24"/>
                          <w:szCs w:val="24"/>
                        </w:rPr>
                        <w:t xml:space="preserve"> toplam kurşun miktarı:</w:t>
                      </w:r>
                    </w:p>
                    <w:p w:rsidR="000542E4" w:rsidRPr="00CA5364" w:rsidRDefault="000542E4" w:rsidP="000542E4">
                      <w:pPr>
                        <w:autoSpaceDE w:val="0"/>
                        <w:autoSpaceDN w:val="0"/>
                        <w:adjustRightInd w:val="0"/>
                        <w:spacing w:after="0"/>
                        <w:rPr>
                          <w:rFonts w:ascii="Times New Roman" w:hAnsi="Times New Roman"/>
                          <w:sz w:val="24"/>
                          <w:szCs w:val="24"/>
                        </w:rPr>
                      </w:pPr>
                      <w:r>
                        <w:rPr>
                          <w:rFonts w:ascii="Times New Roman" w:hAnsi="Times New Roman"/>
                          <w:sz w:val="24"/>
                          <w:szCs w:val="24"/>
                        </w:rPr>
                        <w:t>Bir önceki yıl ithal edilen kemer</w:t>
                      </w:r>
                      <w:r w:rsidRPr="00CA5364">
                        <w:rPr>
                          <w:rFonts w:ascii="Times New Roman" w:hAnsi="Times New Roman"/>
                          <w:sz w:val="24"/>
                          <w:szCs w:val="24"/>
                        </w:rPr>
                        <w:t xml:space="preserve"> tokası: 13.000.000 adet</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Bir kemer tokasının ağırlığı: 100 g</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Bir kemer tokasındaki maksimum kurşun konsantrasyonu: % 0.3 (a/a)</w:t>
                      </w:r>
                    </w:p>
                    <w:p w:rsidR="000542E4" w:rsidRPr="00CA5364" w:rsidRDefault="000542E4" w:rsidP="000542E4">
                      <w:pPr>
                        <w:autoSpaceDE w:val="0"/>
                        <w:autoSpaceDN w:val="0"/>
                        <w:adjustRightInd w:val="0"/>
                        <w:spacing w:after="0"/>
                        <w:rPr>
                          <w:rFonts w:ascii="Times New Roman" w:hAnsi="Times New Roman"/>
                          <w:iCs/>
                          <w:sz w:val="24"/>
                          <w:szCs w:val="24"/>
                        </w:rPr>
                      </w:pPr>
                      <w:r w:rsidRPr="00CA5364">
                        <w:rPr>
                          <w:rFonts w:ascii="Times New Roman" w:hAnsi="Times New Roman"/>
                          <w:iCs/>
                          <w:sz w:val="24"/>
                          <w:szCs w:val="24"/>
                        </w:rPr>
                        <w:t>Kemer tokalarındaki maksimum kurşun konsantrasyonunun hesaplanması:</w:t>
                      </w:r>
                    </w:p>
                    <w:p w:rsidR="000542E4" w:rsidRPr="00CA536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Toplam kurşun miktarı: (0.3 x 0.01) x (100 x 10</w:t>
                      </w:r>
                      <w:r w:rsidRPr="00CA5364">
                        <w:rPr>
                          <w:rFonts w:ascii="Times New Roman" w:hAnsi="Times New Roman"/>
                          <w:sz w:val="24"/>
                          <w:szCs w:val="24"/>
                          <w:vertAlign w:val="superscript"/>
                        </w:rPr>
                        <w:t>-6</w:t>
                      </w:r>
                      <w:r w:rsidRPr="00CA5364">
                        <w:rPr>
                          <w:rFonts w:ascii="Times New Roman" w:hAnsi="Times New Roman"/>
                          <w:sz w:val="24"/>
                          <w:szCs w:val="24"/>
                        </w:rPr>
                        <w:t>) x 13,000,000 = 3,9 t/yıl</w:t>
                      </w:r>
                    </w:p>
                    <w:p w:rsidR="000542E4" w:rsidRDefault="000542E4" w:rsidP="000542E4">
                      <w:pPr>
                        <w:autoSpaceDE w:val="0"/>
                        <w:autoSpaceDN w:val="0"/>
                        <w:adjustRightInd w:val="0"/>
                        <w:spacing w:after="0"/>
                        <w:rPr>
                          <w:rFonts w:ascii="Times New Roman" w:hAnsi="Times New Roman"/>
                          <w:b/>
                          <w:bCs/>
                          <w:sz w:val="24"/>
                          <w:szCs w:val="24"/>
                        </w:rPr>
                      </w:pPr>
                    </w:p>
                    <w:p w:rsidR="000542E4" w:rsidRPr="00CA5364" w:rsidRDefault="000542E4" w:rsidP="000542E4">
                      <w:pPr>
                        <w:autoSpaceDE w:val="0"/>
                        <w:autoSpaceDN w:val="0"/>
                        <w:adjustRightInd w:val="0"/>
                        <w:spacing w:after="0"/>
                        <w:rPr>
                          <w:rFonts w:ascii="Times New Roman" w:hAnsi="Times New Roman"/>
                          <w:b/>
                          <w:bCs/>
                          <w:sz w:val="24"/>
                          <w:szCs w:val="24"/>
                        </w:rPr>
                      </w:pPr>
                      <w:r w:rsidRPr="00CA5364">
                        <w:rPr>
                          <w:rFonts w:ascii="Times New Roman" w:hAnsi="Times New Roman"/>
                          <w:b/>
                          <w:bCs/>
                          <w:sz w:val="24"/>
                          <w:szCs w:val="24"/>
                        </w:rPr>
                        <w:t>Toplam kurşun miktarı &gt; 1 t/yıl ?</w:t>
                      </w:r>
                    </w:p>
                    <w:p w:rsidR="000542E4" w:rsidRPr="00CA536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 TR</w:t>
                      </w:r>
                      <w:r w:rsidRPr="00CA5364">
                        <w:rPr>
                          <w:rFonts w:ascii="Times New Roman" w:hAnsi="Times New Roman"/>
                          <w:sz w:val="24"/>
                          <w:szCs w:val="24"/>
                        </w:rPr>
                        <w:t xml:space="preserve"> </w:t>
                      </w:r>
                      <w:r>
                        <w:rPr>
                          <w:rFonts w:ascii="Times New Roman" w:hAnsi="Times New Roman"/>
                          <w:sz w:val="24"/>
                          <w:szCs w:val="24"/>
                        </w:rPr>
                        <w:t>piyasasına arz edilen</w:t>
                      </w:r>
                      <w:r w:rsidRPr="00CA5364">
                        <w:rPr>
                          <w:rFonts w:ascii="Times New Roman" w:hAnsi="Times New Roman"/>
                          <w:sz w:val="24"/>
                          <w:szCs w:val="24"/>
                        </w:rPr>
                        <w:t xml:space="preserve"> toplam kurşun miktarı 3.9 t/yıl’dır. Bu değer 1 t/yıl’lık eşik değerini geçmektedir.</w:t>
                      </w:r>
                    </w:p>
                    <w:p w:rsidR="000542E4" w:rsidRPr="00CA5364" w:rsidRDefault="000542E4" w:rsidP="000542E4">
                      <w:pPr>
                        <w:autoSpaceDE w:val="0"/>
                        <w:autoSpaceDN w:val="0"/>
                        <w:adjustRightInd w:val="0"/>
                        <w:spacing w:after="0"/>
                        <w:jc w:val="both"/>
                        <w:rPr>
                          <w:rFonts w:ascii="Times New Roman" w:hAnsi="Times New Roman"/>
                          <w:b/>
                          <w:bCs/>
                          <w:sz w:val="24"/>
                          <w:szCs w:val="24"/>
                        </w:rPr>
                      </w:pPr>
                      <w:r w:rsidRPr="00CA5364">
                        <w:rPr>
                          <w:rFonts w:ascii="Times New Roman" w:hAnsi="Times New Roman"/>
                          <w:b/>
                          <w:bCs/>
                          <w:sz w:val="24"/>
                          <w:szCs w:val="24"/>
                        </w:rPr>
                        <w:t>Normal veya öngörülebilir makul kullanım şartları esnasında maruz</w:t>
                      </w:r>
                      <w:r>
                        <w:rPr>
                          <w:rFonts w:ascii="Times New Roman" w:hAnsi="Times New Roman"/>
                          <w:b/>
                          <w:bCs/>
                          <w:sz w:val="24"/>
                          <w:szCs w:val="24"/>
                        </w:rPr>
                        <w:t xml:space="preserve"> kalma</w:t>
                      </w:r>
                      <w:r w:rsidRPr="00CA5364">
                        <w:rPr>
                          <w:rFonts w:ascii="Times New Roman" w:hAnsi="Times New Roman"/>
                          <w:b/>
                          <w:bCs/>
                          <w:sz w:val="24"/>
                          <w:szCs w:val="24"/>
                        </w:rPr>
                        <w:t xml:space="preserve"> göz ardı</w:t>
                      </w:r>
                      <w:r>
                        <w:rPr>
                          <w:rFonts w:ascii="Times New Roman" w:hAnsi="Times New Roman"/>
                          <w:b/>
                          <w:bCs/>
                          <w:sz w:val="24"/>
                          <w:szCs w:val="24"/>
                        </w:rPr>
                        <w:t xml:space="preserve"> edilebilir mi?</w:t>
                      </w:r>
                    </w:p>
                    <w:p w:rsidR="000542E4" w:rsidRPr="00CA5364" w:rsidRDefault="000542E4" w:rsidP="000542E4">
                      <w:pPr>
                        <w:autoSpaceDE w:val="0"/>
                        <w:autoSpaceDN w:val="0"/>
                        <w:adjustRightInd w:val="0"/>
                        <w:spacing w:before="240" w:after="0" w:line="240" w:lineRule="auto"/>
                        <w:jc w:val="both"/>
                        <w:rPr>
                          <w:rFonts w:ascii="Times New Roman" w:hAnsi="Times New Roman"/>
                          <w:sz w:val="24"/>
                          <w:szCs w:val="24"/>
                        </w:rPr>
                      </w:pPr>
                      <w:r w:rsidRPr="00CA5364">
                        <w:rPr>
                          <w:rFonts w:ascii="Times New Roman" w:hAnsi="Times New Roman"/>
                          <w:sz w:val="24"/>
                          <w:szCs w:val="24"/>
                        </w:rPr>
                        <w:t>Küçük bir miktar kurşun, alaşımın erime noktasını düşürmektedir. Kurşun, alaşım matriksi içinde ayrı partiküller halinde</w:t>
                      </w:r>
                      <w:r>
                        <w:rPr>
                          <w:rFonts w:ascii="Times New Roman" w:hAnsi="Times New Roman"/>
                          <w:sz w:val="24"/>
                          <w:szCs w:val="24"/>
                        </w:rPr>
                        <w:t xml:space="preserve"> </w:t>
                      </w:r>
                      <w:r w:rsidRPr="00CA5364">
                        <w:rPr>
                          <w:rFonts w:ascii="Times New Roman" w:hAnsi="Times New Roman"/>
                          <w:sz w:val="24"/>
                          <w:szCs w:val="24"/>
                        </w:rPr>
                        <w:t>duracak ve kendi iç özelliklerini koruyacaktır.</w:t>
                      </w:r>
                    </w:p>
                    <w:p w:rsidR="000542E4" w:rsidRPr="00CA5364" w:rsidRDefault="000542E4" w:rsidP="000542E4">
                      <w:pPr>
                        <w:autoSpaceDE w:val="0"/>
                        <w:autoSpaceDN w:val="0"/>
                        <w:adjustRightInd w:val="0"/>
                        <w:spacing w:before="240" w:after="0" w:line="240" w:lineRule="auto"/>
                        <w:jc w:val="both"/>
                        <w:rPr>
                          <w:rFonts w:ascii="Times New Roman" w:hAnsi="Times New Roman"/>
                          <w:i/>
                          <w:iCs/>
                          <w:sz w:val="24"/>
                          <w:szCs w:val="24"/>
                        </w:rPr>
                      </w:pPr>
                      <w:r w:rsidRPr="00CA5364">
                        <w:rPr>
                          <w:rFonts w:ascii="Times New Roman" w:hAnsi="Times New Roman"/>
                          <w:i/>
                          <w:iCs/>
                          <w:sz w:val="24"/>
                          <w:szCs w:val="24"/>
                        </w:rPr>
                        <w:t>Eşyanın kullanım(lar)ı:</w:t>
                      </w:r>
                    </w:p>
                    <w:p w:rsidR="000542E4" w:rsidRPr="00CA5364" w:rsidRDefault="000542E4" w:rsidP="000542E4">
                      <w:pPr>
                        <w:autoSpaceDE w:val="0"/>
                        <w:autoSpaceDN w:val="0"/>
                        <w:adjustRightInd w:val="0"/>
                        <w:spacing w:before="240" w:after="0"/>
                        <w:jc w:val="both"/>
                        <w:rPr>
                          <w:rFonts w:ascii="Times New Roman" w:hAnsi="Times New Roman"/>
                          <w:sz w:val="24"/>
                          <w:szCs w:val="24"/>
                        </w:rPr>
                      </w:pPr>
                      <w:r w:rsidRPr="00CA5364">
                        <w:rPr>
                          <w:rFonts w:ascii="Times New Roman" w:hAnsi="Times New Roman"/>
                          <w:sz w:val="24"/>
                          <w:szCs w:val="24"/>
                        </w:rPr>
                        <w:t>Normal kullanım(lar): İthalatçı, kemer tokalarını örneğin hem çocuklar hem de yetişkinler için deri kemer üreten</w:t>
                      </w:r>
                      <w:r>
                        <w:rPr>
                          <w:rFonts w:ascii="Times New Roman" w:hAnsi="Times New Roman"/>
                          <w:sz w:val="24"/>
                          <w:szCs w:val="24"/>
                        </w:rPr>
                        <w:t xml:space="preserve"> </w:t>
                      </w:r>
                      <w:r w:rsidRPr="00CA5364">
                        <w:rPr>
                          <w:rFonts w:ascii="Times New Roman" w:hAnsi="Times New Roman"/>
                          <w:sz w:val="24"/>
                          <w:szCs w:val="24"/>
                        </w:rPr>
                        <w:t>firmalara satmaktadır.</w:t>
                      </w:r>
                    </w:p>
                    <w:p w:rsidR="000542E4" w:rsidRPr="00CA5364" w:rsidRDefault="000542E4" w:rsidP="000542E4">
                      <w:pPr>
                        <w:autoSpaceDE w:val="0"/>
                        <w:autoSpaceDN w:val="0"/>
                        <w:adjustRightInd w:val="0"/>
                        <w:spacing w:after="0"/>
                        <w:jc w:val="both"/>
                        <w:rPr>
                          <w:rFonts w:ascii="Times New Roman" w:hAnsi="Times New Roman"/>
                          <w:sz w:val="24"/>
                          <w:szCs w:val="24"/>
                        </w:rPr>
                      </w:pPr>
                      <w:r w:rsidRPr="00CA5364">
                        <w:rPr>
                          <w:rFonts w:ascii="Times New Roman" w:hAnsi="Times New Roman"/>
                          <w:sz w:val="24"/>
                          <w:szCs w:val="24"/>
                        </w:rPr>
                        <w:t>Öngörülebilir uygun kullanım şartları: Eğer kemer üreticisi, kemere tokalarına herhangi bir partikül çıkaracak şekilde,</w:t>
                      </w:r>
                      <w:r>
                        <w:rPr>
                          <w:rFonts w:ascii="Times New Roman" w:hAnsi="Times New Roman"/>
                          <w:sz w:val="24"/>
                          <w:szCs w:val="24"/>
                        </w:rPr>
                        <w:t xml:space="preserve"> </w:t>
                      </w:r>
                      <w:r w:rsidRPr="00CA5364">
                        <w:rPr>
                          <w:rFonts w:ascii="Times New Roman" w:hAnsi="Times New Roman"/>
                          <w:sz w:val="24"/>
                          <w:szCs w:val="24"/>
                        </w:rPr>
                        <w:t>mesela eskitme ve zımparalama uyguladığı</w:t>
                      </w:r>
                      <w:r>
                        <w:rPr>
                          <w:rFonts w:ascii="Times New Roman" w:hAnsi="Times New Roman"/>
                          <w:sz w:val="24"/>
                          <w:szCs w:val="24"/>
                        </w:rPr>
                        <w:t xml:space="preserve">nda, uygun </w:t>
                      </w:r>
                      <w:r w:rsidRPr="00CA5364">
                        <w:rPr>
                          <w:rFonts w:ascii="Times New Roman" w:hAnsi="Times New Roman"/>
                          <w:sz w:val="24"/>
                          <w:szCs w:val="24"/>
                        </w:rPr>
                        <w:t>koruma kullanılmalıdır. Lehim ya da kaynak kullanılırsa, kurşun</w:t>
                      </w:r>
                      <w:r>
                        <w:rPr>
                          <w:rFonts w:ascii="Times New Roman" w:hAnsi="Times New Roman"/>
                          <w:sz w:val="24"/>
                          <w:szCs w:val="24"/>
                        </w:rPr>
                        <w:t xml:space="preserve"> </w:t>
                      </w:r>
                      <w:r w:rsidRPr="00CA5364">
                        <w:rPr>
                          <w:rFonts w:ascii="Times New Roman" w:hAnsi="Times New Roman"/>
                          <w:sz w:val="24"/>
                          <w:szCs w:val="24"/>
                        </w:rPr>
                        <w:t xml:space="preserve">gaz formunda açığa çıkacağından </w:t>
                      </w:r>
                      <w:r>
                        <w:rPr>
                          <w:rFonts w:ascii="Times New Roman" w:hAnsi="Times New Roman"/>
                          <w:sz w:val="24"/>
                          <w:szCs w:val="24"/>
                        </w:rPr>
                        <w:t>uygun</w:t>
                      </w:r>
                      <w:r w:rsidRPr="00CA5364">
                        <w:rPr>
                          <w:rFonts w:ascii="Times New Roman" w:hAnsi="Times New Roman"/>
                          <w:sz w:val="24"/>
                          <w:szCs w:val="24"/>
                        </w:rPr>
                        <w:t xml:space="preserve"> koruma kullanılmalıdır. Ayrıca, son kullanım durumunda çocuklar kemer</w:t>
                      </w:r>
                      <w:r>
                        <w:rPr>
                          <w:rFonts w:ascii="Times New Roman" w:hAnsi="Times New Roman"/>
                          <w:sz w:val="24"/>
                          <w:szCs w:val="24"/>
                        </w:rPr>
                        <w:t xml:space="preserve"> </w:t>
                      </w:r>
                      <w:r w:rsidRPr="00CA5364">
                        <w:rPr>
                          <w:rFonts w:ascii="Times New Roman" w:hAnsi="Times New Roman"/>
                          <w:sz w:val="24"/>
                          <w:szCs w:val="24"/>
                        </w:rPr>
                        <w:t>tokasını emebilirler.</w:t>
                      </w:r>
                    </w:p>
                    <w:p w:rsidR="000542E4" w:rsidRPr="00CA5364" w:rsidRDefault="000542E4" w:rsidP="000542E4">
                      <w:pPr>
                        <w:autoSpaceDE w:val="0"/>
                        <w:autoSpaceDN w:val="0"/>
                        <w:adjustRightInd w:val="0"/>
                        <w:spacing w:after="0"/>
                        <w:jc w:val="both"/>
                        <w:rPr>
                          <w:rFonts w:ascii="Times New Roman" w:hAnsi="Times New Roman"/>
                          <w:i/>
                          <w:iCs/>
                          <w:sz w:val="24"/>
                          <w:szCs w:val="24"/>
                        </w:rPr>
                      </w:pPr>
                      <w:r w:rsidRPr="00CA5364">
                        <w:rPr>
                          <w:rFonts w:ascii="Times New Roman" w:hAnsi="Times New Roman"/>
                          <w:i/>
                          <w:iCs/>
                          <w:sz w:val="24"/>
                          <w:szCs w:val="24"/>
                        </w:rPr>
                        <w:t xml:space="preserve">Kullanım(lar) ve bertaraf aşaması esnasındaki emisyon potansiyeli </w:t>
                      </w:r>
                      <w:r>
                        <w:rPr>
                          <w:rFonts w:ascii="Times New Roman" w:hAnsi="Times New Roman"/>
                          <w:i/>
                          <w:iCs/>
                          <w:sz w:val="24"/>
                          <w:szCs w:val="24"/>
                        </w:rPr>
                        <w:t>–</w:t>
                      </w:r>
                      <w:r w:rsidRPr="00CA5364">
                        <w:rPr>
                          <w:rFonts w:ascii="Times New Roman" w:hAnsi="Times New Roman"/>
                          <w:i/>
                          <w:iCs/>
                          <w:sz w:val="24"/>
                          <w:szCs w:val="24"/>
                        </w:rPr>
                        <w:t xml:space="preserve"> maruz</w:t>
                      </w:r>
                      <w:r>
                        <w:rPr>
                          <w:rFonts w:ascii="Times New Roman" w:hAnsi="Times New Roman"/>
                          <w:i/>
                          <w:iCs/>
                          <w:sz w:val="24"/>
                          <w:szCs w:val="24"/>
                        </w:rPr>
                        <w:t xml:space="preserve"> kalma</w:t>
                      </w:r>
                      <w:r w:rsidRPr="00CA5364">
                        <w:rPr>
                          <w:rFonts w:ascii="Times New Roman" w:hAnsi="Times New Roman"/>
                          <w:i/>
                          <w:iCs/>
                          <w:sz w:val="24"/>
                          <w:szCs w:val="24"/>
                        </w:rPr>
                        <w:t xml:space="preserve"> yollarına bakınız:</w:t>
                      </w:r>
                    </w:p>
                    <w:p w:rsidR="000542E4" w:rsidRDefault="000542E4" w:rsidP="000542E4">
                      <w:pPr>
                        <w:autoSpaceDE w:val="0"/>
                        <w:autoSpaceDN w:val="0"/>
                        <w:adjustRightInd w:val="0"/>
                        <w:spacing w:after="0"/>
                        <w:rPr>
                          <w:rFonts w:ascii="Times New Roman" w:hAnsi="Times New Roman"/>
                          <w:sz w:val="24"/>
                          <w:szCs w:val="24"/>
                        </w:rPr>
                      </w:pPr>
                      <w:r w:rsidRPr="00CA5364">
                        <w:rPr>
                          <w:rFonts w:ascii="Times New Roman" w:hAnsi="Times New Roman"/>
                          <w:sz w:val="24"/>
                          <w:szCs w:val="24"/>
                        </w:rPr>
                        <w:t>Metalik kurşun söz konusu olduğunda, maruz</w:t>
                      </w:r>
                      <w:r>
                        <w:rPr>
                          <w:rFonts w:ascii="Times New Roman" w:hAnsi="Times New Roman"/>
                          <w:sz w:val="24"/>
                          <w:szCs w:val="24"/>
                        </w:rPr>
                        <w:t xml:space="preserve"> kalma</w:t>
                      </w:r>
                      <w:r w:rsidRPr="00CA5364">
                        <w:rPr>
                          <w:rFonts w:ascii="Times New Roman" w:hAnsi="Times New Roman"/>
                          <w:sz w:val="24"/>
                          <w:szCs w:val="24"/>
                        </w:rPr>
                        <w:t xml:space="preserve"> yolları soluma ve yutmadır. Soluma bu durumda göz ardı edebilir.</w:t>
                      </w:r>
                      <w:r>
                        <w:rPr>
                          <w:rFonts w:ascii="Times New Roman" w:hAnsi="Times New Roman"/>
                          <w:sz w:val="24"/>
                          <w:szCs w:val="24"/>
                        </w:rPr>
                        <w:t xml:space="preserve"> </w:t>
                      </w:r>
                      <w:r w:rsidRPr="00CA5364">
                        <w:rPr>
                          <w:rFonts w:ascii="Times New Roman" w:hAnsi="Times New Roman"/>
                          <w:sz w:val="24"/>
                          <w:szCs w:val="24"/>
                        </w:rPr>
                        <w:t>Ancak kurşunun kemer tokasından kullanıcının eline bulaşması ver bu yolla yutulması olasılıklar dahilindedir.</w:t>
                      </w:r>
                      <w:r>
                        <w:rPr>
                          <w:rFonts w:ascii="Times New Roman" w:hAnsi="Times New Roman"/>
                          <w:sz w:val="24"/>
                          <w:szCs w:val="24"/>
                        </w:rPr>
                        <w:t xml:space="preserve"> </w:t>
                      </w:r>
                    </w:p>
                    <w:p w:rsidR="000542E4" w:rsidRDefault="000542E4" w:rsidP="000542E4">
                      <w:pPr>
                        <w:autoSpaceDE w:val="0"/>
                        <w:autoSpaceDN w:val="0"/>
                        <w:adjustRightInd w:val="0"/>
                        <w:spacing w:after="0"/>
                        <w:rPr>
                          <w:rFonts w:ascii="Times New Roman" w:hAnsi="Times New Roman"/>
                          <w:i/>
                          <w:iCs/>
                          <w:sz w:val="24"/>
                          <w:szCs w:val="24"/>
                        </w:rPr>
                      </w:pPr>
                      <w:r w:rsidRPr="00CA5364">
                        <w:rPr>
                          <w:rFonts w:ascii="Times New Roman" w:hAnsi="Times New Roman"/>
                          <w:sz w:val="24"/>
                          <w:szCs w:val="24"/>
                        </w:rPr>
                        <w:t>Ayrıca, bertaraf aşamasında sonra kemer tokasından bir kurşun salınımı olacağı da</w:t>
                      </w:r>
                      <w:r>
                        <w:rPr>
                          <w:rFonts w:ascii="Times New Roman" w:hAnsi="Times New Roman"/>
                          <w:sz w:val="24"/>
                          <w:szCs w:val="24"/>
                        </w:rPr>
                        <w:t xml:space="preserve"> göz ardı edilemez. </w:t>
                      </w:r>
                      <w:r w:rsidRPr="00AC5D4B">
                        <w:rPr>
                          <w:rFonts w:ascii="Times New Roman" w:hAnsi="Times New Roman"/>
                          <w:sz w:val="24"/>
                          <w:szCs w:val="24"/>
                        </w:rPr>
                        <w:t>Kurşun, yıllardır eşyalarda kullanılmaktadır. Bu sebeple, ‘söz konusu kullanım’ için sektör organizasyonlarında, açık</w:t>
                      </w:r>
                      <w:r>
                        <w:rPr>
                          <w:rFonts w:ascii="Times New Roman" w:hAnsi="Times New Roman"/>
                          <w:sz w:val="24"/>
                          <w:szCs w:val="24"/>
                        </w:rPr>
                        <w:t xml:space="preserve"> </w:t>
                      </w:r>
                      <w:r w:rsidRPr="00AC5D4B">
                        <w:rPr>
                          <w:rFonts w:ascii="Times New Roman" w:hAnsi="Times New Roman"/>
                          <w:sz w:val="24"/>
                          <w:szCs w:val="24"/>
                        </w:rPr>
                        <w:t>literatürde ve veritabanlarında daha fazla bilginin aranması mantıklıdır. Kemer tokası ve benzer eşyaların kurşun</w:t>
                      </w:r>
                      <w:r>
                        <w:rPr>
                          <w:rFonts w:ascii="Times New Roman" w:hAnsi="Times New Roman"/>
                          <w:sz w:val="24"/>
                          <w:szCs w:val="24"/>
                        </w:rPr>
                        <w:t xml:space="preserve"> </w:t>
                      </w:r>
                      <w:r w:rsidRPr="00AC5D4B">
                        <w:rPr>
                          <w:rFonts w:ascii="Times New Roman" w:hAnsi="Times New Roman"/>
                          <w:sz w:val="24"/>
                          <w:szCs w:val="24"/>
                        </w:rPr>
                        <w:t>emisyonlarını ve insanlar ile çevrenin maruz</w:t>
                      </w:r>
                      <w:r>
                        <w:rPr>
                          <w:rFonts w:ascii="Times New Roman" w:hAnsi="Times New Roman"/>
                          <w:sz w:val="24"/>
                          <w:szCs w:val="24"/>
                        </w:rPr>
                        <w:t xml:space="preserve"> kalmasını</w:t>
                      </w:r>
                      <w:r w:rsidRPr="00AC5D4B">
                        <w:rPr>
                          <w:rFonts w:ascii="Times New Roman" w:hAnsi="Times New Roman"/>
                          <w:sz w:val="24"/>
                          <w:szCs w:val="24"/>
                        </w:rPr>
                        <w:t xml:space="preserve"> araştırınız.</w:t>
                      </w:r>
                    </w:p>
                    <w:p w:rsidR="000542E4" w:rsidRDefault="000542E4" w:rsidP="000542E4">
                      <w:pPr>
                        <w:autoSpaceDE w:val="0"/>
                        <w:autoSpaceDN w:val="0"/>
                        <w:adjustRightInd w:val="0"/>
                        <w:spacing w:after="0"/>
                        <w:jc w:val="both"/>
                        <w:rPr>
                          <w:rFonts w:ascii="Times New Roman" w:hAnsi="Times New Roman"/>
                          <w:i/>
                          <w:iCs/>
                          <w:sz w:val="24"/>
                          <w:szCs w:val="24"/>
                        </w:rPr>
                      </w:pPr>
                    </w:p>
                    <w:p w:rsidR="000542E4" w:rsidRPr="00AC5D4B" w:rsidRDefault="000542E4" w:rsidP="000542E4">
                      <w:pPr>
                        <w:autoSpaceDE w:val="0"/>
                        <w:autoSpaceDN w:val="0"/>
                        <w:adjustRightInd w:val="0"/>
                        <w:spacing w:after="0"/>
                        <w:jc w:val="both"/>
                        <w:rPr>
                          <w:rFonts w:ascii="Times New Roman" w:hAnsi="Times New Roman"/>
                          <w:i/>
                          <w:iCs/>
                          <w:sz w:val="24"/>
                          <w:szCs w:val="24"/>
                        </w:rPr>
                      </w:pPr>
                      <w:r w:rsidRPr="00AC5D4B">
                        <w:rPr>
                          <w:rFonts w:ascii="Times New Roman" w:hAnsi="Times New Roman"/>
                          <w:i/>
                          <w:iCs/>
                          <w:sz w:val="24"/>
                          <w:szCs w:val="24"/>
                        </w:rPr>
                        <w:t>İnsanların ve çevrenin maruz</w:t>
                      </w:r>
                      <w:r>
                        <w:rPr>
                          <w:rFonts w:ascii="Times New Roman" w:hAnsi="Times New Roman"/>
                          <w:i/>
                          <w:iCs/>
                          <w:sz w:val="24"/>
                          <w:szCs w:val="24"/>
                        </w:rPr>
                        <w:t xml:space="preserve"> kalmasını</w:t>
                      </w:r>
                      <w:r w:rsidRPr="00AC5D4B">
                        <w:rPr>
                          <w:rFonts w:ascii="Times New Roman" w:hAnsi="Times New Roman"/>
                          <w:i/>
                          <w:iCs/>
                          <w:sz w:val="24"/>
                          <w:szCs w:val="24"/>
                        </w:rPr>
                        <w:t xml:space="preserve"> göz ardı edilebilir mi?</w:t>
                      </w:r>
                    </w:p>
                    <w:p w:rsidR="000542E4" w:rsidRDefault="000542E4" w:rsidP="000542E4">
                      <w:pPr>
                        <w:autoSpaceDE w:val="0"/>
                        <w:autoSpaceDN w:val="0"/>
                        <w:adjustRightInd w:val="0"/>
                        <w:spacing w:after="0"/>
                        <w:jc w:val="both"/>
                        <w:rPr>
                          <w:rFonts w:ascii="Times New Roman" w:hAnsi="Times New Roman"/>
                          <w:b/>
                          <w:bCs/>
                          <w:sz w:val="24"/>
                          <w:szCs w:val="24"/>
                        </w:rPr>
                      </w:pPr>
                      <w:r w:rsidRPr="00AC5D4B">
                        <w:rPr>
                          <w:rFonts w:ascii="Times New Roman" w:hAnsi="Times New Roman"/>
                          <w:sz w:val="24"/>
                          <w:szCs w:val="24"/>
                        </w:rPr>
                        <w:t>HAYIR</w:t>
                      </w:r>
                      <w:r>
                        <w:rPr>
                          <w:rFonts w:ascii="Times New Roman" w:hAnsi="Times New Roman"/>
                          <w:sz w:val="24"/>
                          <w:szCs w:val="24"/>
                        </w:rPr>
                        <w:t>.</w:t>
                      </w:r>
                      <w:r>
                        <w:rPr>
                          <w:rFonts w:ascii="Times New Roman" w:hAnsi="Times New Roman"/>
                          <w:b/>
                          <w:bCs/>
                          <w:sz w:val="24"/>
                          <w:szCs w:val="24"/>
                        </w:rPr>
                        <w:t xml:space="preserve"> </w:t>
                      </w:r>
                    </w:p>
                    <w:p w:rsidR="000542E4" w:rsidRPr="00AC5D4B" w:rsidRDefault="000542E4" w:rsidP="000542E4">
                      <w:pPr>
                        <w:autoSpaceDE w:val="0"/>
                        <w:autoSpaceDN w:val="0"/>
                        <w:adjustRightInd w:val="0"/>
                        <w:spacing w:after="0"/>
                        <w:jc w:val="both"/>
                        <w:rPr>
                          <w:rFonts w:ascii="Times New Roman" w:hAnsi="Times New Roman"/>
                          <w:sz w:val="24"/>
                          <w:szCs w:val="24"/>
                        </w:rPr>
                      </w:pPr>
                      <w:r w:rsidRPr="00AC5D4B">
                        <w:rPr>
                          <w:rFonts w:ascii="Times New Roman" w:hAnsi="Times New Roman"/>
                          <w:b/>
                          <w:bCs/>
                          <w:sz w:val="24"/>
                          <w:szCs w:val="24"/>
                        </w:rPr>
                        <w:t>Sonuç: Bildirim gereklidir</w:t>
                      </w:r>
                      <w:r>
                        <w:rPr>
                          <w:rFonts w:ascii="Times New Roman" w:hAnsi="Times New Roman"/>
                          <w:b/>
                          <w:bCs/>
                          <w:sz w:val="24"/>
                          <w:szCs w:val="24"/>
                        </w:rPr>
                        <w:t>.</w:t>
                      </w:r>
                    </w:p>
                  </w:txbxContent>
                </v:textbox>
              </v:rect>
            </w:pict>
          </mc:Fallback>
        </mc:AlternateContent>
      </w: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Default="000542E4" w:rsidP="000542E4">
      <w:pPr>
        <w:autoSpaceDE w:val="0"/>
        <w:autoSpaceDN w:val="0"/>
        <w:adjustRightInd w:val="0"/>
        <w:spacing w:line="240" w:lineRule="auto"/>
        <w:rPr>
          <w:rFonts w:ascii="Times New Roman" w:hAnsi="Times New Roman"/>
          <w:sz w:val="24"/>
          <w:szCs w:val="24"/>
        </w:rPr>
      </w:pPr>
    </w:p>
    <w:p w:rsidR="000542E4" w:rsidRPr="00482F23" w:rsidRDefault="000542E4" w:rsidP="000542E4">
      <w:pPr>
        <w:autoSpaceDE w:val="0"/>
        <w:autoSpaceDN w:val="0"/>
        <w:adjustRightInd w:val="0"/>
        <w:spacing w:after="0" w:line="240" w:lineRule="auto"/>
        <w:jc w:val="both"/>
        <w:rPr>
          <w:rFonts w:ascii="Times New Roman" w:hAnsi="Times New Roman"/>
          <w:b/>
          <w:bCs/>
          <w:sz w:val="24"/>
          <w:szCs w:val="24"/>
        </w:rPr>
      </w:pPr>
      <w:r w:rsidRPr="00482F23">
        <w:rPr>
          <w:rFonts w:ascii="Times New Roman" w:hAnsi="Times New Roman"/>
          <w:b/>
          <w:bCs/>
          <w:sz w:val="24"/>
          <w:szCs w:val="24"/>
        </w:rPr>
        <w:lastRenderedPageBreak/>
        <w:t>Durum ile ilgili yorum</w:t>
      </w:r>
    </w:p>
    <w:p w:rsidR="000542E4" w:rsidRPr="00482F23" w:rsidRDefault="000542E4" w:rsidP="000542E4">
      <w:pPr>
        <w:autoSpaceDE w:val="0"/>
        <w:autoSpaceDN w:val="0"/>
        <w:adjustRightInd w:val="0"/>
        <w:spacing w:after="0" w:line="240" w:lineRule="auto"/>
        <w:jc w:val="both"/>
        <w:rPr>
          <w:rFonts w:ascii="Times New Roman" w:hAnsi="Times New Roman"/>
          <w:sz w:val="24"/>
          <w:szCs w:val="24"/>
        </w:rPr>
      </w:pPr>
      <w:r w:rsidRPr="00482F23">
        <w:rPr>
          <w:rFonts w:ascii="Times New Roman" w:hAnsi="Times New Roman"/>
          <w:sz w:val="24"/>
          <w:szCs w:val="24"/>
        </w:rPr>
        <w:t xml:space="preserve">Bu durum, bir ithalatçının Madde </w:t>
      </w:r>
      <w:r>
        <w:rPr>
          <w:rFonts w:ascii="Times New Roman" w:hAnsi="Times New Roman"/>
          <w:sz w:val="24"/>
          <w:szCs w:val="24"/>
        </w:rPr>
        <w:t>29</w:t>
      </w:r>
      <w:r w:rsidRPr="00482F23">
        <w:rPr>
          <w:rFonts w:ascii="Times New Roman" w:hAnsi="Times New Roman"/>
          <w:sz w:val="24"/>
          <w:szCs w:val="24"/>
        </w:rPr>
        <w:t xml:space="preserve"> ve </w:t>
      </w:r>
      <w:r>
        <w:rPr>
          <w:rFonts w:ascii="Times New Roman" w:hAnsi="Times New Roman"/>
          <w:sz w:val="24"/>
          <w:szCs w:val="24"/>
        </w:rPr>
        <w:t>8</w:t>
      </w:r>
      <w:r w:rsidRPr="00482F23">
        <w:rPr>
          <w:rFonts w:ascii="Times New Roman" w:hAnsi="Times New Roman"/>
          <w:sz w:val="24"/>
          <w:szCs w:val="24"/>
        </w:rPr>
        <w:t>(2) uyarınca bir yükümlülüğü olup olmadığını tayin etmek</w:t>
      </w:r>
      <w:r>
        <w:rPr>
          <w:rFonts w:ascii="Times New Roman" w:hAnsi="Times New Roman"/>
          <w:sz w:val="24"/>
          <w:szCs w:val="24"/>
        </w:rPr>
        <w:t xml:space="preserve"> </w:t>
      </w:r>
      <w:r w:rsidRPr="00482F23">
        <w:rPr>
          <w:rFonts w:ascii="Times New Roman" w:hAnsi="Times New Roman"/>
          <w:sz w:val="24"/>
          <w:szCs w:val="24"/>
        </w:rPr>
        <w:t>için maksimum konsantrasyonun ya da şirketin belli bir SVHC için belirlediği üst sınırın en kötü</w:t>
      </w:r>
      <w:r>
        <w:rPr>
          <w:rFonts w:ascii="Times New Roman" w:hAnsi="Times New Roman"/>
          <w:sz w:val="24"/>
          <w:szCs w:val="24"/>
        </w:rPr>
        <w:t xml:space="preserve"> </w:t>
      </w:r>
      <w:r w:rsidRPr="00482F23">
        <w:rPr>
          <w:rFonts w:ascii="Times New Roman" w:hAnsi="Times New Roman"/>
          <w:sz w:val="24"/>
          <w:szCs w:val="24"/>
        </w:rPr>
        <w:t>durum senaryosu olarak kullanım olasılığını örneklemektedir. Maksimum konsantrasyonun</w:t>
      </w:r>
      <w:r>
        <w:rPr>
          <w:rFonts w:ascii="Times New Roman" w:hAnsi="Times New Roman"/>
          <w:sz w:val="24"/>
          <w:szCs w:val="24"/>
        </w:rPr>
        <w:t xml:space="preserve"> </w:t>
      </w:r>
      <w:r w:rsidRPr="00482F23">
        <w:rPr>
          <w:rFonts w:ascii="Times New Roman" w:hAnsi="Times New Roman"/>
          <w:sz w:val="24"/>
          <w:szCs w:val="24"/>
        </w:rPr>
        <w:t>kullanılması, hem bildirimin hem de bilgilerin iletilmesinin gerekli olduğunu ortaya koymaktadır. Bir</w:t>
      </w:r>
      <w:r>
        <w:rPr>
          <w:rFonts w:ascii="Times New Roman" w:hAnsi="Times New Roman"/>
          <w:sz w:val="24"/>
          <w:szCs w:val="24"/>
        </w:rPr>
        <w:t xml:space="preserve"> </w:t>
      </w:r>
      <w:r w:rsidRPr="00482F23">
        <w:rPr>
          <w:rFonts w:ascii="Times New Roman" w:hAnsi="Times New Roman"/>
          <w:sz w:val="24"/>
          <w:szCs w:val="24"/>
        </w:rPr>
        <w:t>sonraki aşama, kemer tokasındaki kurşun konsantrasyonun mümkünse bir kimyasal analiz ile daha</w:t>
      </w:r>
      <w:r>
        <w:rPr>
          <w:rFonts w:ascii="Times New Roman" w:hAnsi="Times New Roman"/>
          <w:sz w:val="24"/>
          <w:szCs w:val="24"/>
        </w:rPr>
        <w:t xml:space="preserve"> </w:t>
      </w:r>
      <w:r w:rsidRPr="00482F23">
        <w:rPr>
          <w:rFonts w:ascii="Times New Roman" w:hAnsi="Times New Roman"/>
          <w:sz w:val="24"/>
          <w:szCs w:val="24"/>
        </w:rPr>
        <w:t xml:space="preserve">kesin tespitini içerebilir. Madde </w:t>
      </w:r>
      <w:r>
        <w:rPr>
          <w:rFonts w:ascii="Times New Roman" w:hAnsi="Times New Roman"/>
          <w:sz w:val="24"/>
          <w:szCs w:val="24"/>
        </w:rPr>
        <w:t>29</w:t>
      </w:r>
      <w:r w:rsidRPr="00482F23">
        <w:rPr>
          <w:rFonts w:ascii="Times New Roman" w:hAnsi="Times New Roman"/>
          <w:sz w:val="24"/>
          <w:szCs w:val="24"/>
        </w:rPr>
        <w:t xml:space="preserve"> uyarınca tedarik zincirine iletilecek bilgiler örneğin, bitmiş kemer</w:t>
      </w:r>
      <w:r>
        <w:rPr>
          <w:rFonts w:ascii="Times New Roman" w:hAnsi="Times New Roman"/>
          <w:sz w:val="24"/>
          <w:szCs w:val="24"/>
        </w:rPr>
        <w:t xml:space="preserve"> </w:t>
      </w:r>
      <w:r w:rsidRPr="00482F23">
        <w:rPr>
          <w:rFonts w:ascii="Times New Roman" w:hAnsi="Times New Roman"/>
          <w:sz w:val="24"/>
          <w:szCs w:val="24"/>
        </w:rPr>
        <w:t>üretimi esnasında kullanılacak koruyucu ekipman önerileri ve atık aşaması ile ilgili talimatları</w:t>
      </w:r>
      <w:r>
        <w:rPr>
          <w:rFonts w:ascii="Times New Roman" w:hAnsi="Times New Roman"/>
          <w:sz w:val="24"/>
          <w:szCs w:val="24"/>
        </w:rPr>
        <w:t xml:space="preserve"> </w:t>
      </w:r>
      <w:r w:rsidRPr="00482F23">
        <w:rPr>
          <w:rFonts w:ascii="Times New Roman" w:hAnsi="Times New Roman"/>
          <w:sz w:val="24"/>
          <w:szCs w:val="24"/>
        </w:rPr>
        <w:t>içerebilir.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482F23" w:rsidRDefault="000542E4" w:rsidP="000542E4">
      <w:pPr>
        <w:autoSpaceDE w:val="0"/>
        <w:autoSpaceDN w:val="0"/>
        <w:adjustRightInd w:val="0"/>
        <w:spacing w:after="0" w:line="240" w:lineRule="auto"/>
        <w:jc w:val="both"/>
        <w:rPr>
          <w:rFonts w:ascii="Times New Roman" w:hAnsi="Times New Roman"/>
          <w:sz w:val="24"/>
          <w:szCs w:val="24"/>
        </w:rPr>
      </w:pPr>
      <w:r w:rsidRPr="00482F23">
        <w:rPr>
          <w:rFonts w:ascii="Times New Roman" w:hAnsi="Times New Roman"/>
          <w:sz w:val="24"/>
          <w:szCs w:val="24"/>
        </w:rPr>
        <w:t>Bu rehberde</w:t>
      </w:r>
      <w:r>
        <w:rPr>
          <w:rFonts w:ascii="Times New Roman" w:hAnsi="Times New Roman"/>
          <w:sz w:val="24"/>
          <w:szCs w:val="24"/>
        </w:rPr>
        <w:t xml:space="preserve"> kullanılarak e</w:t>
      </w:r>
      <w:r w:rsidRPr="00482F23">
        <w:rPr>
          <w:rFonts w:ascii="Times New Roman" w:hAnsi="Times New Roman"/>
          <w:sz w:val="24"/>
          <w:szCs w:val="24"/>
        </w:rPr>
        <w:t>lde edilen sonuçlar yukarıdaki örnekte olduğu</w:t>
      </w:r>
      <w:r>
        <w:rPr>
          <w:rFonts w:ascii="Times New Roman" w:hAnsi="Times New Roman"/>
          <w:sz w:val="24"/>
          <w:szCs w:val="24"/>
        </w:rPr>
        <w:t xml:space="preserve"> gibi bir tabloda b</w:t>
      </w:r>
      <w:r w:rsidRPr="00482F23">
        <w:rPr>
          <w:rFonts w:ascii="Times New Roman" w:hAnsi="Times New Roman"/>
          <w:sz w:val="24"/>
          <w:szCs w:val="24"/>
        </w:rPr>
        <w:t>elgelenebilir. Eşyanın tedarikçisinden alınan</w:t>
      </w:r>
      <w:r>
        <w:rPr>
          <w:rFonts w:ascii="Times New Roman" w:hAnsi="Times New Roman"/>
          <w:sz w:val="24"/>
          <w:szCs w:val="24"/>
        </w:rPr>
        <w:t xml:space="preserve"> </w:t>
      </w:r>
      <w:r w:rsidRPr="00482F23">
        <w:rPr>
          <w:rFonts w:ascii="Times New Roman" w:hAnsi="Times New Roman"/>
          <w:sz w:val="24"/>
          <w:szCs w:val="24"/>
        </w:rPr>
        <w:t>ve SVHC sınırlarını belirten sertifikalar, muhtemel kimyasal analizlerin sonuçları ve ithal edilen eşya</w:t>
      </w:r>
      <w:r>
        <w:rPr>
          <w:rFonts w:ascii="Times New Roman" w:hAnsi="Times New Roman"/>
          <w:sz w:val="24"/>
          <w:szCs w:val="24"/>
        </w:rPr>
        <w:t xml:space="preserve"> </w:t>
      </w:r>
      <w:r w:rsidRPr="00482F23">
        <w:rPr>
          <w:rFonts w:ascii="Times New Roman" w:hAnsi="Times New Roman"/>
          <w:sz w:val="24"/>
          <w:szCs w:val="24"/>
        </w:rPr>
        <w:t xml:space="preserve">hacimlerinin verileri de eklenebilir. Madde </w:t>
      </w:r>
      <w:r>
        <w:rPr>
          <w:rFonts w:ascii="Times New Roman" w:hAnsi="Times New Roman"/>
          <w:sz w:val="24"/>
          <w:szCs w:val="24"/>
        </w:rPr>
        <w:t>29</w:t>
      </w:r>
      <w:r w:rsidRPr="00482F23">
        <w:rPr>
          <w:rFonts w:ascii="Times New Roman" w:hAnsi="Times New Roman"/>
          <w:sz w:val="24"/>
          <w:szCs w:val="24"/>
        </w:rPr>
        <w:t xml:space="preserve"> ve </w:t>
      </w:r>
      <w:r>
        <w:rPr>
          <w:rFonts w:ascii="Times New Roman" w:hAnsi="Times New Roman"/>
          <w:sz w:val="24"/>
          <w:szCs w:val="24"/>
        </w:rPr>
        <w:t>8</w:t>
      </w:r>
      <w:r w:rsidRPr="00482F23">
        <w:rPr>
          <w:rFonts w:ascii="Times New Roman" w:hAnsi="Times New Roman"/>
          <w:sz w:val="24"/>
          <w:szCs w:val="24"/>
        </w:rPr>
        <w:t xml:space="preserve"> uyarınca yükümlülüklerin tayini esnasında takip</w:t>
      </w:r>
      <w:r>
        <w:rPr>
          <w:rFonts w:ascii="Times New Roman" w:hAnsi="Times New Roman"/>
          <w:sz w:val="24"/>
          <w:szCs w:val="24"/>
        </w:rPr>
        <w:t xml:space="preserve"> </w:t>
      </w:r>
      <w:r w:rsidRPr="00482F23">
        <w:rPr>
          <w:rFonts w:ascii="Times New Roman" w:hAnsi="Times New Roman"/>
          <w:sz w:val="24"/>
          <w:szCs w:val="24"/>
        </w:rPr>
        <w:t>edilecek belgeleme prosedürleri, olası mevcut kalite kontrol sisteminin bir parçası olarak</w:t>
      </w:r>
      <w:r>
        <w:rPr>
          <w:rFonts w:ascii="Times New Roman" w:hAnsi="Times New Roman"/>
          <w:sz w:val="24"/>
          <w:szCs w:val="24"/>
        </w:rPr>
        <w:t xml:space="preserve"> </w:t>
      </w:r>
      <w:r w:rsidRPr="00482F23">
        <w:rPr>
          <w:rFonts w:ascii="Times New Roman" w:hAnsi="Times New Roman"/>
          <w:sz w:val="24"/>
          <w:szCs w:val="24"/>
        </w:rPr>
        <w:t>uygulanabilir.</w:t>
      </w:r>
    </w:p>
    <w:p w:rsidR="000542E4" w:rsidRDefault="000542E4" w:rsidP="000542E4">
      <w:pPr>
        <w:autoSpaceDE w:val="0"/>
        <w:autoSpaceDN w:val="0"/>
        <w:adjustRightInd w:val="0"/>
        <w:spacing w:line="240" w:lineRule="auto"/>
        <w:rPr>
          <w:rFonts w:ascii="Times New Roman" w:hAnsi="Times New Roman"/>
          <w:sz w:val="24"/>
          <w:szCs w:val="24"/>
        </w:rPr>
      </w:pPr>
    </w:p>
    <w:p w:rsidR="000542E4" w:rsidRPr="00B91E25" w:rsidRDefault="000542E4" w:rsidP="000542E4">
      <w:pPr>
        <w:pStyle w:val="Balk2"/>
        <w:spacing w:line="240" w:lineRule="auto"/>
        <w:rPr>
          <w:rFonts w:ascii="Times New Roman" w:hAnsi="Times New Roman"/>
        </w:rPr>
      </w:pPr>
      <w:bookmarkStart w:id="75" w:name="_Toc377922853"/>
      <w:r>
        <w:t>3 ) Otomobil lastikleri</w:t>
      </w:r>
      <w:bookmarkEnd w:id="75"/>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Lastikler, üretimlerinde kullanılan yüksek aromalı (HA)</w:t>
      </w:r>
      <w:r>
        <w:rPr>
          <w:rFonts w:ascii="Times New Roman" w:hAnsi="Times New Roman"/>
          <w:sz w:val="24"/>
          <w:szCs w:val="24"/>
        </w:rPr>
        <w:t xml:space="preserve"> şekillendirme </w:t>
      </w:r>
      <w:r w:rsidRPr="00B91E25">
        <w:rPr>
          <w:rFonts w:ascii="Times New Roman" w:hAnsi="Times New Roman"/>
          <w:sz w:val="24"/>
          <w:szCs w:val="24"/>
        </w:rPr>
        <w:t>yağlar</w:t>
      </w:r>
      <w:r>
        <w:rPr>
          <w:rFonts w:ascii="Times New Roman" w:hAnsi="Times New Roman"/>
          <w:sz w:val="24"/>
          <w:szCs w:val="24"/>
        </w:rPr>
        <w:t>ın</w:t>
      </w:r>
      <w:r w:rsidRPr="00B91E25">
        <w:rPr>
          <w:rFonts w:ascii="Times New Roman" w:hAnsi="Times New Roman"/>
          <w:sz w:val="24"/>
          <w:szCs w:val="24"/>
        </w:rPr>
        <w:t>da bulunan polisiklik aromatik</w:t>
      </w:r>
      <w:r>
        <w:rPr>
          <w:rFonts w:ascii="Times New Roman" w:hAnsi="Times New Roman"/>
          <w:sz w:val="24"/>
          <w:szCs w:val="24"/>
        </w:rPr>
        <w:t xml:space="preserve"> </w:t>
      </w:r>
      <w:r w:rsidRPr="00B91E25">
        <w:rPr>
          <w:rFonts w:ascii="Times New Roman" w:hAnsi="Times New Roman"/>
          <w:sz w:val="24"/>
          <w:szCs w:val="24"/>
        </w:rPr>
        <w:t>hirdokarbonlar (PAH'lar) hakkındaki mevcut bilgilerden ötürü bu duruma örnek olarak seçilmiştir. Bu</w:t>
      </w:r>
      <w:r>
        <w:rPr>
          <w:rFonts w:ascii="Times New Roman" w:hAnsi="Times New Roman"/>
          <w:sz w:val="24"/>
          <w:szCs w:val="24"/>
        </w:rPr>
        <w:t xml:space="preserve"> </w:t>
      </w:r>
      <w:r w:rsidRPr="00B91E25">
        <w:rPr>
          <w:rFonts w:ascii="Times New Roman" w:hAnsi="Times New Roman"/>
          <w:sz w:val="24"/>
          <w:szCs w:val="24"/>
        </w:rPr>
        <w:t>mevcut vaka çalışması yine de lastiklerde kullanılan PAH'ların tüm kullanımlarını ve risklerini içeren</w:t>
      </w:r>
      <w:r>
        <w:rPr>
          <w:rFonts w:ascii="Times New Roman" w:hAnsi="Times New Roman"/>
          <w:sz w:val="24"/>
          <w:szCs w:val="24"/>
        </w:rPr>
        <w:t xml:space="preserve"> </w:t>
      </w:r>
      <w:r w:rsidRPr="00B91E25">
        <w:rPr>
          <w:rFonts w:ascii="Times New Roman" w:hAnsi="Times New Roman"/>
          <w:sz w:val="24"/>
          <w:szCs w:val="24"/>
        </w:rPr>
        <w:t>kapsamlı bir çalışma olarak değerlendirilmemelidir. Ayrıca bu durum tek bir üreticinin ya da</w:t>
      </w:r>
      <w:r>
        <w:rPr>
          <w:rFonts w:ascii="Times New Roman" w:hAnsi="Times New Roman"/>
          <w:sz w:val="24"/>
          <w:szCs w:val="24"/>
        </w:rPr>
        <w:t xml:space="preserve"> </w:t>
      </w:r>
      <w:r w:rsidRPr="00B91E25">
        <w:rPr>
          <w:rFonts w:ascii="Times New Roman" w:hAnsi="Times New Roman"/>
          <w:sz w:val="24"/>
          <w:szCs w:val="24"/>
        </w:rPr>
        <w:t>ithalatçının bilgisine dayanarak değil, AB içerisindeki sektör bilgisine bağlı olarak değerlendirilmiştir.</w:t>
      </w: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Otomobil lastikleri, bitmiş lastiklerin performansını, uzun ömürlülüğünü ve güvenliğini sağlamak için</w:t>
      </w:r>
      <w:r>
        <w:rPr>
          <w:rFonts w:ascii="Times New Roman" w:hAnsi="Times New Roman"/>
          <w:sz w:val="24"/>
          <w:szCs w:val="24"/>
        </w:rPr>
        <w:t xml:space="preserve"> </w:t>
      </w:r>
      <w:r w:rsidRPr="00B91E25">
        <w:rPr>
          <w:rFonts w:ascii="Times New Roman" w:hAnsi="Times New Roman"/>
          <w:sz w:val="24"/>
          <w:szCs w:val="24"/>
        </w:rPr>
        <w:t>sentetik ve doğal kauçukların, tekstil ve metal güçlendirme materyallerinin ve geniş bir aralıktaki katkı</w:t>
      </w:r>
      <w:r>
        <w:rPr>
          <w:rFonts w:ascii="Times New Roman" w:hAnsi="Times New Roman"/>
          <w:sz w:val="24"/>
          <w:szCs w:val="24"/>
        </w:rPr>
        <w:t xml:space="preserve"> </w:t>
      </w:r>
      <w:r w:rsidRPr="00B91E25">
        <w:rPr>
          <w:rFonts w:ascii="Times New Roman" w:hAnsi="Times New Roman"/>
          <w:sz w:val="24"/>
          <w:szCs w:val="24"/>
        </w:rPr>
        <w:t>maddelerinin (örn. yüksek aroma</w:t>
      </w:r>
      <w:r>
        <w:rPr>
          <w:rFonts w:ascii="Times New Roman" w:hAnsi="Times New Roman"/>
          <w:sz w:val="24"/>
          <w:szCs w:val="24"/>
        </w:rPr>
        <w:t xml:space="preserve">tik şekillendirme </w:t>
      </w:r>
      <w:r w:rsidRPr="00B91E25">
        <w:rPr>
          <w:rFonts w:ascii="Times New Roman" w:hAnsi="Times New Roman"/>
          <w:sz w:val="24"/>
          <w:szCs w:val="24"/>
        </w:rPr>
        <w:t>yağları, çinko oksit, vb) karışımından oluşturulan</w:t>
      </w:r>
      <w:r>
        <w:rPr>
          <w:rFonts w:ascii="Times New Roman" w:hAnsi="Times New Roman"/>
          <w:sz w:val="24"/>
          <w:szCs w:val="24"/>
        </w:rPr>
        <w:t xml:space="preserve"> </w:t>
      </w:r>
      <w:r w:rsidRPr="00B91E25">
        <w:rPr>
          <w:rFonts w:ascii="Times New Roman" w:hAnsi="Times New Roman"/>
          <w:sz w:val="24"/>
          <w:szCs w:val="24"/>
        </w:rPr>
        <w:t>karmaşık ve yüksek teknoloji güvenlik ürünleridir. Lastikler, aracın yol ile tek temas noktası olduğu</w:t>
      </w:r>
      <w:r>
        <w:rPr>
          <w:rFonts w:ascii="Times New Roman" w:hAnsi="Times New Roman"/>
          <w:sz w:val="24"/>
          <w:szCs w:val="24"/>
        </w:rPr>
        <w:t xml:space="preserve"> </w:t>
      </w:r>
      <w:r w:rsidRPr="00B91E25">
        <w:rPr>
          <w:rFonts w:ascii="Times New Roman" w:hAnsi="Times New Roman"/>
          <w:sz w:val="24"/>
          <w:szCs w:val="24"/>
        </w:rPr>
        <w:t>için yol güvenliği açısından çok büyük önem taşırlar. Bu durumda, örnek verilen lastiğin araba,</w:t>
      </w:r>
      <w:r>
        <w:rPr>
          <w:rFonts w:ascii="Times New Roman" w:hAnsi="Times New Roman"/>
          <w:sz w:val="24"/>
          <w:szCs w:val="24"/>
        </w:rPr>
        <w:t xml:space="preserve"> </w:t>
      </w:r>
      <w:r w:rsidRPr="00B91E25">
        <w:rPr>
          <w:rFonts w:ascii="Times New Roman" w:hAnsi="Times New Roman"/>
          <w:sz w:val="24"/>
          <w:szCs w:val="24"/>
        </w:rPr>
        <w:t>kamyon, otobüs ve tırların yaz ve kış lastiklerini kapsadığı düşünülmektedir.</w:t>
      </w: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Kullanıcılar yeni lastiklerle iki şekilde temasa geçerler. Birincisi, lastiklerin yeni bir arabanın</w:t>
      </w: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tekerleklerine monte edildiği “orijinal ekipman piyasası"dır. İkincisi, eski lastiklerin yenileriyle</w:t>
      </w:r>
      <w:r>
        <w:rPr>
          <w:rFonts w:ascii="Times New Roman" w:hAnsi="Times New Roman"/>
          <w:sz w:val="24"/>
          <w:szCs w:val="24"/>
        </w:rPr>
        <w:t xml:space="preserve"> </w:t>
      </w:r>
      <w:r w:rsidRPr="00B91E25">
        <w:rPr>
          <w:rFonts w:ascii="Times New Roman" w:hAnsi="Times New Roman"/>
          <w:sz w:val="24"/>
          <w:szCs w:val="24"/>
        </w:rPr>
        <w:t>değiştirildiği "yedek parça piyasası"dır. Yeniden işleme piyasası da yedek parça piyasasına dahildir</w:t>
      </w:r>
      <w:r>
        <w:rPr>
          <w:rFonts w:ascii="Times New Roman" w:hAnsi="Times New Roman"/>
          <w:sz w:val="24"/>
          <w:szCs w:val="24"/>
        </w:rPr>
        <w:t xml:space="preserve"> </w:t>
      </w:r>
      <w:r w:rsidRPr="00B91E25">
        <w:rPr>
          <w:rFonts w:ascii="Times New Roman" w:hAnsi="Times New Roman"/>
          <w:sz w:val="24"/>
          <w:szCs w:val="24"/>
        </w:rPr>
        <w:t>ancak sadece lastik tırtılı yeni olduğundan ötürü özel bir durumu vardır.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"Kullanım ömrü bitmiş lastikler" (ELT) diye bilinen lastikler, üreticinin sorumluluğu altındadır. Bu ELT’ler, alternatif yakıtlar, yeniden işleme ve materyal geri</w:t>
      </w:r>
      <w:r>
        <w:rPr>
          <w:rFonts w:ascii="Times New Roman" w:hAnsi="Times New Roman"/>
          <w:sz w:val="24"/>
          <w:szCs w:val="24"/>
        </w:rPr>
        <w:t xml:space="preserve"> </w:t>
      </w:r>
      <w:r w:rsidRPr="00B91E25">
        <w:rPr>
          <w:rFonts w:ascii="Times New Roman" w:hAnsi="Times New Roman"/>
          <w:sz w:val="24"/>
          <w:szCs w:val="24"/>
        </w:rPr>
        <w:t>dönüşümü gibi çeşitli amaçlar için kullanılmaktadır. Küçük bir kısmı geri dönüştürülür ve yeniden kullanılır.</w:t>
      </w:r>
      <w:r>
        <w:rPr>
          <w:rFonts w:ascii="Times New Roman" w:hAnsi="Times New Roman"/>
          <w:sz w:val="24"/>
          <w:szCs w:val="24"/>
        </w:rPr>
        <w:t xml:space="preserve"> </w:t>
      </w:r>
      <w:r w:rsidRPr="00B91E25">
        <w:rPr>
          <w:rFonts w:ascii="Times New Roman" w:hAnsi="Times New Roman"/>
          <w:sz w:val="24"/>
          <w:szCs w:val="24"/>
        </w:rPr>
        <w:t>Granüller ve parçalanmış lastikler de inşaat projelerinde yol yüzeylerinin ve binaların altında</w:t>
      </w:r>
      <w:r>
        <w:rPr>
          <w:rFonts w:ascii="Times New Roman" w:hAnsi="Times New Roman"/>
          <w:sz w:val="24"/>
          <w:szCs w:val="24"/>
        </w:rPr>
        <w:t xml:space="preserve"> kullanılırlar.</w:t>
      </w: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p>
    <w:p w:rsidR="000542E4" w:rsidRPr="00B91E25" w:rsidRDefault="000542E4" w:rsidP="000542E4">
      <w:p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Lastiği seçme kriterleri</w:t>
      </w:r>
      <w:r>
        <w:rPr>
          <w:rFonts w:ascii="Times New Roman" w:hAnsi="Times New Roman"/>
          <w:sz w:val="24"/>
          <w:szCs w:val="24"/>
        </w:rPr>
        <w:t>:</w:t>
      </w:r>
    </w:p>
    <w:p w:rsidR="000542E4" w:rsidRPr="00B91E25" w:rsidRDefault="000542E4" w:rsidP="000542E4">
      <w:pPr>
        <w:pStyle w:val="ListeParagraf"/>
        <w:numPr>
          <w:ilvl w:val="0"/>
          <w:numId w:val="36"/>
        </w:num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Kullanıcılar ve uygulama: Geniş kullanım alanı.</w:t>
      </w:r>
    </w:p>
    <w:p w:rsidR="000542E4" w:rsidRPr="00B91E25" w:rsidRDefault="000542E4" w:rsidP="000542E4">
      <w:pPr>
        <w:pStyle w:val="ListeParagraf"/>
        <w:numPr>
          <w:ilvl w:val="0"/>
          <w:numId w:val="36"/>
        </w:num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lastRenderedPageBreak/>
        <w:t xml:space="preserve">Tedarik zinciri modeli: Üretimin önemli bir bölümünün (% 70) </w:t>
      </w:r>
      <w:r>
        <w:rPr>
          <w:rFonts w:ascii="Times New Roman" w:hAnsi="Times New Roman"/>
          <w:sz w:val="24"/>
          <w:szCs w:val="24"/>
        </w:rPr>
        <w:t>Türkiye</w:t>
      </w:r>
      <w:r w:rsidRPr="00B91E25">
        <w:rPr>
          <w:rFonts w:ascii="Times New Roman" w:hAnsi="Times New Roman"/>
          <w:sz w:val="24"/>
          <w:szCs w:val="24"/>
        </w:rPr>
        <w:t xml:space="preserve"> içerisinde yapıldığı</w:t>
      </w:r>
      <w:r>
        <w:rPr>
          <w:rFonts w:ascii="Times New Roman" w:hAnsi="Times New Roman"/>
          <w:sz w:val="24"/>
          <w:szCs w:val="24"/>
        </w:rPr>
        <w:t xml:space="preserve"> </w:t>
      </w:r>
      <w:r w:rsidRPr="00B91E25">
        <w:rPr>
          <w:rFonts w:ascii="Times New Roman" w:hAnsi="Times New Roman"/>
          <w:sz w:val="24"/>
          <w:szCs w:val="24"/>
        </w:rPr>
        <w:t>tedarik zincirini temsil eder.</w:t>
      </w:r>
    </w:p>
    <w:p w:rsidR="000542E4" w:rsidRPr="00B91E25" w:rsidRDefault="000542E4" w:rsidP="000542E4">
      <w:pPr>
        <w:pStyle w:val="ListeParagraf"/>
        <w:numPr>
          <w:ilvl w:val="0"/>
          <w:numId w:val="3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Maruz kalma</w:t>
      </w:r>
      <w:r w:rsidRPr="00B91E25">
        <w:rPr>
          <w:rFonts w:ascii="Times New Roman" w:hAnsi="Times New Roman"/>
          <w:sz w:val="24"/>
          <w:szCs w:val="24"/>
        </w:rPr>
        <w:t xml:space="preserve"> senaryoları: Çevrenin maruz</w:t>
      </w:r>
      <w:r>
        <w:rPr>
          <w:rFonts w:ascii="Times New Roman" w:hAnsi="Times New Roman"/>
          <w:sz w:val="24"/>
          <w:szCs w:val="24"/>
        </w:rPr>
        <w:t xml:space="preserve"> kalması</w:t>
      </w:r>
      <w:r w:rsidRPr="00B91E25">
        <w:rPr>
          <w:rFonts w:ascii="Times New Roman" w:hAnsi="Times New Roman"/>
          <w:sz w:val="24"/>
          <w:szCs w:val="24"/>
        </w:rPr>
        <w:t xml:space="preserve"> ve eşyanın aşınmasından kaynaklanan kalıntılarda maddelerin yer aldığı bir durumu örnekler</w:t>
      </w:r>
    </w:p>
    <w:p w:rsidR="000542E4" w:rsidRDefault="000542E4" w:rsidP="000542E4">
      <w:pPr>
        <w:pStyle w:val="ListeParagraf"/>
        <w:numPr>
          <w:ilvl w:val="0"/>
          <w:numId w:val="36"/>
        </w:numPr>
        <w:autoSpaceDE w:val="0"/>
        <w:autoSpaceDN w:val="0"/>
        <w:adjustRightInd w:val="0"/>
        <w:spacing w:after="0" w:line="240" w:lineRule="auto"/>
        <w:jc w:val="both"/>
        <w:rPr>
          <w:rFonts w:ascii="Times New Roman" w:hAnsi="Times New Roman"/>
          <w:sz w:val="24"/>
          <w:szCs w:val="24"/>
        </w:rPr>
      </w:pPr>
      <w:r w:rsidRPr="00B91E25">
        <w:rPr>
          <w:rFonts w:ascii="Times New Roman" w:hAnsi="Times New Roman"/>
          <w:sz w:val="24"/>
          <w:szCs w:val="24"/>
        </w:rPr>
        <w:t>Belgeleme: KemI, İsveç (1994)</w:t>
      </w:r>
      <w:r>
        <w:rPr>
          <w:rStyle w:val="DipnotBavurusu"/>
          <w:rFonts w:ascii="Times New Roman" w:hAnsi="Times New Roman"/>
          <w:sz w:val="24"/>
          <w:szCs w:val="24"/>
        </w:rPr>
        <w:footnoteReference w:id="21"/>
      </w:r>
      <w:r w:rsidRPr="00B91E25">
        <w:rPr>
          <w:rFonts w:ascii="Times New Roman" w:hAnsi="Times New Roman"/>
          <w:sz w:val="24"/>
          <w:szCs w:val="24"/>
        </w:rPr>
        <w:t xml:space="preserve"> tarafından gerçekleştirilen bir projeden ve BLIC (Avrupa</w:t>
      </w:r>
      <w:r>
        <w:rPr>
          <w:rFonts w:ascii="Times New Roman" w:hAnsi="Times New Roman"/>
          <w:sz w:val="24"/>
          <w:szCs w:val="24"/>
        </w:rPr>
        <w:t xml:space="preserve"> </w:t>
      </w:r>
      <w:r w:rsidRPr="00B91E25">
        <w:rPr>
          <w:rFonts w:ascii="Times New Roman" w:hAnsi="Times New Roman"/>
          <w:sz w:val="24"/>
          <w:szCs w:val="24"/>
        </w:rPr>
        <w:t>Kauçuk Endüstrisi Birliği) tarafından iletilen bilgilerden elde edilen mevcut bilgiler.</w:t>
      </w:r>
      <w:r>
        <w:rPr>
          <w:rFonts w:ascii="Times New Roman" w:hAnsi="Times New Roman"/>
          <w:sz w:val="24"/>
          <w:szCs w:val="24"/>
        </w:rPr>
        <w:t xml:space="preserve"> </w:t>
      </w:r>
    </w:p>
    <w:p w:rsidR="000542E4" w:rsidRPr="00045B6C" w:rsidRDefault="000542E4" w:rsidP="000542E4">
      <w:pPr>
        <w:autoSpaceDE w:val="0"/>
        <w:autoSpaceDN w:val="0"/>
        <w:adjustRightInd w:val="0"/>
        <w:spacing w:before="240" w:line="240" w:lineRule="auto"/>
        <w:jc w:val="both"/>
        <w:rPr>
          <w:rFonts w:ascii="Times New Roman" w:hAnsi="Times New Roman"/>
          <w:b/>
          <w:bCs/>
          <w:sz w:val="24"/>
          <w:szCs w:val="24"/>
        </w:rPr>
      </w:pPr>
      <w:r w:rsidRPr="00045B6C">
        <w:rPr>
          <w:rFonts w:ascii="Times New Roman" w:hAnsi="Times New Roman"/>
          <w:b/>
          <w:bCs/>
          <w:sz w:val="24"/>
          <w:szCs w:val="24"/>
        </w:rPr>
        <w:t>Eşyaların üreticisi/ithalatçısı</w:t>
      </w:r>
    </w:p>
    <w:p w:rsidR="000542E4" w:rsidRPr="00045B6C" w:rsidRDefault="000542E4" w:rsidP="000542E4">
      <w:pPr>
        <w:autoSpaceDE w:val="0"/>
        <w:autoSpaceDN w:val="0"/>
        <w:adjustRightInd w:val="0"/>
        <w:spacing w:line="240" w:lineRule="auto"/>
        <w:jc w:val="both"/>
        <w:rPr>
          <w:rFonts w:ascii="Times New Roman" w:hAnsi="Times New Roman"/>
          <w:sz w:val="24"/>
          <w:szCs w:val="24"/>
        </w:rPr>
      </w:pPr>
      <w:r w:rsidRPr="00045B6C">
        <w:rPr>
          <w:rFonts w:ascii="Times New Roman" w:hAnsi="Times New Roman"/>
          <w:sz w:val="24"/>
          <w:szCs w:val="24"/>
        </w:rPr>
        <w:t xml:space="preserve">Bu durum belirli bir şirket için geliştirilmemiştir ancak lastiğin </w:t>
      </w:r>
      <w:r>
        <w:rPr>
          <w:rFonts w:ascii="Times New Roman" w:hAnsi="Times New Roman"/>
          <w:sz w:val="24"/>
          <w:szCs w:val="24"/>
        </w:rPr>
        <w:t>Türkiye</w:t>
      </w:r>
      <w:r w:rsidRPr="00045B6C">
        <w:rPr>
          <w:rFonts w:ascii="Times New Roman" w:hAnsi="Times New Roman"/>
          <w:sz w:val="24"/>
          <w:szCs w:val="24"/>
        </w:rPr>
        <w:t>’de üretilmediği genel bir</w:t>
      </w:r>
      <w:r>
        <w:rPr>
          <w:rFonts w:ascii="Times New Roman" w:hAnsi="Times New Roman"/>
          <w:sz w:val="24"/>
          <w:szCs w:val="24"/>
        </w:rPr>
        <w:t xml:space="preserve"> </w:t>
      </w:r>
      <w:r w:rsidRPr="00045B6C">
        <w:rPr>
          <w:rFonts w:ascii="Times New Roman" w:hAnsi="Times New Roman"/>
          <w:sz w:val="24"/>
          <w:szCs w:val="24"/>
        </w:rPr>
        <w:t>senaryoyu örneklemektedir.</w:t>
      </w:r>
    </w:p>
    <w:p w:rsidR="000542E4" w:rsidRPr="00045B6C" w:rsidRDefault="000542E4" w:rsidP="000542E4">
      <w:pPr>
        <w:autoSpaceDE w:val="0"/>
        <w:autoSpaceDN w:val="0"/>
        <w:adjustRightInd w:val="0"/>
        <w:spacing w:before="240" w:line="240" w:lineRule="auto"/>
        <w:jc w:val="both"/>
        <w:rPr>
          <w:rFonts w:ascii="Times New Roman" w:hAnsi="Times New Roman"/>
          <w:b/>
          <w:bCs/>
          <w:sz w:val="24"/>
          <w:szCs w:val="24"/>
        </w:rPr>
      </w:pPr>
      <w:r w:rsidRPr="00045B6C">
        <w:rPr>
          <w:rFonts w:ascii="Times New Roman" w:hAnsi="Times New Roman"/>
          <w:b/>
          <w:bCs/>
          <w:sz w:val="24"/>
          <w:szCs w:val="24"/>
        </w:rPr>
        <w:t>Madde tanımı</w:t>
      </w:r>
    </w:p>
    <w:p w:rsidR="000542E4" w:rsidRDefault="000542E4" w:rsidP="000542E4">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Şirket SVHC Aday Listesine bakmalıdır.</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D4152B">
        <w:rPr>
          <w:rFonts w:ascii="Times New Roman" w:hAnsi="Times New Roman"/>
          <w:sz w:val="24"/>
          <w:szCs w:val="24"/>
        </w:rPr>
        <w:t>Yağın içerisinde safsızlık olarak bulunan PAH içerikleri dolayısıyla ka</w:t>
      </w:r>
      <w:r>
        <w:rPr>
          <w:rFonts w:ascii="Times New Roman" w:hAnsi="Times New Roman"/>
          <w:sz w:val="24"/>
          <w:szCs w:val="24"/>
        </w:rPr>
        <w:t xml:space="preserve">nserojen </w:t>
      </w:r>
      <w:r w:rsidRPr="00D4152B">
        <w:rPr>
          <w:rFonts w:ascii="Times New Roman" w:hAnsi="Times New Roman"/>
          <w:sz w:val="24"/>
          <w:szCs w:val="24"/>
        </w:rPr>
        <w:t>kategori 2 olarak</w:t>
      </w:r>
      <w:r>
        <w:rPr>
          <w:rFonts w:ascii="Times New Roman" w:hAnsi="Times New Roman"/>
          <w:sz w:val="24"/>
          <w:szCs w:val="24"/>
        </w:rPr>
        <w:t xml:space="preserve"> </w:t>
      </w:r>
      <w:r w:rsidRPr="00D4152B">
        <w:rPr>
          <w:rFonts w:ascii="Times New Roman" w:hAnsi="Times New Roman"/>
          <w:sz w:val="24"/>
          <w:szCs w:val="24"/>
        </w:rPr>
        <w:t>sınıflandırılan yüksek aromatik (HA)</w:t>
      </w:r>
      <w:r>
        <w:rPr>
          <w:rFonts w:ascii="Times New Roman" w:hAnsi="Times New Roman"/>
          <w:sz w:val="24"/>
          <w:szCs w:val="24"/>
        </w:rPr>
        <w:t xml:space="preserve"> şekillendirme</w:t>
      </w:r>
      <w:r w:rsidRPr="00D4152B">
        <w:rPr>
          <w:rFonts w:ascii="Times New Roman" w:hAnsi="Times New Roman"/>
          <w:sz w:val="24"/>
          <w:szCs w:val="24"/>
        </w:rPr>
        <w:t xml:space="preserve"> yağların üzerine odaklanılmasına karar verilmiştir. Bazı</w:t>
      </w:r>
      <w:r>
        <w:rPr>
          <w:rFonts w:ascii="Times New Roman" w:hAnsi="Times New Roman"/>
          <w:sz w:val="24"/>
          <w:szCs w:val="24"/>
        </w:rPr>
        <w:t xml:space="preserve"> </w:t>
      </w:r>
      <w:r w:rsidRPr="00D4152B">
        <w:rPr>
          <w:rFonts w:ascii="Times New Roman" w:hAnsi="Times New Roman"/>
          <w:sz w:val="24"/>
          <w:szCs w:val="24"/>
        </w:rPr>
        <w:t>PAH'ların yukarıda bahsedilen SVHC aday listesinde olacağı kabul varsayılmaktadır.</w:t>
      </w:r>
    </w:p>
    <w:p w:rsidR="000542E4" w:rsidRPr="00D4152B"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D4152B">
        <w:rPr>
          <w:rFonts w:ascii="Times New Roman" w:hAnsi="Times New Roman"/>
          <w:sz w:val="24"/>
          <w:szCs w:val="24"/>
        </w:rPr>
        <w:t>PAH’lar karmaşık madde ‘grupları’dır ve birçoğu sağlığa ve çevreye zararlıdır. Aslında içerdikleri</w:t>
      </w:r>
      <w:r>
        <w:rPr>
          <w:rFonts w:ascii="Times New Roman" w:hAnsi="Times New Roman"/>
          <w:sz w:val="24"/>
          <w:szCs w:val="24"/>
        </w:rPr>
        <w:t xml:space="preserve"> </w:t>
      </w:r>
      <w:r w:rsidRPr="00D4152B">
        <w:rPr>
          <w:rFonts w:ascii="Times New Roman" w:hAnsi="Times New Roman"/>
          <w:sz w:val="24"/>
          <w:szCs w:val="24"/>
        </w:rPr>
        <w:t>ka</w:t>
      </w:r>
      <w:r>
        <w:rPr>
          <w:rFonts w:ascii="Times New Roman" w:hAnsi="Times New Roman"/>
          <w:sz w:val="24"/>
          <w:szCs w:val="24"/>
        </w:rPr>
        <w:t xml:space="preserve">nserojen </w:t>
      </w:r>
      <w:r w:rsidRPr="00D4152B">
        <w:rPr>
          <w:rFonts w:ascii="Times New Roman" w:hAnsi="Times New Roman"/>
          <w:sz w:val="24"/>
          <w:szCs w:val="24"/>
        </w:rPr>
        <w:t>maddeler bakımından bugün bilinen en büyük gruptur. Etkilerinin birçoğu, moleküllerin</w:t>
      </w:r>
      <w:r>
        <w:rPr>
          <w:rFonts w:ascii="Times New Roman" w:hAnsi="Times New Roman"/>
          <w:sz w:val="24"/>
          <w:szCs w:val="24"/>
        </w:rPr>
        <w:t xml:space="preserve"> düz</w:t>
      </w:r>
      <w:r w:rsidRPr="00D4152B">
        <w:rPr>
          <w:rFonts w:ascii="Times New Roman" w:hAnsi="Times New Roman"/>
          <w:sz w:val="24"/>
          <w:szCs w:val="24"/>
        </w:rPr>
        <w:t xml:space="preserve"> yapısına ve hücre çekirdeğindeki DNA'yı etkileyebilme özelliklerine bağlanmaktadır. Birçok canlı</w:t>
      </w:r>
      <w:r>
        <w:rPr>
          <w:rFonts w:ascii="Times New Roman" w:hAnsi="Times New Roman"/>
          <w:sz w:val="24"/>
          <w:szCs w:val="24"/>
        </w:rPr>
        <w:t xml:space="preserve"> </w:t>
      </w:r>
      <w:r w:rsidRPr="00D4152B">
        <w:rPr>
          <w:rFonts w:ascii="Times New Roman" w:hAnsi="Times New Roman"/>
          <w:sz w:val="24"/>
          <w:szCs w:val="24"/>
        </w:rPr>
        <w:t>organizma PAH’ları dönüştürebilir, fakat bozunma esnasında ortaya çıkan ürünler, genellikle orijinal</w:t>
      </w:r>
      <w:r>
        <w:rPr>
          <w:rFonts w:ascii="Times New Roman" w:hAnsi="Times New Roman"/>
          <w:sz w:val="24"/>
          <w:szCs w:val="24"/>
        </w:rPr>
        <w:t xml:space="preserve"> </w:t>
      </w:r>
      <w:r w:rsidRPr="00D4152B">
        <w:rPr>
          <w:rFonts w:ascii="Times New Roman" w:hAnsi="Times New Roman"/>
          <w:sz w:val="24"/>
          <w:szCs w:val="24"/>
        </w:rPr>
        <w:t>maddeden bile daha zararlıdır.</w:t>
      </w:r>
    </w:p>
    <w:p w:rsidR="000542E4" w:rsidRPr="00D4152B"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D4152B">
        <w:rPr>
          <w:rFonts w:ascii="Times New Roman" w:hAnsi="Times New Roman"/>
          <w:sz w:val="24"/>
          <w:szCs w:val="24"/>
        </w:rPr>
        <w:t xml:space="preserve">HA yağların içerdiği PAH'ların bazıları sınıflandırma listelerinde </w:t>
      </w:r>
      <w:r>
        <w:rPr>
          <w:rFonts w:ascii="Times New Roman" w:hAnsi="Times New Roman"/>
          <w:sz w:val="24"/>
          <w:szCs w:val="24"/>
        </w:rPr>
        <w:t xml:space="preserve">kanserojen </w:t>
      </w:r>
      <w:r w:rsidRPr="00D4152B">
        <w:rPr>
          <w:rFonts w:ascii="Times New Roman" w:hAnsi="Times New Roman"/>
          <w:sz w:val="24"/>
          <w:szCs w:val="24"/>
        </w:rPr>
        <w:t>kategori 2</w:t>
      </w:r>
      <w:r>
        <w:rPr>
          <w:rFonts w:ascii="Times New Roman" w:hAnsi="Times New Roman"/>
          <w:sz w:val="24"/>
          <w:szCs w:val="24"/>
        </w:rPr>
        <w:t xml:space="preserve"> </w:t>
      </w:r>
      <w:r w:rsidRPr="00D4152B">
        <w:rPr>
          <w:rFonts w:ascii="Times New Roman" w:hAnsi="Times New Roman"/>
          <w:sz w:val="24"/>
          <w:szCs w:val="24"/>
        </w:rPr>
        <w:t xml:space="preserve">olarak sınıflandırılmıştır (KIFS 2001:3). Bu sisteme göre sınıflandırılan PAH’lar </w:t>
      </w:r>
      <w:r>
        <w:rPr>
          <w:rFonts w:ascii="Times New Roman" w:hAnsi="Times New Roman"/>
          <w:sz w:val="24"/>
          <w:szCs w:val="24"/>
        </w:rPr>
        <w:t>aşağıdaki tabloda</w:t>
      </w:r>
      <w:r w:rsidRPr="00D4152B">
        <w:rPr>
          <w:rFonts w:ascii="Times New Roman" w:hAnsi="Times New Roman"/>
          <w:sz w:val="24"/>
          <w:szCs w:val="24"/>
        </w:rPr>
        <w:t xml:space="preserve"> listelenmektedir. Bunların bazıları yapılarındaki tehlikeli özelliklerden dolayı Su Çerçeve</w:t>
      </w:r>
      <w:r>
        <w:rPr>
          <w:rFonts w:ascii="Times New Roman" w:hAnsi="Times New Roman"/>
          <w:sz w:val="24"/>
          <w:szCs w:val="24"/>
        </w:rPr>
        <w:t xml:space="preserve"> </w:t>
      </w:r>
      <w:r w:rsidRPr="00D4152B">
        <w:rPr>
          <w:rFonts w:ascii="Times New Roman" w:hAnsi="Times New Roman"/>
          <w:sz w:val="24"/>
          <w:szCs w:val="24"/>
        </w:rPr>
        <w:t>Direktifi ve uluslararası konvansiyonlarda listelenmiştir.</w:t>
      </w:r>
    </w:p>
    <w:p w:rsidR="000542E4" w:rsidRPr="0083198D"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C0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C00000"/>
          <w:sz w:val="24"/>
          <w:szCs w:val="24"/>
        </w:rPr>
      </w:pPr>
    </w:p>
    <w:p w:rsidR="000542E4" w:rsidRDefault="000542E4" w:rsidP="000542E4">
      <w:pPr>
        <w:pStyle w:val="Balk3"/>
        <w:spacing w:line="240" w:lineRule="auto"/>
      </w:pPr>
      <w:bookmarkStart w:id="76" w:name="_Toc377922789"/>
      <w:bookmarkStart w:id="77" w:name="_Toc377922854"/>
      <w:r w:rsidRPr="00CA215F">
        <w:t>Tablo 15:</w:t>
      </w:r>
      <w:r>
        <w:t xml:space="preserve"> </w:t>
      </w:r>
      <w:r w:rsidRPr="0083198D">
        <w:t>HA yağındaki PAH’ların bazı önemli özellikleri</w:t>
      </w:r>
      <w:bookmarkEnd w:id="76"/>
      <w:bookmarkEnd w:id="77"/>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1495"/>
        <w:gridCol w:w="1980"/>
        <w:gridCol w:w="3434"/>
      </w:tblGrid>
      <w:tr w:rsidR="000542E4" w:rsidRPr="003B1503" w:rsidTr="008D79DC">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Madde</w:t>
            </w:r>
          </w:p>
        </w:tc>
        <w:tc>
          <w:tcPr>
            <w:tcW w:w="1495"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Kalıcı</w:t>
            </w:r>
          </w:p>
        </w:tc>
        <w:tc>
          <w:tcPr>
            <w:tcW w:w="1980"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sz w:val="24"/>
                <w:szCs w:val="24"/>
              </w:rPr>
              <w:t xml:space="preserve">Biyo birikimli </w:t>
            </w:r>
          </w:p>
        </w:tc>
        <w:tc>
          <w:tcPr>
            <w:tcW w:w="3434" w:type="dxa"/>
          </w:tcPr>
          <w:p w:rsidR="000542E4" w:rsidRPr="003B1503" w:rsidRDefault="000542E4" w:rsidP="000542E4">
            <w:pPr>
              <w:autoSpaceDE w:val="0"/>
              <w:autoSpaceDN w:val="0"/>
              <w:adjustRightInd w:val="0"/>
              <w:spacing w:after="0" w:line="240" w:lineRule="auto"/>
              <w:jc w:val="both"/>
              <w:rPr>
                <w:rFonts w:ascii="Times New Roman" w:hAnsi="Times New Roman"/>
                <w:b/>
                <w:sz w:val="24"/>
                <w:szCs w:val="24"/>
              </w:rPr>
            </w:pPr>
            <w:r w:rsidRPr="003B1503">
              <w:rPr>
                <w:rFonts w:ascii="Times New Roman" w:hAnsi="Times New Roman"/>
                <w:b/>
                <w:bCs/>
                <w:sz w:val="24"/>
                <w:szCs w:val="24"/>
              </w:rPr>
              <w:t>Karsinojenik</w:t>
            </w:r>
            <w:r w:rsidRPr="003B1503">
              <w:rPr>
                <w:rStyle w:val="DipnotBavurusu"/>
                <w:rFonts w:ascii="Times New Roman" w:hAnsi="Times New Roman"/>
                <w:b/>
                <w:bCs/>
                <w:sz w:val="24"/>
                <w:szCs w:val="24"/>
              </w:rPr>
              <w:footnoteReference w:id="22"/>
            </w:r>
            <w:r w:rsidRPr="003B1503">
              <w:rPr>
                <w:rFonts w:ascii="Times New Roman" w:hAnsi="Times New Roman"/>
                <w:b/>
                <w:bCs/>
                <w:sz w:val="24"/>
                <w:szCs w:val="24"/>
                <w:vertAlign w:val="superscript"/>
              </w:rPr>
              <w:t xml:space="preserve"> </w:t>
            </w:r>
            <w:r w:rsidRPr="003B1503">
              <w:rPr>
                <w:rFonts w:ascii="Times New Roman" w:hAnsi="Times New Roman"/>
                <w:b/>
                <w:bCs/>
                <w:sz w:val="24"/>
                <w:szCs w:val="24"/>
              </w:rPr>
              <w:t>(Kategori 2)</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Antantren</w:t>
            </w:r>
          </w:p>
        </w:tc>
        <w:tc>
          <w:tcPr>
            <w:tcW w:w="1495"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p>
        </w:tc>
        <w:tc>
          <w:tcPr>
            <w:tcW w:w="1980"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p>
        </w:tc>
        <w:tc>
          <w:tcPr>
            <w:tcW w:w="3434"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Benzo(a)antrasen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 xml:space="preserve">Benzo(a)piren </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Benzo(b)floranten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lastRenderedPageBreak/>
              <w:t>Benzo(e)piren</w:t>
            </w:r>
          </w:p>
        </w:tc>
        <w:tc>
          <w:tcPr>
            <w:tcW w:w="1495" w:type="dxa"/>
          </w:tcPr>
          <w:p w:rsidR="000542E4" w:rsidRPr="003B1503" w:rsidRDefault="000542E4" w:rsidP="000542E4">
            <w:pPr>
              <w:spacing w:after="0" w:line="240" w:lineRule="auto"/>
              <w:jc w:val="center"/>
              <w:rPr>
                <w:rFonts w:ascii="Times New Roman" w:hAnsi="Times New Roman"/>
                <w:sz w:val="20"/>
                <w:szCs w:val="20"/>
              </w:rPr>
            </w:pP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Benzo(g,h,I)perilen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Krizen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Dibenzo(a,h)antrasen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Floranten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İndeno(1,2,3-c,d)piren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Piren</w:t>
            </w:r>
          </w:p>
        </w:tc>
        <w:tc>
          <w:tcPr>
            <w:tcW w:w="1495"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1980"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Benzo(j)floranten</w:t>
            </w:r>
          </w:p>
        </w:tc>
        <w:tc>
          <w:tcPr>
            <w:tcW w:w="1495"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p>
        </w:tc>
        <w:tc>
          <w:tcPr>
            <w:tcW w:w="1980" w:type="dxa"/>
          </w:tcPr>
          <w:p w:rsidR="000542E4" w:rsidRPr="003B1503" w:rsidRDefault="000542E4" w:rsidP="000542E4">
            <w:pPr>
              <w:spacing w:after="0" w:line="240" w:lineRule="auto"/>
              <w:jc w:val="center"/>
              <w:rPr>
                <w:rFonts w:ascii="Times New Roman" w:hAnsi="Times New Roman"/>
                <w:sz w:val="20"/>
                <w:szCs w:val="20"/>
              </w:rPr>
            </w:pP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r w:rsidR="000542E4" w:rsidRPr="003B1503" w:rsidTr="008D79DC">
        <w:trPr>
          <w:trHeight w:val="288"/>
        </w:trPr>
        <w:tc>
          <w:tcPr>
            <w:tcW w:w="2303" w:type="dxa"/>
          </w:tcPr>
          <w:p w:rsidR="000542E4" w:rsidRPr="003B1503" w:rsidRDefault="000542E4" w:rsidP="000542E4">
            <w:pPr>
              <w:autoSpaceDE w:val="0"/>
              <w:autoSpaceDN w:val="0"/>
              <w:adjustRightInd w:val="0"/>
              <w:spacing w:after="0" w:line="240" w:lineRule="auto"/>
              <w:jc w:val="both"/>
              <w:rPr>
                <w:rFonts w:ascii="Times New Roman" w:hAnsi="Times New Roman"/>
                <w:sz w:val="20"/>
                <w:szCs w:val="20"/>
              </w:rPr>
            </w:pPr>
            <w:r w:rsidRPr="003B1503">
              <w:rPr>
                <w:rFonts w:ascii="Times New Roman" w:hAnsi="Times New Roman"/>
                <w:sz w:val="20"/>
                <w:szCs w:val="20"/>
              </w:rPr>
              <w:t>Benzo(k)floranten</w:t>
            </w:r>
          </w:p>
        </w:tc>
        <w:tc>
          <w:tcPr>
            <w:tcW w:w="1495" w:type="dxa"/>
          </w:tcPr>
          <w:p w:rsidR="000542E4" w:rsidRPr="003B1503" w:rsidRDefault="000542E4" w:rsidP="000542E4">
            <w:pPr>
              <w:autoSpaceDE w:val="0"/>
              <w:autoSpaceDN w:val="0"/>
              <w:adjustRightInd w:val="0"/>
              <w:spacing w:after="0" w:line="240" w:lineRule="auto"/>
              <w:jc w:val="center"/>
              <w:rPr>
                <w:rFonts w:ascii="Times New Roman" w:hAnsi="Times New Roman"/>
                <w:sz w:val="20"/>
                <w:szCs w:val="20"/>
              </w:rPr>
            </w:pPr>
          </w:p>
        </w:tc>
        <w:tc>
          <w:tcPr>
            <w:tcW w:w="1980" w:type="dxa"/>
          </w:tcPr>
          <w:p w:rsidR="000542E4" w:rsidRPr="003B1503" w:rsidRDefault="000542E4" w:rsidP="000542E4">
            <w:pPr>
              <w:spacing w:after="0" w:line="240" w:lineRule="auto"/>
              <w:jc w:val="center"/>
              <w:rPr>
                <w:rFonts w:ascii="Times New Roman" w:hAnsi="Times New Roman"/>
                <w:sz w:val="20"/>
                <w:szCs w:val="20"/>
              </w:rPr>
            </w:pPr>
          </w:p>
        </w:tc>
        <w:tc>
          <w:tcPr>
            <w:tcW w:w="3434" w:type="dxa"/>
          </w:tcPr>
          <w:p w:rsidR="000542E4" w:rsidRPr="003B1503" w:rsidRDefault="000542E4" w:rsidP="000542E4">
            <w:pPr>
              <w:spacing w:after="0" w:line="240" w:lineRule="auto"/>
              <w:jc w:val="center"/>
              <w:rPr>
                <w:rFonts w:ascii="Times New Roman" w:hAnsi="Times New Roman"/>
                <w:sz w:val="20"/>
                <w:szCs w:val="20"/>
              </w:rPr>
            </w:pPr>
            <w:r w:rsidRPr="003B1503">
              <w:rPr>
                <w:rFonts w:ascii="Times New Roman" w:hAnsi="Times New Roman"/>
                <w:sz w:val="20"/>
                <w:szCs w:val="20"/>
              </w:rPr>
              <w:t>+</w:t>
            </w:r>
          </w:p>
        </w:tc>
      </w:tr>
    </w:tbl>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CA215F" w:rsidRDefault="000542E4" w:rsidP="000542E4">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Kalıcılık ve biyo birikimlilik kriterleri rehberden kaynaklanmaktadır</w:t>
      </w:r>
      <w:r>
        <w:rPr>
          <w:rStyle w:val="DipnotBavurusu"/>
          <w:rFonts w:ascii="TimesNewRomanPSMT" w:hAnsi="TimesNewRomanPSMT" w:cs="TimesNewRomanPSMT"/>
          <w:sz w:val="20"/>
          <w:szCs w:val="20"/>
        </w:rPr>
        <w:footnoteReference w:id="23"/>
      </w: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 Topluluk çapındaki sınıflandırma listesinde (KIFS 2001:3) kalıcı, biyobirikimli ya da kanserojen</w:t>
      </w:r>
      <w:r w:rsidRPr="00A57DA2">
        <w:rPr>
          <w:rFonts w:ascii="TimesNewRomanPSMT" w:hAnsi="TimesNewRomanPSMT" w:cs="TimesNewRomanPSMT"/>
          <w:sz w:val="20"/>
          <w:szCs w:val="20"/>
        </w:rPr>
        <w:t xml:space="preserve"> </w:t>
      </w:r>
      <w:r>
        <w:rPr>
          <w:rFonts w:ascii="TimesNewRomanPSMT" w:hAnsi="TimesNewRomanPSMT" w:cs="TimesNewRomanPSMT"/>
          <w:sz w:val="20"/>
          <w:szCs w:val="20"/>
        </w:rPr>
        <w:t>kategori 2</w:t>
      </w: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 denek hayvanlarında kansere yol açmıştır ama kanserojen olarak sınıflandırılmamıştır.</w:t>
      </w: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 negatif sonuç</w:t>
      </w:r>
    </w:p>
    <w:p w:rsidR="000542E4" w:rsidRPr="00554473" w:rsidRDefault="000542E4" w:rsidP="000542E4">
      <w:pPr>
        <w:autoSpaceDE w:val="0"/>
        <w:autoSpaceDN w:val="0"/>
        <w:adjustRightInd w:val="0"/>
        <w:spacing w:after="0" w:line="240" w:lineRule="auto"/>
        <w:rPr>
          <w:rFonts w:ascii="Times New Roman" w:hAnsi="Times New Roman"/>
          <w:sz w:val="20"/>
          <w:szCs w:val="20"/>
        </w:rPr>
      </w:pPr>
      <w:r>
        <w:rPr>
          <w:rFonts w:ascii="TimesNewRomanPSMT" w:hAnsi="TimesNewRomanPSMT" w:cs="TimesNewRomanPSMT"/>
          <w:sz w:val="20"/>
          <w:szCs w:val="20"/>
        </w:rPr>
        <w:t xml:space="preserve">Boş kutu = eksik çalışma. </w:t>
      </w:r>
    </w:p>
    <w:p w:rsidR="000542E4" w:rsidRDefault="000542E4" w:rsidP="000542E4">
      <w:pPr>
        <w:autoSpaceDE w:val="0"/>
        <w:autoSpaceDN w:val="0"/>
        <w:adjustRightInd w:val="0"/>
        <w:spacing w:after="0" w:line="240" w:lineRule="auto"/>
        <w:jc w:val="both"/>
        <w:rPr>
          <w:rFonts w:ascii="TimesNewRomanPSMT" w:hAnsi="TimesNewRomanPSMT" w:cs="TimesNewRomanPSMT"/>
          <w:sz w:val="20"/>
          <w:szCs w:val="20"/>
        </w:rPr>
      </w:pPr>
    </w:p>
    <w:p w:rsidR="000542E4" w:rsidRDefault="000542E4" w:rsidP="000542E4">
      <w:pPr>
        <w:autoSpaceDE w:val="0"/>
        <w:autoSpaceDN w:val="0"/>
        <w:adjustRightInd w:val="0"/>
        <w:spacing w:before="240" w:line="240" w:lineRule="auto"/>
        <w:jc w:val="both"/>
        <w:rPr>
          <w:rFonts w:ascii="Times New Roman" w:hAnsi="Times New Roman"/>
          <w:b/>
          <w:bCs/>
          <w:sz w:val="24"/>
          <w:szCs w:val="24"/>
        </w:rPr>
      </w:pPr>
      <w:r w:rsidRPr="00960FCD">
        <w:rPr>
          <w:rFonts w:ascii="Times New Roman" w:hAnsi="Times New Roman"/>
          <w:b/>
          <w:bCs/>
          <w:sz w:val="24"/>
          <w:szCs w:val="24"/>
        </w:rPr>
        <w:t>Maddenin konsantrasyonu hakkında bilgi</w:t>
      </w:r>
    </w:p>
    <w:p w:rsidR="000542E4" w:rsidRPr="00960FCD" w:rsidRDefault="000542E4" w:rsidP="000542E4">
      <w:pPr>
        <w:autoSpaceDE w:val="0"/>
        <w:autoSpaceDN w:val="0"/>
        <w:adjustRightInd w:val="0"/>
        <w:spacing w:line="240" w:lineRule="auto"/>
        <w:jc w:val="both"/>
        <w:rPr>
          <w:rFonts w:ascii="Times New Roman" w:hAnsi="Times New Roman"/>
          <w:sz w:val="24"/>
          <w:szCs w:val="24"/>
        </w:rPr>
      </w:pPr>
      <w:r w:rsidRPr="00960FCD">
        <w:rPr>
          <w:rFonts w:ascii="Times New Roman" w:hAnsi="Times New Roman"/>
          <w:sz w:val="24"/>
          <w:szCs w:val="24"/>
        </w:rPr>
        <w:t xml:space="preserve">Bir lastikteki HA yağı içeriği hangi tip lastiklere baktığınıza göre değişmektedir. </w:t>
      </w:r>
      <w:r>
        <w:rPr>
          <w:rFonts w:ascii="Times New Roman" w:hAnsi="Times New Roman"/>
          <w:sz w:val="24"/>
          <w:szCs w:val="24"/>
        </w:rPr>
        <w:t>Türkiye</w:t>
      </w:r>
      <w:r w:rsidRPr="00960FCD">
        <w:rPr>
          <w:rFonts w:ascii="Times New Roman" w:hAnsi="Times New Roman"/>
          <w:sz w:val="24"/>
          <w:szCs w:val="24"/>
        </w:rPr>
        <w:t xml:space="preserve"> </w:t>
      </w:r>
      <w:r>
        <w:rPr>
          <w:rFonts w:ascii="Times New Roman" w:hAnsi="Times New Roman"/>
          <w:sz w:val="24"/>
          <w:szCs w:val="24"/>
        </w:rPr>
        <w:t>piyasası</w:t>
      </w:r>
      <w:r w:rsidRPr="00960FCD">
        <w:rPr>
          <w:rFonts w:ascii="Times New Roman" w:hAnsi="Times New Roman"/>
          <w:sz w:val="24"/>
          <w:szCs w:val="24"/>
        </w:rPr>
        <w:t xml:space="preserve"> için ortalama bir yolcu arabası lastiği yaklaşık olarak 600 g HA yağı içermektedir. Yağ kauçuk karışımında çözünmektedir fakat kimyasal olarak reaksiyona girmemektedir. Bu HA yağlarındaki PAH içerikleri 400 ppm’den azdır ve tipik ortalama değerler 100 – 200 ppm arasındadır.</w:t>
      </w:r>
    </w:p>
    <w:p w:rsidR="000542E4" w:rsidRPr="00960FCD" w:rsidRDefault="000542E4" w:rsidP="000542E4">
      <w:pPr>
        <w:autoSpaceDE w:val="0"/>
        <w:autoSpaceDN w:val="0"/>
        <w:adjustRightInd w:val="0"/>
        <w:spacing w:after="0" w:line="240" w:lineRule="auto"/>
        <w:jc w:val="both"/>
        <w:rPr>
          <w:rFonts w:ascii="Times New Roman" w:hAnsi="Times New Roman"/>
          <w:sz w:val="24"/>
          <w:szCs w:val="24"/>
        </w:rPr>
      </w:pPr>
    </w:p>
    <w:p w:rsidR="000542E4" w:rsidRPr="00960FCD" w:rsidRDefault="000542E4" w:rsidP="000542E4">
      <w:pPr>
        <w:autoSpaceDE w:val="0"/>
        <w:autoSpaceDN w:val="0"/>
        <w:adjustRightInd w:val="0"/>
        <w:spacing w:after="0" w:line="240" w:lineRule="auto"/>
        <w:jc w:val="both"/>
        <w:rPr>
          <w:rFonts w:ascii="Times New Roman" w:hAnsi="Times New Roman"/>
          <w:sz w:val="24"/>
          <w:szCs w:val="24"/>
        </w:rPr>
      </w:pPr>
      <w:r w:rsidRPr="00960FCD">
        <w:rPr>
          <w:rFonts w:ascii="Times New Roman" w:hAnsi="Times New Roman"/>
          <w:sz w:val="24"/>
          <w:szCs w:val="24"/>
        </w:rPr>
        <w:t>Lastiklerdeki PAH’ların konsantrasyonu en kötü durum senaryosu ve lastiğin toplam ağırlığı ve</w:t>
      </w:r>
      <w:r>
        <w:rPr>
          <w:rFonts w:ascii="Times New Roman" w:hAnsi="Times New Roman"/>
          <w:sz w:val="24"/>
          <w:szCs w:val="24"/>
        </w:rPr>
        <w:t xml:space="preserve"> şekillendirme </w:t>
      </w:r>
      <w:r w:rsidRPr="00960FCD">
        <w:rPr>
          <w:rFonts w:ascii="Times New Roman" w:hAnsi="Times New Roman"/>
          <w:sz w:val="24"/>
          <w:szCs w:val="24"/>
        </w:rPr>
        <w:t>yağların</w:t>
      </w:r>
      <w:r>
        <w:rPr>
          <w:rFonts w:ascii="Times New Roman" w:hAnsi="Times New Roman"/>
          <w:sz w:val="24"/>
          <w:szCs w:val="24"/>
        </w:rPr>
        <w:t>ın</w:t>
      </w:r>
      <w:r w:rsidRPr="00960FCD">
        <w:rPr>
          <w:rFonts w:ascii="Times New Roman" w:hAnsi="Times New Roman"/>
          <w:sz w:val="24"/>
          <w:szCs w:val="24"/>
        </w:rPr>
        <w:t xml:space="preserve"> PAH içerikleri baz alınarak ortalama durum için hesaplanmıştır (aşağıdaki tabloya bakınız.). Hesaplama, BLIC tarafından yapılan, ortalama bir yolcu arabası lastiğinin Yaşam Döngüsü Tayinine (LCA) bağlı olarak yapılmıştır.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960FCD"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3"/>
        <w:spacing w:line="240" w:lineRule="auto"/>
      </w:pPr>
      <w:bookmarkStart w:id="78" w:name="_Toc377922790"/>
      <w:bookmarkStart w:id="79" w:name="_Toc377922855"/>
      <w:r w:rsidRPr="00D53690">
        <w:t>Tablo 16:</w:t>
      </w:r>
      <w:r w:rsidRPr="00960FCD">
        <w:t xml:space="preserve"> AB piyasasındaki ortalama yolcu arabası lastiklerinin PAH içeriklerinin hesaplanması</w:t>
      </w:r>
      <w:bookmarkEnd w:id="78"/>
      <w:bookmarkEnd w:id="79"/>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260"/>
        <w:gridCol w:w="1170"/>
        <w:gridCol w:w="1170"/>
        <w:gridCol w:w="1260"/>
        <w:gridCol w:w="1170"/>
        <w:gridCol w:w="925"/>
        <w:gridCol w:w="925"/>
      </w:tblGrid>
      <w:tr w:rsidR="000542E4" w:rsidRPr="003B1503" w:rsidTr="008D79DC">
        <w:trPr>
          <w:trHeight w:val="432"/>
        </w:trPr>
        <w:tc>
          <w:tcPr>
            <w:tcW w:w="1260" w:type="dxa"/>
            <w:vMerge w:val="restart"/>
            <w:vAlign w:val="center"/>
          </w:tcPr>
          <w:p w:rsidR="000542E4" w:rsidRPr="003B1503" w:rsidRDefault="000542E4" w:rsidP="000542E4">
            <w:pPr>
              <w:autoSpaceDE w:val="0"/>
              <w:autoSpaceDN w:val="0"/>
              <w:adjustRightInd w:val="0"/>
              <w:spacing w:after="0" w:line="240" w:lineRule="auto"/>
              <w:rPr>
                <w:rFonts w:ascii="TimesNewRomanPSMT" w:hAnsi="TimesNewRomanPSMT" w:cs="TimesNewRomanPSMT"/>
                <w:sz w:val="20"/>
                <w:szCs w:val="20"/>
              </w:rPr>
            </w:pPr>
            <w:r w:rsidRPr="003B1503">
              <w:rPr>
                <w:rFonts w:ascii="TimesNewRomanPSMT" w:hAnsi="TimesNewRomanPSMT" w:cs="TimesNewRomanPSMT"/>
                <w:sz w:val="20"/>
                <w:szCs w:val="20"/>
              </w:rPr>
              <w:t>Ortalama bir</w:t>
            </w:r>
          </w:p>
          <w:p w:rsidR="000542E4" w:rsidRPr="003B1503" w:rsidRDefault="000542E4" w:rsidP="000542E4">
            <w:pPr>
              <w:autoSpaceDE w:val="0"/>
              <w:autoSpaceDN w:val="0"/>
              <w:adjustRightInd w:val="0"/>
              <w:spacing w:after="0" w:line="240" w:lineRule="auto"/>
              <w:rPr>
                <w:rFonts w:ascii="TimesNewRomanPSMT" w:hAnsi="TimesNewRomanPSMT" w:cs="TimesNewRomanPSMT"/>
                <w:sz w:val="20"/>
                <w:szCs w:val="20"/>
              </w:rPr>
            </w:pPr>
            <w:r w:rsidRPr="003B1503">
              <w:rPr>
                <w:rFonts w:ascii="TimesNewRomanPSMT" w:hAnsi="TimesNewRomanPSMT" w:cs="TimesNewRomanPSMT"/>
                <w:sz w:val="20"/>
                <w:szCs w:val="20"/>
              </w:rPr>
              <w:t>Avrupa yolcu</w:t>
            </w:r>
          </w:p>
          <w:p w:rsidR="000542E4" w:rsidRPr="003B1503" w:rsidRDefault="000542E4" w:rsidP="000542E4">
            <w:pPr>
              <w:autoSpaceDE w:val="0"/>
              <w:autoSpaceDN w:val="0"/>
              <w:adjustRightInd w:val="0"/>
              <w:spacing w:after="0" w:line="240" w:lineRule="auto"/>
              <w:rPr>
                <w:rFonts w:ascii="TimesNewRomanPSMT" w:hAnsi="TimesNewRomanPSMT" w:cs="TimesNewRomanPSMT"/>
                <w:sz w:val="20"/>
                <w:szCs w:val="20"/>
              </w:rPr>
            </w:pPr>
            <w:r w:rsidRPr="003B1503">
              <w:rPr>
                <w:rFonts w:ascii="TimesNewRomanPSMT" w:hAnsi="TimesNewRomanPSMT" w:cs="TimesNewRomanPSMT"/>
                <w:sz w:val="20"/>
                <w:szCs w:val="20"/>
              </w:rPr>
              <w:t>arabası lastiğinin</w:t>
            </w:r>
          </w:p>
          <w:p w:rsidR="000542E4" w:rsidRPr="003B1503" w:rsidRDefault="000542E4" w:rsidP="000542E4">
            <w:pPr>
              <w:autoSpaceDE w:val="0"/>
              <w:autoSpaceDN w:val="0"/>
              <w:adjustRightInd w:val="0"/>
              <w:spacing w:after="0" w:line="240" w:lineRule="auto"/>
              <w:rPr>
                <w:rFonts w:ascii="Times New Roman" w:hAnsi="Times New Roman"/>
                <w:sz w:val="24"/>
                <w:szCs w:val="24"/>
              </w:rPr>
            </w:pPr>
            <w:r w:rsidRPr="003B1503">
              <w:rPr>
                <w:rFonts w:ascii="TimesNewRomanPSMT" w:hAnsi="TimesNewRomanPSMT" w:cs="TimesNewRomanPSMT"/>
                <w:sz w:val="20"/>
                <w:szCs w:val="20"/>
              </w:rPr>
              <w:t>ağırlığı</w:t>
            </w:r>
          </w:p>
        </w:tc>
        <w:tc>
          <w:tcPr>
            <w:tcW w:w="1260" w:type="dxa"/>
            <w:vMerge w:val="restart"/>
            <w:vAlign w:val="center"/>
          </w:tcPr>
          <w:p w:rsidR="000542E4" w:rsidRPr="003B1503" w:rsidRDefault="000542E4" w:rsidP="000542E4">
            <w:pPr>
              <w:autoSpaceDE w:val="0"/>
              <w:autoSpaceDN w:val="0"/>
              <w:adjustRightInd w:val="0"/>
              <w:spacing w:after="0" w:line="240" w:lineRule="auto"/>
              <w:rPr>
                <w:rFonts w:ascii="TimesNewRomanPSMT" w:hAnsi="TimesNewRomanPSMT" w:cs="TimesNewRomanPSMT"/>
                <w:sz w:val="20"/>
                <w:szCs w:val="20"/>
              </w:rPr>
            </w:pPr>
            <w:r w:rsidRPr="003B1503">
              <w:rPr>
                <w:rFonts w:ascii="TimesNewRomanPSMT" w:hAnsi="TimesNewRomanPSMT" w:cs="TimesNewRomanPSMT"/>
                <w:sz w:val="20"/>
                <w:szCs w:val="20"/>
              </w:rPr>
              <w:t>Lastikteki</w:t>
            </w:r>
          </w:p>
          <w:p w:rsidR="000542E4" w:rsidRPr="003B1503" w:rsidRDefault="000542E4" w:rsidP="000542E4">
            <w:pPr>
              <w:autoSpaceDE w:val="0"/>
              <w:autoSpaceDN w:val="0"/>
              <w:adjustRightInd w:val="0"/>
              <w:spacing w:after="0" w:line="240" w:lineRule="auto"/>
              <w:rPr>
                <w:rFonts w:ascii="TimesNewRomanPSMT" w:hAnsi="TimesNewRomanPSMT" w:cs="TimesNewRomanPSMT"/>
                <w:sz w:val="20"/>
                <w:szCs w:val="20"/>
              </w:rPr>
            </w:pPr>
            <w:r w:rsidRPr="003B1503">
              <w:rPr>
                <w:rFonts w:ascii="TimesNewRomanPSMT" w:hAnsi="TimesNewRomanPSMT" w:cs="TimesNewRomanPSMT"/>
                <w:sz w:val="20"/>
                <w:szCs w:val="20"/>
              </w:rPr>
              <w:t>yağ</w:t>
            </w:r>
          </w:p>
          <w:p w:rsidR="000542E4" w:rsidRPr="003B1503" w:rsidRDefault="000542E4" w:rsidP="000542E4">
            <w:pPr>
              <w:autoSpaceDE w:val="0"/>
              <w:autoSpaceDN w:val="0"/>
              <w:adjustRightInd w:val="0"/>
              <w:spacing w:after="0" w:line="240" w:lineRule="auto"/>
              <w:rPr>
                <w:rFonts w:ascii="Times New Roman" w:hAnsi="Times New Roman"/>
                <w:sz w:val="24"/>
                <w:szCs w:val="24"/>
              </w:rPr>
            </w:pPr>
            <w:r w:rsidRPr="003B1503">
              <w:rPr>
                <w:rFonts w:ascii="TimesNewRomanPSMT" w:hAnsi="TimesNewRomanPSMT" w:cs="TimesNewRomanPSMT"/>
                <w:sz w:val="20"/>
                <w:szCs w:val="20"/>
              </w:rPr>
              <w:t>içeriği</w:t>
            </w:r>
          </w:p>
        </w:tc>
        <w:tc>
          <w:tcPr>
            <w:tcW w:w="6620" w:type="dxa"/>
            <w:gridSpan w:val="6"/>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Yağdaki PAH içeriği (ppm=μg/g)</w:t>
            </w:r>
          </w:p>
        </w:tc>
      </w:tr>
      <w:tr w:rsidR="000542E4" w:rsidRPr="003B1503" w:rsidTr="008D79DC">
        <w:trPr>
          <w:trHeight w:val="432"/>
        </w:trPr>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2340" w:type="dxa"/>
            <w:gridSpan w:val="2"/>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400</w:t>
            </w:r>
          </w:p>
        </w:tc>
        <w:tc>
          <w:tcPr>
            <w:tcW w:w="2430" w:type="dxa"/>
            <w:gridSpan w:val="2"/>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200</w:t>
            </w:r>
          </w:p>
        </w:tc>
        <w:tc>
          <w:tcPr>
            <w:tcW w:w="1850" w:type="dxa"/>
            <w:gridSpan w:val="2"/>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100</w:t>
            </w:r>
          </w:p>
        </w:tc>
      </w:tr>
      <w:tr w:rsidR="000542E4" w:rsidRPr="003B1503" w:rsidTr="008D79DC">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1170"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(mg)</w:t>
            </w:r>
          </w:p>
        </w:tc>
        <w:tc>
          <w:tcPr>
            <w:tcW w:w="1170"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w:t>
            </w:r>
          </w:p>
        </w:tc>
        <w:tc>
          <w:tcPr>
            <w:tcW w:w="1260"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(mg)</w:t>
            </w:r>
          </w:p>
        </w:tc>
        <w:tc>
          <w:tcPr>
            <w:tcW w:w="1170"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w:t>
            </w:r>
          </w:p>
        </w:tc>
        <w:tc>
          <w:tcPr>
            <w:tcW w:w="925"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(mg)</w:t>
            </w:r>
          </w:p>
        </w:tc>
        <w:tc>
          <w:tcPr>
            <w:tcW w:w="925" w:type="dxa"/>
          </w:tcPr>
          <w:p w:rsidR="000542E4" w:rsidRPr="003B1503" w:rsidRDefault="000542E4" w:rsidP="000542E4">
            <w:pPr>
              <w:autoSpaceDE w:val="0"/>
              <w:autoSpaceDN w:val="0"/>
              <w:adjustRightInd w:val="0"/>
              <w:spacing w:after="0" w:line="240" w:lineRule="auto"/>
              <w:jc w:val="center"/>
              <w:rPr>
                <w:rFonts w:ascii="TimesNewRomanPSMT" w:hAnsi="TimesNewRomanPSMT" w:cs="TimesNewRomanPSMT"/>
              </w:rPr>
            </w:pPr>
            <w:r w:rsidRPr="003B1503">
              <w:rPr>
                <w:rFonts w:ascii="TimesNewRomanPSMT" w:hAnsi="TimesNewRomanPSMT" w:cs="TimesNewRomanPSMT"/>
              </w:rPr>
              <w:t>Lastikte</w:t>
            </w:r>
          </w:p>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w:t>
            </w:r>
          </w:p>
        </w:tc>
      </w:tr>
      <w:tr w:rsidR="000542E4" w:rsidRPr="003B1503" w:rsidTr="008D79DC">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1260" w:type="dxa"/>
            <w:vMerge/>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200</w:t>
            </w: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0,003</w:t>
            </w:r>
          </w:p>
        </w:tc>
        <w:tc>
          <w:tcPr>
            <w:tcW w:w="126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120</w:t>
            </w: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0,001</w:t>
            </w:r>
          </w:p>
        </w:tc>
        <w:tc>
          <w:tcPr>
            <w:tcW w:w="925"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60</w:t>
            </w:r>
          </w:p>
        </w:tc>
        <w:tc>
          <w:tcPr>
            <w:tcW w:w="925"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 New Roman" w:hAnsi="Times New Roman"/>
              </w:rPr>
              <w:t>0,0007</w:t>
            </w:r>
          </w:p>
        </w:tc>
      </w:tr>
      <w:tr w:rsidR="000542E4" w:rsidRPr="003B1503" w:rsidTr="008D79DC">
        <w:tc>
          <w:tcPr>
            <w:tcW w:w="1260" w:type="dxa"/>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r w:rsidRPr="003B1503">
              <w:rPr>
                <w:rFonts w:ascii="Times New Roman" w:hAnsi="Times New Roman"/>
                <w:sz w:val="24"/>
                <w:szCs w:val="24"/>
              </w:rPr>
              <w:t>8700g</w:t>
            </w:r>
          </w:p>
        </w:tc>
        <w:tc>
          <w:tcPr>
            <w:tcW w:w="1260" w:type="dxa"/>
            <w:vAlign w:val="center"/>
          </w:tcPr>
          <w:p w:rsidR="000542E4" w:rsidRPr="003B1503" w:rsidRDefault="000542E4" w:rsidP="000542E4">
            <w:pPr>
              <w:autoSpaceDE w:val="0"/>
              <w:autoSpaceDN w:val="0"/>
              <w:adjustRightInd w:val="0"/>
              <w:spacing w:after="0" w:line="240" w:lineRule="auto"/>
              <w:rPr>
                <w:rFonts w:ascii="Times New Roman" w:hAnsi="Times New Roman"/>
                <w:sz w:val="24"/>
                <w:szCs w:val="24"/>
              </w:rPr>
            </w:pPr>
            <w:r w:rsidRPr="003B1503">
              <w:rPr>
                <w:rFonts w:ascii="Times New Roman" w:hAnsi="Times New Roman"/>
                <w:sz w:val="24"/>
                <w:szCs w:val="24"/>
              </w:rPr>
              <w:t>600g</w:t>
            </w: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 27,6 ppm</w:t>
            </w: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p>
        </w:tc>
        <w:tc>
          <w:tcPr>
            <w:tcW w:w="126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 13,8 ppm</w:t>
            </w:r>
          </w:p>
        </w:tc>
        <w:tc>
          <w:tcPr>
            <w:tcW w:w="1170"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p>
        </w:tc>
        <w:tc>
          <w:tcPr>
            <w:tcW w:w="925"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r w:rsidRPr="003B1503">
              <w:rPr>
                <w:rFonts w:ascii="TimesNewRomanPSMT" w:hAnsi="TimesNewRomanPSMT" w:cs="TimesNewRomanPSMT"/>
              </w:rPr>
              <w:t>= 6,9 ppm</w:t>
            </w:r>
          </w:p>
        </w:tc>
        <w:tc>
          <w:tcPr>
            <w:tcW w:w="925" w:type="dxa"/>
            <w:vAlign w:val="center"/>
          </w:tcPr>
          <w:p w:rsidR="000542E4" w:rsidRPr="003B1503" w:rsidRDefault="000542E4" w:rsidP="000542E4">
            <w:pPr>
              <w:autoSpaceDE w:val="0"/>
              <w:autoSpaceDN w:val="0"/>
              <w:adjustRightInd w:val="0"/>
              <w:spacing w:after="0" w:line="240" w:lineRule="auto"/>
              <w:jc w:val="center"/>
              <w:rPr>
                <w:rFonts w:ascii="Times New Roman" w:hAnsi="Times New Roman"/>
              </w:rPr>
            </w:pPr>
          </w:p>
        </w:tc>
      </w:tr>
    </w:tbl>
    <w:p w:rsidR="000542E4" w:rsidRPr="00960FCD" w:rsidRDefault="000542E4" w:rsidP="000542E4">
      <w:pPr>
        <w:autoSpaceDE w:val="0"/>
        <w:autoSpaceDN w:val="0"/>
        <w:adjustRightInd w:val="0"/>
        <w:spacing w:after="0" w:line="240" w:lineRule="auto"/>
        <w:jc w:val="both"/>
        <w:rPr>
          <w:rFonts w:ascii="Times New Roman" w:hAnsi="Times New Roman"/>
          <w:sz w:val="24"/>
          <w:szCs w:val="24"/>
        </w:rPr>
      </w:pPr>
    </w:p>
    <w:p w:rsidR="000542E4" w:rsidRPr="0064552E" w:rsidRDefault="000542E4" w:rsidP="000542E4">
      <w:pPr>
        <w:autoSpaceDE w:val="0"/>
        <w:autoSpaceDN w:val="0"/>
        <w:adjustRightInd w:val="0"/>
        <w:spacing w:after="0" w:line="240" w:lineRule="auto"/>
        <w:jc w:val="both"/>
        <w:rPr>
          <w:rFonts w:ascii="Times New Roman" w:hAnsi="Times New Roman"/>
          <w:sz w:val="24"/>
          <w:szCs w:val="24"/>
        </w:rPr>
      </w:pPr>
    </w:p>
    <w:p w:rsidR="000542E4" w:rsidRPr="0064552E"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Tablo</w:t>
      </w:r>
      <w:r w:rsidRPr="0064552E">
        <w:rPr>
          <w:rFonts w:ascii="Times New Roman" w:hAnsi="Times New Roman"/>
          <w:sz w:val="24"/>
          <w:szCs w:val="24"/>
        </w:rPr>
        <w:t>’daki rakamlar, lastiklerdeki toplam PAH konsantrasyonun bildirim için % 0.1’lik (a/a) eşik</w:t>
      </w:r>
      <w:r>
        <w:rPr>
          <w:rFonts w:ascii="Times New Roman" w:hAnsi="Times New Roman"/>
          <w:sz w:val="24"/>
          <w:szCs w:val="24"/>
        </w:rPr>
        <w:t xml:space="preserve"> </w:t>
      </w:r>
      <w:r w:rsidRPr="0064552E">
        <w:rPr>
          <w:rFonts w:ascii="Times New Roman" w:hAnsi="Times New Roman"/>
          <w:sz w:val="24"/>
          <w:szCs w:val="24"/>
        </w:rPr>
        <w:t>sınırının (Madde 7(2)) ve aşağı doğru bilgi iletiminin (Madde 33) çok altında olduğunu</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64552E">
        <w:rPr>
          <w:rFonts w:ascii="Times New Roman" w:hAnsi="Times New Roman"/>
          <w:sz w:val="24"/>
          <w:szCs w:val="24"/>
        </w:rPr>
        <w:t>göstermektedir. Bu sebeple, her bir PAH konsantrasyonunun &lt;&lt; % 0.1 olduğu çok açıktır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Mevcut kayıt bulunup bulunmadığının kontrolü</w:t>
      </w:r>
    </w:p>
    <w:p w:rsidR="000542E4" w:rsidRDefault="000542E4" w:rsidP="000542E4">
      <w:pPr>
        <w:autoSpaceDE w:val="0"/>
        <w:autoSpaceDN w:val="0"/>
        <w:adjustRightInd w:val="0"/>
        <w:spacing w:after="0" w:line="240" w:lineRule="auto"/>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Bu rehberin bölüm 6.4’ne göre yapılacaktır.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64552E" w:rsidRDefault="000542E4" w:rsidP="000542E4">
      <w:pPr>
        <w:autoSpaceDE w:val="0"/>
        <w:autoSpaceDN w:val="0"/>
        <w:adjustRightInd w:val="0"/>
        <w:spacing w:after="0" w:line="240" w:lineRule="auto"/>
        <w:jc w:val="both"/>
        <w:rPr>
          <w:rFonts w:ascii="Times New Roman" w:hAnsi="Times New Roman"/>
          <w:b/>
          <w:bCs/>
          <w:sz w:val="24"/>
          <w:szCs w:val="24"/>
        </w:rPr>
      </w:pPr>
      <w:r w:rsidRPr="0064552E">
        <w:rPr>
          <w:rFonts w:ascii="Times New Roman" w:hAnsi="Times New Roman"/>
          <w:b/>
          <w:bCs/>
          <w:sz w:val="24"/>
          <w:szCs w:val="24"/>
        </w:rPr>
        <w:t>Her firma ve yıl başına üretilen madde miktarı hakkında bilgi</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64552E">
        <w:rPr>
          <w:rFonts w:ascii="Times New Roman" w:hAnsi="Times New Roman"/>
          <w:sz w:val="24"/>
          <w:szCs w:val="24"/>
        </w:rPr>
        <w:t>Konsantrasyon sınırları aşılmadığından, bu konu bu durumla ilgisizdir. Bu durum, üretim miktarlarına ilişkin firma bazında bir bilgi sağlamamaktadır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0542E4" w:rsidRPr="0069293F" w:rsidRDefault="000542E4" w:rsidP="000542E4">
      <w:pPr>
        <w:autoSpaceDE w:val="0"/>
        <w:autoSpaceDN w:val="0"/>
        <w:adjustRightInd w:val="0"/>
        <w:spacing w:before="240" w:after="0" w:line="240" w:lineRule="auto"/>
        <w:jc w:val="both"/>
        <w:rPr>
          <w:rFonts w:ascii="Times New Roman" w:hAnsi="Times New Roman"/>
          <w:sz w:val="24"/>
          <w:szCs w:val="24"/>
        </w:rPr>
      </w:pPr>
      <w:r>
        <w:rPr>
          <w:rFonts w:ascii="TimesNewRomanPS-BoldMT" w:hAnsi="TimesNewRomanPS-BoldMT" w:cs="TimesNewRomanPS-BoldMT"/>
          <w:b/>
          <w:bCs/>
          <w:sz w:val="24"/>
          <w:szCs w:val="24"/>
        </w:rPr>
        <w:lastRenderedPageBreak/>
        <w:t>Karar verme prosesinin örneklenmesi</w:t>
      </w: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3056" behindDoc="0" locked="0" layoutInCell="1" allowOverlap="1" wp14:anchorId="3629DE49" wp14:editId="7F4161F8">
                <wp:simplePos x="0" y="0"/>
                <wp:positionH relativeFrom="column">
                  <wp:posOffset>14605</wp:posOffset>
                </wp:positionH>
                <wp:positionV relativeFrom="paragraph">
                  <wp:posOffset>152400</wp:posOffset>
                </wp:positionV>
                <wp:extent cx="5895975" cy="5857875"/>
                <wp:effectExtent l="0" t="0" r="28575" b="28575"/>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5857875"/>
                        </a:xfrm>
                        <a:prstGeom prst="rect">
                          <a:avLst/>
                        </a:prstGeom>
                        <a:solidFill>
                          <a:srgbClr val="FABF8F"/>
                        </a:solidFill>
                        <a:ln w="9525">
                          <a:solidFill>
                            <a:srgbClr val="000000"/>
                          </a:solidFill>
                          <a:miter lim="800000"/>
                          <a:headEnd/>
                          <a:tailEnd/>
                        </a:ln>
                      </wps:spPr>
                      <wps:txbx>
                        <w:txbxContent>
                          <w:p w:rsidR="000542E4" w:rsidRPr="00D53690" w:rsidRDefault="000542E4" w:rsidP="000542E4">
                            <w:pPr>
                              <w:autoSpaceDE w:val="0"/>
                              <w:autoSpaceDN w:val="0"/>
                              <w:adjustRightInd w:val="0"/>
                              <w:spacing w:after="0"/>
                              <w:jc w:val="both"/>
                              <w:rPr>
                                <w:rFonts w:ascii="Times New Roman" w:hAnsi="Times New Roman"/>
                                <w:b/>
                                <w:bCs/>
                                <w:color w:val="C00000"/>
                                <w:sz w:val="24"/>
                                <w:szCs w:val="24"/>
                              </w:rPr>
                            </w:pPr>
                            <w:r w:rsidRPr="00D53690">
                              <w:rPr>
                                <w:rFonts w:ascii="Times New Roman" w:hAnsi="Times New Roman"/>
                                <w:b/>
                                <w:bCs/>
                                <w:color w:val="C00000"/>
                                <w:sz w:val="24"/>
                                <w:szCs w:val="24"/>
                              </w:rPr>
                              <w:t>Örnek: Yüksek aromatik</w:t>
                            </w:r>
                            <w:r>
                              <w:rPr>
                                <w:rFonts w:ascii="Times New Roman" w:hAnsi="Times New Roman"/>
                                <w:b/>
                                <w:bCs/>
                                <w:color w:val="C00000"/>
                                <w:sz w:val="24"/>
                                <w:szCs w:val="24"/>
                              </w:rPr>
                              <w:t xml:space="preserve"> şekillendirme </w:t>
                            </w:r>
                            <w:r w:rsidRPr="00D53690">
                              <w:rPr>
                                <w:rFonts w:ascii="Times New Roman" w:hAnsi="Times New Roman"/>
                                <w:b/>
                                <w:bCs/>
                                <w:color w:val="C00000"/>
                                <w:sz w:val="24"/>
                                <w:szCs w:val="24"/>
                              </w:rPr>
                              <w:t>yağlar</w:t>
                            </w:r>
                            <w:r>
                              <w:rPr>
                                <w:rFonts w:ascii="Times New Roman" w:hAnsi="Times New Roman"/>
                                <w:b/>
                                <w:bCs/>
                                <w:color w:val="C00000"/>
                                <w:sz w:val="24"/>
                                <w:szCs w:val="24"/>
                              </w:rPr>
                              <w:t>ı</w:t>
                            </w:r>
                            <w:r w:rsidRPr="00D53690">
                              <w:rPr>
                                <w:rFonts w:ascii="Times New Roman" w:hAnsi="Times New Roman"/>
                                <w:b/>
                                <w:bCs/>
                                <w:color w:val="C00000"/>
                                <w:sz w:val="24"/>
                                <w:szCs w:val="24"/>
                              </w:rPr>
                              <w:t xml:space="preserve"> içeren lastikler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Nesnenin ilk TR</w:t>
                            </w:r>
                            <w:r w:rsidRPr="0064552E">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b/>
                                <w:bCs/>
                                <w:sz w:val="24"/>
                                <w:szCs w:val="24"/>
                              </w:rPr>
                              <w:t>Nesne bir eşya mı?</w:t>
                            </w:r>
                            <w:r>
                              <w:rPr>
                                <w:rFonts w:ascii="Times New Roman" w:hAnsi="Times New Roman"/>
                                <w:b/>
                                <w:bCs/>
                                <w:sz w:val="24"/>
                                <w:szCs w:val="24"/>
                              </w:rPr>
                              <w:t>(bölüm 2’ye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EVET, lastikler eşyadır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Eşyadan tasarlanan bir salınım var mı?</w:t>
                            </w:r>
                            <w:r>
                              <w:rPr>
                                <w:rFonts w:ascii="Times New Roman" w:hAnsi="Times New Roman"/>
                                <w:b/>
                                <w:bCs/>
                                <w:sz w:val="24"/>
                                <w:szCs w:val="24"/>
                              </w:rPr>
                              <w:t xml:space="preserve"> (bölüm 3’e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HAYIR</w:t>
                            </w:r>
                          </w:p>
                          <w:p w:rsidR="000542E4" w:rsidRPr="0064552E" w:rsidRDefault="000542E4" w:rsidP="000542E4">
                            <w:pPr>
                              <w:jc w:val="both"/>
                              <w:rPr>
                                <w:rFonts w:ascii="Times New Roman" w:hAnsi="Times New Roman"/>
                                <w:b/>
                                <w:bCs/>
                                <w:sz w:val="24"/>
                                <w:szCs w:val="24"/>
                              </w:rPr>
                            </w:pPr>
                            <w:r w:rsidRPr="0064552E">
                              <w:rPr>
                                <w:rFonts w:ascii="Times New Roman" w:hAnsi="Times New Roman"/>
                                <w:b/>
                                <w:bCs/>
                                <w:sz w:val="24"/>
                                <w:szCs w:val="24"/>
                              </w:rPr>
                              <w:t>Kayıtla ilgili sonuç: Kayıt gerekli değildir</w:t>
                            </w:r>
                            <w:r>
                              <w:rPr>
                                <w:rFonts w:ascii="Times New Roman" w:hAnsi="Times New Roman"/>
                                <w:b/>
                                <w:bCs/>
                                <w:sz w:val="24"/>
                                <w:szCs w:val="24"/>
                              </w:rPr>
                              <w:t>.</w:t>
                            </w: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 aday listesinde yer alan SVHC’lerden içeriyor mu?</w:t>
                            </w:r>
                            <w:r w:rsidRPr="004D70B6">
                              <w:rPr>
                                <w:rFonts w:ascii="Times New Roman" w:hAnsi="Times New Roman"/>
                                <w:b/>
                                <w:bCs/>
                                <w:sz w:val="24"/>
                                <w:szCs w:val="24"/>
                              </w:rPr>
                              <w:t xml:space="preserve"> </w:t>
                            </w:r>
                            <w:r>
                              <w:rPr>
                                <w:rFonts w:ascii="Times New Roman" w:hAnsi="Times New Roman"/>
                                <w:b/>
                                <w:bCs/>
                                <w:sz w:val="24"/>
                                <w:szCs w:val="24"/>
                              </w:rPr>
                              <w:t>(bölüm 4 ve 5’e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EVET. HA yağları, üretimleri esnasında oluşmuş bir safsızlık olan PAH içeriği sebebiyle Ka</w:t>
                            </w:r>
                            <w:r>
                              <w:rPr>
                                <w:rFonts w:ascii="Times New Roman" w:hAnsi="Times New Roman"/>
                                <w:sz w:val="24"/>
                                <w:szCs w:val="24"/>
                              </w:rPr>
                              <w:t>nserojen</w:t>
                            </w:r>
                            <w:r w:rsidRPr="0064552E">
                              <w:rPr>
                                <w:rFonts w:ascii="Times New Roman" w:hAnsi="Times New Roman"/>
                                <w:sz w:val="24"/>
                                <w:szCs w:val="24"/>
                              </w:rPr>
                              <w:t xml:space="preserve"> Kategori 2</w:t>
                            </w:r>
                            <w:r>
                              <w:rPr>
                                <w:rFonts w:ascii="Times New Roman" w:hAnsi="Times New Roman"/>
                                <w:sz w:val="24"/>
                                <w:szCs w:val="24"/>
                              </w:rPr>
                              <w:t xml:space="preserve"> </w:t>
                            </w:r>
                            <w:r w:rsidRPr="0064552E">
                              <w:rPr>
                                <w:rFonts w:ascii="Times New Roman" w:hAnsi="Times New Roman"/>
                                <w:sz w:val="24"/>
                                <w:szCs w:val="24"/>
                              </w:rPr>
                              <w:t xml:space="preserve">olarak sınıflandırılmıştır. Bu örneğin amaçlarına yönelik olarak </w:t>
                            </w:r>
                            <w:r>
                              <w:rPr>
                                <w:rFonts w:ascii="Times New Roman" w:hAnsi="Times New Roman"/>
                                <w:sz w:val="24"/>
                                <w:szCs w:val="24"/>
                              </w:rPr>
                              <w:t>PAH’ların aday liste</w:t>
                            </w:r>
                            <w:r w:rsidRPr="0064552E">
                              <w:rPr>
                                <w:rFonts w:ascii="Times New Roman" w:hAnsi="Times New Roman"/>
                                <w:sz w:val="24"/>
                                <w:szCs w:val="24"/>
                              </w:rPr>
                              <w:t>de yer</w:t>
                            </w:r>
                            <w:r>
                              <w:rPr>
                                <w:rFonts w:ascii="Times New Roman" w:hAnsi="Times New Roman"/>
                                <w:sz w:val="24"/>
                                <w:szCs w:val="24"/>
                              </w:rPr>
                              <w:t xml:space="preserve"> </w:t>
                            </w:r>
                            <w:r w:rsidRPr="0064552E">
                              <w:rPr>
                                <w:rFonts w:ascii="Times New Roman" w:hAnsi="Times New Roman"/>
                                <w:sz w:val="24"/>
                                <w:szCs w:val="24"/>
                              </w:rPr>
                              <w:t>aldığı kabul edilmektedir.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SVHC konsantrasyonunu belirleyin</w:t>
                            </w:r>
                            <w:r>
                              <w:rPr>
                                <w:rFonts w:ascii="Times New Roman" w:hAnsi="Times New Roman"/>
                                <w:b/>
                                <w:bCs/>
                                <w:sz w:val="24"/>
                                <w:szCs w:val="24"/>
                              </w:rPr>
                              <w:t>.</w:t>
                            </w:r>
                          </w:p>
                          <w:p w:rsidR="000542E4"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PAH’ların (maddeler grubu) yağdaki konsantrasyonu, en kötü durum senaryosunda 400 ppm ve</w:t>
                            </w:r>
                            <w:r>
                              <w:rPr>
                                <w:rFonts w:ascii="Times New Roman" w:hAnsi="Times New Roman"/>
                                <w:sz w:val="24"/>
                                <w:szCs w:val="24"/>
                              </w:rPr>
                              <w:t xml:space="preserve"> </w:t>
                            </w:r>
                            <w:r w:rsidRPr="0064552E">
                              <w:rPr>
                                <w:rFonts w:ascii="Times New Roman" w:hAnsi="Times New Roman"/>
                                <w:sz w:val="24"/>
                                <w:szCs w:val="24"/>
                              </w:rPr>
                              <w:t>ortalamada 100 - 200 ppm (mg/kg) arasındadır. Bu değerin madde grubu olarak PAH’lara ait bir değer</w:t>
                            </w:r>
                            <w:r>
                              <w:rPr>
                                <w:rFonts w:ascii="Times New Roman" w:hAnsi="Times New Roman"/>
                                <w:sz w:val="24"/>
                                <w:szCs w:val="24"/>
                              </w:rPr>
                              <w:t xml:space="preserve"> </w:t>
                            </w:r>
                            <w:r w:rsidRPr="0064552E">
                              <w:rPr>
                                <w:rFonts w:ascii="Times New Roman" w:hAnsi="Times New Roman"/>
                                <w:sz w:val="24"/>
                                <w:szCs w:val="24"/>
                              </w:rPr>
                              <w:t>olduğu unutulmamalıdır. Lastik başına yağa bağlı PAH konsantrasyonu Tablo 12'de de gösterildiği gibi</w:t>
                            </w:r>
                            <w:r>
                              <w:rPr>
                                <w:rFonts w:ascii="Times New Roman" w:hAnsi="Times New Roman"/>
                                <w:sz w:val="24"/>
                                <w:szCs w:val="24"/>
                              </w:rPr>
                              <w:t xml:space="preserve"> </w:t>
                            </w:r>
                            <w:r w:rsidRPr="0064552E">
                              <w:rPr>
                                <w:rFonts w:ascii="Times New Roman" w:hAnsi="Times New Roman"/>
                                <w:sz w:val="24"/>
                                <w:szCs w:val="24"/>
                              </w:rPr>
                              <w:t>27 (en kötü durum senaryosu) ile 7 ppm arasındadır. Bu durum, lastikteki PAH içeriğinin % 0.1'lik eşik</w:t>
                            </w:r>
                            <w:r>
                              <w:rPr>
                                <w:rFonts w:ascii="Times New Roman" w:hAnsi="Times New Roman"/>
                                <w:sz w:val="24"/>
                                <w:szCs w:val="24"/>
                              </w:rPr>
                              <w:t xml:space="preserve"> </w:t>
                            </w:r>
                            <w:r w:rsidRPr="0064552E">
                              <w:rPr>
                                <w:rFonts w:ascii="Times New Roman" w:hAnsi="Times New Roman"/>
                                <w:sz w:val="24"/>
                                <w:szCs w:val="24"/>
                              </w:rPr>
                              <w:t xml:space="preserve">sınırının altında olduğunu </w:t>
                            </w:r>
                            <w:r>
                              <w:rPr>
                                <w:rFonts w:ascii="Times New Roman" w:hAnsi="Times New Roman"/>
                                <w:sz w:val="24"/>
                                <w:szCs w:val="24"/>
                              </w:rPr>
                              <w:t xml:space="preserve">(Tablo 16’da gösterilmiştir.) </w:t>
                            </w:r>
                            <w:r w:rsidRPr="0064552E">
                              <w:rPr>
                                <w:rFonts w:ascii="Times New Roman" w:hAnsi="Times New Roman"/>
                                <w:sz w:val="24"/>
                                <w:szCs w:val="24"/>
                              </w:rPr>
                              <w:t>gösterir.</w:t>
                            </w:r>
                          </w:p>
                          <w:p w:rsidR="000542E4" w:rsidRPr="0064552E"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Konsatrasyon % 0.1’in (a/a) üzerinde mi?</w:t>
                            </w:r>
                          </w:p>
                          <w:p w:rsidR="000542E4"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HAYIR</w:t>
                            </w:r>
                            <w:r w:rsidRPr="0064552E">
                              <w:rPr>
                                <w:rFonts w:ascii="Times New Roman" w:hAnsi="Times New Roman"/>
                                <w:sz w:val="24"/>
                                <w:szCs w:val="24"/>
                              </w:rPr>
                              <w:t>.</w:t>
                            </w:r>
                          </w:p>
                          <w:p w:rsidR="000542E4" w:rsidRPr="0064552E" w:rsidRDefault="000542E4" w:rsidP="000542E4">
                            <w:pPr>
                              <w:jc w:val="both"/>
                              <w:rPr>
                                <w:szCs w:val="24"/>
                              </w:rPr>
                            </w:pPr>
                            <w:r w:rsidRPr="0064552E">
                              <w:rPr>
                                <w:rFonts w:ascii="Times New Roman" w:hAnsi="Times New Roman"/>
                                <w:b/>
                                <w:bCs/>
                                <w:sz w:val="24"/>
                                <w:szCs w:val="24"/>
                              </w:rPr>
                              <w:t>Sonuç: Bildirim gerekli değildir. Alıcılara bilgi iletilmesi gerekli değildir.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9DE49" id="Rectangle 55" o:spid="_x0000_s1106" style="position:absolute;left:0;text-align:left;margin-left:1.15pt;margin-top:12pt;width:464.25pt;height:46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" fillcolor="#fabf8f">
                <v:textbox>
                  <w:txbxContent>
                    <w:p w:rsidR="000542E4" w:rsidRPr="00D53690" w:rsidRDefault="000542E4" w:rsidP="000542E4">
                      <w:pPr>
                        <w:autoSpaceDE w:val="0"/>
                        <w:autoSpaceDN w:val="0"/>
                        <w:adjustRightInd w:val="0"/>
                        <w:spacing w:after="0"/>
                        <w:jc w:val="both"/>
                        <w:rPr>
                          <w:rFonts w:ascii="Times New Roman" w:hAnsi="Times New Roman"/>
                          <w:b/>
                          <w:bCs/>
                          <w:color w:val="C00000"/>
                          <w:sz w:val="24"/>
                          <w:szCs w:val="24"/>
                        </w:rPr>
                      </w:pPr>
                      <w:r w:rsidRPr="00D53690">
                        <w:rPr>
                          <w:rFonts w:ascii="Times New Roman" w:hAnsi="Times New Roman"/>
                          <w:b/>
                          <w:bCs/>
                          <w:color w:val="C00000"/>
                          <w:sz w:val="24"/>
                          <w:szCs w:val="24"/>
                        </w:rPr>
                        <w:t>Örnek: Yüksek aromatik</w:t>
                      </w:r>
                      <w:r>
                        <w:rPr>
                          <w:rFonts w:ascii="Times New Roman" w:hAnsi="Times New Roman"/>
                          <w:b/>
                          <w:bCs/>
                          <w:color w:val="C00000"/>
                          <w:sz w:val="24"/>
                          <w:szCs w:val="24"/>
                        </w:rPr>
                        <w:t xml:space="preserve"> şekillendirme </w:t>
                      </w:r>
                      <w:r w:rsidRPr="00D53690">
                        <w:rPr>
                          <w:rFonts w:ascii="Times New Roman" w:hAnsi="Times New Roman"/>
                          <w:b/>
                          <w:bCs/>
                          <w:color w:val="C00000"/>
                          <w:sz w:val="24"/>
                          <w:szCs w:val="24"/>
                        </w:rPr>
                        <w:t>yağlar</w:t>
                      </w:r>
                      <w:r>
                        <w:rPr>
                          <w:rFonts w:ascii="Times New Roman" w:hAnsi="Times New Roman"/>
                          <w:b/>
                          <w:bCs/>
                          <w:color w:val="C00000"/>
                          <w:sz w:val="24"/>
                          <w:szCs w:val="24"/>
                        </w:rPr>
                        <w:t>ı</w:t>
                      </w:r>
                      <w:r w:rsidRPr="00D53690">
                        <w:rPr>
                          <w:rFonts w:ascii="Times New Roman" w:hAnsi="Times New Roman"/>
                          <w:b/>
                          <w:bCs/>
                          <w:color w:val="C00000"/>
                          <w:sz w:val="24"/>
                          <w:szCs w:val="24"/>
                        </w:rPr>
                        <w:t xml:space="preserve"> içeren lastikler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Nesnenin ilk TR</w:t>
                      </w:r>
                      <w:r w:rsidRPr="0064552E">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b/>
                          <w:bCs/>
                          <w:sz w:val="24"/>
                          <w:szCs w:val="24"/>
                        </w:rPr>
                        <w:t>Nesne bir eşya mı?</w:t>
                      </w:r>
                      <w:r>
                        <w:rPr>
                          <w:rFonts w:ascii="Times New Roman" w:hAnsi="Times New Roman"/>
                          <w:b/>
                          <w:bCs/>
                          <w:sz w:val="24"/>
                          <w:szCs w:val="24"/>
                        </w:rPr>
                        <w:t>(bölüm 2’ye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EVET, lastikler eşyadır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Eşyadan tasarlanan bir salınım var mı?</w:t>
                      </w:r>
                      <w:r>
                        <w:rPr>
                          <w:rFonts w:ascii="Times New Roman" w:hAnsi="Times New Roman"/>
                          <w:b/>
                          <w:bCs/>
                          <w:sz w:val="24"/>
                          <w:szCs w:val="24"/>
                        </w:rPr>
                        <w:t xml:space="preserve"> (bölüm 3’e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HAYIR</w:t>
                      </w:r>
                    </w:p>
                    <w:p w:rsidR="000542E4" w:rsidRPr="0064552E" w:rsidRDefault="000542E4" w:rsidP="000542E4">
                      <w:pPr>
                        <w:jc w:val="both"/>
                        <w:rPr>
                          <w:rFonts w:ascii="Times New Roman" w:hAnsi="Times New Roman"/>
                          <w:b/>
                          <w:bCs/>
                          <w:sz w:val="24"/>
                          <w:szCs w:val="24"/>
                        </w:rPr>
                      </w:pPr>
                      <w:r w:rsidRPr="0064552E">
                        <w:rPr>
                          <w:rFonts w:ascii="Times New Roman" w:hAnsi="Times New Roman"/>
                          <w:b/>
                          <w:bCs/>
                          <w:sz w:val="24"/>
                          <w:szCs w:val="24"/>
                        </w:rPr>
                        <w:t>Kayıtla ilgili sonuç: Kayıt gerekli değildir</w:t>
                      </w:r>
                      <w:r>
                        <w:rPr>
                          <w:rFonts w:ascii="Times New Roman" w:hAnsi="Times New Roman"/>
                          <w:b/>
                          <w:bCs/>
                          <w:sz w:val="24"/>
                          <w:szCs w:val="24"/>
                        </w:rPr>
                        <w:t>.</w:t>
                      </w: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 aday listesinde yer alan SVHC’lerden içeriyor mu?</w:t>
                      </w:r>
                      <w:r w:rsidRPr="004D70B6">
                        <w:rPr>
                          <w:rFonts w:ascii="Times New Roman" w:hAnsi="Times New Roman"/>
                          <w:b/>
                          <w:bCs/>
                          <w:sz w:val="24"/>
                          <w:szCs w:val="24"/>
                        </w:rPr>
                        <w:t xml:space="preserve"> </w:t>
                      </w:r>
                      <w:r>
                        <w:rPr>
                          <w:rFonts w:ascii="Times New Roman" w:hAnsi="Times New Roman"/>
                          <w:b/>
                          <w:bCs/>
                          <w:sz w:val="24"/>
                          <w:szCs w:val="24"/>
                        </w:rPr>
                        <w:t>(bölüm 4 ve 5’e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EVET. HA yağları, üretimleri esnasında oluşmuş bir safsızlık olan PAH içeriği sebebiyle Ka</w:t>
                      </w:r>
                      <w:r>
                        <w:rPr>
                          <w:rFonts w:ascii="Times New Roman" w:hAnsi="Times New Roman"/>
                          <w:sz w:val="24"/>
                          <w:szCs w:val="24"/>
                        </w:rPr>
                        <w:t>nserojen</w:t>
                      </w:r>
                      <w:r w:rsidRPr="0064552E">
                        <w:rPr>
                          <w:rFonts w:ascii="Times New Roman" w:hAnsi="Times New Roman"/>
                          <w:sz w:val="24"/>
                          <w:szCs w:val="24"/>
                        </w:rPr>
                        <w:t xml:space="preserve"> Kategori 2</w:t>
                      </w:r>
                      <w:r>
                        <w:rPr>
                          <w:rFonts w:ascii="Times New Roman" w:hAnsi="Times New Roman"/>
                          <w:sz w:val="24"/>
                          <w:szCs w:val="24"/>
                        </w:rPr>
                        <w:t xml:space="preserve"> </w:t>
                      </w:r>
                      <w:r w:rsidRPr="0064552E">
                        <w:rPr>
                          <w:rFonts w:ascii="Times New Roman" w:hAnsi="Times New Roman"/>
                          <w:sz w:val="24"/>
                          <w:szCs w:val="24"/>
                        </w:rPr>
                        <w:t xml:space="preserve">olarak sınıflandırılmıştır. Bu örneğin amaçlarına yönelik olarak </w:t>
                      </w:r>
                      <w:r>
                        <w:rPr>
                          <w:rFonts w:ascii="Times New Roman" w:hAnsi="Times New Roman"/>
                          <w:sz w:val="24"/>
                          <w:szCs w:val="24"/>
                        </w:rPr>
                        <w:t>PAH’ların aday liste</w:t>
                      </w:r>
                      <w:r w:rsidRPr="0064552E">
                        <w:rPr>
                          <w:rFonts w:ascii="Times New Roman" w:hAnsi="Times New Roman"/>
                          <w:sz w:val="24"/>
                          <w:szCs w:val="24"/>
                        </w:rPr>
                        <w:t>de yer</w:t>
                      </w:r>
                      <w:r>
                        <w:rPr>
                          <w:rFonts w:ascii="Times New Roman" w:hAnsi="Times New Roman"/>
                          <w:sz w:val="24"/>
                          <w:szCs w:val="24"/>
                        </w:rPr>
                        <w:t xml:space="preserve"> </w:t>
                      </w:r>
                      <w:r w:rsidRPr="0064552E">
                        <w:rPr>
                          <w:rFonts w:ascii="Times New Roman" w:hAnsi="Times New Roman"/>
                          <w:sz w:val="24"/>
                          <w:szCs w:val="24"/>
                        </w:rPr>
                        <w:t>aldığı kabul edilmektedir.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SVHC konsantrasyonunu belirleyin</w:t>
                      </w:r>
                      <w:r>
                        <w:rPr>
                          <w:rFonts w:ascii="Times New Roman" w:hAnsi="Times New Roman"/>
                          <w:b/>
                          <w:bCs/>
                          <w:sz w:val="24"/>
                          <w:szCs w:val="24"/>
                        </w:rPr>
                        <w:t>.</w:t>
                      </w:r>
                    </w:p>
                    <w:p w:rsidR="000542E4"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PAH’ların (maddeler grubu) yağdaki konsantrasyonu, en kötü durum senaryosunda 400 ppm ve</w:t>
                      </w:r>
                      <w:r>
                        <w:rPr>
                          <w:rFonts w:ascii="Times New Roman" w:hAnsi="Times New Roman"/>
                          <w:sz w:val="24"/>
                          <w:szCs w:val="24"/>
                        </w:rPr>
                        <w:t xml:space="preserve"> </w:t>
                      </w:r>
                      <w:r w:rsidRPr="0064552E">
                        <w:rPr>
                          <w:rFonts w:ascii="Times New Roman" w:hAnsi="Times New Roman"/>
                          <w:sz w:val="24"/>
                          <w:szCs w:val="24"/>
                        </w:rPr>
                        <w:t>ortalamada 100 - 200 ppm (mg/kg) arasındadır. Bu değerin madde grubu olarak PAH’lara ait bir değer</w:t>
                      </w:r>
                      <w:r>
                        <w:rPr>
                          <w:rFonts w:ascii="Times New Roman" w:hAnsi="Times New Roman"/>
                          <w:sz w:val="24"/>
                          <w:szCs w:val="24"/>
                        </w:rPr>
                        <w:t xml:space="preserve"> </w:t>
                      </w:r>
                      <w:r w:rsidRPr="0064552E">
                        <w:rPr>
                          <w:rFonts w:ascii="Times New Roman" w:hAnsi="Times New Roman"/>
                          <w:sz w:val="24"/>
                          <w:szCs w:val="24"/>
                        </w:rPr>
                        <w:t>olduğu unutulmamalıdır. Lastik başına yağa bağlı PAH konsantrasyonu Tablo 12'de de gösterildiği gibi</w:t>
                      </w:r>
                      <w:r>
                        <w:rPr>
                          <w:rFonts w:ascii="Times New Roman" w:hAnsi="Times New Roman"/>
                          <w:sz w:val="24"/>
                          <w:szCs w:val="24"/>
                        </w:rPr>
                        <w:t xml:space="preserve"> </w:t>
                      </w:r>
                      <w:r w:rsidRPr="0064552E">
                        <w:rPr>
                          <w:rFonts w:ascii="Times New Roman" w:hAnsi="Times New Roman"/>
                          <w:sz w:val="24"/>
                          <w:szCs w:val="24"/>
                        </w:rPr>
                        <w:t>27 (en kötü durum senaryosu) ile 7 ppm arasındadır. Bu durum, lastikteki PAH içeriğinin % 0.1'lik eşik</w:t>
                      </w:r>
                      <w:r>
                        <w:rPr>
                          <w:rFonts w:ascii="Times New Roman" w:hAnsi="Times New Roman"/>
                          <w:sz w:val="24"/>
                          <w:szCs w:val="24"/>
                        </w:rPr>
                        <w:t xml:space="preserve"> </w:t>
                      </w:r>
                      <w:r w:rsidRPr="0064552E">
                        <w:rPr>
                          <w:rFonts w:ascii="Times New Roman" w:hAnsi="Times New Roman"/>
                          <w:sz w:val="24"/>
                          <w:szCs w:val="24"/>
                        </w:rPr>
                        <w:t xml:space="preserve">sınırının altında olduğunu </w:t>
                      </w:r>
                      <w:r>
                        <w:rPr>
                          <w:rFonts w:ascii="Times New Roman" w:hAnsi="Times New Roman"/>
                          <w:sz w:val="24"/>
                          <w:szCs w:val="24"/>
                        </w:rPr>
                        <w:t xml:space="preserve">(Tablo 16’da gösterilmiştir.) </w:t>
                      </w:r>
                      <w:r w:rsidRPr="0064552E">
                        <w:rPr>
                          <w:rFonts w:ascii="Times New Roman" w:hAnsi="Times New Roman"/>
                          <w:sz w:val="24"/>
                          <w:szCs w:val="24"/>
                        </w:rPr>
                        <w:t>gösterir.</w:t>
                      </w:r>
                    </w:p>
                    <w:p w:rsidR="000542E4" w:rsidRPr="0064552E"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Konsatrasyon % 0.1’in (a/a) üzerinde mi?</w:t>
                      </w:r>
                    </w:p>
                    <w:p w:rsidR="000542E4"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HAYIR</w:t>
                      </w:r>
                      <w:r w:rsidRPr="0064552E">
                        <w:rPr>
                          <w:rFonts w:ascii="Times New Roman" w:hAnsi="Times New Roman"/>
                          <w:sz w:val="24"/>
                          <w:szCs w:val="24"/>
                        </w:rPr>
                        <w:t>.</w:t>
                      </w:r>
                    </w:p>
                    <w:p w:rsidR="000542E4" w:rsidRPr="0064552E" w:rsidRDefault="000542E4" w:rsidP="000542E4">
                      <w:pPr>
                        <w:jc w:val="both"/>
                        <w:rPr>
                          <w:szCs w:val="24"/>
                        </w:rPr>
                      </w:pPr>
                      <w:r w:rsidRPr="0064552E">
                        <w:rPr>
                          <w:rFonts w:ascii="Times New Roman" w:hAnsi="Times New Roman"/>
                          <w:b/>
                          <w:bCs/>
                          <w:sz w:val="24"/>
                          <w:szCs w:val="24"/>
                        </w:rPr>
                        <w:t>Sonuç: Bildirim gerekli değildir. Alıcılara bilgi iletilmesi gerekli değildir.</w:t>
                      </w:r>
                    </w:p>
                  </w:txbxContent>
                </v:textbox>
              </v:rect>
            </w:pict>
          </mc:Fallback>
        </mc:AlternateConten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463C2F" w:rsidRDefault="00463C2F" w:rsidP="000542E4">
      <w:pPr>
        <w:autoSpaceDE w:val="0"/>
        <w:autoSpaceDN w:val="0"/>
        <w:adjustRightInd w:val="0"/>
        <w:spacing w:after="0" w:line="240" w:lineRule="auto"/>
        <w:jc w:val="both"/>
        <w:rPr>
          <w:rFonts w:ascii="Times New Roman" w:hAnsi="Times New Roman"/>
          <w:b/>
          <w:bCs/>
          <w:sz w:val="24"/>
          <w:szCs w:val="24"/>
        </w:rPr>
      </w:pPr>
    </w:p>
    <w:p w:rsidR="00463C2F" w:rsidRDefault="00463C2F" w:rsidP="000542E4">
      <w:pPr>
        <w:autoSpaceDE w:val="0"/>
        <w:autoSpaceDN w:val="0"/>
        <w:adjustRightInd w:val="0"/>
        <w:spacing w:after="0" w:line="240" w:lineRule="auto"/>
        <w:jc w:val="both"/>
        <w:rPr>
          <w:rFonts w:ascii="Times New Roman" w:hAnsi="Times New Roman"/>
          <w:b/>
          <w:bCs/>
          <w:sz w:val="24"/>
          <w:szCs w:val="24"/>
        </w:rPr>
      </w:pPr>
    </w:p>
    <w:p w:rsidR="00463C2F" w:rsidRDefault="00463C2F" w:rsidP="000542E4">
      <w:pPr>
        <w:autoSpaceDE w:val="0"/>
        <w:autoSpaceDN w:val="0"/>
        <w:adjustRightInd w:val="0"/>
        <w:spacing w:after="0" w:line="240" w:lineRule="auto"/>
        <w:jc w:val="both"/>
        <w:rPr>
          <w:rFonts w:ascii="Times New Roman" w:hAnsi="Times New Roman"/>
          <w:b/>
          <w:bCs/>
          <w:sz w:val="24"/>
          <w:szCs w:val="24"/>
        </w:rPr>
      </w:pPr>
    </w:p>
    <w:p w:rsidR="00463C2F" w:rsidRDefault="00463C2F" w:rsidP="000542E4">
      <w:pPr>
        <w:autoSpaceDE w:val="0"/>
        <w:autoSpaceDN w:val="0"/>
        <w:adjustRightInd w:val="0"/>
        <w:spacing w:after="0" w:line="240" w:lineRule="auto"/>
        <w:jc w:val="both"/>
        <w:rPr>
          <w:rFonts w:ascii="Times New Roman" w:hAnsi="Times New Roman"/>
          <w:b/>
          <w:bCs/>
          <w:sz w:val="24"/>
          <w:szCs w:val="24"/>
        </w:rPr>
      </w:pPr>
    </w:p>
    <w:p w:rsidR="000542E4" w:rsidRPr="00F823D2" w:rsidRDefault="000542E4" w:rsidP="000542E4">
      <w:pPr>
        <w:autoSpaceDE w:val="0"/>
        <w:autoSpaceDN w:val="0"/>
        <w:adjustRightInd w:val="0"/>
        <w:spacing w:after="0" w:line="240" w:lineRule="auto"/>
        <w:jc w:val="both"/>
        <w:rPr>
          <w:rFonts w:ascii="Times New Roman" w:hAnsi="Times New Roman"/>
          <w:b/>
          <w:bCs/>
          <w:sz w:val="24"/>
          <w:szCs w:val="24"/>
        </w:rPr>
      </w:pPr>
      <w:r w:rsidRPr="00F823D2">
        <w:rPr>
          <w:rFonts w:ascii="Times New Roman" w:hAnsi="Times New Roman"/>
          <w:b/>
          <w:bCs/>
          <w:sz w:val="24"/>
          <w:szCs w:val="24"/>
        </w:rPr>
        <w:t>Durum hakkında yorum</w:t>
      </w:r>
    </w:p>
    <w:p w:rsidR="000542E4" w:rsidRPr="00F823D2" w:rsidRDefault="000542E4" w:rsidP="000542E4">
      <w:pPr>
        <w:autoSpaceDE w:val="0"/>
        <w:autoSpaceDN w:val="0"/>
        <w:adjustRightInd w:val="0"/>
        <w:spacing w:after="0" w:line="240" w:lineRule="auto"/>
        <w:jc w:val="both"/>
        <w:rPr>
          <w:rFonts w:ascii="Times New Roman" w:hAnsi="Times New Roman"/>
          <w:sz w:val="24"/>
          <w:szCs w:val="24"/>
        </w:rPr>
      </w:pPr>
      <w:r w:rsidRPr="00F823D2">
        <w:rPr>
          <w:rFonts w:ascii="Times New Roman" w:hAnsi="Times New Roman"/>
          <w:sz w:val="24"/>
          <w:szCs w:val="24"/>
        </w:rPr>
        <w:t xml:space="preserve">Durum, bir üreticinin/ithalatçının Madde </w:t>
      </w:r>
      <w:r>
        <w:rPr>
          <w:rFonts w:ascii="Times New Roman" w:hAnsi="Times New Roman"/>
          <w:sz w:val="24"/>
          <w:szCs w:val="24"/>
        </w:rPr>
        <w:t>29</w:t>
      </w:r>
      <w:r w:rsidRPr="00F823D2">
        <w:rPr>
          <w:rFonts w:ascii="Times New Roman" w:hAnsi="Times New Roman"/>
          <w:sz w:val="24"/>
          <w:szCs w:val="24"/>
        </w:rPr>
        <w:t xml:space="preserve"> ya da </w:t>
      </w:r>
      <w:r>
        <w:rPr>
          <w:rFonts w:ascii="Times New Roman" w:hAnsi="Times New Roman"/>
          <w:sz w:val="24"/>
          <w:szCs w:val="24"/>
        </w:rPr>
        <w:t>8’</w:t>
      </w:r>
      <w:r w:rsidRPr="00F823D2">
        <w:rPr>
          <w:rFonts w:ascii="Times New Roman" w:hAnsi="Times New Roman"/>
          <w:sz w:val="24"/>
          <w:szCs w:val="24"/>
        </w:rPr>
        <w:t>e göre yükümlülükleri olup olmadığının tayini</w:t>
      </w:r>
      <w:r>
        <w:rPr>
          <w:rFonts w:ascii="Times New Roman" w:hAnsi="Times New Roman"/>
          <w:sz w:val="24"/>
          <w:szCs w:val="24"/>
        </w:rPr>
        <w:t xml:space="preserve"> </w:t>
      </w:r>
      <w:r w:rsidRPr="00F823D2">
        <w:rPr>
          <w:rFonts w:ascii="Times New Roman" w:hAnsi="Times New Roman"/>
          <w:sz w:val="24"/>
          <w:szCs w:val="24"/>
        </w:rPr>
        <w:t>için sektör bilgisinin nasıl kullanılacağını örneklemektedir.</w:t>
      </w:r>
    </w:p>
    <w:p w:rsidR="000542E4" w:rsidRPr="00F823D2" w:rsidRDefault="000542E4" w:rsidP="000542E4">
      <w:pPr>
        <w:autoSpaceDE w:val="0"/>
        <w:autoSpaceDN w:val="0"/>
        <w:adjustRightInd w:val="0"/>
        <w:spacing w:after="0" w:line="240" w:lineRule="auto"/>
        <w:jc w:val="both"/>
        <w:rPr>
          <w:rFonts w:ascii="Times New Roman" w:hAnsi="Times New Roman"/>
          <w:sz w:val="24"/>
          <w:szCs w:val="24"/>
        </w:rPr>
      </w:pPr>
      <w:r w:rsidRPr="00F823D2">
        <w:rPr>
          <w:rFonts w:ascii="Times New Roman" w:hAnsi="Times New Roman"/>
          <w:sz w:val="24"/>
          <w:szCs w:val="24"/>
        </w:rPr>
        <w:t>Lastik üretiminde kullanılan aromatik yağların PAH içerikleri hakkındaki bilgilere dayanarak,</w:t>
      </w:r>
      <w:r>
        <w:rPr>
          <w:rFonts w:ascii="Times New Roman" w:hAnsi="Times New Roman"/>
          <w:sz w:val="24"/>
          <w:szCs w:val="24"/>
        </w:rPr>
        <w:t xml:space="preserve"> </w:t>
      </w:r>
      <w:r w:rsidRPr="00F823D2">
        <w:rPr>
          <w:rFonts w:ascii="Times New Roman" w:hAnsi="Times New Roman"/>
          <w:sz w:val="24"/>
          <w:szCs w:val="24"/>
        </w:rPr>
        <w:t>lastikteki olası SVHC’lerin konsantrasyonlarının % 0.1’lik eşik sınırının çok altında olduğu sonucuna</w:t>
      </w:r>
      <w:r>
        <w:rPr>
          <w:rFonts w:ascii="Times New Roman" w:hAnsi="Times New Roman"/>
          <w:sz w:val="24"/>
          <w:szCs w:val="24"/>
        </w:rPr>
        <w:t xml:space="preserve"> </w:t>
      </w:r>
      <w:r w:rsidRPr="00F823D2">
        <w:rPr>
          <w:rFonts w:ascii="Times New Roman" w:hAnsi="Times New Roman"/>
          <w:sz w:val="24"/>
          <w:szCs w:val="24"/>
        </w:rPr>
        <w:t xml:space="preserve">varılabilir. Bu sebeple ne Madde </w:t>
      </w:r>
      <w:r>
        <w:rPr>
          <w:rFonts w:ascii="Times New Roman" w:hAnsi="Times New Roman"/>
          <w:sz w:val="24"/>
          <w:szCs w:val="24"/>
        </w:rPr>
        <w:t>8</w:t>
      </w:r>
      <w:r w:rsidRPr="00F823D2">
        <w:rPr>
          <w:rFonts w:ascii="Times New Roman" w:hAnsi="Times New Roman"/>
          <w:sz w:val="24"/>
          <w:szCs w:val="24"/>
        </w:rPr>
        <w:t xml:space="preserve">(2)’ye göre bildirim yapılması ne de Madde </w:t>
      </w:r>
      <w:r>
        <w:rPr>
          <w:rFonts w:ascii="Times New Roman" w:hAnsi="Times New Roman"/>
          <w:sz w:val="24"/>
          <w:szCs w:val="24"/>
        </w:rPr>
        <w:t>29’a</w:t>
      </w:r>
      <w:r w:rsidRPr="00F823D2">
        <w:rPr>
          <w:rFonts w:ascii="Times New Roman" w:hAnsi="Times New Roman"/>
          <w:sz w:val="24"/>
          <w:szCs w:val="24"/>
        </w:rPr>
        <w:t xml:space="preserve"> göre alıcılara bilgi</w:t>
      </w:r>
      <w:r>
        <w:rPr>
          <w:rFonts w:ascii="Times New Roman" w:hAnsi="Times New Roman"/>
          <w:sz w:val="24"/>
          <w:szCs w:val="24"/>
        </w:rPr>
        <w:t xml:space="preserve"> </w:t>
      </w:r>
      <w:r w:rsidRPr="00F823D2">
        <w:rPr>
          <w:rFonts w:ascii="Times New Roman" w:hAnsi="Times New Roman"/>
          <w:sz w:val="24"/>
          <w:szCs w:val="24"/>
        </w:rPr>
        <w:t>iletilmesi gerekmektedir.</w:t>
      </w:r>
    </w:p>
    <w:p w:rsidR="000542E4" w:rsidRPr="00F823D2" w:rsidRDefault="000542E4" w:rsidP="000542E4">
      <w:pPr>
        <w:autoSpaceDE w:val="0"/>
        <w:autoSpaceDN w:val="0"/>
        <w:adjustRightInd w:val="0"/>
        <w:spacing w:after="0" w:line="240" w:lineRule="auto"/>
        <w:jc w:val="both"/>
        <w:rPr>
          <w:rFonts w:ascii="Times New Roman" w:hAnsi="Times New Roman"/>
          <w:sz w:val="24"/>
          <w:szCs w:val="24"/>
        </w:rPr>
      </w:pPr>
      <w:r w:rsidRPr="00F823D2">
        <w:rPr>
          <w:rFonts w:ascii="Times New Roman" w:hAnsi="Times New Roman"/>
          <w:sz w:val="24"/>
          <w:szCs w:val="24"/>
        </w:rPr>
        <w:t>Bu rehberdeki akış şemaları tamamlanarak elde edilen sonuçlar, yukarıdaki örnekteki gibi bir tablo ile</w:t>
      </w:r>
      <w:r>
        <w:rPr>
          <w:rFonts w:ascii="Times New Roman" w:hAnsi="Times New Roman"/>
          <w:sz w:val="24"/>
          <w:szCs w:val="24"/>
        </w:rPr>
        <w:t xml:space="preserve"> </w:t>
      </w:r>
      <w:r w:rsidRPr="00F823D2">
        <w:rPr>
          <w:rFonts w:ascii="Times New Roman" w:hAnsi="Times New Roman"/>
          <w:sz w:val="24"/>
          <w:szCs w:val="24"/>
        </w:rPr>
        <w:t>belgelenebilir ve kimyasal analiz sonuçları ile yıllık üretim/ithalat hacmi verileri eklenebilir. Tayin</w:t>
      </w:r>
      <w:r>
        <w:rPr>
          <w:rFonts w:ascii="Times New Roman" w:hAnsi="Times New Roman"/>
          <w:sz w:val="24"/>
          <w:szCs w:val="24"/>
        </w:rPr>
        <w:t xml:space="preserve"> </w:t>
      </w:r>
      <w:r w:rsidRPr="00F823D2">
        <w:rPr>
          <w:rFonts w:ascii="Times New Roman" w:hAnsi="Times New Roman"/>
          <w:sz w:val="24"/>
          <w:szCs w:val="24"/>
        </w:rPr>
        <w:t>esnasında takip edilecek belgeleme prosedürleri olası, mevcut kalite kontrol sisteminin bir parçası</w:t>
      </w:r>
      <w:r>
        <w:rPr>
          <w:rFonts w:ascii="Times New Roman" w:hAnsi="Times New Roman"/>
          <w:sz w:val="24"/>
          <w:szCs w:val="24"/>
        </w:rPr>
        <w:t xml:space="preserve"> </w:t>
      </w:r>
      <w:r w:rsidRPr="00F823D2">
        <w:rPr>
          <w:rFonts w:ascii="Times New Roman" w:hAnsi="Times New Roman"/>
          <w:sz w:val="24"/>
          <w:szCs w:val="24"/>
        </w:rPr>
        <w:t>olarak uygulanabilir.</w:t>
      </w:r>
    </w:p>
    <w:p w:rsidR="000542E4" w:rsidRPr="00F823D2" w:rsidRDefault="000542E4" w:rsidP="000542E4">
      <w:pPr>
        <w:pStyle w:val="Balk2"/>
        <w:spacing w:line="240" w:lineRule="auto"/>
      </w:pPr>
      <w:bookmarkStart w:id="80" w:name="_Toc377922856"/>
      <w:r>
        <w:lastRenderedPageBreak/>
        <w:t xml:space="preserve">4 ) </w:t>
      </w:r>
      <w:r w:rsidRPr="00F823D2">
        <w:t>Şiş</w:t>
      </w:r>
      <w:r>
        <w:t xml:space="preserve">irilebilen uyku </w:t>
      </w:r>
      <w:r w:rsidRPr="00F823D2">
        <w:t>yata</w:t>
      </w:r>
      <w:r>
        <w:t>ğı</w:t>
      </w:r>
      <w:bookmarkEnd w:id="80"/>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D44581">
        <w:rPr>
          <w:rFonts w:ascii="Times New Roman" w:hAnsi="Times New Roman"/>
          <w:sz w:val="24"/>
          <w:szCs w:val="24"/>
        </w:rPr>
        <w:t xml:space="preserve">Aşağıda sunulan </w:t>
      </w:r>
      <w:r>
        <w:rPr>
          <w:rFonts w:ascii="Times New Roman" w:hAnsi="Times New Roman"/>
          <w:sz w:val="24"/>
          <w:szCs w:val="24"/>
        </w:rPr>
        <w:t>şişirilebilen uyku yatağı</w:t>
      </w:r>
      <w:r>
        <w:rPr>
          <w:rStyle w:val="DipnotBavurusu"/>
          <w:rFonts w:ascii="Times New Roman" w:hAnsi="Times New Roman"/>
          <w:sz w:val="24"/>
          <w:szCs w:val="24"/>
        </w:rPr>
        <w:footnoteReference w:id="24"/>
      </w:r>
      <w:r>
        <w:rPr>
          <w:rFonts w:ascii="Times New Roman" w:hAnsi="Times New Roman"/>
          <w:sz w:val="24"/>
          <w:szCs w:val="24"/>
        </w:rPr>
        <w:t xml:space="preserve"> ile</w:t>
      </w:r>
      <w:r w:rsidRPr="00D44581">
        <w:rPr>
          <w:rFonts w:ascii="Times New Roman" w:hAnsi="Times New Roman"/>
          <w:sz w:val="24"/>
          <w:szCs w:val="24"/>
        </w:rPr>
        <w:t xml:space="preserve"> ilgili durum, bildirim prosesindeki değişik basamakları</w:t>
      </w:r>
      <w:r>
        <w:rPr>
          <w:rFonts w:ascii="Times New Roman" w:hAnsi="Times New Roman"/>
          <w:sz w:val="24"/>
          <w:szCs w:val="24"/>
        </w:rPr>
        <w:t xml:space="preserve"> </w:t>
      </w:r>
      <w:r w:rsidRPr="00D44581">
        <w:rPr>
          <w:rFonts w:ascii="Times New Roman" w:hAnsi="Times New Roman"/>
          <w:sz w:val="24"/>
          <w:szCs w:val="24"/>
        </w:rPr>
        <w:t xml:space="preserve">örneklemektedir ve akış şemasındaki değişik basamakları anlamak için bir rehber olarak kullanılabilir. </w:t>
      </w:r>
      <w:r>
        <w:rPr>
          <w:rFonts w:ascii="Times New Roman" w:hAnsi="Times New Roman"/>
          <w:sz w:val="24"/>
          <w:szCs w:val="24"/>
        </w:rPr>
        <w:t>Şişirilebilen uyku yataklarındaki di-(etilhekz</w:t>
      </w:r>
      <w:r w:rsidRPr="00D44581">
        <w:rPr>
          <w:rFonts w:ascii="Times New Roman" w:hAnsi="Times New Roman"/>
          <w:sz w:val="24"/>
          <w:szCs w:val="24"/>
        </w:rPr>
        <w:t>il)-f</w:t>
      </w:r>
      <w:r>
        <w:rPr>
          <w:rFonts w:ascii="Times New Roman" w:hAnsi="Times New Roman"/>
          <w:sz w:val="24"/>
          <w:szCs w:val="24"/>
        </w:rPr>
        <w:t>i</w:t>
      </w:r>
      <w:r w:rsidRPr="00D44581">
        <w:rPr>
          <w:rFonts w:ascii="Times New Roman" w:hAnsi="Times New Roman"/>
          <w:sz w:val="24"/>
          <w:szCs w:val="24"/>
        </w:rPr>
        <w:t>talat (DEHP) aşağıdaki sebeplerden dolayı örnek olarak kullanılmıştı</w:t>
      </w:r>
      <w:r>
        <w:rPr>
          <w:rFonts w:ascii="Times New Roman" w:hAnsi="Times New Roman"/>
          <w:sz w:val="24"/>
          <w:szCs w:val="24"/>
        </w:rPr>
        <w:t>r:</w:t>
      </w:r>
    </w:p>
    <w:p w:rsidR="000542E4" w:rsidRDefault="000542E4" w:rsidP="000542E4">
      <w:pPr>
        <w:autoSpaceDE w:val="0"/>
        <w:autoSpaceDN w:val="0"/>
        <w:adjustRightInd w:val="0"/>
        <w:spacing w:after="0" w:line="240" w:lineRule="auto"/>
        <w:rPr>
          <w:rFonts w:ascii="Times New Roman" w:hAnsi="Times New Roman"/>
          <w:sz w:val="24"/>
          <w:szCs w:val="24"/>
        </w:rPr>
      </w:pPr>
    </w:p>
    <w:p w:rsidR="000542E4" w:rsidRPr="00D44581" w:rsidRDefault="000542E4" w:rsidP="000542E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Şişirilebilen uyku yatağı</w:t>
      </w:r>
      <w:r w:rsidRPr="00D44581">
        <w:rPr>
          <w:rFonts w:ascii="Times New Roman" w:hAnsi="Times New Roman"/>
          <w:sz w:val="24"/>
          <w:szCs w:val="24"/>
        </w:rPr>
        <w:t xml:space="preserve"> seçme kriterleri</w:t>
      </w:r>
      <w:r>
        <w:rPr>
          <w:rFonts w:ascii="Times New Roman" w:hAnsi="Times New Roman"/>
          <w:sz w:val="24"/>
          <w:szCs w:val="24"/>
        </w:rPr>
        <w:t>:</w:t>
      </w:r>
    </w:p>
    <w:p w:rsidR="000542E4"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sidRPr="00D44581">
        <w:rPr>
          <w:rFonts w:ascii="Times New Roman" w:hAnsi="Times New Roman"/>
          <w:sz w:val="24"/>
          <w:szCs w:val="24"/>
        </w:rPr>
        <w:t xml:space="preserve">Kullanıcılar ve uygulama: Geniş kullanıcı grupları. </w:t>
      </w:r>
    </w:p>
    <w:p w:rsidR="000542E4" w:rsidRPr="00D44581"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sidRPr="00D44581">
        <w:rPr>
          <w:rFonts w:ascii="Times New Roman" w:hAnsi="Times New Roman"/>
          <w:sz w:val="24"/>
          <w:szCs w:val="24"/>
        </w:rPr>
        <w:t>Materyal çeşidi: Durumu diğer eşya üreticileri/ithalatçılar</w:t>
      </w:r>
      <w:r>
        <w:rPr>
          <w:rFonts w:ascii="Times New Roman" w:hAnsi="Times New Roman"/>
          <w:sz w:val="24"/>
          <w:szCs w:val="24"/>
        </w:rPr>
        <w:t>ı için de geçerli kılacak olan</w:t>
      </w:r>
      <w:r w:rsidRPr="00D44581">
        <w:rPr>
          <w:rFonts w:ascii="Times New Roman" w:hAnsi="Times New Roman"/>
          <w:sz w:val="24"/>
          <w:szCs w:val="24"/>
        </w:rPr>
        <w:t xml:space="preserve"> birçok eşyada kullanılan bir materyali temsil etmektedir.</w:t>
      </w:r>
    </w:p>
    <w:p w:rsidR="000542E4" w:rsidRPr="00D44581"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Maruz kalma</w:t>
      </w:r>
      <w:r w:rsidRPr="00D44581">
        <w:rPr>
          <w:rFonts w:ascii="Times New Roman" w:hAnsi="Times New Roman"/>
          <w:sz w:val="24"/>
          <w:szCs w:val="24"/>
        </w:rPr>
        <w:t xml:space="preserve"> senaryoları: Cilde doğrudan </w:t>
      </w:r>
      <w:r>
        <w:rPr>
          <w:rFonts w:ascii="Times New Roman" w:hAnsi="Times New Roman"/>
          <w:sz w:val="24"/>
          <w:szCs w:val="24"/>
        </w:rPr>
        <w:t>maruz kalmanın</w:t>
      </w:r>
      <w:r w:rsidRPr="00D44581">
        <w:rPr>
          <w:rFonts w:ascii="Times New Roman" w:hAnsi="Times New Roman"/>
          <w:sz w:val="24"/>
          <w:szCs w:val="24"/>
        </w:rPr>
        <w:t xml:space="preserve"> ve maddelerin aktarımının bir örneğidir.</w:t>
      </w:r>
    </w:p>
    <w:p w:rsidR="000542E4" w:rsidRPr="00D44581"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sidRPr="00D44581">
        <w:rPr>
          <w:rFonts w:ascii="Times New Roman" w:hAnsi="Times New Roman"/>
          <w:sz w:val="24"/>
          <w:szCs w:val="24"/>
        </w:rPr>
        <w:t>Tedarik zinciri modeli: Yüksek oranda ithal edilen eşyalar içeren bir tedarik zinciridir.</w:t>
      </w:r>
    </w:p>
    <w:p w:rsidR="000542E4"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sidRPr="00D44581">
        <w:rPr>
          <w:rFonts w:ascii="Times New Roman" w:hAnsi="Times New Roman"/>
          <w:sz w:val="24"/>
          <w:szCs w:val="24"/>
        </w:rPr>
        <w:t>Belgeleme: Durum gerçek bir örnek üzerine inşa edilmiştir ancak bildirim prosesindeki değişik basamakları örneklemek için üzerinde değişiklikler yapılmıştır.</w:t>
      </w:r>
    </w:p>
    <w:p w:rsidR="000542E4" w:rsidRDefault="000542E4" w:rsidP="000542E4">
      <w:pPr>
        <w:pStyle w:val="ListeParagraf"/>
        <w:numPr>
          <w:ilvl w:val="0"/>
          <w:numId w:val="37"/>
        </w:numPr>
        <w:autoSpaceDE w:val="0"/>
        <w:autoSpaceDN w:val="0"/>
        <w:adjustRightInd w:val="0"/>
        <w:spacing w:after="0" w:line="240" w:lineRule="auto"/>
        <w:rPr>
          <w:rFonts w:ascii="Times New Roman" w:hAnsi="Times New Roman"/>
          <w:sz w:val="24"/>
          <w:szCs w:val="24"/>
        </w:rPr>
      </w:pPr>
      <w:r w:rsidRPr="00381B8D">
        <w:rPr>
          <w:rFonts w:ascii="Times New Roman" w:hAnsi="Times New Roman"/>
          <w:sz w:val="24"/>
          <w:szCs w:val="24"/>
        </w:rPr>
        <w:t xml:space="preserve">DEHP bir CMR maddesidir </w:t>
      </w:r>
      <w:r>
        <w:rPr>
          <w:rFonts w:ascii="Times New Roman" w:hAnsi="Times New Roman"/>
          <w:sz w:val="24"/>
          <w:szCs w:val="24"/>
        </w:rPr>
        <w:t>.</w:t>
      </w:r>
    </w:p>
    <w:p w:rsidR="000542E4" w:rsidRDefault="000542E4" w:rsidP="000542E4">
      <w:pPr>
        <w:autoSpaceDE w:val="0"/>
        <w:autoSpaceDN w:val="0"/>
        <w:adjustRightInd w:val="0"/>
        <w:spacing w:after="0" w:line="240" w:lineRule="auto"/>
        <w:rPr>
          <w:rFonts w:ascii="Times New Roman" w:hAnsi="Times New Roman"/>
          <w:sz w:val="24"/>
          <w:szCs w:val="24"/>
        </w:rPr>
      </w:pPr>
    </w:p>
    <w:p w:rsidR="000542E4" w:rsidRPr="00381B8D" w:rsidRDefault="000542E4" w:rsidP="000542E4">
      <w:pPr>
        <w:autoSpaceDE w:val="0"/>
        <w:autoSpaceDN w:val="0"/>
        <w:adjustRightInd w:val="0"/>
        <w:spacing w:after="0" w:line="240" w:lineRule="auto"/>
        <w:jc w:val="both"/>
        <w:rPr>
          <w:rFonts w:ascii="Times New Roman" w:hAnsi="Times New Roman"/>
          <w:b/>
          <w:bCs/>
          <w:sz w:val="24"/>
          <w:szCs w:val="24"/>
        </w:rPr>
      </w:pPr>
      <w:r w:rsidRPr="00381B8D">
        <w:rPr>
          <w:rFonts w:ascii="Times New Roman" w:hAnsi="Times New Roman"/>
          <w:b/>
          <w:bCs/>
          <w:sz w:val="24"/>
          <w:szCs w:val="24"/>
        </w:rPr>
        <w:t>Eşyaların üreticisi/ithalatçısı</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81B8D">
        <w:rPr>
          <w:rFonts w:ascii="Times New Roman" w:hAnsi="Times New Roman"/>
          <w:sz w:val="24"/>
          <w:szCs w:val="24"/>
        </w:rPr>
        <w:t xml:space="preserve">Banyo hasırları </w:t>
      </w:r>
      <w:r>
        <w:rPr>
          <w:rFonts w:ascii="Times New Roman" w:hAnsi="Times New Roman"/>
          <w:sz w:val="24"/>
          <w:szCs w:val="24"/>
        </w:rPr>
        <w:t>TR</w:t>
      </w:r>
      <w:r w:rsidRPr="00381B8D">
        <w:rPr>
          <w:rFonts w:ascii="Times New Roman" w:hAnsi="Times New Roman"/>
          <w:sz w:val="24"/>
          <w:szCs w:val="24"/>
        </w:rPr>
        <w:t xml:space="preserve"> dışındaki b</w:t>
      </w:r>
      <w:r>
        <w:rPr>
          <w:rFonts w:ascii="Times New Roman" w:hAnsi="Times New Roman"/>
          <w:sz w:val="24"/>
          <w:szCs w:val="24"/>
        </w:rPr>
        <w:t>ir ülkeden ithal edilmekte ve TR</w:t>
      </w:r>
      <w:r w:rsidRPr="00381B8D">
        <w:rPr>
          <w:rFonts w:ascii="Times New Roman" w:hAnsi="Times New Roman"/>
          <w:sz w:val="24"/>
          <w:szCs w:val="24"/>
        </w:rPr>
        <w:t xml:space="preserve"> içindeki</w:t>
      </w:r>
      <w:r>
        <w:rPr>
          <w:rFonts w:ascii="Times New Roman" w:hAnsi="Times New Roman"/>
          <w:sz w:val="24"/>
          <w:szCs w:val="24"/>
        </w:rPr>
        <w:t xml:space="preserve"> </w:t>
      </w:r>
      <w:r w:rsidRPr="00381B8D">
        <w:rPr>
          <w:rFonts w:ascii="Times New Roman" w:hAnsi="Times New Roman"/>
          <w:sz w:val="24"/>
          <w:szCs w:val="24"/>
        </w:rPr>
        <w:t>perakendecilere dağıtılmaktadır.</w:t>
      </w:r>
    </w:p>
    <w:p w:rsidR="000542E4" w:rsidRPr="00381B8D" w:rsidRDefault="000542E4" w:rsidP="000542E4">
      <w:pPr>
        <w:autoSpaceDE w:val="0"/>
        <w:autoSpaceDN w:val="0"/>
        <w:adjustRightInd w:val="0"/>
        <w:spacing w:after="0" w:line="240" w:lineRule="auto"/>
        <w:jc w:val="both"/>
        <w:rPr>
          <w:rFonts w:ascii="Times New Roman" w:hAnsi="Times New Roman"/>
          <w:sz w:val="24"/>
          <w:szCs w:val="24"/>
        </w:rPr>
      </w:pPr>
    </w:p>
    <w:p w:rsidR="000542E4" w:rsidRPr="00381B8D" w:rsidRDefault="000542E4" w:rsidP="000542E4">
      <w:pPr>
        <w:autoSpaceDE w:val="0"/>
        <w:autoSpaceDN w:val="0"/>
        <w:adjustRightInd w:val="0"/>
        <w:spacing w:after="0" w:line="240" w:lineRule="auto"/>
        <w:jc w:val="both"/>
        <w:rPr>
          <w:rFonts w:ascii="Times New Roman" w:hAnsi="Times New Roman"/>
          <w:b/>
          <w:bCs/>
          <w:sz w:val="24"/>
          <w:szCs w:val="24"/>
        </w:rPr>
      </w:pPr>
      <w:r w:rsidRPr="00381B8D">
        <w:rPr>
          <w:rFonts w:ascii="Times New Roman" w:hAnsi="Times New Roman"/>
          <w:b/>
          <w:bCs/>
          <w:sz w:val="24"/>
          <w:szCs w:val="24"/>
        </w:rPr>
        <w:t>Madde tanımı</w:t>
      </w:r>
    </w:p>
    <w:p w:rsidR="000542E4" w:rsidRPr="00381B8D" w:rsidRDefault="000542E4" w:rsidP="000542E4">
      <w:pPr>
        <w:autoSpaceDE w:val="0"/>
        <w:autoSpaceDN w:val="0"/>
        <w:adjustRightInd w:val="0"/>
        <w:spacing w:after="0" w:line="240" w:lineRule="auto"/>
        <w:jc w:val="both"/>
        <w:rPr>
          <w:rFonts w:ascii="Times New Roman" w:hAnsi="Times New Roman"/>
          <w:sz w:val="24"/>
          <w:szCs w:val="24"/>
        </w:rPr>
      </w:pPr>
      <w:r w:rsidRPr="00381B8D">
        <w:rPr>
          <w:rFonts w:ascii="Times New Roman" w:hAnsi="Times New Roman"/>
          <w:sz w:val="24"/>
          <w:szCs w:val="24"/>
        </w:rPr>
        <w:t>Sahip oldukları fiziksel ve kimyasal özellikleri, f</w:t>
      </w:r>
      <w:r>
        <w:rPr>
          <w:rFonts w:ascii="Times New Roman" w:hAnsi="Times New Roman"/>
          <w:sz w:val="24"/>
          <w:szCs w:val="24"/>
        </w:rPr>
        <w:t>i</w:t>
      </w:r>
      <w:r w:rsidRPr="00381B8D">
        <w:rPr>
          <w:rFonts w:ascii="Times New Roman" w:hAnsi="Times New Roman"/>
          <w:sz w:val="24"/>
          <w:szCs w:val="24"/>
        </w:rPr>
        <w:t>talatların plastik ve kauçuk gibi polimerlerde</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81B8D">
        <w:rPr>
          <w:rFonts w:ascii="Times New Roman" w:hAnsi="Times New Roman"/>
          <w:sz w:val="24"/>
          <w:szCs w:val="24"/>
        </w:rPr>
        <w:t>plastikleştirici olarak kullanılmasını uygun kılmıştır.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381B8D">
        <w:rPr>
          <w:rFonts w:ascii="Times New Roman" w:hAnsi="Times New Roman"/>
          <w:sz w:val="24"/>
          <w:szCs w:val="24"/>
        </w:rPr>
        <w:t>Plastikleştiriciler PVC polimerine kalıcı olarak bağlı değillerdir ve bu yüzden f</w:t>
      </w:r>
      <w:r>
        <w:rPr>
          <w:rFonts w:ascii="Times New Roman" w:hAnsi="Times New Roman"/>
          <w:sz w:val="24"/>
          <w:szCs w:val="24"/>
        </w:rPr>
        <w:t>i</w:t>
      </w:r>
      <w:r w:rsidRPr="00381B8D">
        <w:rPr>
          <w:rFonts w:ascii="Times New Roman" w:hAnsi="Times New Roman"/>
          <w:sz w:val="24"/>
          <w:szCs w:val="24"/>
        </w:rPr>
        <w:t>talatlar kullanım</w:t>
      </w:r>
      <w:r>
        <w:rPr>
          <w:rFonts w:ascii="Times New Roman" w:hAnsi="Times New Roman"/>
          <w:sz w:val="24"/>
          <w:szCs w:val="24"/>
        </w:rPr>
        <w:t xml:space="preserve"> </w:t>
      </w:r>
      <w:r w:rsidRPr="00381B8D">
        <w:rPr>
          <w:rFonts w:ascii="Times New Roman" w:hAnsi="Times New Roman"/>
          <w:sz w:val="24"/>
          <w:szCs w:val="24"/>
        </w:rPr>
        <w:t>ömürleri boyunca plastik ürünlerden salınırlar. DEHP’ler toksik ve üremeye karşı toksik olarak</w:t>
      </w:r>
      <w:r>
        <w:rPr>
          <w:rFonts w:ascii="Times New Roman" w:hAnsi="Times New Roman"/>
          <w:sz w:val="24"/>
          <w:szCs w:val="24"/>
        </w:rPr>
        <w:t xml:space="preserve"> </w:t>
      </w:r>
      <w:r w:rsidRPr="00381B8D">
        <w:rPr>
          <w:rFonts w:ascii="Times New Roman" w:hAnsi="Times New Roman"/>
          <w:sz w:val="24"/>
          <w:szCs w:val="24"/>
        </w:rPr>
        <w:t>sınıflandırılmıştır; örneğin, üreme yetisini azaltmakta ve fetüslere zarar vermektedir.</w:t>
      </w:r>
      <w:r>
        <w:rPr>
          <w:rFonts w:ascii="Times New Roman" w:hAnsi="Times New Roman"/>
          <w:sz w:val="24"/>
          <w:szCs w:val="24"/>
        </w:rPr>
        <w:t xml:space="preserve"> Bu madde SVHC Aday Listesine dahil edilmesi olasılığı bulunmaktadır.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381B8D" w:rsidRDefault="000542E4" w:rsidP="000542E4">
      <w:pPr>
        <w:autoSpaceDE w:val="0"/>
        <w:autoSpaceDN w:val="0"/>
        <w:adjustRightInd w:val="0"/>
        <w:spacing w:after="0" w:line="240" w:lineRule="auto"/>
        <w:jc w:val="both"/>
        <w:rPr>
          <w:rFonts w:ascii="Times New Roman" w:hAnsi="Times New Roman"/>
          <w:b/>
          <w:bCs/>
          <w:sz w:val="24"/>
          <w:szCs w:val="24"/>
        </w:rPr>
      </w:pPr>
      <w:r w:rsidRPr="00381B8D">
        <w:rPr>
          <w:rFonts w:ascii="Times New Roman" w:hAnsi="Times New Roman"/>
          <w:b/>
          <w:bCs/>
          <w:sz w:val="24"/>
          <w:szCs w:val="24"/>
        </w:rPr>
        <w:t>Mevcut kayıt bulunup bulunmadığının kontrolü</w:t>
      </w:r>
    </w:p>
    <w:p w:rsidR="000542E4" w:rsidRDefault="000542E4" w:rsidP="000542E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Bu rehberin bölüm 6.4’üne göre yapılacaktır.</w:t>
      </w:r>
    </w:p>
    <w:p w:rsidR="000542E4" w:rsidRPr="002F4D2B" w:rsidRDefault="000542E4" w:rsidP="000542E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br w:type="page"/>
      </w:r>
      <w:r w:rsidRPr="002F4D2B">
        <w:rPr>
          <w:rFonts w:ascii="Times New Roman" w:hAnsi="Times New Roman"/>
          <w:b/>
          <w:bCs/>
          <w:sz w:val="24"/>
          <w:szCs w:val="24"/>
        </w:rPr>
        <w:lastRenderedPageBreak/>
        <w:t>Maddelerin konsantrasyonu hakkında bilgi</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2F4D2B">
        <w:rPr>
          <w:rFonts w:ascii="Times New Roman" w:hAnsi="Times New Roman"/>
          <w:sz w:val="24"/>
          <w:szCs w:val="24"/>
        </w:rPr>
        <w:t>Mevzuat gereğince şirket oyuncaklardaki DEHP’leri değiştirmiştir fakat DEHP halen diğer eşyalarda</w:t>
      </w:r>
      <w:r>
        <w:rPr>
          <w:rFonts w:ascii="Times New Roman" w:hAnsi="Times New Roman"/>
          <w:sz w:val="24"/>
          <w:szCs w:val="24"/>
        </w:rPr>
        <w:t xml:space="preserve"> plastikleştirici</w:t>
      </w:r>
      <w:r w:rsidRPr="002F4D2B">
        <w:rPr>
          <w:rFonts w:ascii="Times New Roman" w:hAnsi="Times New Roman"/>
          <w:sz w:val="24"/>
          <w:szCs w:val="24"/>
        </w:rPr>
        <w:t xml:space="preserve"> olarak kullanılmaktadır. </w:t>
      </w:r>
      <w:r>
        <w:rPr>
          <w:rFonts w:ascii="Times New Roman" w:hAnsi="Times New Roman"/>
          <w:sz w:val="24"/>
          <w:szCs w:val="24"/>
        </w:rPr>
        <w:t>Şişirilebilen uyku yatağı</w:t>
      </w:r>
      <w:r w:rsidRPr="002F4D2B">
        <w:rPr>
          <w:rFonts w:ascii="Times New Roman" w:hAnsi="Times New Roman"/>
          <w:sz w:val="24"/>
          <w:szCs w:val="24"/>
        </w:rPr>
        <w:t xml:space="preserve"> ithalatçısı DEHP konsantrasyonunun % 30 (a/a) olduğu</w:t>
      </w:r>
      <w:r>
        <w:rPr>
          <w:rFonts w:ascii="Times New Roman" w:hAnsi="Times New Roman"/>
          <w:sz w:val="24"/>
          <w:szCs w:val="24"/>
        </w:rPr>
        <w:t xml:space="preserve"> </w:t>
      </w:r>
      <w:r w:rsidRPr="002F4D2B">
        <w:rPr>
          <w:rFonts w:ascii="Times New Roman" w:hAnsi="Times New Roman"/>
          <w:sz w:val="24"/>
          <w:szCs w:val="24"/>
        </w:rPr>
        <w:t>konusunda bilgilendirilmiştir.</w:t>
      </w:r>
    </w:p>
    <w:p w:rsidR="000542E4" w:rsidRPr="002F4D2B" w:rsidRDefault="000542E4" w:rsidP="000542E4">
      <w:pPr>
        <w:autoSpaceDE w:val="0"/>
        <w:autoSpaceDN w:val="0"/>
        <w:adjustRightInd w:val="0"/>
        <w:spacing w:after="0" w:line="240" w:lineRule="auto"/>
        <w:jc w:val="both"/>
        <w:rPr>
          <w:rFonts w:ascii="Times New Roman" w:hAnsi="Times New Roman"/>
          <w:sz w:val="24"/>
          <w:szCs w:val="24"/>
        </w:rPr>
      </w:pPr>
    </w:p>
    <w:p w:rsidR="000542E4" w:rsidRPr="002F4D2B" w:rsidRDefault="000542E4" w:rsidP="000542E4">
      <w:pPr>
        <w:autoSpaceDE w:val="0"/>
        <w:autoSpaceDN w:val="0"/>
        <w:adjustRightInd w:val="0"/>
        <w:spacing w:after="0" w:line="240" w:lineRule="auto"/>
        <w:jc w:val="both"/>
        <w:rPr>
          <w:rFonts w:ascii="Times New Roman" w:hAnsi="Times New Roman"/>
          <w:b/>
          <w:bCs/>
          <w:sz w:val="24"/>
          <w:szCs w:val="24"/>
        </w:rPr>
      </w:pPr>
      <w:r w:rsidRPr="002F4D2B">
        <w:rPr>
          <w:rFonts w:ascii="Times New Roman" w:hAnsi="Times New Roman"/>
          <w:b/>
          <w:bCs/>
          <w:sz w:val="24"/>
          <w:szCs w:val="24"/>
        </w:rPr>
        <w:t>Kullanılan madde hakkında bilgi</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2F4D2B">
        <w:rPr>
          <w:rFonts w:ascii="Times New Roman" w:hAnsi="Times New Roman"/>
          <w:sz w:val="24"/>
          <w:szCs w:val="24"/>
        </w:rPr>
        <w:t xml:space="preserve">Şirketin eşyalarındaki yıllık toplam DEHP miktarı, bir yıl önce ithal edilen </w:t>
      </w:r>
      <w:r>
        <w:rPr>
          <w:rFonts w:ascii="Times New Roman" w:hAnsi="Times New Roman"/>
          <w:sz w:val="24"/>
          <w:szCs w:val="24"/>
        </w:rPr>
        <w:t>şişirilebilen uyku yatağı</w:t>
      </w:r>
      <w:r w:rsidRPr="002F4D2B">
        <w:rPr>
          <w:rFonts w:ascii="Times New Roman" w:hAnsi="Times New Roman"/>
          <w:sz w:val="24"/>
          <w:szCs w:val="24"/>
        </w:rPr>
        <w:t xml:space="preserve"> miktarına dayanarak</w:t>
      </w:r>
      <w:r>
        <w:rPr>
          <w:rFonts w:ascii="Times New Roman" w:hAnsi="Times New Roman"/>
          <w:sz w:val="24"/>
          <w:szCs w:val="24"/>
        </w:rPr>
        <w:t xml:space="preserve"> </w:t>
      </w:r>
      <w:r w:rsidRPr="002F4D2B">
        <w:rPr>
          <w:rFonts w:ascii="Times New Roman" w:hAnsi="Times New Roman"/>
          <w:sz w:val="24"/>
          <w:szCs w:val="24"/>
        </w:rPr>
        <w:t xml:space="preserve">hesaplanmıştır. Bu hesaplamalar ithal edilen toplam </w:t>
      </w:r>
      <w:r>
        <w:rPr>
          <w:rFonts w:ascii="Times New Roman" w:hAnsi="Times New Roman"/>
          <w:sz w:val="24"/>
          <w:szCs w:val="24"/>
        </w:rPr>
        <w:t>şişirilebilen uyku yatağı</w:t>
      </w:r>
      <w:r w:rsidRPr="002F4D2B">
        <w:rPr>
          <w:rFonts w:ascii="Times New Roman" w:hAnsi="Times New Roman"/>
          <w:sz w:val="24"/>
          <w:szCs w:val="24"/>
        </w:rPr>
        <w:t xml:space="preserve"> miktarına ve </w:t>
      </w:r>
      <w:r>
        <w:rPr>
          <w:rFonts w:ascii="Times New Roman" w:hAnsi="Times New Roman"/>
          <w:sz w:val="24"/>
          <w:szCs w:val="24"/>
        </w:rPr>
        <w:t xml:space="preserve">yataktaki </w:t>
      </w:r>
      <w:r w:rsidRPr="002F4D2B">
        <w:rPr>
          <w:rFonts w:ascii="Times New Roman" w:hAnsi="Times New Roman"/>
          <w:sz w:val="24"/>
          <w:szCs w:val="24"/>
        </w:rPr>
        <w:t>% 30’luk</w:t>
      </w:r>
      <w:r>
        <w:rPr>
          <w:rFonts w:ascii="Times New Roman" w:hAnsi="Times New Roman"/>
          <w:sz w:val="24"/>
          <w:szCs w:val="24"/>
        </w:rPr>
        <w:t xml:space="preserve"> </w:t>
      </w:r>
      <w:r w:rsidRPr="002F4D2B">
        <w:rPr>
          <w:rFonts w:ascii="Times New Roman" w:hAnsi="Times New Roman"/>
          <w:sz w:val="24"/>
          <w:szCs w:val="24"/>
        </w:rPr>
        <w:t>DEHP konsantrasyonuna bağlıdır (bkz. aşağıdaki hesaplamalar).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Karar prosesinin örneklendirilmesi</w:t>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noProof/>
          <w:sz w:val="24"/>
          <w:szCs w:val="24"/>
          <w:lang w:eastAsia="tr-TR"/>
        </w:rPr>
        <mc:AlternateContent>
          <mc:Choice Requires="wps">
            <w:drawing>
              <wp:anchor distT="0" distB="0" distL="114300" distR="114300" simplePos="0" relativeHeight="251694080" behindDoc="0" locked="0" layoutInCell="1" allowOverlap="1" wp14:anchorId="0A5863EE" wp14:editId="7BFE4619">
                <wp:simplePos x="0" y="0"/>
                <wp:positionH relativeFrom="column">
                  <wp:posOffset>52705</wp:posOffset>
                </wp:positionH>
                <wp:positionV relativeFrom="paragraph">
                  <wp:posOffset>25400</wp:posOffset>
                </wp:positionV>
                <wp:extent cx="5895975" cy="5248275"/>
                <wp:effectExtent l="0" t="0" r="28575" b="28575"/>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5248275"/>
                        </a:xfrm>
                        <a:prstGeom prst="rect">
                          <a:avLst/>
                        </a:prstGeom>
                        <a:solidFill>
                          <a:srgbClr val="FABF8F"/>
                        </a:solidFill>
                        <a:ln w="9525">
                          <a:solidFill>
                            <a:srgbClr val="000000"/>
                          </a:solidFill>
                          <a:miter lim="800000"/>
                          <a:headEnd/>
                          <a:tailEnd/>
                        </a:ln>
                      </wps:spPr>
                      <wps:txbx>
                        <w:txbxContent>
                          <w:p w:rsidR="000542E4" w:rsidRPr="00147F36" w:rsidRDefault="000542E4" w:rsidP="000542E4">
                            <w:pPr>
                              <w:autoSpaceDE w:val="0"/>
                              <w:autoSpaceDN w:val="0"/>
                              <w:adjustRightInd w:val="0"/>
                              <w:spacing w:after="0"/>
                              <w:jc w:val="both"/>
                              <w:rPr>
                                <w:rFonts w:ascii="Times New Roman" w:hAnsi="Times New Roman"/>
                                <w:b/>
                                <w:bCs/>
                                <w:color w:val="FF0000"/>
                                <w:sz w:val="24"/>
                                <w:szCs w:val="24"/>
                              </w:rPr>
                            </w:pPr>
                            <w:r w:rsidRPr="00147F36">
                              <w:rPr>
                                <w:rFonts w:ascii="Times New Roman" w:hAnsi="Times New Roman"/>
                                <w:b/>
                                <w:bCs/>
                                <w:color w:val="FF0000"/>
                                <w:sz w:val="24"/>
                                <w:szCs w:val="24"/>
                              </w:rPr>
                              <w:t>Örnek: DEHP içeren şişirilebilen uyku yatakları</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Nesnenin ilk TR</w:t>
                            </w:r>
                            <w:r w:rsidRPr="0064552E">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b/>
                                <w:bCs/>
                                <w:sz w:val="24"/>
                                <w:szCs w:val="24"/>
                              </w:rPr>
                              <w:t>Nesne bir eşya mı?</w:t>
                            </w:r>
                            <w:r>
                              <w:rPr>
                                <w:rFonts w:ascii="Times New Roman" w:hAnsi="Times New Roman"/>
                                <w:b/>
                                <w:bCs/>
                                <w:sz w:val="24"/>
                                <w:szCs w:val="24"/>
                              </w:rPr>
                              <w:t xml:space="preserve"> (bölüm 2’ye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 xml:space="preserve">EVET, </w:t>
                            </w:r>
                            <w:r w:rsidRPr="00147F36">
                              <w:rPr>
                                <w:rFonts w:ascii="Times New Roman" w:hAnsi="Times New Roman"/>
                                <w:b/>
                                <w:bCs/>
                                <w:sz w:val="24"/>
                                <w:szCs w:val="24"/>
                              </w:rPr>
                              <w:t>şişirilebilen uyku yatakları</w:t>
                            </w:r>
                            <w:r w:rsidRPr="0064552E">
                              <w:rPr>
                                <w:rFonts w:ascii="Times New Roman" w:hAnsi="Times New Roman"/>
                                <w:sz w:val="24"/>
                                <w:szCs w:val="24"/>
                              </w:rPr>
                              <w:t xml:space="preserve"> eşyadır</w:t>
                            </w:r>
                            <w:r>
                              <w:rPr>
                                <w:rFonts w:ascii="Times New Roman" w:hAnsi="Times New Roman"/>
                                <w:sz w:val="24"/>
                                <w:szCs w:val="24"/>
                              </w:rPr>
                              <w:t>.</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Eşyadan tasarlanan bir salınım var mı?</w:t>
                            </w:r>
                            <w:r>
                              <w:rPr>
                                <w:rFonts w:ascii="Times New Roman" w:hAnsi="Times New Roman"/>
                                <w:b/>
                                <w:bCs/>
                                <w:sz w:val="24"/>
                                <w:szCs w:val="24"/>
                              </w:rPr>
                              <w:t xml:space="preserve"> (bölüm 3’e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HAYIR</w:t>
                            </w:r>
                          </w:p>
                          <w:p w:rsidR="000542E4" w:rsidRPr="0064552E" w:rsidRDefault="000542E4" w:rsidP="000542E4">
                            <w:pPr>
                              <w:jc w:val="both"/>
                              <w:rPr>
                                <w:rFonts w:ascii="Times New Roman" w:hAnsi="Times New Roman"/>
                                <w:b/>
                                <w:bCs/>
                                <w:sz w:val="24"/>
                                <w:szCs w:val="24"/>
                              </w:rPr>
                            </w:pPr>
                            <w:r w:rsidRPr="0064552E">
                              <w:rPr>
                                <w:rFonts w:ascii="Times New Roman" w:hAnsi="Times New Roman"/>
                                <w:b/>
                                <w:bCs/>
                                <w:sz w:val="24"/>
                                <w:szCs w:val="24"/>
                              </w:rPr>
                              <w:t>Kayıtla ilgili sonuç: Kayıt gerekli değildir</w:t>
                            </w:r>
                            <w:r>
                              <w:rPr>
                                <w:rFonts w:ascii="Times New Roman" w:hAnsi="Times New Roman"/>
                                <w:b/>
                                <w:bCs/>
                                <w:sz w:val="24"/>
                                <w:szCs w:val="24"/>
                              </w:rPr>
                              <w:t>.</w:t>
                            </w: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 aday listesinde yer alan SVHC’lerden içeriyor mu?</w:t>
                            </w:r>
                            <w:r w:rsidRPr="004D70B6">
                              <w:rPr>
                                <w:rFonts w:ascii="Times New Roman" w:hAnsi="Times New Roman"/>
                                <w:b/>
                                <w:bCs/>
                                <w:sz w:val="24"/>
                                <w:szCs w:val="24"/>
                              </w:rPr>
                              <w:t xml:space="preserve"> </w:t>
                            </w:r>
                            <w:r>
                              <w:rPr>
                                <w:rFonts w:ascii="Times New Roman" w:hAnsi="Times New Roman"/>
                                <w:b/>
                                <w:bCs/>
                                <w:sz w:val="24"/>
                                <w:szCs w:val="24"/>
                              </w:rPr>
                              <w:t>(bölüm 4 ve 5’e bakınız.)</w:t>
                            </w:r>
                          </w:p>
                          <w:p w:rsidR="000542E4"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 xml:space="preserve">EVET. </w:t>
                            </w:r>
                            <w:r>
                              <w:rPr>
                                <w:rFonts w:ascii="Times New Roman" w:hAnsi="Times New Roman"/>
                                <w:sz w:val="24"/>
                                <w:szCs w:val="24"/>
                              </w:rPr>
                              <w:t>DEHP SVHC Aday listesinde yer alması öngörülmektedir.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147F36" w:rsidRDefault="000542E4" w:rsidP="000542E4">
                            <w:pPr>
                              <w:autoSpaceDE w:val="0"/>
                              <w:autoSpaceDN w:val="0"/>
                              <w:adjustRightInd w:val="0"/>
                              <w:spacing w:after="0"/>
                              <w:jc w:val="both"/>
                              <w:rPr>
                                <w:rFonts w:ascii="Times New Roman" w:hAnsi="Times New Roman"/>
                                <w:b/>
                                <w:bCs/>
                                <w:sz w:val="24"/>
                                <w:szCs w:val="24"/>
                              </w:rPr>
                            </w:pPr>
                            <w:r w:rsidRPr="00147F36">
                              <w:rPr>
                                <w:rFonts w:ascii="Times New Roman" w:hAnsi="Times New Roman"/>
                                <w:b/>
                                <w:bCs/>
                                <w:sz w:val="24"/>
                                <w:szCs w:val="24"/>
                              </w:rPr>
                              <w:t>Bu örnekte DEHP olan SVHC konsantrasyonunu belirleyin</w:t>
                            </w:r>
                          </w:p>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Şirket, konsantrasyon sınırını belirlemek amacıyla tedarikçisinden bilgi istemiştir. Tedarikçi, </w:t>
                            </w:r>
                            <w:r>
                              <w:rPr>
                                <w:rFonts w:ascii="Times New Roman" w:hAnsi="Times New Roman"/>
                                <w:sz w:val="24"/>
                                <w:szCs w:val="24"/>
                              </w:rPr>
                              <w:t xml:space="preserve">yataktaki </w:t>
                            </w:r>
                            <w:r w:rsidRPr="00147F36">
                              <w:rPr>
                                <w:rFonts w:ascii="Times New Roman" w:hAnsi="Times New Roman"/>
                                <w:sz w:val="24"/>
                                <w:szCs w:val="24"/>
                              </w:rPr>
                              <w:t>DEHP konsantrasyonunun % 30 (a/a) olduğunu belirtmiştir. Tedarikçide konsantrasyon düzeyini</w:t>
                            </w:r>
                            <w:r>
                              <w:rPr>
                                <w:rFonts w:ascii="Times New Roman" w:hAnsi="Times New Roman"/>
                                <w:sz w:val="24"/>
                                <w:szCs w:val="24"/>
                              </w:rPr>
                              <w:t xml:space="preserve"> </w:t>
                            </w:r>
                            <w:r w:rsidRPr="00147F36">
                              <w:rPr>
                                <w:rFonts w:ascii="Times New Roman" w:hAnsi="Times New Roman"/>
                                <w:sz w:val="24"/>
                                <w:szCs w:val="24"/>
                              </w:rPr>
                              <w:t>onaylama amaçlı herhangi bir test protokolü mevcut değildir ve şirket tedarikçiden alınan bilgiyi</w:t>
                            </w:r>
                            <w:r>
                              <w:rPr>
                                <w:rFonts w:ascii="Times New Roman" w:hAnsi="Times New Roman"/>
                                <w:sz w:val="24"/>
                                <w:szCs w:val="24"/>
                              </w:rPr>
                              <w:t xml:space="preserve"> </w:t>
                            </w:r>
                            <w:r w:rsidRPr="00147F36">
                              <w:rPr>
                                <w:rFonts w:ascii="Times New Roman" w:hAnsi="Times New Roman"/>
                                <w:sz w:val="24"/>
                                <w:szCs w:val="24"/>
                              </w:rPr>
                              <w:t>sorgulamak için herhangi bir sebep görmemiştir</w:t>
                            </w:r>
                          </w:p>
                          <w:p w:rsidR="000542E4" w:rsidRPr="00147F36" w:rsidRDefault="000542E4" w:rsidP="000542E4">
                            <w:pPr>
                              <w:autoSpaceDE w:val="0"/>
                              <w:autoSpaceDN w:val="0"/>
                              <w:adjustRightInd w:val="0"/>
                              <w:spacing w:after="0"/>
                              <w:jc w:val="both"/>
                              <w:rPr>
                                <w:rFonts w:ascii="Times New Roman" w:hAnsi="Times New Roman"/>
                                <w:b/>
                                <w:bCs/>
                                <w:sz w:val="24"/>
                                <w:szCs w:val="24"/>
                              </w:rPr>
                            </w:pPr>
                          </w:p>
                          <w:p w:rsidR="000542E4" w:rsidRPr="00147F36" w:rsidRDefault="000542E4" w:rsidP="000542E4">
                            <w:pPr>
                              <w:autoSpaceDE w:val="0"/>
                              <w:autoSpaceDN w:val="0"/>
                              <w:adjustRightInd w:val="0"/>
                              <w:spacing w:after="0"/>
                              <w:jc w:val="both"/>
                              <w:rPr>
                                <w:rFonts w:ascii="Times New Roman" w:hAnsi="Times New Roman"/>
                                <w:b/>
                                <w:bCs/>
                                <w:sz w:val="24"/>
                                <w:szCs w:val="24"/>
                              </w:rPr>
                            </w:pPr>
                            <w:r w:rsidRPr="00147F36">
                              <w:rPr>
                                <w:rFonts w:ascii="Times New Roman" w:hAnsi="Times New Roman"/>
                                <w:b/>
                                <w:bCs/>
                                <w:sz w:val="24"/>
                                <w:szCs w:val="24"/>
                              </w:rPr>
                              <w:t>Konsatrasyon % 0.1’in (a/a) üzerinde mi?</w:t>
                            </w:r>
                          </w:p>
                          <w:p w:rsidR="000542E4" w:rsidRPr="00147F36" w:rsidRDefault="000542E4" w:rsidP="000542E4">
                            <w:pPr>
                              <w:jc w:val="both"/>
                              <w:rPr>
                                <w:rFonts w:ascii="Times New Roman" w:hAnsi="Times New Roman"/>
                                <w:b/>
                                <w:bCs/>
                                <w:sz w:val="24"/>
                                <w:szCs w:val="24"/>
                              </w:rPr>
                            </w:pPr>
                            <w:r w:rsidRPr="00147F36">
                              <w:rPr>
                                <w:rFonts w:ascii="Times New Roman" w:hAnsi="Times New Roman"/>
                                <w:sz w:val="24"/>
                                <w:szCs w:val="24"/>
                              </w:rPr>
                              <w:t>EVET. Uyku yatağındaki</w:t>
                            </w:r>
                            <w:r>
                              <w:rPr>
                                <w:rFonts w:ascii="Times New Roman" w:hAnsi="Times New Roman"/>
                                <w:sz w:val="24"/>
                                <w:szCs w:val="24"/>
                              </w:rPr>
                              <w:t xml:space="preserve"> </w:t>
                            </w:r>
                            <w:r w:rsidRPr="00147F36">
                              <w:rPr>
                                <w:rFonts w:ascii="Times New Roman" w:hAnsi="Times New Roman"/>
                                <w:sz w:val="24"/>
                                <w:szCs w:val="24"/>
                              </w:rPr>
                              <w:t>DEHP konsantrasyonu % 0.1'lik eşik sınırını aşmaktadır.</w:t>
                            </w:r>
                            <w:r w:rsidRPr="00147F36">
                              <w:rPr>
                                <w:rFonts w:ascii="Times New Roman" w:hAnsi="Times New Roman"/>
                                <w:b/>
                                <w:bCs/>
                                <w:sz w:val="24"/>
                                <w:szCs w:val="24"/>
                              </w:rPr>
                              <w:t xml:space="preserve"> </w:t>
                            </w:r>
                          </w:p>
                          <w:p w:rsidR="000542E4" w:rsidRDefault="000542E4" w:rsidP="000542E4">
                            <w:pPr>
                              <w:jc w:val="both"/>
                              <w:rPr>
                                <w:rFonts w:ascii="Times New Roman" w:hAnsi="Times New Roman"/>
                                <w:iCs/>
                                <w:sz w:val="24"/>
                                <w:szCs w:val="24"/>
                              </w:rPr>
                            </w:pPr>
                            <w:r w:rsidRPr="00147F36">
                              <w:rPr>
                                <w:rFonts w:ascii="Times New Roman" w:hAnsi="Times New Roman"/>
                                <w:b/>
                                <w:iCs/>
                                <w:sz w:val="24"/>
                                <w:szCs w:val="24"/>
                              </w:rPr>
                              <w:t>Bu basamağa ilişkin sonuç</w:t>
                            </w:r>
                            <w:r w:rsidRPr="00147F36">
                              <w:rPr>
                                <w:rFonts w:ascii="Times New Roman" w:hAnsi="Times New Roman"/>
                                <w:iCs/>
                                <w:sz w:val="24"/>
                                <w:szCs w:val="24"/>
                              </w:rPr>
                              <w:t xml:space="preserve">: “Madde </w:t>
                            </w:r>
                            <w:r>
                              <w:rPr>
                                <w:rFonts w:ascii="Times New Roman" w:hAnsi="Times New Roman"/>
                                <w:iCs/>
                                <w:sz w:val="24"/>
                                <w:szCs w:val="24"/>
                              </w:rPr>
                              <w:t>29’a</w:t>
                            </w:r>
                            <w:r w:rsidRPr="00147F36">
                              <w:rPr>
                                <w:rFonts w:ascii="Times New Roman" w:hAnsi="Times New Roman"/>
                                <w:iCs/>
                                <w:sz w:val="24"/>
                                <w:szCs w:val="24"/>
                              </w:rPr>
                              <w:t xml:space="preserve"> göre bilgi iletilir</w:t>
                            </w:r>
                            <w:r>
                              <w:rPr>
                                <w:rFonts w:ascii="Times New Roman" w:hAnsi="Times New Roman"/>
                                <w:iCs/>
                                <w:sz w:val="24"/>
                                <w:szCs w:val="24"/>
                              </w:rPr>
                              <w:t>.</w:t>
                            </w:r>
                            <w:r w:rsidRPr="00147F36">
                              <w:rPr>
                                <w:rFonts w:ascii="Times New Roman" w:hAnsi="Times New Roman"/>
                                <w:i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63EE" id="Rectangle 57" o:spid="_x0000_s1107" style="position:absolute;left:0;text-align:left;margin-left:4.15pt;margin-top:2pt;width:464.25pt;height:41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" fillcolor="#fabf8f">
                <v:textbox>
                  <w:txbxContent>
                    <w:p w:rsidR="000542E4" w:rsidRPr="00147F36" w:rsidRDefault="000542E4" w:rsidP="000542E4">
                      <w:pPr>
                        <w:autoSpaceDE w:val="0"/>
                        <w:autoSpaceDN w:val="0"/>
                        <w:adjustRightInd w:val="0"/>
                        <w:spacing w:after="0"/>
                        <w:jc w:val="both"/>
                        <w:rPr>
                          <w:rFonts w:ascii="Times New Roman" w:hAnsi="Times New Roman"/>
                          <w:b/>
                          <w:bCs/>
                          <w:color w:val="FF0000"/>
                          <w:sz w:val="24"/>
                          <w:szCs w:val="24"/>
                        </w:rPr>
                      </w:pPr>
                      <w:r w:rsidRPr="00147F36">
                        <w:rPr>
                          <w:rFonts w:ascii="Times New Roman" w:hAnsi="Times New Roman"/>
                          <w:b/>
                          <w:bCs/>
                          <w:color w:val="FF0000"/>
                          <w:sz w:val="24"/>
                          <w:szCs w:val="24"/>
                        </w:rPr>
                        <w:t>Örnek: DEHP içeren şişirilebilen uyku yatakları</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Nesnenin ilk TR</w:t>
                      </w:r>
                      <w:r w:rsidRPr="0064552E">
                        <w:rPr>
                          <w:rFonts w:ascii="Times New Roman" w:hAnsi="Times New Roman"/>
                          <w:b/>
                          <w:bCs/>
                          <w:sz w:val="24"/>
                          <w:szCs w:val="24"/>
                        </w:rPr>
                        <w:t xml:space="preserve"> üreticisi ya da ithalatçısı mısınız?</w:t>
                      </w:r>
                    </w:p>
                    <w:p w:rsidR="000542E4"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EVET</w:t>
                      </w:r>
                    </w:p>
                    <w:p w:rsidR="000542E4" w:rsidRDefault="000542E4" w:rsidP="000542E4">
                      <w:pPr>
                        <w:autoSpaceDE w:val="0"/>
                        <w:autoSpaceDN w:val="0"/>
                        <w:adjustRightInd w:val="0"/>
                        <w:spacing w:after="0"/>
                        <w:jc w:val="both"/>
                        <w:rPr>
                          <w:rFonts w:ascii="Times New Roman" w:hAnsi="Times New Roman"/>
                          <w:sz w:val="24"/>
                          <w:szCs w:val="24"/>
                        </w:rPr>
                      </w:pP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b/>
                          <w:bCs/>
                          <w:sz w:val="24"/>
                          <w:szCs w:val="24"/>
                        </w:rPr>
                        <w:t>Nesne bir eşya mı?</w:t>
                      </w:r>
                      <w:r>
                        <w:rPr>
                          <w:rFonts w:ascii="Times New Roman" w:hAnsi="Times New Roman"/>
                          <w:b/>
                          <w:bCs/>
                          <w:sz w:val="24"/>
                          <w:szCs w:val="24"/>
                        </w:rPr>
                        <w:t xml:space="preserve"> (bölüm 2’ye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 xml:space="preserve">EVET, </w:t>
                      </w:r>
                      <w:r w:rsidRPr="00147F36">
                        <w:rPr>
                          <w:rFonts w:ascii="Times New Roman" w:hAnsi="Times New Roman"/>
                          <w:b/>
                          <w:bCs/>
                          <w:sz w:val="24"/>
                          <w:szCs w:val="24"/>
                        </w:rPr>
                        <w:t>şişirilebilen uyku yatakları</w:t>
                      </w:r>
                      <w:r w:rsidRPr="0064552E">
                        <w:rPr>
                          <w:rFonts w:ascii="Times New Roman" w:hAnsi="Times New Roman"/>
                          <w:sz w:val="24"/>
                          <w:szCs w:val="24"/>
                        </w:rPr>
                        <w:t xml:space="preserve"> eşyadır</w:t>
                      </w:r>
                      <w:r>
                        <w:rPr>
                          <w:rFonts w:ascii="Times New Roman" w:hAnsi="Times New Roman"/>
                          <w:sz w:val="24"/>
                          <w:szCs w:val="24"/>
                        </w:rPr>
                        <w:t>.</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Eşyadan tasarlanan bir salınım var mı?</w:t>
                      </w:r>
                      <w:r>
                        <w:rPr>
                          <w:rFonts w:ascii="Times New Roman" w:hAnsi="Times New Roman"/>
                          <w:b/>
                          <w:bCs/>
                          <w:sz w:val="24"/>
                          <w:szCs w:val="24"/>
                        </w:rPr>
                        <w:t xml:space="preserve"> (bölüm 3’e bakınız.)</w:t>
                      </w:r>
                    </w:p>
                    <w:p w:rsidR="000542E4" w:rsidRPr="0064552E"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HAYIR</w:t>
                      </w:r>
                    </w:p>
                    <w:p w:rsidR="000542E4" w:rsidRPr="0064552E" w:rsidRDefault="000542E4" w:rsidP="000542E4">
                      <w:pPr>
                        <w:jc w:val="both"/>
                        <w:rPr>
                          <w:rFonts w:ascii="Times New Roman" w:hAnsi="Times New Roman"/>
                          <w:b/>
                          <w:bCs/>
                          <w:sz w:val="24"/>
                          <w:szCs w:val="24"/>
                        </w:rPr>
                      </w:pPr>
                      <w:r w:rsidRPr="0064552E">
                        <w:rPr>
                          <w:rFonts w:ascii="Times New Roman" w:hAnsi="Times New Roman"/>
                          <w:b/>
                          <w:bCs/>
                          <w:sz w:val="24"/>
                          <w:szCs w:val="24"/>
                        </w:rPr>
                        <w:t>Kayıtla ilgili sonuç: Kayıt gerekli değildir</w:t>
                      </w:r>
                      <w:r>
                        <w:rPr>
                          <w:rFonts w:ascii="Times New Roman" w:hAnsi="Times New Roman"/>
                          <w:b/>
                          <w:bCs/>
                          <w:sz w:val="24"/>
                          <w:szCs w:val="24"/>
                        </w:rPr>
                        <w:t>.</w:t>
                      </w:r>
                    </w:p>
                    <w:p w:rsidR="000542E4" w:rsidRPr="0064552E" w:rsidRDefault="000542E4" w:rsidP="000542E4">
                      <w:pPr>
                        <w:autoSpaceDE w:val="0"/>
                        <w:autoSpaceDN w:val="0"/>
                        <w:adjustRightInd w:val="0"/>
                        <w:spacing w:after="0"/>
                        <w:jc w:val="both"/>
                        <w:rPr>
                          <w:rFonts w:ascii="Times New Roman" w:hAnsi="Times New Roman"/>
                          <w:b/>
                          <w:bCs/>
                          <w:sz w:val="24"/>
                          <w:szCs w:val="24"/>
                        </w:rPr>
                      </w:pPr>
                      <w:r w:rsidRPr="0064552E">
                        <w:rPr>
                          <w:rFonts w:ascii="Times New Roman" w:hAnsi="Times New Roman"/>
                          <w:b/>
                          <w:bCs/>
                          <w:sz w:val="24"/>
                          <w:szCs w:val="24"/>
                        </w:rPr>
                        <w:t>Eşya aday listesinde yer alan SVHC’lerden içeriyor mu?</w:t>
                      </w:r>
                      <w:r w:rsidRPr="004D70B6">
                        <w:rPr>
                          <w:rFonts w:ascii="Times New Roman" w:hAnsi="Times New Roman"/>
                          <w:b/>
                          <w:bCs/>
                          <w:sz w:val="24"/>
                          <w:szCs w:val="24"/>
                        </w:rPr>
                        <w:t xml:space="preserve"> </w:t>
                      </w:r>
                      <w:r>
                        <w:rPr>
                          <w:rFonts w:ascii="Times New Roman" w:hAnsi="Times New Roman"/>
                          <w:b/>
                          <w:bCs/>
                          <w:sz w:val="24"/>
                          <w:szCs w:val="24"/>
                        </w:rPr>
                        <w:t>(bölüm 4 ve 5’e bakınız.)</w:t>
                      </w:r>
                    </w:p>
                    <w:p w:rsidR="000542E4" w:rsidRDefault="000542E4" w:rsidP="000542E4">
                      <w:pPr>
                        <w:autoSpaceDE w:val="0"/>
                        <w:autoSpaceDN w:val="0"/>
                        <w:adjustRightInd w:val="0"/>
                        <w:spacing w:after="0"/>
                        <w:jc w:val="both"/>
                        <w:rPr>
                          <w:rFonts w:ascii="Times New Roman" w:hAnsi="Times New Roman"/>
                          <w:sz w:val="24"/>
                          <w:szCs w:val="24"/>
                        </w:rPr>
                      </w:pPr>
                      <w:r w:rsidRPr="0064552E">
                        <w:rPr>
                          <w:rFonts w:ascii="Times New Roman" w:hAnsi="Times New Roman"/>
                          <w:sz w:val="24"/>
                          <w:szCs w:val="24"/>
                        </w:rPr>
                        <w:t xml:space="preserve">EVET. </w:t>
                      </w:r>
                      <w:r>
                        <w:rPr>
                          <w:rFonts w:ascii="Times New Roman" w:hAnsi="Times New Roman"/>
                          <w:sz w:val="24"/>
                          <w:szCs w:val="24"/>
                        </w:rPr>
                        <w:t>DEHP SVHC Aday listesinde yer alması öngörülmektedir.</w:t>
                      </w:r>
                    </w:p>
                    <w:p w:rsidR="000542E4" w:rsidRDefault="000542E4" w:rsidP="000542E4">
                      <w:pPr>
                        <w:autoSpaceDE w:val="0"/>
                        <w:autoSpaceDN w:val="0"/>
                        <w:adjustRightInd w:val="0"/>
                        <w:spacing w:after="0"/>
                        <w:jc w:val="both"/>
                        <w:rPr>
                          <w:rFonts w:ascii="Times New Roman" w:hAnsi="Times New Roman"/>
                          <w:b/>
                          <w:bCs/>
                          <w:sz w:val="24"/>
                          <w:szCs w:val="24"/>
                        </w:rPr>
                      </w:pPr>
                    </w:p>
                    <w:p w:rsidR="000542E4" w:rsidRPr="00147F36" w:rsidRDefault="000542E4" w:rsidP="000542E4">
                      <w:pPr>
                        <w:autoSpaceDE w:val="0"/>
                        <w:autoSpaceDN w:val="0"/>
                        <w:adjustRightInd w:val="0"/>
                        <w:spacing w:after="0"/>
                        <w:jc w:val="both"/>
                        <w:rPr>
                          <w:rFonts w:ascii="Times New Roman" w:hAnsi="Times New Roman"/>
                          <w:b/>
                          <w:bCs/>
                          <w:sz w:val="24"/>
                          <w:szCs w:val="24"/>
                        </w:rPr>
                      </w:pPr>
                      <w:r w:rsidRPr="00147F36">
                        <w:rPr>
                          <w:rFonts w:ascii="Times New Roman" w:hAnsi="Times New Roman"/>
                          <w:b/>
                          <w:bCs/>
                          <w:sz w:val="24"/>
                          <w:szCs w:val="24"/>
                        </w:rPr>
                        <w:t>Bu örnekte DEHP olan SVHC konsantrasyonunu belirleyin</w:t>
                      </w:r>
                    </w:p>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Şirket, konsantrasyon sınırını belirlemek amacıyla tedarikçisinden bilgi istemiştir. Tedarikçi, </w:t>
                      </w:r>
                      <w:r>
                        <w:rPr>
                          <w:rFonts w:ascii="Times New Roman" w:hAnsi="Times New Roman"/>
                          <w:sz w:val="24"/>
                          <w:szCs w:val="24"/>
                        </w:rPr>
                        <w:t xml:space="preserve">yataktaki </w:t>
                      </w:r>
                      <w:r w:rsidRPr="00147F36">
                        <w:rPr>
                          <w:rFonts w:ascii="Times New Roman" w:hAnsi="Times New Roman"/>
                          <w:sz w:val="24"/>
                          <w:szCs w:val="24"/>
                        </w:rPr>
                        <w:t>DEHP konsantrasyonunun % 30 (a/a) olduğunu belirtmiştir. Tedarikçide konsantrasyon düzeyini</w:t>
                      </w:r>
                      <w:r>
                        <w:rPr>
                          <w:rFonts w:ascii="Times New Roman" w:hAnsi="Times New Roman"/>
                          <w:sz w:val="24"/>
                          <w:szCs w:val="24"/>
                        </w:rPr>
                        <w:t xml:space="preserve"> </w:t>
                      </w:r>
                      <w:r w:rsidRPr="00147F36">
                        <w:rPr>
                          <w:rFonts w:ascii="Times New Roman" w:hAnsi="Times New Roman"/>
                          <w:sz w:val="24"/>
                          <w:szCs w:val="24"/>
                        </w:rPr>
                        <w:t>onaylama amaçlı herhangi bir test protokolü mevcut değildir ve şirket tedarikçiden alınan bilgiyi</w:t>
                      </w:r>
                      <w:r>
                        <w:rPr>
                          <w:rFonts w:ascii="Times New Roman" w:hAnsi="Times New Roman"/>
                          <w:sz w:val="24"/>
                          <w:szCs w:val="24"/>
                        </w:rPr>
                        <w:t xml:space="preserve"> </w:t>
                      </w:r>
                      <w:r w:rsidRPr="00147F36">
                        <w:rPr>
                          <w:rFonts w:ascii="Times New Roman" w:hAnsi="Times New Roman"/>
                          <w:sz w:val="24"/>
                          <w:szCs w:val="24"/>
                        </w:rPr>
                        <w:t>sorgulamak için herhangi bir sebep görmemiştir</w:t>
                      </w:r>
                    </w:p>
                    <w:p w:rsidR="000542E4" w:rsidRPr="00147F36" w:rsidRDefault="000542E4" w:rsidP="000542E4">
                      <w:pPr>
                        <w:autoSpaceDE w:val="0"/>
                        <w:autoSpaceDN w:val="0"/>
                        <w:adjustRightInd w:val="0"/>
                        <w:spacing w:after="0"/>
                        <w:jc w:val="both"/>
                        <w:rPr>
                          <w:rFonts w:ascii="Times New Roman" w:hAnsi="Times New Roman"/>
                          <w:b/>
                          <w:bCs/>
                          <w:sz w:val="24"/>
                          <w:szCs w:val="24"/>
                        </w:rPr>
                      </w:pPr>
                    </w:p>
                    <w:p w:rsidR="000542E4" w:rsidRPr="00147F36" w:rsidRDefault="000542E4" w:rsidP="000542E4">
                      <w:pPr>
                        <w:autoSpaceDE w:val="0"/>
                        <w:autoSpaceDN w:val="0"/>
                        <w:adjustRightInd w:val="0"/>
                        <w:spacing w:after="0"/>
                        <w:jc w:val="both"/>
                        <w:rPr>
                          <w:rFonts w:ascii="Times New Roman" w:hAnsi="Times New Roman"/>
                          <w:b/>
                          <w:bCs/>
                          <w:sz w:val="24"/>
                          <w:szCs w:val="24"/>
                        </w:rPr>
                      </w:pPr>
                      <w:r w:rsidRPr="00147F36">
                        <w:rPr>
                          <w:rFonts w:ascii="Times New Roman" w:hAnsi="Times New Roman"/>
                          <w:b/>
                          <w:bCs/>
                          <w:sz w:val="24"/>
                          <w:szCs w:val="24"/>
                        </w:rPr>
                        <w:t>Konsatrasyon % 0.1’in (a/a) üzerinde mi?</w:t>
                      </w:r>
                    </w:p>
                    <w:p w:rsidR="000542E4" w:rsidRPr="00147F36" w:rsidRDefault="000542E4" w:rsidP="000542E4">
                      <w:pPr>
                        <w:jc w:val="both"/>
                        <w:rPr>
                          <w:rFonts w:ascii="Times New Roman" w:hAnsi="Times New Roman"/>
                          <w:b/>
                          <w:bCs/>
                          <w:sz w:val="24"/>
                          <w:szCs w:val="24"/>
                        </w:rPr>
                      </w:pPr>
                      <w:r w:rsidRPr="00147F36">
                        <w:rPr>
                          <w:rFonts w:ascii="Times New Roman" w:hAnsi="Times New Roman"/>
                          <w:sz w:val="24"/>
                          <w:szCs w:val="24"/>
                        </w:rPr>
                        <w:t>EVET. Uyku yatağındaki</w:t>
                      </w:r>
                      <w:r>
                        <w:rPr>
                          <w:rFonts w:ascii="Times New Roman" w:hAnsi="Times New Roman"/>
                          <w:sz w:val="24"/>
                          <w:szCs w:val="24"/>
                        </w:rPr>
                        <w:t xml:space="preserve"> </w:t>
                      </w:r>
                      <w:r w:rsidRPr="00147F36">
                        <w:rPr>
                          <w:rFonts w:ascii="Times New Roman" w:hAnsi="Times New Roman"/>
                          <w:sz w:val="24"/>
                          <w:szCs w:val="24"/>
                        </w:rPr>
                        <w:t>DEHP konsantrasyonu % 0.1'lik eşik sınırını aşmaktadır.</w:t>
                      </w:r>
                      <w:r w:rsidRPr="00147F36">
                        <w:rPr>
                          <w:rFonts w:ascii="Times New Roman" w:hAnsi="Times New Roman"/>
                          <w:b/>
                          <w:bCs/>
                          <w:sz w:val="24"/>
                          <w:szCs w:val="24"/>
                        </w:rPr>
                        <w:t xml:space="preserve"> </w:t>
                      </w:r>
                    </w:p>
                    <w:p w:rsidR="000542E4" w:rsidRDefault="000542E4" w:rsidP="000542E4">
                      <w:pPr>
                        <w:jc w:val="both"/>
                        <w:rPr>
                          <w:rFonts w:ascii="Times New Roman" w:hAnsi="Times New Roman"/>
                          <w:iCs/>
                          <w:sz w:val="24"/>
                          <w:szCs w:val="24"/>
                        </w:rPr>
                      </w:pPr>
                      <w:r w:rsidRPr="00147F36">
                        <w:rPr>
                          <w:rFonts w:ascii="Times New Roman" w:hAnsi="Times New Roman"/>
                          <w:b/>
                          <w:iCs/>
                          <w:sz w:val="24"/>
                          <w:szCs w:val="24"/>
                        </w:rPr>
                        <w:t>Bu basamağa ilişkin sonuç</w:t>
                      </w:r>
                      <w:r w:rsidRPr="00147F36">
                        <w:rPr>
                          <w:rFonts w:ascii="Times New Roman" w:hAnsi="Times New Roman"/>
                          <w:iCs/>
                          <w:sz w:val="24"/>
                          <w:szCs w:val="24"/>
                        </w:rPr>
                        <w:t xml:space="preserve">: “Madde </w:t>
                      </w:r>
                      <w:r>
                        <w:rPr>
                          <w:rFonts w:ascii="Times New Roman" w:hAnsi="Times New Roman"/>
                          <w:iCs/>
                          <w:sz w:val="24"/>
                          <w:szCs w:val="24"/>
                        </w:rPr>
                        <w:t>29’a</w:t>
                      </w:r>
                      <w:r w:rsidRPr="00147F36">
                        <w:rPr>
                          <w:rFonts w:ascii="Times New Roman" w:hAnsi="Times New Roman"/>
                          <w:iCs/>
                          <w:sz w:val="24"/>
                          <w:szCs w:val="24"/>
                        </w:rPr>
                        <w:t xml:space="preserve"> göre bilgi iletilir</w:t>
                      </w:r>
                      <w:r>
                        <w:rPr>
                          <w:rFonts w:ascii="Times New Roman" w:hAnsi="Times New Roman"/>
                          <w:iCs/>
                          <w:sz w:val="24"/>
                          <w:szCs w:val="24"/>
                        </w:rPr>
                        <w:t>.</w:t>
                      </w:r>
                      <w:r w:rsidRPr="00147F36">
                        <w:rPr>
                          <w:rFonts w:ascii="Times New Roman" w:hAnsi="Times New Roman"/>
                          <w:iCs/>
                          <w:sz w:val="24"/>
                          <w:szCs w:val="24"/>
                        </w:rPr>
                        <w:t>”</w:t>
                      </w:r>
                    </w:p>
                  </w:txbxContent>
                </v:textbox>
              </v:rect>
            </w:pict>
          </mc:Fallback>
        </mc:AlternateContent>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br w:type="page"/>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noProof/>
          <w:sz w:val="24"/>
          <w:szCs w:val="24"/>
          <w:lang w:eastAsia="tr-TR"/>
        </w:rPr>
        <w:lastRenderedPageBreak/>
        <mc:AlternateContent>
          <mc:Choice Requires="wps">
            <w:drawing>
              <wp:anchor distT="0" distB="0" distL="114300" distR="114300" simplePos="0" relativeHeight="251695104" behindDoc="0" locked="0" layoutInCell="1" allowOverlap="1" wp14:anchorId="64D42677" wp14:editId="39D486F6">
                <wp:simplePos x="0" y="0"/>
                <wp:positionH relativeFrom="column">
                  <wp:posOffset>-13970</wp:posOffset>
                </wp:positionH>
                <wp:positionV relativeFrom="paragraph">
                  <wp:posOffset>-61595</wp:posOffset>
                </wp:positionV>
                <wp:extent cx="5895975" cy="8772525"/>
                <wp:effectExtent l="0" t="0" r="28575" b="28575"/>
                <wp:wrapNone/>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772525"/>
                        </a:xfrm>
                        <a:prstGeom prst="rect">
                          <a:avLst/>
                        </a:prstGeom>
                        <a:solidFill>
                          <a:srgbClr val="FABF8F"/>
                        </a:solidFill>
                        <a:ln w="9525">
                          <a:solidFill>
                            <a:srgbClr val="000000"/>
                          </a:solidFill>
                          <a:miter lim="800000"/>
                          <a:headEnd/>
                          <a:tailEnd/>
                        </a:ln>
                      </wps:spPr>
                      <wps:txbx>
                        <w:txbxContent>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Banyo hasırı % 0.1’den fazla DEHP içerdiğinden ve </w:t>
                            </w:r>
                            <w:r>
                              <w:rPr>
                                <w:rFonts w:ascii="Times New Roman" w:hAnsi="Times New Roman"/>
                                <w:sz w:val="24"/>
                                <w:szCs w:val="24"/>
                              </w:rPr>
                              <w:t>TR</w:t>
                            </w:r>
                            <w:r w:rsidRPr="00147F36">
                              <w:rPr>
                                <w:rFonts w:ascii="Times New Roman" w:hAnsi="Times New Roman"/>
                                <w:sz w:val="24"/>
                                <w:szCs w:val="24"/>
                              </w:rPr>
                              <w:t>’deki perakendecilere dağıtıldığından dolayı,</w:t>
                            </w:r>
                            <w:r>
                              <w:rPr>
                                <w:rFonts w:ascii="Times New Roman" w:hAnsi="Times New Roman"/>
                                <w:sz w:val="24"/>
                                <w:szCs w:val="24"/>
                              </w:rPr>
                              <w:t xml:space="preserve"> </w:t>
                            </w:r>
                            <w:r w:rsidRPr="00147F36">
                              <w:rPr>
                                <w:rFonts w:ascii="Times New Roman" w:hAnsi="Times New Roman"/>
                                <w:sz w:val="24"/>
                                <w:szCs w:val="24"/>
                              </w:rPr>
                              <w:t>şirket eşyanın güvenli kullanımı için bilgi vermek zorundadır. Önemli olarak nitelendirilebilecek bilgiler</w:t>
                            </w:r>
                            <w:r>
                              <w:rPr>
                                <w:rFonts w:ascii="Times New Roman" w:hAnsi="Times New Roman"/>
                                <w:sz w:val="24"/>
                                <w:szCs w:val="24"/>
                              </w:rPr>
                              <w:t xml:space="preserve"> </w:t>
                            </w:r>
                            <w:r w:rsidRPr="00147F36">
                              <w:rPr>
                                <w:rFonts w:ascii="Times New Roman" w:hAnsi="Times New Roman"/>
                                <w:sz w:val="24"/>
                                <w:szCs w:val="24"/>
                              </w:rPr>
                              <w:t>aşağıdaki gibidir:</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Madde adı: di(etilhek</w:t>
                            </w:r>
                            <w:r>
                              <w:rPr>
                                <w:rFonts w:ascii="Times New Roman" w:hAnsi="Times New Roman"/>
                                <w:i/>
                                <w:iCs/>
                                <w:sz w:val="24"/>
                                <w:szCs w:val="24"/>
                              </w:rPr>
                              <w:t>z</w:t>
                            </w:r>
                            <w:r w:rsidRPr="00147F36">
                              <w:rPr>
                                <w:rFonts w:ascii="Times New Roman" w:hAnsi="Times New Roman"/>
                                <w:i/>
                                <w:iCs/>
                                <w:sz w:val="24"/>
                                <w:szCs w:val="24"/>
                              </w:rPr>
                              <w:t>il)f</w:t>
                            </w:r>
                            <w:r>
                              <w:rPr>
                                <w:rFonts w:ascii="Times New Roman" w:hAnsi="Times New Roman"/>
                                <w:i/>
                                <w:iCs/>
                                <w:sz w:val="24"/>
                                <w:szCs w:val="24"/>
                              </w:rPr>
                              <w:t>i</w:t>
                            </w:r>
                            <w:r w:rsidRPr="00147F36">
                              <w:rPr>
                                <w:rFonts w:ascii="Times New Roman" w:hAnsi="Times New Roman"/>
                                <w:i/>
                                <w:iCs/>
                                <w:sz w:val="24"/>
                                <w:szCs w:val="24"/>
                              </w:rPr>
                              <w:t>talat</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CAS. No: 117-81-7</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Kayıt No: şu an için mevcut değildir</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 xml:space="preserve">Sınıflandırma: </w:t>
                            </w:r>
                            <w:r w:rsidRPr="00AD391F">
                              <w:rPr>
                                <w:rFonts w:ascii="Times New Roman" w:hAnsi="Times New Roman"/>
                                <w:i/>
                                <w:iCs/>
                                <w:sz w:val="24"/>
                                <w:szCs w:val="24"/>
                              </w:rPr>
                              <w:t>Ürm. Sis. Tok. 1B</w:t>
                            </w:r>
                            <w:r w:rsidRPr="00147F36">
                              <w:rPr>
                                <w:rFonts w:ascii="Times New Roman" w:hAnsi="Times New Roman"/>
                                <w:i/>
                                <w:iCs/>
                                <w:sz w:val="24"/>
                                <w:szCs w:val="24"/>
                              </w:rPr>
                              <w:t xml:space="preserve">olarak sınıflandırılmıştır; örn. </w:t>
                            </w:r>
                            <w:r>
                              <w:rPr>
                                <w:rFonts w:ascii="Times New Roman" w:hAnsi="Times New Roman"/>
                                <w:i/>
                                <w:iCs/>
                                <w:sz w:val="24"/>
                                <w:szCs w:val="24"/>
                              </w:rPr>
                              <w:t xml:space="preserve">doğurganlığı  </w:t>
                            </w:r>
                            <w:r w:rsidRPr="00147F36">
                              <w:rPr>
                                <w:rFonts w:ascii="Times New Roman" w:hAnsi="Times New Roman"/>
                                <w:i/>
                                <w:iCs/>
                                <w:sz w:val="24"/>
                                <w:szCs w:val="24"/>
                              </w:rPr>
                              <w:t>azalt</w:t>
                            </w:r>
                            <w:r>
                              <w:rPr>
                                <w:rFonts w:ascii="Times New Roman" w:hAnsi="Times New Roman"/>
                                <w:i/>
                                <w:iCs/>
                                <w:sz w:val="24"/>
                                <w:szCs w:val="24"/>
                              </w:rPr>
                              <w:t>abilir ve doğmamış çocuğa zarar verebilir</w:t>
                            </w:r>
                            <w:r w:rsidRPr="00147F36">
                              <w:rPr>
                                <w:rFonts w:ascii="Times New Roman" w:hAnsi="Times New Roman"/>
                                <w:i/>
                                <w:iCs/>
                                <w:sz w:val="24"/>
                                <w:szCs w:val="24"/>
                              </w:rPr>
                              <w:t>.</w:t>
                            </w:r>
                          </w:p>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Maruz</w:t>
                            </w:r>
                            <w:r>
                              <w:rPr>
                                <w:rFonts w:ascii="Times New Roman" w:hAnsi="Times New Roman"/>
                                <w:i/>
                                <w:iCs/>
                                <w:sz w:val="24"/>
                                <w:szCs w:val="24"/>
                              </w:rPr>
                              <w:t xml:space="preserve"> kalma</w:t>
                            </w:r>
                            <w:r w:rsidRPr="00147F36">
                              <w:rPr>
                                <w:rFonts w:ascii="Times New Roman" w:hAnsi="Times New Roman"/>
                                <w:i/>
                                <w:iCs/>
                                <w:sz w:val="24"/>
                                <w:szCs w:val="24"/>
                              </w:rPr>
                              <w:t xml:space="preserve"> kontrolü: Çocukların ve hamile kadınların uzun süreli deri temasından kaçınması</w:t>
                            </w:r>
                            <w:r>
                              <w:rPr>
                                <w:rFonts w:ascii="Times New Roman" w:hAnsi="Times New Roman"/>
                                <w:i/>
                                <w:iCs/>
                                <w:sz w:val="24"/>
                                <w:szCs w:val="24"/>
                              </w:rPr>
                              <w:t xml:space="preserve"> </w:t>
                            </w:r>
                            <w:r w:rsidRPr="00147F36">
                              <w:rPr>
                                <w:rFonts w:ascii="Times New Roman" w:hAnsi="Times New Roman"/>
                                <w:i/>
                                <w:iCs/>
                                <w:sz w:val="24"/>
                                <w:szCs w:val="24"/>
                              </w:rPr>
                              <w:t>gerekmektedir.</w:t>
                            </w: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b/>
                                <w:bCs/>
                                <w:sz w:val="24"/>
                                <w:szCs w:val="24"/>
                              </w:rPr>
                              <w:t>SVHC tasarlanan salınım mıdır?</w:t>
                            </w:r>
                          </w:p>
                          <w:p w:rsidR="000542E4"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sz w:val="24"/>
                                <w:szCs w:val="24"/>
                              </w:rPr>
                              <w:t xml:space="preserve">HAYIR. </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Madde söz konusu kullanım için önceden kaydedilmiş mi?</w:t>
                            </w:r>
                          </w:p>
                          <w:p w:rsidR="000542E4" w:rsidRPr="004608B8"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HAYIR</w:t>
                            </w:r>
                            <w:r w:rsidRPr="004608B8">
                              <w:rPr>
                                <w:rFonts w:ascii="Times New Roman" w:hAnsi="Times New Roman"/>
                                <w:sz w:val="24"/>
                                <w:szCs w:val="24"/>
                              </w:rPr>
                              <w:t>. DEHP’nin söz konusu kullanım için</w:t>
                            </w:r>
                            <w:r>
                              <w:rPr>
                                <w:rFonts w:ascii="Times New Roman" w:hAnsi="Times New Roman"/>
                                <w:sz w:val="24"/>
                                <w:szCs w:val="24"/>
                              </w:rPr>
                              <w:t xml:space="preserve"> </w:t>
                            </w:r>
                            <w:r w:rsidRPr="004608B8">
                              <w:rPr>
                                <w:rFonts w:ascii="Times New Roman" w:hAnsi="Times New Roman"/>
                                <w:sz w:val="24"/>
                                <w:szCs w:val="24"/>
                              </w:rPr>
                              <w:t>kaydedilmediği varsayılmıştır</w:t>
                            </w:r>
                            <w:r>
                              <w:rPr>
                                <w:rFonts w:ascii="Times New Roman" w:hAnsi="Times New Roman"/>
                                <w:sz w:val="24"/>
                                <w:szCs w:val="24"/>
                              </w:rPr>
                              <w:t>.</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Tüm eşyalardaki toplam SVHC (DEHP) miktarının tespit edilmesi</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Hasırdaki DEHP konsantrasyonu &gt; % 0.1 olduğundan, </w:t>
                            </w:r>
                            <w:r>
                              <w:rPr>
                                <w:rFonts w:ascii="Times New Roman" w:hAnsi="Times New Roman"/>
                                <w:sz w:val="24"/>
                                <w:szCs w:val="24"/>
                              </w:rPr>
                              <w:t>uyku yatakları</w:t>
                            </w:r>
                            <w:r w:rsidRPr="004608B8">
                              <w:rPr>
                                <w:rFonts w:ascii="Times New Roman" w:hAnsi="Times New Roman"/>
                                <w:sz w:val="24"/>
                                <w:szCs w:val="24"/>
                              </w:rPr>
                              <w:t xml:space="preserve"> ile </w:t>
                            </w:r>
                            <w:r>
                              <w:rPr>
                                <w:rFonts w:ascii="Times New Roman" w:hAnsi="Times New Roman"/>
                                <w:sz w:val="24"/>
                                <w:szCs w:val="24"/>
                              </w:rPr>
                              <w:t>Türkiye</w:t>
                            </w:r>
                            <w:r w:rsidRPr="004608B8">
                              <w:rPr>
                                <w:rFonts w:ascii="Times New Roman" w:hAnsi="Times New Roman"/>
                                <w:sz w:val="24"/>
                                <w:szCs w:val="24"/>
                              </w:rPr>
                              <w:t xml:space="preserve"> piyasasına sokulan toplam DEHP</w:t>
                            </w:r>
                            <w:r>
                              <w:rPr>
                                <w:rFonts w:ascii="Times New Roman" w:hAnsi="Times New Roman"/>
                                <w:sz w:val="24"/>
                                <w:szCs w:val="24"/>
                              </w:rPr>
                              <w:t xml:space="preserve"> </w:t>
                            </w:r>
                            <w:r w:rsidRPr="004608B8">
                              <w:rPr>
                                <w:rFonts w:ascii="Times New Roman" w:hAnsi="Times New Roman"/>
                                <w:sz w:val="24"/>
                                <w:szCs w:val="24"/>
                              </w:rPr>
                              <w:t xml:space="preserve">miktarının değerlendirilmesi gereklidir. İthal edilen tüm </w:t>
                            </w:r>
                            <w:r>
                              <w:rPr>
                                <w:rFonts w:ascii="Times New Roman" w:hAnsi="Times New Roman"/>
                                <w:sz w:val="24"/>
                                <w:szCs w:val="24"/>
                              </w:rPr>
                              <w:t>uyku yataklarında</w:t>
                            </w:r>
                            <w:r w:rsidRPr="004608B8">
                              <w:rPr>
                                <w:rFonts w:ascii="Times New Roman" w:hAnsi="Times New Roman"/>
                                <w:sz w:val="24"/>
                                <w:szCs w:val="24"/>
                              </w:rPr>
                              <w:t>ki yıllık toplam DEHP miktarı: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w:t>
                            </w:r>
                            <w:r>
                              <w:rPr>
                                <w:rFonts w:ascii="Times New Roman" w:hAnsi="Times New Roman"/>
                                <w:sz w:val="24"/>
                                <w:szCs w:val="24"/>
                              </w:rPr>
                              <w:t>bir önceki yıl</w:t>
                            </w:r>
                            <w:r w:rsidRPr="004608B8">
                              <w:rPr>
                                <w:rFonts w:ascii="Times New Roman" w:hAnsi="Times New Roman"/>
                                <w:sz w:val="24"/>
                                <w:szCs w:val="24"/>
                              </w:rPr>
                              <w:t xml:space="preserve"> ithalatı: 150,000 adet</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Bir </w:t>
                            </w:r>
                            <w:r>
                              <w:rPr>
                                <w:rFonts w:ascii="Times New Roman" w:hAnsi="Times New Roman"/>
                                <w:sz w:val="24"/>
                                <w:szCs w:val="24"/>
                              </w:rPr>
                              <w:t xml:space="preserve">şişirilebilen uyku yatağının </w:t>
                            </w:r>
                            <w:r w:rsidRPr="004608B8">
                              <w:rPr>
                                <w:rFonts w:ascii="Times New Roman" w:hAnsi="Times New Roman"/>
                                <w:sz w:val="24"/>
                                <w:szCs w:val="24"/>
                              </w:rPr>
                              <w:t>ağırlığı: 900 g</w:t>
                            </w:r>
                          </w:p>
                          <w:p w:rsidR="000542E4"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Bir </w:t>
                            </w:r>
                            <w:r>
                              <w:rPr>
                                <w:rFonts w:ascii="Times New Roman" w:hAnsi="Times New Roman"/>
                                <w:sz w:val="24"/>
                                <w:szCs w:val="24"/>
                              </w:rPr>
                              <w:t xml:space="preserve">uyku yatağındaki </w:t>
                            </w:r>
                            <w:r w:rsidRPr="004608B8">
                              <w:rPr>
                                <w:rFonts w:ascii="Times New Roman" w:hAnsi="Times New Roman"/>
                                <w:sz w:val="24"/>
                                <w:szCs w:val="24"/>
                              </w:rPr>
                              <w:t xml:space="preserve">maksimum </w:t>
                            </w:r>
                            <w:r>
                              <w:rPr>
                                <w:rFonts w:ascii="Times New Roman" w:hAnsi="Times New Roman"/>
                                <w:sz w:val="24"/>
                                <w:szCs w:val="24"/>
                              </w:rPr>
                              <w:t>DEHP konsantrasyonu: % 30 (a/a)</w:t>
                            </w:r>
                          </w:p>
                          <w:p w:rsidR="000542E4" w:rsidRPr="004608B8"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T</w:t>
                            </w:r>
                            <w:r w:rsidRPr="004608B8">
                              <w:rPr>
                                <w:rFonts w:ascii="Times New Roman" w:hAnsi="Times New Roman"/>
                                <w:sz w:val="24"/>
                                <w:szCs w:val="24"/>
                              </w:rPr>
                              <w:t>oplam DEHP miktarı: (30 x 0.1) x (900 x 10-6) x 150,000 = 40,5 t/yı</w:t>
                            </w:r>
                            <w:r>
                              <w:rPr>
                                <w:rFonts w:ascii="Times New Roman" w:hAnsi="Times New Roman"/>
                                <w:sz w:val="24"/>
                                <w:szCs w:val="24"/>
                              </w:rPr>
                              <w:t>l</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Toplam DEHP miktarı &gt; 1 t/yıl ?</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EVET. İthal edilen toplam DEHP miktarı 40.5 t/yıl’dır. Bu miktar 1 t/yıl’lık eşik sınırını aşmaktadır.</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Normal ve öngörülebilir makul kullanım şartları altında maruziyet göz ardı edilebilir mi?</w:t>
                            </w:r>
                          </w:p>
                          <w:p w:rsidR="000542E4"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 xml:space="preserve">Maddenin eşyalardaki işlevi: </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Plastikleştiriciler, PVC polimerine kalıcı olarak bağlı değillerdir ve bu</w:t>
                            </w:r>
                            <w:r>
                              <w:rPr>
                                <w:rFonts w:ascii="Times New Roman" w:hAnsi="Times New Roman"/>
                                <w:sz w:val="24"/>
                                <w:szCs w:val="24"/>
                              </w:rPr>
                              <w:t xml:space="preserve"> </w:t>
                            </w:r>
                            <w:r w:rsidRPr="004608B8">
                              <w:rPr>
                                <w:rFonts w:ascii="Times New Roman" w:hAnsi="Times New Roman"/>
                                <w:sz w:val="24"/>
                                <w:szCs w:val="24"/>
                              </w:rPr>
                              <w:t>yüzden ftalatlar kullanım ömürleri boyunca plastik ürünlerden salınırlar.</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Eşyanın kullanım(lar)ı: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Normal kullanım(lar): Yetişkinler için </w:t>
                            </w:r>
                            <w:r>
                              <w:rPr>
                                <w:rFonts w:ascii="Times New Roman" w:hAnsi="Times New Roman"/>
                                <w:sz w:val="24"/>
                                <w:szCs w:val="24"/>
                              </w:rPr>
                              <w:t>uyku yatağı.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Öngörülebilir makul kullanım(lar): </w:t>
                            </w:r>
                            <w:r>
                              <w:rPr>
                                <w:rFonts w:ascii="Times New Roman" w:hAnsi="Times New Roman"/>
                                <w:sz w:val="24"/>
                                <w:szCs w:val="24"/>
                              </w:rPr>
                              <w:t>Uyku yatağının</w:t>
                            </w:r>
                            <w:r w:rsidRPr="004608B8">
                              <w:rPr>
                                <w:rFonts w:ascii="Times New Roman" w:hAnsi="Times New Roman"/>
                                <w:sz w:val="24"/>
                                <w:szCs w:val="24"/>
                              </w:rPr>
                              <w:t xml:space="preserve"> çocuklar veya hamile kadınlar tarafından kullanılması</w:t>
                            </w:r>
                            <w:r>
                              <w:rPr>
                                <w:rFonts w:ascii="Times New Roman" w:hAnsi="Times New Roman"/>
                                <w:sz w:val="24"/>
                                <w:szCs w:val="24"/>
                              </w:rPr>
                              <w:t xml:space="preserve"> </w:t>
                            </w:r>
                            <w:r w:rsidRPr="004608B8">
                              <w:rPr>
                                <w:rFonts w:ascii="Times New Roman" w:hAnsi="Times New Roman"/>
                                <w:sz w:val="24"/>
                                <w:szCs w:val="24"/>
                              </w:rPr>
                              <w:t>olasıdır.</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Kullanım(lar) ve bertaraf aşaması sırasında emisyon potansiyeli - maruziyet yollarına bakınız:</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Eşya, kapalı alanda kullanılırsa soluma yoluyla</w:t>
                            </w:r>
                            <w:r>
                              <w:rPr>
                                <w:rFonts w:ascii="Times New Roman" w:hAnsi="Times New Roman"/>
                                <w:sz w:val="24"/>
                                <w:szCs w:val="24"/>
                              </w:rPr>
                              <w:t xml:space="preserve"> </w:t>
                            </w:r>
                            <w:r w:rsidRPr="004608B8">
                              <w:rPr>
                                <w:rFonts w:ascii="Times New Roman" w:hAnsi="Times New Roman"/>
                                <w:sz w:val="24"/>
                                <w:szCs w:val="24"/>
                              </w:rPr>
                              <w:t xml:space="preserve">maruziyet de oluşabilir. </w:t>
                            </w:r>
                            <w:r>
                              <w:rPr>
                                <w:rFonts w:ascii="Times New Roman" w:hAnsi="Times New Roman"/>
                                <w:sz w:val="24"/>
                                <w:szCs w:val="24"/>
                              </w:rPr>
                              <w:t>Atık safhasındaki maruziyet kullanılan atık yönetim metoduna bağlıdır fakat maruziyet göz ardı edilemez.</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İnsanların ve çevrenin maruziyeti göz ardı edilebilir mi?</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HAYIR</w:t>
                            </w:r>
                          </w:p>
                          <w:p w:rsidR="000542E4" w:rsidRPr="004608B8" w:rsidRDefault="000542E4" w:rsidP="000542E4">
                            <w:pPr>
                              <w:jc w:val="both"/>
                              <w:rPr>
                                <w:rFonts w:ascii="Times New Roman" w:hAnsi="Times New Roman"/>
                                <w:sz w:val="24"/>
                                <w:szCs w:val="24"/>
                              </w:rPr>
                            </w:pPr>
                            <w:r w:rsidRPr="004608B8">
                              <w:rPr>
                                <w:rFonts w:ascii="Times New Roman" w:hAnsi="Times New Roman"/>
                                <w:b/>
                                <w:bCs/>
                                <w:sz w:val="24"/>
                                <w:szCs w:val="24"/>
                              </w:rPr>
                              <w:t>Sonuç: Bildirim gereklidir.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2677" id="Rectangle 58" o:spid="_x0000_s1108" style="position:absolute;left:0;text-align:left;margin-left:-1.1pt;margin-top:-4.85pt;width:464.25pt;height:69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" fillcolor="#fabf8f">
                <v:textbox>
                  <w:txbxContent>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Banyo hasırı % 0.1’den fazla DEHP içerdiğinden ve </w:t>
                      </w:r>
                      <w:r>
                        <w:rPr>
                          <w:rFonts w:ascii="Times New Roman" w:hAnsi="Times New Roman"/>
                          <w:sz w:val="24"/>
                          <w:szCs w:val="24"/>
                        </w:rPr>
                        <w:t>TR</w:t>
                      </w:r>
                      <w:r w:rsidRPr="00147F36">
                        <w:rPr>
                          <w:rFonts w:ascii="Times New Roman" w:hAnsi="Times New Roman"/>
                          <w:sz w:val="24"/>
                          <w:szCs w:val="24"/>
                        </w:rPr>
                        <w:t>’deki perakendecilere dağıtıldığından dolayı,</w:t>
                      </w:r>
                      <w:r>
                        <w:rPr>
                          <w:rFonts w:ascii="Times New Roman" w:hAnsi="Times New Roman"/>
                          <w:sz w:val="24"/>
                          <w:szCs w:val="24"/>
                        </w:rPr>
                        <w:t xml:space="preserve"> </w:t>
                      </w:r>
                      <w:r w:rsidRPr="00147F36">
                        <w:rPr>
                          <w:rFonts w:ascii="Times New Roman" w:hAnsi="Times New Roman"/>
                          <w:sz w:val="24"/>
                          <w:szCs w:val="24"/>
                        </w:rPr>
                        <w:t>şirket eşyanın güvenli kullanımı için bilgi vermek zorundadır. Önemli olarak nitelendirilebilecek bilgiler</w:t>
                      </w:r>
                      <w:r>
                        <w:rPr>
                          <w:rFonts w:ascii="Times New Roman" w:hAnsi="Times New Roman"/>
                          <w:sz w:val="24"/>
                          <w:szCs w:val="24"/>
                        </w:rPr>
                        <w:t xml:space="preserve"> </w:t>
                      </w:r>
                      <w:r w:rsidRPr="00147F36">
                        <w:rPr>
                          <w:rFonts w:ascii="Times New Roman" w:hAnsi="Times New Roman"/>
                          <w:sz w:val="24"/>
                          <w:szCs w:val="24"/>
                        </w:rPr>
                        <w:t>aşağıdaki gibidir:</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Madde adı: di(etilhek</w:t>
                      </w:r>
                      <w:r>
                        <w:rPr>
                          <w:rFonts w:ascii="Times New Roman" w:hAnsi="Times New Roman"/>
                          <w:i/>
                          <w:iCs/>
                          <w:sz w:val="24"/>
                          <w:szCs w:val="24"/>
                        </w:rPr>
                        <w:t>z</w:t>
                      </w:r>
                      <w:r w:rsidRPr="00147F36">
                        <w:rPr>
                          <w:rFonts w:ascii="Times New Roman" w:hAnsi="Times New Roman"/>
                          <w:i/>
                          <w:iCs/>
                          <w:sz w:val="24"/>
                          <w:szCs w:val="24"/>
                        </w:rPr>
                        <w:t>il)f</w:t>
                      </w:r>
                      <w:r>
                        <w:rPr>
                          <w:rFonts w:ascii="Times New Roman" w:hAnsi="Times New Roman"/>
                          <w:i/>
                          <w:iCs/>
                          <w:sz w:val="24"/>
                          <w:szCs w:val="24"/>
                        </w:rPr>
                        <w:t>i</w:t>
                      </w:r>
                      <w:r w:rsidRPr="00147F36">
                        <w:rPr>
                          <w:rFonts w:ascii="Times New Roman" w:hAnsi="Times New Roman"/>
                          <w:i/>
                          <w:iCs/>
                          <w:sz w:val="24"/>
                          <w:szCs w:val="24"/>
                        </w:rPr>
                        <w:t>talat</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CAS. No: 117-81-7</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Kayıt No: şu an için mevcut değildir</w:t>
                      </w:r>
                    </w:p>
                    <w:p w:rsidR="000542E4" w:rsidRPr="00147F36" w:rsidRDefault="000542E4" w:rsidP="000542E4">
                      <w:pPr>
                        <w:autoSpaceDE w:val="0"/>
                        <w:autoSpaceDN w:val="0"/>
                        <w:adjustRightInd w:val="0"/>
                        <w:spacing w:after="0"/>
                        <w:jc w:val="both"/>
                        <w:rPr>
                          <w:rFonts w:ascii="Times New Roman" w:hAnsi="Times New Roman"/>
                          <w:i/>
                          <w:iCs/>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 xml:space="preserve">Sınıflandırma: </w:t>
                      </w:r>
                      <w:r w:rsidRPr="00AD391F">
                        <w:rPr>
                          <w:rFonts w:ascii="Times New Roman" w:hAnsi="Times New Roman"/>
                          <w:i/>
                          <w:iCs/>
                          <w:sz w:val="24"/>
                          <w:szCs w:val="24"/>
                        </w:rPr>
                        <w:t>Ürm. Sis. Tok. 1B</w:t>
                      </w:r>
                      <w:r w:rsidRPr="00147F36">
                        <w:rPr>
                          <w:rFonts w:ascii="Times New Roman" w:hAnsi="Times New Roman"/>
                          <w:i/>
                          <w:iCs/>
                          <w:sz w:val="24"/>
                          <w:szCs w:val="24"/>
                        </w:rPr>
                        <w:t xml:space="preserve">olarak sınıflandırılmıştır; örn. </w:t>
                      </w:r>
                      <w:r>
                        <w:rPr>
                          <w:rFonts w:ascii="Times New Roman" w:hAnsi="Times New Roman"/>
                          <w:i/>
                          <w:iCs/>
                          <w:sz w:val="24"/>
                          <w:szCs w:val="24"/>
                        </w:rPr>
                        <w:t xml:space="preserve">doğurganlığı  </w:t>
                      </w:r>
                      <w:r w:rsidRPr="00147F36">
                        <w:rPr>
                          <w:rFonts w:ascii="Times New Roman" w:hAnsi="Times New Roman"/>
                          <w:i/>
                          <w:iCs/>
                          <w:sz w:val="24"/>
                          <w:szCs w:val="24"/>
                        </w:rPr>
                        <w:t>azalt</w:t>
                      </w:r>
                      <w:r>
                        <w:rPr>
                          <w:rFonts w:ascii="Times New Roman" w:hAnsi="Times New Roman"/>
                          <w:i/>
                          <w:iCs/>
                          <w:sz w:val="24"/>
                          <w:szCs w:val="24"/>
                        </w:rPr>
                        <w:t>abilir ve doğmamış çocuğa zarar verebilir</w:t>
                      </w:r>
                      <w:r w:rsidRPr="00147F36">
                        <w:rPr>
                          <w:rFonts w:ascii="Times New Roman" w:hAnsi="Times New Roman"/>
                          <w:i/>
                          <w:iCs/>
                          <w:sz w:val="24"/>
                          <w:szCs w:val="24"/>
                        </w:rPr>
                        <w:t>.</w:t>
                      </w:r>
                    </w:p>
                    <w:p w:rsidR="000542E4" w:rsidRPr="00147F36" w:rsidRDefault="000542E4" w:rsidP="000542E4">
                      <w:pPr>
                        <w:autoSpaceDE w:val="0"/>
                        <w:autoSpaceDN w:val="0"/>
                        <w:adjustRightInd w:val="0"/>
                        <w:spacing w:after="0"/>
                        <w:jc w:val="both"/>
                        <w:rPr>
                          <w:rFonts w:ascii="Times New Roman" w:hAnsi="Times New Roman"/>
                          <w:sz w:val="24"/>
                          <w:szCs w:val="24"/>
                        </w:rPr>
                      </w:pPr>
                      <w:r w:rsidRPr="00147F36">
                        <w:rPr>
                          <w:rFonts w:ascii="Times New Roman" w:hAnsi="Times New Roman"/>
                          <w:sz w:val="24"/>
                          <w:szCs w:val="24"/>
                        </w:rPr>
                        <w:t xml:space="preserve">• </w:t>
                      </w:r>
                      <w:r w:rsidRPr="00147F36">
                        <w:rPr>
                          <w:rFonts w:ascii="Times New Roman" w:hAnsi="Times New Roman"/>
                          <w:i/>
                          <w:iCs/>
                          <w:sz w:val="24"/>
                          <w:szCs w:val="24"/>
                        </w:rPr>
                        <w:t>Maruz</w:t>
                      </w:r>
                      <w:r>
                        <w:rPr>
                          <w:rFonts w:ascii="Times New Roman" w:hAnsi="Times New Roman"/>
                          <w:i/>
                          <w:iCs/>
                          <w:sz w:val="24"/>
                          <w:szCs w:val="24"/>
                        </w:rPr>
                        <w:t xml:space="preserve"> kalma</w:t>
                      </w:r>
                      <w:r w:rsidRPr="00147F36">
                        <w:rPr>
                          <w:rFonts w:ascii="Times New Roman" w:hAnsi="Times New Roman"/>
                          <w:i/>
                          <w:iCs/>
                          <w:sz w:val="24"/>
                          <w:szCs w:val="24"/>
                        </w:rPr>
                        <w:t xml:space="preserve"> kontrolü: Çocukların ve hamile kadınların uzun süreli deri temasından kaçınması</w:t>
                      </w:r>
                      <w:r>
                        <w:rPr>
                          <w:rFonts w:ascii="Times New Roman" w:hAnsi="Times New Roman"/>
                          <w:i/>
                          <w:iCs/>
                          <w:sz w:val="24"/>
                          <w:szCs w:val="24"/>
                        </w:rPr>
                        <w:t xml:space="preserve"> </w:t>
                      </w:r>
                      <w:r w:rsidRPr="00147F36">
                        <w:rPr>
                          <w:rFonts w:ascii="Times New Roman" w:hAnsi="Times New Roman"/>
                          <w:i/>
                          <w:iCs/>
                          <w:sz w:val="24"/>
                          <w:szCs w:val="24"/>
                        </w:rPr>
                        <w:t>gerekmektedir.</w:t>
                      </w:r>
                    </w:p>
                    <w:p w:rsidR="000542E4" w:rsidRDefault="000542E4" w:rsidP="000542E4">
                      <w:pPr>
                        <w:autoSpaceDE w:val="0"/>
                        <w:autoSpaceDN w:val="0"/>
                        <w:adjustRightInd w:val="0"/>
                        <w:spacing w:after="0" w:line="240" w:lineRule="auto"/>
                        <w:rPr>
                          <w:rFonts w:ascii="TimesNewRomanPSMT" w:hAnsi="TimesNewRomanPSMT" w:cs="TimesNewRomanPSMT"/>
                          <w:sz w:val="20"/>
                          <w:szCs w:val="20"/>
                        </w:rPr>
                      </w:pP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b/>
                          <w:bCs/>
                          <w:sz w:val="24"/>
                          <w:szCs w:val="24"/>
                        </w:rPr>
                        <w:t>SVHC tasarlanan salınım mıdır?</w:t>
                      </w:r>
                    </w:p>
                    <w:p w:rsidR="000542E4"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sz w:val="24"/>
                          <w:szCs w:val="24"/>
                        </w:rPr>
                        <w:t xml:space="preserve">HAYIR. </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Madde söz konusu kullanım için önceden kaydedilmiş mi?</w:t>
                      </w:r>
                    </w:p>
                    <w:p w:rsidR="000542E4" w:rsidRPr="004608B8"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HAYIR</w:t>
                      </w:r>
                      <w:r w:rsidRPr="004608B8">
                        <w:rPr>
                          <w:rFonts w:ascii="Times New Roman" w:hAnsi="Times New Roman"/>
                          <w:sz w:val="24"/>
                          <w:szCs w:val="24"/>
                        </w:rPr>
                        <w:t>. DEHP’nin söz konusu kullanım için</w:t>
                      </w:r>
                      <w:r>
                        <w:rPr>
                          <w:rFonts w:ascii="Times New Roman" w:hAnsi="Times New Roman"/>
                          <w:sz w:val="24"/>
                          <w:szCs w:val="24"/>
                        </w:rPr>
                        <w:t xml:space="preserve"> </w:t>
                      </w:r>
                      <w:r w:rsidRPr="004608B8">
                        <w:rPr>
                          <w:rFonts w:ascii="Times New Roman" w:hAnsi="Times New Roman"/>
                          <w:sz w:val="24"/>
                          <w:szCs w:val="24"/>
                        </w:rPr>
                        <w:t>kaydedilmediği varsayılmıştır</w:t>
                      </w:r>
                      <w:r>
                        <w:rPr>
                          <w:rFonts w:ascii="Times New Roman" w:hAnsi="Times New Roman"/>
                          <w:sz w:val="24"/>
                          <w:szCs w:val="24"/>
                        </w:rPr>
                        <w:t>.</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Tüm eşyalardaki toplam SVHC (DEHP) miktarının tespit edilmesi</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Hasırdaki DEHP konsantrasyonu &gt; % 0.1 olduğundan, </w:t>
                      </w:r>
                      <w:r>
                        <w:rPr>
                          <w:rFonts w:ascii="Times New Roman" w:hAnsi="Times New Roman"/>
                          <w:sz w:val="24"/>
                          <w:szCs w:val="24"/>
                        </w:rPr>
                        <w:t>uyku yatakları</w:t>
                      </w:r>
                      <w:r w:rsidRPr="004608B8">
                        <w:rPr>
                          <w:rFonts w:ascii="Times New Roman" w:hAnsi="Times New Roman"/>
                          <w:sz w:val="24"/>
                          <w:szCs w:val="24"/>
                        </w:rPr>
                        <w:t xml:space="preserve"> ile </w:t>
                      </w:r>
                      <w:r>
                        <w:rPr>
                          <w:rFonts w:ascii="Times New Roman" w:hAnsi="Times New Roman"/>
                          <w:sz w:val="24"/>
                          <w:szCs w:val="24"/>
                        </w:rPr>
                        <w:t>Türkiye</w:t>
                      </w:r>
                      <w:r w:rsidRPr="004608B8">
                        <w:rPr>
                          <w:rFonts w:ascii="Times New Roman" w:hAnsi="Times New Roman"/>
                          <w:sz w:val="24"/>
                          <w:szCs w:val="24"/>
                        </w:rPr>
                        <w:t xml:space="preserve"> piyasasına sokulan toplam DEHP</w:t>
                      </w:r>
                      <w:r>
                        <w:rPr>
                          <w:rFonts w:ascii="Times New Roman" w:hAnsi="Times New Roman"/>
                          <w:sz w:val="24"/>
                          <w:szCs w:val="24"/>
                        </w:rPr>
                        <w:t xml:space="preserve"> </w:t>
                      </w:r>
                      <w:r w:rsidRPr="004608B8">
                        <w:rPr>
                          <w:rFonts w:ascii="Times New Roman" w:hAnsi="Times New Roman"/>
                          <w:sz w:val="24"/>
                          <w:szCs w:val="24"/>
                        </w:rPr>
                        <w:t xml:space="preserve">miktarının değerlendirilmesi gereklidir. İthal edilen tüm </w:t>
                      </w:r>
                      <w:r>
                        <w:rPr>
                          <w:rFonts w:ascii="Times New Roman" w:hAnsi="Times New Roman"/>
                          <w:sz w:val="24"/>
                          <w:szCs w:val="24"/>
                        </w:rPr>
                        <w:t>uyku yataklarında</w:t>
                      </w:r>
                      <w:r w:rsidRPr="004608B8">
                        <w:rPr>
                          <w:rFonts w:ascii="Times New Roman" w:hAnsi="Times New Roman"/>
                          <w:sz w:val="24"/>
                          <w:szCs w:val="24"/>
                        </w:rPr>
                        <w:t>ki yıllık toplam DEHP miktarı: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w:t>
                      </w:r>
                      <w:r>
                        <w:rPr>
                          <w:rFonts w:ascii="Times New Roman" w:hAnsi="Times New Roman"/>
                          <w:sz w:val="24"/>
                          <w:szCs w:val="24"/>
                        </w:rPr>
                        <w:t>bir önceki yıl</w:t>
                      </w:r>
                      <w:r w:rsidRPr="004608B8">
                        <w:rPr>
                          <w:rFonts w:ascii="Times New Roman" w:hAnsi="Times New Roman"/>
                          <w:sz w:val="24"/>
                          <w:szCs w:val="24"/>
                        </w:rPr>
                        <w:t xml:space="preserve"> ithalatı: 150,000 adet</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Bir </w:t>
                      </w:r>
                      <w:r>
                        <w:rPr>
                          <w:rFonts w:ascii="Times New Roman" w:hAnsi="Times New Roman"/>
                          <w:sz w:val="24"/>
                          <w:szCs w:val="24"/>
                        </w:rPr>
                        <w:t xml:space="preserve">şişirilebilen uyku yatağının </w:t>
                      </w:r>
                      <w:r w:rsidRPr="004608B8">
                        <w:rPr>
                          <w:rFonts w:ascii="Times New Roman" w:hAnsi="Times New Roman"/>
                          <w:sz w:val="24"/>
                          <w:szCs w:val="24"/>
                        </w:rPr>
                        <w:t>ağırlığı: 900 g</w:t>
                      </w:r>
                    </w:p>
                    <w:p w:rsidR="000542E4"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 Bir </w:t>
                      </w:r>
                      <w:r>
                        <w:rPr>
                          <w:rFonts w:ascii="Times New Roman" w:hAnsi="Times New Roman"/>
                          <w:sz w:val="24"/>
                          <w:szCs w:val="24"/>
                        </w:rPr>
                        <w:t xml:space="preserve">uyku yatağındaki </w:t>
                      </w:r>
                      <w:r w:rsidRPr="004608B8">
                        <w:rPr>
                          <w:rFonts w:ascii="Times New Roman" w:hAnsi="Times New Roman"/>
                          <w:sz w:val="24"/>
                          <w:szCs w:val="24"/>
                        </w:rPr>
                        <w:t xml:space="preserve">maksimum </w:t>
                      </w:r>
                      <w:r>
                        <w:rPr>
                          <w:rFonts w:ascii="Times New Roman" w:hAnsi="Times New Roman"/>
                          <w:sz w:val="24"/>
                          <w:szCs w:val="24"/>
                        </w:rPr>
                        <w:t>DEHP konsantrasyonu: % 30 (a/a)</w:t>
                      </w:r>
                    </w:p>
                    <w:p w:rsidR="000542E4" w:rsidRPr="004608B8" w:rsidRDefault="000542E4" w:rsidP="000542E4">
                      <w:pPr>
                        <w:autoSpaceDE w:val="0"/>
                        <w:autoSpaceDN w:val="0"/>
                        <w:adjustRightInd w:val="0"/>
                        <w:spacing w:after="0"/>
                        <w:jc w:val="both"/>
                        <w:rPr>
                          <w:rFonts w:ascii="Times New Roman" w:hAnsi="Times New Roman"/>
                          <w:sz w:val="24"/>
                          <w:szCs w:val="24"/>
                        </w:rPr>
                      </w:pPr>
                      <w:r>
                        <w:rPr>
                          <w:rFonts w:ascii="Times New Roman" w:hAnsi="Times New Roman"/>
                          <w:sz w:val="24"/>
                          <w:szCs w:val="24"/>
                        </w:rPr>
                        <w:t>T</w:t>
                      </w:r>
                      <w:r w:rsidRPr="004608B8">
                        <w:rPr>
                          <w:rFonts w:ascii="Times New Roman" w:hAnsi="Times New Roman"/>
                          <w:sz w:val="24"/>
                          <w:szCs w:val="24"/>
                        </w:rPr>
                        <w:t>oplam DEHP miktarı: (30 x 0.1) x (900 x 10-6) x 150,000 = 40,5 t/yı</w:t>
                      </w:r>
                      <w:r>
                        <w:rPr>
                          <w:rFonts w:ascii="Times New Roman" w:hAnsi="Times New Roman"/>
                          <w:sz w:val="24"/>
                          <w:szCs w:val="24"/>
                        </w:rPr>
                        <w:t>l</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Toplam DEHP miktarı &gt; 1 t/yıl ?</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EVET. İthal edilen toplam DEHP miktarı 40.5 t/yıl’dır. Bu miktar 1 t/yıl’lık eşik sınırını aşmaktadır.</w:t>
                      </w:r>
                    </w:p>
                    <w:p w:rsidR="000542E4" w:rsidRPr="004608B8" w:rsidRDefault="000542E4" w:rsidP="000542E4">
                      <w:pPr>
                        <w:autoSpaceDE w:val="0"/>
                        <w:autoSpaceDN w:val="0"/>
                        <w:adjustRightInd w:val="0"/>
                        <w:spacing w:after="0"/>
                        <w:jc w:val="both"/>
                        <w:rPr>
                          <w:rFonts w:ascii="Times New Roman" w:hAnsi="Times New Roman"/>
                          <w:b/>
                          <w:bCs/>
                          <w:sz w:val="24"/>
                          <w:szCs w:val="24"/>
                        </w:rPr>
                      </w:pPr>
                      <w:r w:rsidRPr="004608B8">
                        <w:rPr>
                          <w:rFonts w:ascii="Times New Roman" w:hAnsi="Times New Roman"/>
                          <w:b/>
                          <w:bCs/>
                          <w:sz w:val="24"/>
                          <w:szCs w:val="24"/>
                        </w:rPr>
                        <w:t>Normal ve öngörülebilir makul kullanım şartları altında maruziyet göz ardı edilebilir mi?</w:t>
                      </w:r>
                    </w:p>
                    <w:p w:rsidR="000542E4"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 xml:space="preserve">Maddenin eşyalardaki işlevi: </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Plastikleştiriciler, PVC polimerine kalıcı olarak bağlı değillerdir ve bu</w:t>
                      </w:r>
                      <w:r>
                        <w:rPr>
                          <w:rFonts w:ascii="Times New Roman" w:hAnsi="Times New Roman"/>
                          <w:sz w:val="24"/>
                          <w:szCs w:val="24"/>
                        </w:rPr>
                        <w:t xml:space="preserve"> </w:t>
                      </w:r>
                      <w:r w:rsidRPr="004608B8">
                        <w:rPr>
                          <w:rFonts w:ascii="Times New Roman" w:hAnsi="Times New Roman"/>
                          <w:sz w:val="24"/>
                          <w:szCs w:val="24"/>
                        </w:rPr>
                        <w:t>yüzden ftalatlar kullanım ömürleri boyunca plastik ürünlerden salınırlar.</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Eşyanın kullanım(lar)ı: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Normal kullanım(lar): Yetişkinler için </w:t>
                      </w:r>
                      <w:r>
                        <w:rPr>
                          <w:rFonts w:ascii="Times New Roman" w:hAnsi="Times New Roman"/>
                          <w:sz w:val="24"/>
                          <w:szCs w:val="24"/>
                        </w:rPr>
                        <w:t>uyku yatağı.</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 xml:space="preserve">Öngörülebilir makul kullanım(lar): </w:t>
                      </w:r>
                      <w:r>
                        <w:rPr>
                          <w:rFonts w:ascii="Times New Roman" w:hAnsi="Times New Roman"/>
                          <w:sz w:val="24"/>
                          <w:szCs w:val="24"/>
                        </w:rPr>
                        <w:t>Uyku yatağının</w:t>
                      </w:r>
                      <w:r w:rsidRPr="004608B8">
                        <w:rPr>
                          <w:rFonts w:ascii="Times New Roman" w:hAnsi="Times New Roman"/>
                          <w:sz w:val="24"/>
                          <w:szCs w:val="24"/>
                        </w:rPr>
                        <w:t xml:space="preserve"> çocuklar veya hamile kadınlar tarafından kullanılması</w:t>
                      </w:r>
                      <w:r>
                        <w:rPr>
                          <w:rFonts w:ascii="Times New Roman" w:hAnsi="Times New Roman"/>
                          <w:sz w:val="24"/>
                          <w:szCs w:val="24"/>
                        </w:rPr>
                        <w:t xml:space="preserve"> </w:t>
                      </w:r>
                      <w:r w:rsidRPr="004608B8">
                        <w:rPr>
                          <w:rFonts w:ascii="Times New Roman" w:hAnsi="Times New Roman"/>
                          <w:sz w:val="24"/>
                          <w:szCs w:val="24"/>
                        </w:rPr>
                        <w:t>olasıdır.</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Kullanım(lar) ve bertaraf aşaması sırasında emisyon potansiyeli - maruziyet yollarına bakınız:</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Eşya, kapalı alanda kullanılırsa soluma yoluyla</w:t>
                      </w:r>
                      <w:r>
                        <w:rPr>
                          <w:rFonts w:ascii="Times New Roman" w:hAnsi="Times New Roman"/>
                          <w:sz w:val="24"/>
                          <w:szCs w:val="24"/>
                        </w:rPr>
                        <w:t xml:space="preserve"> </w:t>
                      </w:r>
                      <w:r w:rsidRPr="004608B8">
                        <w:rPr>
                          <w:rFonts w:ascii="Times New Roman" w:hAnsi="Times New Roman"/>
                          <w:sz w:val="24"/>
                          <w:szCs w:val="24"/>
                        </w:rPr>
                        <w:t xml:space="preserve">maruziyet de oluşabilir. </w:t>
                      </w:r>
                      <w:r>
                        <w:rPr>
                          <w:rFonts w:ascii="Times New Roman" w:hAnsi="Times New Roman"/>
                          <w:sz w:val="24"/>
                          <w:szCs w:val="24"/>
                        </w:rPr>
                        <w:t>Atık safhasındaki maruziyet kullanılan atık yönetim metoduna bağlıdır fakat maruziyet göz ardı edilemez.</w:t>
                      </w:r>
                    </w:p>
                    <w:p w:rsidR="000542E4" w:rsidRPr="004608B8" w:rsidRDefault="000542E4" w:rsidP="000542E4">
                      <w:pPr>
                        <w:autoSpaceDE w:val="0"/>
                        <w:autoSpaceDN w:val="0"/>
                        <w:adjustRightInd w:val="0"/>
                        <w:spacing w:after="0"/>
                        <w:jc w:val="both"/>
                        <w:rPr>
                          <w:rFonts w:ascii="Times New Roman" w:hAnsi="Times New Roman"/>
                          <w:i/>
                          <w:iCs/>
                          <w:sz w:val="24"/>
                          <w:szCs w:val="24"/>
                        </w:rPr>
                      </w:pPr>
                      <w:r w:rsidRPr="004608B8">
                        <w:rPr>
                          <w:rFonts w:ascii="Times New Roman" w:hAnsi="Times New Roman"/>
                          <w:i/>
                          <w:iCs/>
                          <w:sz w:val="24"/>
                          <w:szCs w:val="24"/>
                        </w:rPr>
                        <w:t>İnsanların ve çevrenin maruziyeti göz ardı edilebilir mi?</w:t>
                      </w:r>
                    </w:p>
                    <w:p w:rsidR="000542E4" w:rsidRPr="004608B8" w:rsidRDefault="000542E4" w:rsidP="000542E4">
                      <w:pPr>
                        <w:autoSpaceDE w:val="0"/>
                        <w:autoSpaceDN w:val="0"/>
                        <w:adjustRightInd w:val="0"/>
                        <w:spacing w:after="0"/>
                        <w:jc w:val="both"/>
                        <w:rPr>
                          <w:rFonts w:ascii="Times New Roman" w:hAnsi="Times New Roman"/>
                          <w:sz w:val="24"/>
                          <w:szCs w:val="24"/>
                        </w:rPr>
                      </w:pPr>
                      <w:r w:rsidRPr="004608B8">
                        <w:rPr>
                          <w:rFonts w:ascii="Times New Roman" w:hAnsi="Times New Roman"/>
                          <w:sz w:val="24"/>
                          <w:szCs w:val="24"/>
                        </w:rPr>
                        <w:t>HAYIR</w:t>
                      </w:r>
                    </w:p>
                    <w:p w:rsidR="000542E4" w:rsidRPr="004608B8" w:rsidRDefault="000542E4" w:rsidP="000542E4">
                      <w:pPr>
                        <w:jc w:val="both"/>
                        <w:rPr>
                          <w:rFonts w:ascii="Times New Roman" w:hAnsi="Times New Roman"/>
                          <w:sz w:val="24"/>
                          <w:szCs w:val="24"/>
                        </w:rPr>
                      </w:pPr>
                      <w:r w:rsidRPr="004608B8">
                        <w:rPr>
                          <w:rFonts w:ascii="Times New Roman" w:hAnsi="Times New Roman"/>
                          <w:b/>
                          <w:bCs/>
                          <w:sz w:val="24"/>
                          <w:szCs w:val="24"/>
                        </w:rPr>
                        <w:t>Sonuç: Bildirim gereklidir.</w:t>
                      </w:r>
                    </w:p>
                  </w:txbxContent>
                </v:textbox>
              </v:rect>
            </w:pict>
          </mc:Fallback>
        </mc:AlternateContent>
      </w: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7F1357" w:rsidRDefault="000542E4" w:rsidP="000542E4">
      <w:pPr>
        <w:autoSpaceDE w:val="0"/>
        <w:autoSpaceDN w:val="0"/>
        <w:adjustRightInd w:val="0"/>
        <w:spacing w:after="0" w:line="240" w:lineRule="auto"/>
        <w:jc w:val="both"/>
        <w:rPr>
          <w:rFonts w:ascii="Times New Roman" w:hAnsi="Times New Roman"/>
          <w:b/>
          <w:bCs/>
          <w:sz w:val="24"/>
          <w:szCs w:val="24"/>
        </w:rPr>
      </w:pPr>
      <w:r w:rsidRPr="007F1357">
        <w:rPr>
          <w:rFonts w:ascii="Times New Roman" w:hAnsi="Times New Roman"/>
          <w:b/>
          <w:bCs/>
          <w:sz w:val="24"/>
          <w:szCs w:val="24"/>
        </w:rPr>
        <w:t>Durum hakkında yorum</w:t>
      </w: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7F1357">
        <w:rPr>
          <w:rFonts w:ascii="Times New Roman" w:hAnsi="Times New Roman"/>
          <w:sz w:val="24"/>
          <w:szCs w:val="24"/>
        </w:rPr>
        <w:lastRenderedPageBreak/>
        <w:t>Durum, tedarikçilerden alınan bilgilerin tayin amacıyla nasıl kullanılacağını göstermektedir.</w:t>
      </w:r>
      <w:r>
        <w:rPr>
          <w:rFonts w:ascii="Times New Roman" w:hAnsi="Times New Roman"/>
          <w:sz w:val="24"/>
          <w:szCs w:val="24"/>
        </w:rPr>
        <w:t xml:space="preserve"> </w:t>
      </w:r>
      <w:r w:rsidRPr="007F1357">
        <w:rPr>
          <w:rFonts w:ascii="Times New Roman" w:hAnsi="Times New Roman"/>
          <w:sz w:val="24"/>
          <w:szCs w:val="24"/>
        </w:rPr>
        <w:t>Maddelerin eşyadaki kullanımının bildirimi ve bilgilerin iletilmesi gereklidir. Bu durum aynı zamanda eşyanın alıcılarına iletilmesi gereken bilgiler hakkında da örnek vermektedir.</w:t>
      </w:r>
      <w:r>
        <w:rPr>
          <w:rFonts w:ascii="Times New Roman" w:hAnsi="Times New Roman"/>
          <w:sz w:val="24"/>
          <w:szCs w:val="24"/>
        </w:rPr>
        <w:t xml:space="preserve"> </w:t>
      </w:r>
      <w:r w:rsidRPr="007F1357">
        <w:rPr>
          <w:rFonts w:ascii="Times New Roman" w:hAnsi="Times New Roman"/>
          <w:sz w:val="24"/>
          <w:szCs w:val="24"/>
        </w:rPr>
        <w:t xml:space="preserve">Bu </w:t>
      </w:r>
      <w:r>
        <w:rPr>
          <w:rFonts w:ascii="Times New Roman" w:hAnsi="Times New Roman"/>
          <w:sz w:val="24"/>
          <w:szCs w:val="24"/>
        </w:rPr>
        <w:t xml:space="preserve">rehberin uygulanması </w:t>
      </w:r>
      <w:r w:rsidRPr="007F1357">
        <w:rPr>
          <w:rFonts w:ascii="Times New Roman" w:hAnsi="Times New Roman"/>
          <w:sz w:val="24"/>
          <w:szCs w:val="24"/>
        </w:rPr>
        <w:t>sonu</w:t>
      </w:r>
      <w:r>
        <w:rPr>
          <w:rFonts w:ascii="Times New Roman" w:hAnsi="Times New Roman"/>
          <w:sz w:val="24"/>
          <w:szCs w:val="24"/>
        </w:rPr>
        <w:t>cu elde edilen bilgiler yu</w:t>
      </w:r>
      <w:r w:rsidRPr="007F1357">
        <w:rPr>
          <w:rFonts w:ascii="Times New Roman" w:hAnsi="Times New Roman"/>
          <w:sz w:val="24"/>
          <w:szCs w:val="24"/>
        </w:rPr>
        <w:t xml:space="preserve">karıdaki gibi bir tablo ile belgelenebilir. </w:t>
      </w:r>
      <w:r>
        <w:rPr>
          <w:rFonts w:ascii="Times New Roman" w:hAnsi="Times New Roman"/>
          <w:sz w:val="24"/>
          <w:szCs w:val="24"/>
        </w:rPr>
        <w:t>Uyku yatağının</w:t>
      </w:r>
      <w:r w:rsidRPr="007F1357">
        <w:rPr>
          <w:rFonts w:ascii="Times New Roman" w:hAnsi="Times New Roman"/>
          <w:sz w:val="24"/>
          <w:szCs w:val="24"/>
        </w:rPr>
        <w:t xml:space="preserve"> tedarikçisinden alınan, SVHC konsantrasyonu sınırlarını ve tanımını belirten sertifikalar, kimyasal analizlerin olası sonuçları ve yıllık </w:t>
      </w:r>
      <w:r>
        <w:rPr>
          <w:rFonts w:ascii="Times New Roman" w:hAnsi="Times New Roman"/>
          <w:sz w:val="24"/>
          <w:szCs w:val="24"/>
        </w:rPr>
        <w:t>uyku yatağı</w:t>
      </w:r>
      <w:r w:rsidRPr="007F1357">
        <w:rPr>
          <w:rFonts w:ascii="Times New Roman" w:hAnsi="Times New Roman"/>
          <w:sz w:val="24"/>
          <w:szCs w:val="24"/>
        </w:rPr>
        <w:t xml:space="preserve"> ithalat ha</w:t>
      </w:r>
      <w:r>
        <w:rPr>
          <w:rFonts w:ascii="Times New Roman" w:hAnsi="Times New Roman"/>
          <w:sz w:val="24"/>
          <w:szCs w:val="24"/>
        </w:rPr>
        <w:t>cmi ek olarak verilebilir. KKDİK</w:t>
      </w:r>
      <w:r w:rsidRPr="007F1357">
        <w:rPr>
          <w:rFonts w:ascii="Times New Roman" w:hAnsi="Times New Roman"/>
          <w:sz w:val="24"/>
          <w:szCs w:val="24"/>
        </w:rPr>
        <w:t xml:space="preserve"> uyarınca edinilen yükümlülüklerin tayini esnasında takip edilecek belgeleme</w:t>
      </w:r>
      <w:r>
        <w:rPr>
          <w:rFonts w:ascii="Times New Roman" w:hAnsi="Times New Roman"/>
          <w:sz w:val="24"/>
          <w:szCs w:val="24"/>
        </w:rPr>
        <w:t xml:space="preserve"> </w:t>
      </w:r>
      <w:r w:rsidRPr="007F1357">
        <w:rPr>
          <w:rFonts w:ascii="Times New Roman" w:hAnsi="Times New Roman"/>
          <w:sz w:val="24"/>
          <w:szCs w:val="24"/>
        </w:rPr>
        <w:t>prosedürleri, olası bir mevcut kalite kontrol sisteminin bir parçası olarak uygulanabilir.</w:t>
      </w:r>
    </w:p>
    <w:p w:rsidR="000542E4" w:rsidRPr="00E6744F" w:rsidRDefault="000542E4" w:rsidP="000542E4">
      <w:pPr>
        <w:pStyle w:val="Balk1"/>
        <w:spacing w:line="240" w:lineRule="auto"/>
      </w:pPr>
      <w:bookmarkStart w:id="81" w:name="_Toc377922857"/>
      <w:r w:rsidRPr="00E6744F">
        <w:t>EK 4: EŞYALARDAKİ MADDELERE İLİŞKİN BİLGİ KAYNAKLARI</w:t>
      </w:r>
      <w:bookmarkEnd w:id="81"/>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E6744F">
        <w:rPr>
          <w:rFonts w:ascii="Times New Roman" w:hAnsi="Times New Roman"/>
          <w:sz w:val="24"/>
          <w:szCs w:val="24"/>
        </w:rPr>
        <w:t>Bu liste, eşyalardaki maddelere ilişkin bilgi kaynaklarının örneklerini içermektedir. Bu kaynaklar,</w:t>
      </w:r>
      <w:r>
        <w:rPr>
          <w:rFonts w:ascii="Times New Roman" w:hAnsi="Times New Roman"/>
          <w:sz w:val="24"/>
          <w:szCs w:val="24"/>
        </w:rPr>
        <w:t xml:space="preserve"> </w:t>
      </w:r>
      <w:r w:rsidRPr="00E6744F">
        <w:rPr>
          <w:rFonts w:ascii="Times New Roman" w:hAnsi="Times New Roman"/>
          <w:sz w:val="24"/>
          <w:szCs w:val="24"/>
        </w:rPr>
        <w:t>belirli türdeki eşyalarda hangi maddelerin olabileceği, belirli eşyalardan hangi maddelerin</w:t>
      </w:r>
      <w:r>
        <w:rPr>
          <w:rFonts w:ascii="Times New Roman" w:hAnsi="Times New Roman"/>
          <w:sz w:val="24"/>
          <w:szCs w:val="24"/>
        </w:rPr>
        <w:t xml:space="preserve"> </w:t>
      </w:r>
      <w:r w:rsidRPr="00E6744F">
        <w:rPr>
          <w:rFonts w:ascii="Times New Roman" w:hAnsi="Times New Roman"/>
          <w:sz w:val="24"/>
          <w:szCs w:val="24"/>
        </w:rPr>
        <w:t>çıkarılabileceği ve eşyalardan hangi maddelerin salınımının gerçekleşebileceğine ilişkin çeşitli bilgileri</w:t>
      </w:r>
      <w:r>
        <w:rPr>
          <w:rFonts w:ascii="Times New Roman" w:hAnsi="Times New Roman"/>
          <w:sz w:val="24"/>
          <w:szCs w:val="24"/>
        </w:rPr>
        <w:t xml:space="preserve"> </w:t>
      </w:r>
      <w:r w:rsidRPr="00E6744F">
        <w:rPr>
          <w:rFonts w:ascii="Times New Roman" w:hAnsi="Times New Roman"/>
          <w:sz w:val="24"/>
          <w:szCs w:val="24"/>
        </w:rPr>
        <w:t>içermektedir. Bilgi kaynaklarının tam bir listesi değildir</w:t>
      </w:r>
      <w:r>
        <w:rPr>
          <w:rFonts w:ascii="Times New Roman" w:hAnsi="Times New Roman"/>
          <w:sz w:val="24"/>
          <w:szCs w:val="24"/>
        </w:rPr>
        <w:t>.</w:t>
      </w:r>
    </w:p>
    <w:p w:rsidR="000542E4" w:rsidRDefault="000542E4" w:rsidP="000542E4">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780"/>
        <w:gridCol w:w="3240"/>
      </w:tblGrid>
      <w:tr w:rsidR="000542E4" w:rsidRPr="003B1503" w:rsidTr="008D79DC">
        <w:tc>
          <w:tcPr>
            <w:tcW w:w="2268" w:type="dxa"/>
            <w:shd w:val="clear" w:color="auto" w:fill="D99594"/>
          </w:tcPr>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r w:rsidRPr="003B1503">
              <w:rPr>
                <w:rFonts w:ascii="Times New Roman" w:hAnsi="Times New Roman"/>
                <w:b/>
                <w:bCs/>
                <w:sz w:val="24"/>
                <w:szCs w:val="24"/>
              </w:rPr>
              <w:t>İsim</w:t>
            </w:r>
          </w:p>
        </w:tc>
        <w:tc>
          <w:tcPr>
            <w:tcW w:w="3780" w:type="dxa"/>
            <w:shd w:val="clear" w:color="auto" w:fill="D99594"/>
          </w:tcPr>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r w:rsidRPr="003B1503">
              <w:rPr>
                <w:rFonts w:ascii="Times New Roman" w:hAnsi="Times New Roman"/>
                <w:b/>
                <w:bCs/>
                <w:sz w:val="24"/>
                <w:szCs w:val="24"/>
              </w:rPr>
              <w:t>Kaynak</w:t>
            </w:r>
          </w:p>
        </w:tc>
        <w:tc>
          <w:tcPr>
            <w:tcW w:w="3240" w:type="dxa"/>
            <w:shd w:val="clear" w:color="auto" w:fill="D99594"/>
          </w:tcPr>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r w:rsidRPr="003B1503">
              <w:rPr>
                <w:rFonts w:ascii="Times New Roman" w:hAnsi="Times New Roman"/>
                <w:b/>
                <w:bCs/>
                <w:sz w:val="24"/>
                <w:szCs w:val="24"/>
              </w:rPr>
              <w:t>İçerik</w:t>
            </w:r>
          </w:p>
        </w:tc>
      </w:tr>
      <w:tr w:rsidR="000542E4" w:rsidRPr="003B1503" w:rsidTr="008D79DC">
        <w:tc>
          <w:tcPr>
            <w:tcW w:w="9288" w:type="dxa"/>
            <w:gridSpan w:val="3"/>
            <w:shd w:val="clear" w:color="auto" w:fill="FABF8F"/>
          </w:tcPr>
          <w:p w:rsidR="000542E4" w:rsidRPr="003B1503" w:rsidRDefault="000542E4" w:rsidP="000542E4">
            <w:pPr>
              <w:autoSpaceDE w:val="0"/>
              <w:autoSpaceDN w:val="0"/>
              <w:adjustRightInd w:val="0"/>
              <w:spacing w:after="0" w:line="240" w:lineRule="auto"/>
              <w:jc w:val="center"/>
              <w:rPr>
                <w:rFonts w:ascii="Times New Roman" w:hAnsi="Times New Roman"/>
                <w:b/>
                <w:bCs/>
                <w:sz w:val="24"/>
                <w:szCs w:val="24"/>
              </w:rPr>
            </w:pPr>
            <w:r w:rsidRPr="003B1503">
              <w:rPr>
                <w:rFonts w:ascii="Times New Roman" w:hAnsi="Times New Roman"/>
                <w:b/>
                <w:bCs/>
                <w:sz w:val="24"/>
                <w:szCs w:val="24"/>
              </w:rPr>
              <w:t>Çeşitli eşyalardaki maddelere ilişkin bilgi kaynakları</w:t>
            </w:r>
          </w:p>
        </w:tc>
      </w:tr>
      <w:tr w:rsidR="000542E4" w:rsidRPr="003B1503" w:rsidTr="008D79DC">
        <w:tc>
          <w:tcPr>
            <w:tcW w:w="2268" w:type="dxa"/>
          </w:tcPr>
          <w:p w:rsidR="000542E4" w:rsidRPr="005B36F1" w:rsidRDefault="000542E4" w:rsidP="000542E4">
            <w:pPr>
              <w:autoSpaceDE w:val="0"/>
              <w:autoSpaceDN w:val="0"/>
              <w:adjustRightInd w:val="0"/>
              <w:spacing w:after="0" w:line="240" w:lineRule="auto"/>
              <w:rPr>
                <w:rFonts w:ascii="Times New Roman" w:hAnsi="Times New Roman"/>
                <w:b/>
                <w:bCs/>
                <w:sz w:val="20"/>
                <w:szCs w:val="20"/>
              </w:rPr>
            </w:pPr>
            <w:r w:rsidRPr="005B36F1">
              <w:rPr>
                <w:rFonts w:ascii="Times New Roman" w:hAnsi="Times New Roman"/>
                <w:b/>
                <w:bCs/>
                <w:sz w:val="20"/>
                <w:szCs w:val="20"/>
              </w:rPr>
              <w:t>Belirli tehlikeli madde, karışım ve eşyaların imalatı, piyasaya arz edilmesi ve</w:t>
            </w:r>
          </w:p>
          <w:p w:rsidR="000542E4" w:rsidRPr="005B36F1" w:rsidRDefault="000542E4" w:rsidP="000542E4">
            <w:pPr>
              <w:autoSpaceDE w:val="0"/>
              <w:autoSpaceDN w:val="0"/>
              <w:adjustRightInd w:val="0"/>
              <w:spacing w:after="0" w:line="240" w:lineRule="auto"/>
              <w:jc w:val="both"/>
              <w:rPr>
                <w:rFonts w:ascii="Times New Roman" w:hAnsi="Times New Roman"/>
                <w:b/>
                <w:bCs/>
                <w:sz w:val="20"/>
                <w:szCs w:val="20"/>
              </w:rPr>
            </w:pPr>
            <w:r w:rsidRPr="005B36F1">
              <w:rPr>
                <w:rFonts w:ascii="Times New Roman" w:hAnsi="Times New Roman"/>
                <w:b/>
                <w:bCs/>
                <w:sz w:val="20"/>
                <w:szCs w:val="20"/>
              </w:rPr>
              <w:t>kullanımıyla ilgili kısıtlamalar (</w:t>
            </w:r>
            <w:r>
              <w:rPr>
                <w:rFonts w:ascii="Times New Roman" w:hAnsi="Times New Roman"/>
                <w:b/>
                <w:bCs/>
                <w:sz w:val="20"/>
                <w:szCs w:val="20"/>
              </w:rPr>
              <w:t>KKDİK Yönetmeliği</w:t>
            </w:r>
            <w:r w:rsidRPr="005B36F1">
              <w:rPr>
                <w:rFonts w:ascii="Times New Roman" w:hAnsi="Times New Roman"/>
                <w:b/>
                <w:bCs/>
                <w:sz w:val="20"/>
                <w:szCs w:val="20"/>
              </w:rPr>
              <w:t>)</w:t>
            </w:r>
          </w:p>
        </w:tc>
        <w:tc>
          <w:tcPr>
            <w:tcW w:w="3780" w:type="dxa"/>
          </w:tcPr>
          <w:p w:rsidR="000542E4" w:rsidRPr="003B1503" w:rsidRDefault="000542E4" w:rsidP="000542E4">
            <w:pPr>
              <w:autoSpaceDE w:val="0"/>
              <w:autoSpaceDN w:val="0"/>
              <w:adjustRightInd w:val="0"/>
              <w:spacing w:after="0" w:line="240" w:lineRule="auto"/>
              <w:jc w:val="both"/>
              <w:rPr>
                <w:rFonts w:ascii="Times New Roman" w:hAnsi="Times New Roman"/>
                <w:b/>
                <w:bCs/>
                <w:sz w:val="18"/>
                <w:szCs w:val="18"/>
              </w:rPr>
            </w:pPr>
            <w:r>
              <w:rPr>
                <w:rFonts w:ascii="Times New Roman" w:hAnsi="Times New Roman"/>
                <w:b/>
                <w:bCs/>
                <w:sz w:val="18"/>
                <w:szCs w:val="18"/>
              </w:rPr>
              <w:t xml:space="preserve"> </w:t>
            </w:r>
            <w:hyperlink r:id="rId23" w:history="1">
              <w:r w:rsidRPr="004623E1">
                <w:rPr>
                  <w:rStyle w:val="Kpr"/>
                  <w:rFonts w:ascii="Times New Roman" w:hAnsi="Times New Roman"/>
                  <w:b/>
                  <w:bCs/>
                  <w:sz w:val="18"/>
                  <w:szCs w:val="18"/>
                </w:rPr>
                <w:t>http://</w:t>
              </w:r>
              <w:r w:rsidRPr="00AD391F">
                <w:rPr>
                  <w:rStyle w:val="Kpr"/>
                  <w:rFonts w:ascii="Times New Roman" w:hAnsi="Times New Roman"/>
                  <w:b/>
                  <w:bCs/>
                  <w:sz w:val="18"/>
                  <w:szCs w:val="18"/>
                </w:rPr>
                <w:t>kimyas</w:t>
              </w:r>
              <w:r w:rsidRPr="004623E1">
                <w:rPr>
                  <w:rStyle w:val="Kpr"/>
                  <w:rFonts w:ascii="Times New Roman" w:hAnsi="Times New Roman"/>
                  <w:b/>
                  <w:bCs/>
                  <w:sz w:val="18"/>
                  <w:szCs w:val="18"/>
                </w:rPr>
                <w:t>allar.csb.gov.tr</w:t>
              </w:r>
            </w:hyperlink>
            <w:r>
              <w:rPr>
                <w:rFonts w:ascii="Times New Roman" w:hAnsi="Times New Roman"/>
                <w:b/>
                <w:bCs/>
                <w:sz w:val="18"/>
                <w:szCs w:val="18"/>
              </w:rPr>
              <w:t xml:space="preserve"> </w:t>
            </w:r>
          </w:p>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Maddelerin karışım ve eşya içerisinde kullanımlarının ve piyasaya arz edilmesinin kısıtlanması. Örneğin tekstil ürünleri ve işlem görmüş ağaç ürünleri.</w:t>
            </w:r>
          </w:p>
        </w:tc>
      </w:tr>
      <w:tr w:rsidR="000542E4" w:rsidRPr="003B1503" w:rsidTr="008D79DC">
        <w:tc>
          <w:tcPr>
            <w:tcW w:w="2268" w:type="dxa"/>
          </w:tcPr>
          <w:p w:rsidR="000542E4" w:rsidRPr="005B36F1" w:rsidRDefault="000542E4" w:rsidP="000542E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Avrupa Birliğinde k</w:t>
            </w:r>
            <w:r w:rsidRPr="005B36F1">
              <w:rPr>
                <w:rFonts w:ascii="Times New Roman" w:hAnsi="Times New Roman"/>
                <w:b/>
                <w:bCs/>
                <w:sz w:val="20"/>
                <w:szCs w:val="20"/>
              </w:rPr>
              <w:t>ayıt edilmiş maddelere ilişkin bilgilerin yayımlandığı kamunun erişimine açık veri tabanı</w:t>
            </w:r>
          </w:p>
        </w:tc>
        <w:tc>
          <w:tcPr>
            <w:tcW w:w="3780" w:type="dxa"/>
          </w:tcPr>
          <w:p w:rsidR="000542E4" w:rsidRPr="00C62B46" w:rsidRDefault="000542E4" w:rsidP="000542E4">
            <w:pPr>
              <w:autoSpaceDE w:val="0"/>
              <w:autoSpaceDN w:val="0"/>
              <w:adjustRightInd w:val="0"/>
              <w:spacing w:after="0" w:line="240" w:lineRule="auto"/>
              <w:jc w:val="both"/>
              <w:rPr>
                <w:rFonts w:ascii="Times New Roman" w:hAnsi="Times New Roman"/>
                <w:b/>
                <w:color w:val="17365D"/>
                <w:sz w:val="18"/>
                <w:szCs w:val="18"/>
              </w:rPr>
            </w:pPr>
          </w:p>
          <w:p w:rsidR="000542E4" w:rsidRPr="00C62B46" w:rsidRDefault="00A5401B" w:rsidP="000542E4">
            <w:pPr>
              <w:autoSpaceDE w:val="0"/>
              <w:autoSpaceDN w:val="0"/>
              <w:adjustRightInd w:val="0"/>
              <w:spacing w:after="0" w:line="240" w:lineRule="auto"/>
              <w:jc w:val="both"/>
              <w:rPr>
                <w:rStyle w:val="Kpr"/>
                <w:rFonts w:ascii="Times New Roman" w:hAnsi="Times New Roman"/>
                <w:b/>
                <w:bCs/>
                <w:sz w:val="20"/>
                <w:szCs w:val="20"/>
              </w:rPr>
            </w:pPr>
            <w:hyperlink r:id="rId24" w:history="1">
              <w:r w:rsidR="000542E4" w:rsidRPr="00AD391F">
                <w:rPr>
                  <w:rStyle w:val="Kpr"/>
                  <w:rFonts w:ascii="Times New Roman" w:hAnsi="Times New Roman"/>
                  <w:b/>
                  <w:bCs/>
                  <w:sz w:val="20"/>
                  <w:szCs w:val="20"/>
                </w:rPr>
                <w:t>http://apps.echa.europa.eu/registered/registered-sub.aspx</w:t>
              </w:r>
            </w:hyperlink>
          </w:p>
          <w:p w:rsidR="000542E4" w:rsidRPr="003B1503" w:rsidRDefault="000542E4" w:rsidP="000542E4">
            <w:pPr>
              <w:autoSpaceDE w:val="0"/>
              <w:autoSpaceDN w:val="0"/>
              <w:adjustRightInd w:val="0"/>
              <w:spacing w:after="0" w:line="240" w:lineRule="auto"/>
              <w:jc w:val="both"/>
              <w:rPr>
                <w:rFonts w:ascii="ArialMT" w:hAnsi="ArialMT" w:cs="ArialMT"/>
                <w:color w:val="0000FF"/>
                <w:sz w:val="18"/>
                <w:szCs w:val="18"/>
              </w:rPr>
            </w:pPr>
          </w:p>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 xml:space="preserve">Veri tabanında yer alan bilgiler firmalar tarafından </w:t>
            </w:r>
            <w:r>
              <w:rPr>
                <w:rFonts w:ascii="Times New Roman" w:hAnsi="Times New Roman"/>
                <w:bCs/>
                <w:sz w:val="20"/>
                <w:szCs w:val="20"/>
              </w:rPr>
              <w:t>Bakanlığa</w:t>
            </w:r>
            <w:r w:rsidRPr="003B1503">
              <w:rPr>
                <w:rFonts w:ascii="Times New Roman" w:hAnsi="Times New Roman"/>
                <w:bCs/>
                <w:sz w:val="20"/>
                <w:szCs w:val="20"/>
              </w:rPr>
              <w:t xml:space="preserve"> teslim edilen kayıt dosyalarından alınmıştır. Örneğin maddelerin eşyalardaki kullanımını da içeren tanımlı kullanım alanları (veri tabanında sadece madde aranabileceğine eşya aranamayacağına dikkat edin.)</w:t>
            </w:r>
          </w:p>
        </w:tc>
      </w:tr>
      <w:tr w:rsidR="000542E4" w:rsidRPr="003B1503" w:rsidTr="008D79DC">
        <w:tc>
          <w:tcPr>
            <w:tcW w:w="2268" w:type="dxa"/>
          </w:tcPr>
          <w:p w:rsidR="000542E4" w:rsidRPr="003B1503" w:rsidRDefault="000542E4" w:rsidP="000542E4">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Avrupa Kimyasallar Ajansı internet sitesin</w:t>
            </w:r>
            <w:r w:rsidRPr="003B1503">
              <w:rPr>
                <w:rFonts w:ascii="Times New Roman" w:hAnsi="Times New Roman"/>
                <w:b/>
                <w:bCs/>
                <w:sz w:val="20"/>
                <w:szCs w:val="20"/>
              </w:rPr>
              <w:t>de maddelere ilişkin spesifik bilgilerin yer aldığı</w:t>
            </w:r>
            <w:r>
              <w:rPr>
                <w:rFonts w:ascii="Times New Roman" w:hAnsi="Times New Roman"/>
                <w:b/>
                <w:bCs/>
                <w:sz w:val="20"/>
                <w:szCs w:val="20"/>
              </w:rPr>
              <w:t xml:space="preserve"> Ek </w:t>
            </w:r>
            <w:r w:rsidRPr="003B1503">
              <w:rPr>
                <w:rFonts w:ascii="Times New Roman" w:hAnsi="Times New Roman"/>
                <w:b/>
                <w:bCs/>
                <w:sz w:val="20"/>
                <w:szCs w:val="20"/>
              </w:rPr>
              <w:t>XIV dosyaları.</w:t>
            </w:r>
          </w:p>
        </w:tc>
        <w:tc>
          <w:tcPr>
            <w:tcW w:w="3780" w:type="dxa"/>
          </w:tcPr>
          <w:p w:rsidR="000542E4" w:rsidRPr="003B1503" w:rsidRDefault="00A5401B" w:rsidP="000542E4">
            <w:pPr>
              <w:autoSpaceDE w:val="0"/>
              <w:autoSpaceDN w:val="0"/>
              <w:adjustRightInd w:val="0"/>
              <w:spacing w:after="0" w:line="240" w:lineRule="auto"/>
              <w:jc w:val="both"/>
              <w:rPr>
                <w:rFonts w:ascii="Times New Roman" w:hAnsi="Times New Roman"/>
                <w:b/>
                <w:bCs/>
                <w:sz w:val="20"/>
                <w:szCs w:val="20"/>
              </w:rPr>
            </w:pPr>
            <w:hyperlink r:id="rId25" w:history="1">
              <w:r w:rsidR="000542E4" w:rsidRPr="003B1503">
                <w:rPr>
                  <w:rStyle w:val="Kpr"/>
                  <w:rFonts w:ascii="Times New Roman" w:hAnsi="Times New Roman"/>
                  <w:b/>
                  <w:bCs/>
                  <w:sz w:val="20"/>
                  <w:szCs w:val="20"/>
                </w:rPr>
                <w:t>http://echa.europa.eu/chem_data/authorisation_process/annex_xiv_rec/subst_spec_docs_en.asp</w:t>
              </w:r>
            </w:hyperlink>
          </w:p>
          <w:p w:rsidR="000542E4" w:rsidRPr="003B1503"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r w:rsidRPr="003B1503">
              <w:rPr>
                <w:rFonts w:ascii="Times New Roman" w:hAnsi="Times New Roman"/>
                <w:bCs/>
                <w:sz w:val="20"/>
                <w:szCs w:val="20"/>
              </w:rPr>
              <w:t>Önceliklendirilen her madde için hazırlanmış dosyalarda maddelerin kullanım al</w:t>
            </w:r>
            <w:r>
              <w:rPr>
                <w:rFonts w:ascii="Times New Roman" w:hAnsi="Times New Roman"/>
                <w:bCs/>
                <w:sz w:val="20"/>
                <w:szCs w:val="20"/>
              </w:rPr>
              <w:t>an</w:t>
            </w:r>
            <w:r w:rsidRPr="003B1503">
              <w:rPr>
                <w:rFonts w:ascii="Times New Roman" w:hAnsi="Times New Roman"/>
                <w:bCs/>
                <w:sz w:val="20"/>
                <w:szCs w:val="20"/>
              </w:rPr>
              <w:t>ları da dahil</w:t>
            </w:r>
            <w:r>
              <w:rPr>
                <w:rFonts w:ascii="Times New Roman" w:hAnsi="Times New Roman"/>
                <w:bCs/>
                <w:sz w:val="20"/>
                <w:szCs w:val="20"/>
              </w:rPr>
              <w:t xml:space="preserve"> Ek </w:t>
            </w:r>
            <w:r w:rsidRPr="003B1503">
              <w:rPr>
                <w:rFonts w:ascii="Times New Roman" w:hAnsi="Times New Roman"/>
                <w:bCs/>
                <w:sz w:val="20"/>
                <w:szCs w:val="20"/>
              </w:rPr>
              <w:t>bilgiler mevcuttur</w:t>
            </w:r>
            <w:r w:rsidRPr="003B1503">
              <w:rPr>
                <w:rFonts w:ascii="Times New Roman" w:hAnsi="Times New Roman"/>
                <w:b/>
                <w:bCs/>
                <w:sz w:val="24"/>
                <w:szCs w:val="24"/>
              </w:rPr>
              <w:t>.</w:t>
            </w:r>
          </w:p>
        </w:tc>
      </w:tr>
      <w:tr w:rsidR="000542E4" w:rsidRPr="003B1503" w:rsidTr="008D79DC">
        <w:tc>
          <w:tcPr>
            <w:tcW w:w="2268" w:type="dxa"/>
          </w:tcPr>
          <w:p w:rsidR="000542E4" w:rsidRPr="003B1503" w:rsidRDefault="000542E4" w:rsidP="000542E4">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 xml:space="preserve">Bakanlık </w:t>
            </w:r>
            <w:r w:rsidRPr="003B1503">
              <w:rPr>
                <w:rFonts w:ascii="Times New Roman" w:hAnsi="Times New Roman"/>
                <w:b/>
                <w:bCs/>
                <w:sz w:val="20"/>
                <w:szCs w:val="20"/>
              </w:rPr>
              <w:t>haber ve duyuruları</w:t>
            </w:r>
          </w:p>
        </w:tc>
        <w:tc>
          <w:tcPr>
            <w:tcW w:w="3780" w:type="dxa"/>
          </w:tcPr>
          <w:p w:rsidR="000542E4" w:rsidRPr="00C62B46" w:rsidRDefault="000542E4" w:rsidP="000542E4">
            <w:pPr>
              <w:autoSpaceDE w:val="0"/>
              <w:autoSpaceDN w:val="0"/>
              <w:adjustRightInd w:val="0"/>
              <w:spacing w:after="0" w:line="240" w:lineRule="auto"/>
              <w:jc w:val="both"/>
              <w:rPr>
                <w:rFonts w:ascii="ArialMT" w:hAnsi="ArialMT" w:cs="ArialMT"/>
                <w:b/>
                <w:color w:val="0000FF"/>
                <w:sz w:val="18"/>
                <w:szCs w:val="18"/>
              </w:rPr>
            </w:pPr>
            <w:r>
              <w:rPr>
                <w:rFonts w:ascii="ArialMT" w:hAnsi="ArialMT" w:cs="ArialMT"/>
                <w:b/>
                <w:sz w:val="18"/>
                <w:szCs w:val="18"/>
              </w:rPr>
              <w:t xml:space="preserve">https://kimyasallar.csb.gov.tr </w:t>
            </w: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 xml:space="preserve">SVHC listesine eklenen maddelere ilişkin yapılan </w:t>
            </w:r>
            <w:r>
              <w:rPr>
                <w:rFonts w:ascii="Times New Roman" w:hAnsi="Times New Roman"/>
                <w:bCs/>
                <w:sz w:val="20"/>
                <w:szCs w:val="20"/>
              </w:rPr>
              <w:t>Bakanlık</w:t>
            </w:r>
            <w:r w:rsidRPr="003B1503">
              <w:rPr>
                <w:rFonts w:ascii="Times New Roman" w:hAnsi="Times New Roman"/>
                <w:bCs/>
                <w:sz w:val="20"/>
                <w:szCs w:val="20"/>
              </w:rPr>
              <w:t xml:space="preserve"> duyuruları, </w:t>
            </w:r>
            <w:r>
              <w:rPr>
                <w:rFonts w:ascii="Times New Roman" w:hAnsi="Times New Roman"/>
                <w:bCs/>
                <w:sz w:val="20"/>
                <w:szCs w:val="20"/>
              </w:rPr>
              <w:t>İlgili Kuruluşlar</w:t>
            </w:r>
            <w:r w:rsidRPr="003B1503">
              <w:rPr>
                <w:rFonts w:ascii="Times New Roman" w:hAnsi="Times New Roman"/>
                <w:bCs/>
                <w:sz w:val="20"/>
                <w:szCs w:val="20"/>
              </w:rPr>
              <w:t xml:space="preserve"> tarafından hazırlanan</w:t>
            </w:r>
            <w:r>
              <w:rPr>
                <w:rFonts w:ascii="Times New Roman" w:hAnsi="Times New Roman"/>
                <w:bCs/>
                <w:sz w:val="20"/>
                <w:szCs w:val="20"/>
              </w:rPr>
              <w:t xml:space="preserve"> Ek </w:t>
            </w:r>
            <w:r w:rsidRPr="003B1503">
              <w:rPr>
                <w:rFonts w:ascii="Times New Roman" w:hAnsi="Times New Roman"/>
                <w:bCs/>
                <w:sz w:val="20"/>
                <w:szCs w:val="20"/>
              </w:rPr>
              <w:t>XV dosyalarında</w:t>
            </w:r>
            <w:r>
              <w:rPr>
                <w:rFonts w:ascii="Times New Roman" w:hAnsi="Times New Roman"/>
                <w:bCs/>
                <w:sz w:val="20"/>
                <w:szCs w:val="20"/>
              </w:rPr>
              <w:t xml:space="preserve"> </w:t>
            </w:r>
            <w:r w:rsidRPr="003B1503">
              <w:rPr>
                <w:rFonts w:ascii="Times New Roman" w:hAnsi="Times New Roman"/>
                <w:bCs/>
                <w:sz w:val="20"/>
                <w:szCs w:val="20"/>
              </w:rPr>
              <w:t>maddenin potansiyel kullanım alanlarına ilişkin verilen bilgileri de içerir.</w:t>
            </w:r>
          </w:p>
        </w:tc>
      </w:tr>
      <w:tr w:rsidR="000542E4" w:rsidRPr="003B1503" w:rsidTr="008D79DC">
        <w:tc>
          <w:tcPr>
            <w:tcW w:w="2268" w:type="dxa"/>
          </w:tcPr>
          <w:p w:rsidR="000542E4" w:rsidRPr="003B1503" w:rsidRDefault="000542E4" w:rsidP="000542E4">
            <w:pPr>
              <w:autoSpaceDE w:val="0"/>
              <w:autoSpaceDN w:val="0"/>
              <w:adjustRightInd w:val="0"/>
              <w:spacing w:after="0" w:line="240" w:lineRule="auto"/>
              <w:rPr>
                <w:rFonts w:ascii="Times New Roman" w:hAnsi="Times New Roman"/>
                <w:bCs/>
                <w:sz w:val="20"/>
                <w:szCs w:val="20"/>
              </w:rPr>
            </w:pPr>
            <w:r w:rsidRPr="003B1503">
              <w:rPr>
                <w:rFonts w:ascii="Times New Roman" w:hAnsi="Times New Roman"/>
                <w:bCs/>
                <w:sz w:val="20"/>
                <w:szCs w:val="20"/>
              </w:rPr>
              <w:t>Uluslararası kanser araştırma enstitüsü</w:t>
            </w:r>
            <w:r>
              <w:rPr>
                <w:rFonts w:ascii="Times New Roman" w:hAnsi="Times New Roman"/>
                <w:bCs/>
                <w:sz w:val="20"/>
                <w:szCs w:val="20"/>
              </w:rPr>
              <w:t xml:space="preserve"> </w:t>
            </w:r>
            <w:r w:rsidRPr="003B1503">
              <w:rPr>
                <w:rFonts w:ascii="Times New Roman" w:hAnsi="Times New Roman"/>
                <w:bCs/>
                <w:sz w:val="20"/>
                <w:szCs w:val="20"/>
              </w:rPr>
              <w:t>(IARC) monograp veri tabanı</w:t>
            </w:r>
          </w:p>
        </w:tc>
        <w:tc>
          <w:tcPr>
            <w:tcW w:w="3780" w:type="dxa"/>
          </w:tcPr>
          <w:p w:rsidR="000542E4" w:rsidRPr="00C62B46" w:rsidRDefault="00A5401B" w:rsidP="000542E4">
            <w:pPr>
              <w:autoSpaceDE w:val="0"/>
              <w:autoSpaceDN w:val="0"/>
              <w:adjustRightInd w:val="0"/>
              <w:spacing w:after="0" w:line="240" w:lineRule="auto"/>
              <w:jc w:val="both"/>
              <w:rPr>
                <w:rFonts w:ascii="ArialMT" w:hAnsi="ArialMT" w:cs="ArialMT"/>
                <w:color w:val="0000FF"/>
                <w:sz w:val="18"/>
                <w:szCs w:val="18"/>
              </w:rPr>
            </w:pPr>
            <w:hyperlink r:id="rId26" w:history="1">
              <w:r w:rsidR="000542E4" w:rsidRPr="00C62B46">
                <w:rPr>
                  <w:rStyle w:val="Kpr"/>
                  <w:rFonts w:ascii="ArialMT" w:hAnsi="ArialMT" w:cs="ArialMT"/>
                  <w:sz w:val="18"/>
                  <w:szCs w:val="18"/>
                </w:rPr>
                <w:t>http://monographs.iarc.fr</w:t>
              </w:r>
            </w:hyperlink>
          </w:p>
          <w:p w:rsidR="000542E4" w:rsidRPr="00C62B46" w:rsidRDefault="000542E4" w:rsidP="000542E4">
            <w:pPr>
              <w:autoSpaceDE w:val="0"/>
              <w:autoSpaceDN w:val="0"/>
              <w:adjustRightInd w:val="0"/>
              <w:spacing w:after="0" w:line="240" w:lineRule="auto"/>
              <w:jc w:val="both"/>
              <w:rPr>
                <w:rFonts w:ascii="Times New Roman" w:hAnsi="Times New Roman"/>
                <w:bCs/>
                <w:sz w:val="24"/>
                <w:szCs w:val="24"/>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Maddelerin insan sağlığına yönelik kanser risklerin değerlendirildiği IARC monograpları maddelerin üretin ve kullanımlarına ilişkin bilgileri de içerir.</w:t>
            </w:r>
          </w:p>
        </w:tc>
      </w:tr>
      <w:tr w:rsidR="000542E4" w:rsidRPr="003B1503" w:rsidTr="008D79DC">
        <w:tc>
          <w:tcPr>
            <w:tcW w:w="2268"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lastRenderedPageBreak/>
              <w:t>SIN List Veritabanı</w:t>
            </w:r>
          </w:p>
          <w:p w:rsidR="000542E4" w:rsidRPr="003B1503" w:rsidRDefault="000542E4" w:rsidP="000542E4">
            <w:pPr>
              <w:autoSpaceDE w:val="0"/>
              <w:autoSpaceDN w:val="0"/>
              <w:adjustRightInd w:val="0"/>
              <w:spacing w:after="0" w:line="240" w:lineRule="auto"/>
              <w:rPr>
                <w:rFonts w:ascii="Times New Roman" w:hAnsi="Times New Roman"/>
                <w:bCs/>
                <w:sz w:val="20"/>
                <w:szCs w:val="20"/>
              </w:rPr>
            </w:pPr>
            <w:r w:rsidRPr="003B1503">
              <w:rPr>
                <w:rFonts w:ascii="Times New Roman" w:hAnsi="Times New Roman"/>
                <w:bCs/>
                <w:sz w:val="20"/>
                <w:szCs w:val="20"/>
              </w:rPr>
              <w:t>(Uluslar arası Kimyasallar Sekreteryası)</w:t>
            </w:r>
          </w:p>
        </w:tc>
        <w:tc>
          <w:tcPr>
            <w:tcW w:w="3780" w:type="dxa"/>
          </w:tcPr>
          <w:p w:rsidR="000542E4" w:rsidRPr="00C62B46" w:rsidRDefault="00A5401B" w:rsidP="000542E4">
            <w:pPr>
              <w:autoSpaceDE w:val="0"/>
              <w:autoSpaceDN w:val="0"/>
              <w:adjustRightInd w:val="0"/>
              <w:spacing w:after="0" w:line="240" w:lineRule="auto"/>
              <w:jc w:val="both"/>
              <w:rPr>
                <w:rFonts w:ascii="ArialMT" w:hAnsi="ArialMT" w:cs="ArialMT"/>
                <w:color w:val="0000FF"/>
                <w:sz w:val="18"/>
                <w:szCs w:val="18"/>
              </w:rPr>
            </w:pPr>
            <w:hyperlink r:id="rId27" w:history="1">
              <w:r w:rsidR="000542E4" w:rsidRPr="00C62B46">
                <w:rPr>
                  <w:rStyle w:val="Kpr"/>
                  <w:rFonts w:ascii="ArialMT" w:hAnsi="ArialMT" w:cs="ArialMT"/>
                  <w:sz w:val="18"/>
                  <w:szCs w:val="18"/>
                </w:rPr>
                <w:t>http://www.chemsec.org/list/sin-database</w:t>
              </w:r>
            </w:hyperlink>
          </w:p>
          <w:p w:rsidR="000542E4" w:rsidRPr="00C62B46" w:rsidRDefault="000542E4" w:rsidP="000542E4">
            <w:pPr>
              <w:autoSpaceDE w:val="0"/>
              <w:autoSpaceDN w:val="0"/>
              <w:adjustRightInd w:val="0"/>
              <w:spacing w:after="0" w:line="240" w:lineRule="auto"/>
              <w:jc w:val="both"/>
              <w:rPr>
                <w:rFonts w:ascii="Times New Roman" w:hAnsi="Times New Roman"/>
                <w:bCs/>
                <w:sz w:val="24"/>
                <w:szCs w:val="24"/>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Veri tabanı maddenin kullanımlarına ilişkin verileri içerir ve araştırma yapılmasına olanak sağlar.</w:t>
            </w:r>
          </w:p>
        </w:tc>
      </w:tr>
      <w:tr w:rsidR="000542E4" w:rsidRPr="003B1503" w:rsidTr="008D79DC">
        <w:trPr>
          <w:trHeight w:val="1930"/>
        </w:trPr>
        <w:tc>
          <w:tcPr>
            <w:tcW w:w="2268" w:type="dxa"/>
          </w:tcPr>
          <w:p w:rsidR="000542E4" w:rsidRPr="00C62B46" w:rsidRDefault="000542E4" w:rsidP="000542E4">
            <w:pPr>
              <w:autoSpaceDE w:val="0"/>
              <w:autoSpaceDN w:val="0"/>
              <w:adjustRightInd w:val="0"/>
              <w:spacing w:after="0" w:line="240" w:lineRule="auto"/>
              <w:rPr>
                <w:rFonts w:ascii="Times New Roman" w:hAnsi="Times New Roman"/>
                <w:sz w:val="20"/>
                <w:szCs w:val="20"/>
              </w:rPr>
            </w:pPr>
            <w:r w:rsidRPr="00C62B46">
              <w:rPr>
                <w:rFonts w:ascii="Times New Roman" w:hAnsi="Times New Roman"/>
                <w:sz w:val="20"/>
                <w:szCs w:val="20"/>
              </w:rPr>
              <w:t>Tüketici ürünlerindeki</w:t>
            </w:r>
          </w:p>
          <w:p w:rsidR="000542E4" w:rsidRPr="003B1503" w:rsidRDefault="000542E4" w:rsidP="000542E4">
            <w:pPr>
              <w:autoSpaceDE w:val="0"/>
              <w:autoSpaceDN w:val="0"/>
              <w:adjustRightInd w:val="0"/>
              <w:spacing w:after="0" w:line="240" w:lineRule="auto"/>
              <w:jc w:val="both"/>
              <w:rPr>
                <w:rFonts w:ascii="Times New Roman" w:hAnsi="Times New Roman"/>
                <w:b/>
                <w:bCs/>
                <w:sz w:val="24"/>
                <w:szCs w:val="24"/>
              </w:rPr>
            </w:pPr>
            <w:r w:rsidRPr="00C62B46">
              <w:rPr>
                <w:rFonts w:ascii="Times New Roman" w:hAnsi="Times New Roman"/>
                <w:sz w:val="20"/>
                <w:szCs w:val="20"/>
              </w:rPr>
              <w:t>maddeler</w:t>
            </w:r>
          </w:p>
        </w:tc>
        <w:tc>
          <w:tcPr>
            <w:tcW w:w="3780" w:type="dxa"/>
          </w:tcPr>
          <w:p w:rsidR="000542E4" w:rsidRPr="00C62B46" w:rsidRDefault="00A5401B" w:rsidP="000542E4">
            <w:pPr>
              <w:autoSpaceDE w:val="0"/>
              <w:autoSpaceDN w:val="0"/>
              <w:adjustRightInd w:val="0"/>
              <w:spacing w:after="0" w:line="240" w:lineRule="auto"/>
              <w:jc w:val="both"/>
              <w:rPr>
                <w:rFonts w:ascii="ArialMT" w:hAnsi="ArialMT" w:cs="ArialMT"/>
                <w:color w:val="0000FF"/>
                <w:sz w:val="18"/>
                <w:szCs w:val="18"/>
              </w:rPr>
            </w:pPr>
            <w:hyperlink r:id="rId28" w:history="1">
              <w:r w:rsidR="000542E4" w:rsidRPr="00C62B46">
                <w:rPr>
                  <w:rStyle w:val="Kpr"/>
                  <w:rFonts w:ascii="ArialMT" w:hAnsi="ArialMT" w:cs="ArialMT"/>
                  <w:sz w:val="18"/>
                  <w:szCs w:val="18"/>
                </w:rPr>
                <w:t>http://www.mst.dk/English/Publications</w:t>
              </w:r>
            </w:hyperlink>
          </w:p>
          <w:p w:rsidR="000542E4" w:rsidRPr="00C62B46" w:rsidRDefault="000542E4" w:rsidP="000542E4">
            <w:pPr>
              <w:autoSpaceDE w:val="0"/>
              <w:autoSpaceDN w:val="0"/>
              <w:adjustRightInd w:val="0"/>
              <w:spacing w:after="0" w:line="240" w:lineRule="auto"/>
              <w:jc w:val="both"/>
              <w:rPr>
                <w:rFonts w:ascii="Times New Roman" w:hAnsi="Times New Roman"/>
                <w:bCs/>
                <w:sz w:val="24"/>
                <w:szCs w:val="24"/>
              </w:rPr>
            </w:pPr>
          </w:p>
        </w:tc>
        <w:tc>
          <w:tcPr>
            <w:tcW w:w="3240" w:type="dxa"/>
          </w:tcPr>
          <w:p w:rsidR="000542E4" w:rsidRPr="003B1503" w:rsidRDefault="000542E4" w:rsidP="000542E4">
            <w:pPr>
              <w:autoSpaceDE w:val="0"/>
              <w:autoSpaceDN w:val="0"/>
              <w:adjustRightInd w:val="0"/>
              <w:spacing w:after="0" w:line="240" w:lineRule="auto"/>
              <w:jc w:val="both"/>
              <w:rPr>
                <w:rFonts w:ascii="Times New Roman" w:hAnsi="Times New Roman"/>
                <w:bCs/>
                <w:sz w:val="20"/>
                <w:szCs w:val="20"/>
              </w:rPr>
            </w:pPr>
            <w:r w:rsidRPr="003B1503">
              <w:rPr>
                <w:rFonts w:ascii="Times New Roman" w:hAnsi="Times New Roman"/>
                <w:bCs/>
                <w:sz w:val="20"/>
                <w:szCs w:val="20"/>
              </w:rPr>
              <w:t xml:space="preserve">Farklı </w:t>
            </w:r>
            <w:r>
              <w:rPr>
                <w:rFonts w:ascii="Times New Roman" w:hAnsi="Times New Roman"/>
                <w:bCs/>
                <w:sz w:val="20"/>
                <w:szCs w:val="20"/>
              </w:rPr>
              <w:t xml:space="preserve">tüketici ürünlerindeki </w:t>
            </w:r>
            <w:r w:rsidRPr="003B1503">
              <w:rPr>
                <w:rFonts w:ascii="Times New Roman" w:hAnsi="Times New Roman"/>
                <w:bCs/>
                <w:sz w:val="20"/>
                <w:szCs w:val="20"/>
              </w:rPr>
              <w:t>maddelerin araştırılması ve sağlık değerlendirmesi. örneğin mücevher, çocuklar için hobi ürünleri, kulaklıklar ve kulak koruma yardımcıları, sentetik tırnak ve tırnak sertleştiricileri vb.</w:t>
            </w:r>
          </w:p>
        </w:tc>
      </w:tr>
    </w:tbl>
    <w:p w:rsidR="000542E4" w:rsidRDefault="000542E4" w:rsidP="000542E4">
      <w:pPr>
        <w:autoSpaceDE w:val="0"/>
        <w:autoSpaceDN w:val="0"/>
        <w:adjustRightInd w:val="0"/>
        <w:spacing w:after="0" w:line="240" w:lineRule="auto"/>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
        <w:gridCol w:w="3420"/>
        <w:gridCol w:w="3960"/>
      </w:tblGrid>
      <w:tr w:rsidR="000542E4" w:rsidRPr="0077680D" w:rsidTr="008D79DC">
        <w:tc>
          <w:tcPr>
            <w:tcW w:w="1728" w:type="dxa"/>
            <w:shd w:val="clear" w:color="auto" w:fill="D99594"/>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4"/>
                <w:szCs w:val="24"/>
              </w:rPr>
              <w:br w:type="page"/>
            </w:r>
            <w:r>
              <w:rPr>
                <w:rFonts w:ascii="Times New Roman" w:hAnsi="Times New Roman"/>
                <w:b/>
                <w:bCs/>
                <w:sz w:val="24"/>
                <w:szCs w:val="24"/>
              </w:rPr>
              <w:br w:type="page"/>
            </w:r>
            <w:r w:rsidRPr="0077680D">
              <w:rPr>
                <w:rFonts w:ascii="Times New Roman" w:hAnsi="Times New Roman"/>
                <w:b/>
                <w:bCs/>
                <w:sz w:val="20"/>
                <w:szCs w:val="20"/>
              </w:rPr>
              <w:br w:type="page"/>
              <w:t>İsim</w:t>
            </w:r>
          </w:p>
        </w:tc>
        <w:tc>
          <w:tcPr>
            <w:tcW w:w="3600" w:type="dxa"/>
            <w:gridSpan w:val="2"/>
            <w:shd w:val="clear" w:color="auto" w:fill="D99594"/>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b/>
                <w:bCs/>
                <w:sz w:val="20"/>
                <w:szCs w:val="20"/>
              </w:rPr>
              <w:t>Kaynak</w:t>
            </w:r>
          </w:p>
        </w:tc>
        <w:tc>
          <w:tcPr>
            <w:tcW w:w="3960" w:type="dxa"/>
            <w:shd w:val="clear" w:color="auto" w:fill="D99594"/>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b/>
                <w:bCs/>
                <w:sz w:val="20"/>
                <w:szCs w:val="20"/>
              </w:rPr>
              <w:t>İçerik</w:t>
            </w:r>
          </w:p>
        </w:tc>
      </w:tr>
      <w:tr w:rsidR="000542E4" w:rsidRPr="0077680D" w:rsidTr="008D79DC">
        <w:tc>
          <w:tcPr>
            <w:tcW w:w="1728" w:type="dxa"/>
          </w:tcPr>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Ekolojik Etiket(Eco-Label)</w:t>
            </w:r>
          </w:p>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EU Flower</w:t>
            </w:r>
          </w:p>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Nordic Svan</w:t>
            </w:r>
          </w:p>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German Blue Angel</w:t>
            </w:r>
          </w:p>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Umweltzeichen</w:t>
            </w: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Thai greenlabel</w:t>
            </w:r>
          </w:p>
        </w:tc>
        <w:tc>
          <w:tcPr>
            <w:tcW w:w="3600" w:type="dxa"/>
            <w:gridSpan w:val="2"/>
          </w:tcPr>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29" w:history="1">
              <w:r w:rsidR="000542E4" w:rsidRPr="0077680D">
                <w:rPr>
                  <w:rStyle w:val="Kpr"/>
                  <w:rFonts w:ascii="Times New Roman" w:hAnsi="Times New Roman"/>
                  <w:sz w:val="20"/>
                  <w:szCs w:val="20"/>
                </w:rPr>
                <w:t>http://www.eco-label.com</w:t>
              </w:r>
            </w:hyperlink>
          </w:p>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30" w:history="1">
              <w:r w:rsidR="000542E4" w:rsidRPr="0077680D">
                <w:rPr>
                  <w:rStyle w:val="Kpr"/>
                  <w:rFonts w:ascii="Times New Roman" w:hAnsi="Times New Roman"/>
                  <w:sz w:val="20"/>
                  <w:szCs w:val="20"/>
                </w:rPr>
                <w:t>http://www.ecolabel.eu</w:t>
              </w:r>
            </w:hyperlink>
          </w:p>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31" w:history="1">
              <w:r w:rsidR="000542E4" w:rsidRPr="0077680D">
                <w:rPr>
                  <w:rStyle w:val="Kpr"/>
                  <w:rFonts w:ascii="Times New Roman" w:hAnsi="Times New Roman"/>
                  <w:sz w:val="20"/>
                  <w:szCs w:val="20"/>
                </w:rPr>
                <w:t>http://www.svanen.nu</w:t>
              </w:r>
            </w:hyperlink>
          </w:p>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32" w:history="1">
              <w:r w:rsidR="000542E4" w:rsidRPr="0077680D">
                <w:rPr>
                  <w:rStyle w:val="Kpr"/>
                  <w:rFonts w:ascii="Times New Roman" w:hAnsi="Times New Roman"/>
                  <w:sz w:val="20"/>
                  <w:szCs w:val="20"/>
                </w:rPr>
                <w:t>http://www.blauer-engel.de</w:t>
              </w:r>
            </w:hyperlink>
          </w:p>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33" w:history="1">
              <w:r w:rsidR="000542E4" w:rsidRPr="0077680D">
                <w:rPr>
                  <w:rStyle w:val="Kpr"/>
                  <w:rFonts w:ascii="Times New Roman" w:hAnsi="Times New Roman"/>
                  <w:sz w:val="20"/>
                  <w:szCs w:val="20"/>
                </w:rPr>
                <w:t>http://www.umweltzeichen.at</w:t>
              </w:r>
            </w:hyperlink>
          </w:p>
          <w:p w:rsidR="000542E4" w:rsidRPr="0077680D"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34" w:history="1">
              <w:r w:rsidR="000542E4" w:rsidRPr="0077680D">
                <w:rPr>
                  <w:rStyle w:val="Kpr"/>
                  <w:rFonts w:ascii="Times New Roman" w:hAnsi="Times New Roman"/>
                  <w:sz w:val="20"/>
                  <w:szCs w:val="20"/>
                </w:rPr>
                <w:t>http://www.tei.or.th/greenlabe</w:t>
              </w:r>
            </w:hyperlink>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Eko etiket gereksinimleri bazı maddelerin tüketici ürünlerinde kullanımını sınırlamakta ve yasaklamaktadır.</w:t>
            </w:r>
          </w:p>
        </w:tc>
      </w:tr>
      <w:tr w:rsidR="000542E4" w:rsidRPr="0077680D" w:rsidTr="008D79DC">
        <w:tc>
          <w:tcPr>
            <w:tcW w:w="1728"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Biyosidal ürünlere (ya da işlem görmüş) ilişkin ESD</w:t>
            </w:r>
          </w:p>
        </w:tc>
        <w:tc>
          <w:tcPr>
            <w:tcW w:w="3600" w:type="dxa"/>
            <w:gridSpan w:val="2"/>
          </w:tcPr>
          <w:p w:rsidR="000542E4" w:rsidRPr="0077680D" w:rsidRDefault="000542E4" w:rsidP="000542E4">
            <w:pPr>
              <w:autoSpaceDE w:val="0"/>
              <w:autoSpaceDN w:val="0"/>
              <w:adjustRightInd w:val="0"/>
              <w:spacing w:after="0" w:line="240" w:lineRule="auto"/>
              <w:rPr>
                <w:rFonts w:ascii="Times New Roman" w:hAnsi="Times New Roman"/>
                <w:color w:val="0000FF"/>
                <w:sz w:val="20"/>
                <w:szCs w:val="20"/>
              </w:rPr>
            </w:pPr>
            <w:r w:rsidRPr="0077680D">
              <w:rPr>
                <w:rFonts w:ascii="Times New Roman" w:hAnsi="Times New Roman"/>
                <w:color w:val="0000FF"/>
                <w:sz w:val="20"/>
                <w:szCs w:val="20"/>
              </w:rPr>
              <w:t>http://ecb.jrc.ec.europa.eu/documents/Biocides/EMI</w:t>
            </w:r>
          </w:p>
          <w:p w:rsidR="000542E4" w:rsidRPr="0077680D" w:rsidRDefault="000542E4" w:rsidP="000542E4">
            <w:pPr>
              <w:autoSpaceDE w:val="0"/>
              <w:autoSpaceDN w:val="0"/>
              <w:adjustRightInd w:val="0"/>
              <w:spacing w:after="0" w:line="240" w:lineRule="auto"/>
              <w:jc w:val="both"/>
              <w:rPr>
                <w:rFonts w:ascii="Times New Roman" w:hAnsi="Times New Roman"/>
                <w:color w:val="0000FF"/>
                <w:sz w:val="20"/>
                <w:szCs w:val="20"/>
              </w:rPr>
            </w:pPr>
            <w:r w:rsidRPr="0077680D">
              <w:rPr>
                <w:rFonts w:ascii="Times New Roman" w:hAnsi="Times New Roman"/>
                <w:color w:val="0000FF"/>
                <w:sz w:val="20"/>
                <w:szCs w:val="20"/>
              </w:rPr>
              <w:t>SSION_SCENARIO_DOCUMENTS</w:t>
            </w: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Biyosidal ürünlerden çevreye yayılan maddelerin ilk emisyonlarını hesaplamak için kullanılan dokümanlar.</w:t>
            </w:r>
          </w:p>
        </w:tc>
      </w:tr>
      <w:tr w:rsidR="000542E4" w:rsidRPr="0077680D" w:rsidTr="008D79DC">
        <w:tc>
          <w:tcPr>
            <w:tcW w:w="1728" w:type="dxa"/>
          </w:tcPr>
          <w:p w:rsidR="000542E4" w:rsidRPr="0077680D" w:rsidRDefault="000542E4" w:rsidP="000542E4">
            <w:pPr>
              <w:autoSpaceDE w:val="0"/>
              <w:autoSpaceDN w:val="0"/>
              <w:adjustRightInd w:val="0"/>
              <w:spacing w:after="0" w:line="240" w:lineRule="auto"/>
              <w:rPr>
                <w:rFonts w:ascii="Times New Roman" w:hAnsi="Times New Roman"/>
                <w:sz w:val="20"/>
                <w:szCs w:val="20"/>
              </w:rPr>
            </w:pPr>
            <w:r w:rsidRPr="0077680D">
              <w:rPr>
                <w:rFonts w:ascii="Times New Roman" w:hAnsi="Times New Roman"/>
                <w:sz w:val="20"/>
                <w:szCs w:val="20"/>
              </w:rPr>
              <w:t>Emisyon senaryosu</w:t>
            </w: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Belgeleri(ESD)</w:t>
            </w:r>
          </w:p>
        </w:tc>
        <w:tc>
          <w:tcPr>
            <w:tcW w:w="3600" w:type="dxa"/>
            <w:gridSpan w:val="2"/>
          </w:tcPr>
          <w:p w:rsidR="000542E4" w:rsidRPr="0077680D" w:rsidRDefault="00A5401B" w:rsidP="000542E4">
            <w:pPr>
              <w:autoSpaceDE w:val="0"/>
              <w:autoSpaceDN w:val="0"/>
              <w:adjustRightInd w:val="0"/>
              <w:spacing w:after="0" w:line="240" w:lineRule="auto"/>
              <w:jc w:val="both"/>
              <w:rPr>
                <w:rFonts w:ascii="Times New Roman" w:hAnsi="Times New Roman"/>
                <w:bCs/>
                <w:sz w:val="20"/>
                <w:szCs w:val="20"/>
              </w:rPr>
            </w:pPr>
            <w:hyperlink r:id="rId35" w:history="1">
              <w:r w:rsidR="000542E4" w:rsidRPr="0077680D">
                <w:rPr>
                  <w:rStyle w:val="Kpr"/>
                  <w:rFonts w:ascii="Times New Roman" w:hAnsi="Times New Roman"/>
                  <w:bCs/>
                  <w:sz w:val="20"/>
                  <w:szCs w:val="20"/>
                </w:rPr>
                <w:t>http://www.oecd.org/document/46/0,3343,en_2649_34373_2412462_1_1_1_1,00.html</w:t>
              </w:r>
            </w:hyperlink>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Seçilen sektörlerde (örneğin plastik, kauçuk, deri, metal, kağıt vb.) maddelerin kaynaklarını, üretim proseslerini, yollarını ve kullanım örneklerini tanımlayan belgeler.</w:t>
            </w:r>
          </w:p>
        </w:tc>
      </w:tr>
      <w:tr w:rsidR="000542E4" w:rsidRPr="0077680D" w:rsidTr="008D79DC">
        <w:tc>
          <w:tcPr>
            <w:tcW w:w="9288" w:type="dxa"/>
            <w:gridSpan w:val="4"/>
            <w:shd w:val="clear" w:color="auto" w:fill="FABF8F"/>
          </w:tcPr>
          <w:p w:rsidR="000542E4" w:rsidRPr="0077680D" w:rsidRDefault="000542E4" w:rsidP="000542E4">
            <w:pPr>
              <w:autoSpaceDE w:val="0"/>
              <w:autoSpaceDN w:val="0"/>
              <w:adjustRightInd w:val="0"/>
              <w:spacing w:after="0" w:line="240" w:lineRule="auto"/>
              <w:jc w:val="center"/>
              <w:rPr>
                <w:rFonts w:ascii="Times New Roman" w:hAnsi="Times New Roman"/>
                <w:b/>
                <w:bCs/>
                <w:sz w:val="20"/>
                <w:szCs w:val="20"/>
              </w:rPr>
            </w:pPr>
            <w:r w:rsidRPr="0077680D">
              <w:rPr>
                <w:rFonts w:ascii="Times New Roman" w:hAnsi="Times New Roman"/>
                <w:b/>
                <w:sz w:val="20"/>
                <w:szCs w:val="20"/>
              </w:rPr>
              <w:t>Çocuk bakım ürünlerinin içerisindeki maddelere ait bilgi kaynakları</w:t>
            </w:r>
          </w:p>
        </w:tc>
      </w:tr>
      <w:tr w:rsidR="000542E4" w:rsidRPr="0077680D" w:rsidTr="008D79DC">
        <w:tc>
          <w:tcPr>
            <w:tcW w:w="1908" w:type="dxa"/>
            <w:gridSpan w:val="2"/>
          </w:tcPr>
          <w:p w:rsidR="000542E4" w:rsidRPr="0077680D" w:rsidRDefault="000542E4" w:rsidP="000542E4">
            <w:pPr>
              <w:autoSpaceDE w:val="0"/>
              <w:autoSpaceDN w:val="0"/>
              <w:adjustRightInd w:val="0"/>
              <w:spacing w:after="0" w:line="240" w:lineRule="auto"/>
              <w:jc w:val="both"/>
              <w:rPr>
                <w:rFonts w:ascii="Times New Roman" w:hAnsi="Times New Roman"/>
                <w:sz w:val="20"/>
                <w:szCs w:val="20"/>
              </w:rPr>
            </w:pPr>
            <w:r w:rsidRPr="0077680D">
              <w:rPr>
                <w:rFonts w:ascii="Times New Roman" w:hAnsi="Times New Roman"/>
                <w:sz w:val="20"/>
                <w:szCs w:val="20"/>
              </w:rPr>
              <w:t>Standart EN 14350-2</w:t>
            </w: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 xml:space="preserve">“Çocuk bakım eşyaları-içme ekipmanları-kimyasal madde gereklilikleri ve test </w:t>
            </w:r>
            <w:r>
              <w:rPr>
                <w:rFonts w:ascii="Times New Roman" w:hAnsi="Times New Roman"/>
                <w:sz w:val="20"/>
                <w:szCs w:val="20"/>
              </w:rPr>
              <w:t>yöntemleri</w:t>
            </w:r>
          </w:p>
        </w:tc>
        <w:tc>
          <w:tcPr>
            <w:tcW w:w="3420" w:type="dxa"/>
          </w:tcPr>
          <w:p w:rsidR="000542E4" w:rsidRPr="0077680D" w:rsidRDefault="000542E4" w:rsidP="000542E4">
            <w:pPr>
              <w:autoSpaceDE w:val="0"/>
              <w:autoSpaceDN w:val="0"/>
              <w:adjustRightInd w:val="0"/>
              <w:spacing w:after="0" w:line="240" w:lineRule="auto"/>
              <w:jc w:val="both"/>
              <w:rPr>
                <w:rFonts w:ascii="Times New Roman" w:hAnsi="Times New Roman"/>
                <w:color w:val="000000"/>
                <w:sz w:val="20"/>
                <w:szCs w:val="20"/>
              </w:rPr>
            </w:pPr>
            <w:r w:rsidRPr="0077680D">
              <w:rPr>
                <w:rFonts w:ascii="Times New Roman" w:hAnsi="Times New Roman"/>
                <w:color w:val="000000"/>
                <w:sz w:val="20"/>
                <w:szCs w:val="20"/>
              </w:rPr>
              <w:t>Avrupa Standartları CEN ulusal üyeleri tarafından temin edilebilir.</w:t>
            </w:r>
          </w:p>
          <w:p w:rsidR="000542E4" w:rsidRPr="0077680D" w:rsidRDefault="00A5401B" w:rsidP="000542E4">
            <w:pPr>
              <w:autoSpaceDE w:val="0"/>
              <w:autoSpaceDN w:val="0"/>
              <w:adjustRightInd w:val="0"/>
              <w:spacing w:after="0" w:line="240" w:lineRule="auto"/>
              <w:jc w:val="both"/>
              <w:rPr>
                <w:rFonts w:ascii="Times New Roman" w:hAnsi="Times New Roman"/>
                <w:color w:val="000000"/>
                <w:sz w:val="20"/>
                <w:szCs w:val="20"/>
              </w:rPr>
            </w:pPr>
            <w:hyperlink r:id="rId36" w:history="1">
              <w:r w:rsidR="000542E4" w:rsidRPr="0077680D">
                <w:rPr>
                  <w:rStyle w:val="Kpr"/>
                  <w:rFonts w:ascii="Times New Roman" w:hAnsi="Times New Roman"/>
                  <w:sz w:val="20"/>
                  <w:szCs w:val="20"/>
                </w:rPr>
                <w:t>http://www.cen.eu/cen/Members/Pages/default.aspx</w:t>
              </w:r>
            </w:hyperlink>
          </w:p>
          <w:p w:rsidR="000542E4" w:rsidRPr="0077680D" w:rsidRDefault="000542E4" w:rsidP="000542E4">
            <w:pPr>
              <w:autoSpaceDE w:val="0"/>
              <w:autoSpaceDN w:val="0"/>
              <w:adjustRightInd w:val="0"/>
              <w:spacing w:after="0" w:line="240" w:lineRule="auto"/>
              <w:jc w:val="both"/>
              <w:rPr>
                <w:rFonts w:ascii="Times New Roman" w:hAnsi="Times New Roman"/>
                <w:color w:val="000000"/>
                <w:sz w:val="20"/>
                <w:szCs w:val="20"/>
              </w:rPr>
            </w:pP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rPr>
                <w:rFonts w:ascii="Times New Roman" w:hAnsi="Times New Roman"/>
                <w:b/>
                <w:bCs/>
                <w:sz w:val="20"/>
                <w:szCs w:val="20"/>
              </w:rPr>
            </w:pPr>
            <w:r w:rsidRPr="0077680D">
              <w:rPr>
                <w:rFonts w:ascii="Times New Roman" w:hAnsi="Times New Roman"/>
                <w:sz w:val="20"/>
                <w:szCs w:val="20"/>
              </w:rPr>
              <w:t>İçme ekipmanlarından belirli maddelerin salınımlarını sınırlar.</w:t>
            </w:r>
          </w:p>
        </w:tc>
      </w:tr>
      <w:tr w:rsidR="000542E4" w:rsidRPr="0077680D" w:rsidTr="008D79DC">
        <w:tc>
          <w:tcPr>
            <w:tcW w:w="9288" w:type="dxa"/>
            <w:gridSpan w:val="4"/>
            <w:shd w:val="clear" w:color="auto" w:fill="FABF8F"/>
          </w:tcPr>
          <w:p w:rsidR="000542E4" w:rsidRPr="0077680D" w:rsidRDefault="000542E4" w:rsidP="000542E4">
            <w:pPr>
              <w:autoSpaceDE w:val="0"/>
              <w:autoSpaceDN w:val="0"/>
              <w:adjustRightInd w:val="0"/>
              <w:spacing w:after="0" w:line="240" w:lineRule="auto"/>
              <w:jc w:val="center"/>
              <w:rPr>
                <w:rFonts w:ascii="Times New Roman" w:hAnsi="Times New Roman"/>
                <w:b/>
                <w:bCs/>
                <w:sz w:val="20"/>
                <w:szCs w:val="20"/>
              </w:rPr>
            </w:pPr>
            <w:r w:rsidRPr="0077680D">
              <w:rPr>
                <w:rFonts w:ascii="Times New Roman" w:hAnsi="Times New Roman"/>
                <w:b/>
                <w:sz w:val="20"/>
                <w:szCs w:val="20"/>
              </w:rPr>
              <w:t>İnşaat malzemelerindeki maddelere ilişkin bilgi kaynakları</w:t>
            </w:r>
          </w:p>
        </w:tc>
      </w:tr>
      <w:tr w:rsidR="000542E4" w:rsidRPr="0077680D" w:rsidTr="008D79DC">
        <w:tc>
          <w:tcPr>
            <w:tcW w:w="1908" w:type="dxa"/>
            <w:gridSpan w:val="2"/>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AgBB-Yaklaşımı</w:t>
            </w:r>
          </w:p>
        </w:tc>
        <w:tc>
          <w:tcPr>
            <w:tcW w:w="3420" w:type="dxa"/>
          </w:tcPr>
          <w:p w:rsidR="000542E4" w:rsidRPr="0077680D" w:rsidRDefault="00A5401B" w:rsidP="000542E4">
            <w:pPr>
              <w:autoSpaceDE w:val="0"/>
              <w:autoSpaceDN w:val="0"/>
              <w:adjustRightInd w:val="0"/>
              <w:spacing w:after="0" w:line="240" w:lineRule="auto"/>
              <w:jc w:val="both"/>
              <w:rPr>
                <w:rFonts w:ascii="Times New Roman" w:hAnsi="Times New Roman"/>
                <w:b/>
                <w:bCs/>
                <w:sz w:val="20"/>
                <w:szCs w:val="20"/>
              </w:rPr>
            </w:pPr>
            <w:hyperlink r:id="rId37" w:history="1">
              <w:r w:rsidR="000542E4" w:rsidRPr="0077680D">
                <w:rPr>
                  <w:rStyle w:val="Kpr"/>
                  <w:rFonts w:ascii="Times New Roman" w:hAnsi="Times New Roman"/>
                  <w:b/>
                  <w:bCs/>
                  <w:sz w:val="20"/>
                  <w:szCs w:val="20"/>
                </w:rPr>
                <w:t>http://www.umweltbundesamt.de/building-products/agbb.htm</w:t>
              </w:r>
            </w:hyperlink>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Kapalı mekanlarda kullanılan inşaat ürünlerinin insan sağılına ilişkin kalite standartları (CMR’ler kapsam dışı).</w:t>
            </w:r>
          </w:p>
        </w:tc>
      </w:tr>
      <w:tr w:rsidR="000542E4" w:rsidRPr="0077680D" w:rsidTr="008D79DC">
        <w:tc>
          <w:tcPr>
            <w:tcW w:w="9288" w:type="dxa"/>
            <w:gridSpan w:val="4"/>
            <w:shd w:val="clear" w:color="auto" w:fill="FABF8F"/>
          </w:tcPr>
          <w:p w:rsidR="000542E4" w:rsidRPr="0077680D" w:rsidRDefault="000542E4" w:rsidP="000542E4">
            <w:pPr>
              <w:autoSpaceDE w:val="0"/>
              <w:autoSpaceDN w:val="0"/>
              <w:adjustRightInd w:val="0"/>
              <w:spacing w:after="0" w:line="240" w:lineRule="auto"/>
              <w:jc w:val="center"/>
              <w:rPr>
                <w:rFonts w:ascii="Times New Roman" w:hAnsi="Times New Roman"/>
                <w:b/>
                <w:bCs/>
                <w:sz w:val="20"/>
                <w:szCs w:val="20"/>
              </w:rPr>
            </w:pPr>
            <w:r w:rsidRPr="0077680D">
              <w:rPr>
                <w:rFonts w:ascii="Times New Roman" w:hAnsi="Times New Roman"/>
                <w:b/>
                <w:sz w:val="20"/>
                <w:szCs w:val="20"/>
              </w:rPr>
              <w:t>Elektrik/elektronik ekipmanlardaki maddelere ilişkin bilgi kaynakları</w:t>
            </w:r>
          </w:p>
        </w:tc>
      </w:tr>
      <w:tr w:rsidR="000542E4" w:rsidRPr="0077680D" w:rsidTr="008D79DC">
        <w:tc>
          <w:tcPr>
            <w:tcW w:w="1908" w:type="dxa"/>
            <w:gridSpan w:val="2"/>
          </w:tcPr>
          <w:p w:rsidR="000542E4" w:rsidRPr="0077680D" w:rsidRDefault="000542E4" w:rsidP="000542E4">
            <w:pPr>
              <w:autoSpaceDE w:val="0"/>
              <w:autoSpaceDN w:val="0"/>
              <w:adjustRightInd w:val="0"/>
              <w:spacing w:after="0" w:line="240" w:lineRule="auto"/>
              <w:jc w:val="both"/>
              <w:rPr>
                <w:rFonts w:ascii="Times New Roman" w:hAnsi="Times New Roman"/>
                <w:sz w:val="20"/>
                <w:szCs w:val="20"/>
              </w:rPr>
            </w:pPr>
            <w:r w:rsidRPr="0077680D">
              <w:rPr>
                <w:rFonts w:ascii="Times New Roman" w:hAnsi="Times New Roman"/>
                <w:sz w:val="20"/>
                <w:szCs w:val="20"/>
              </w:rPr>
              <w:t>Elektrik/elektronik ekipmanlarda belli tehlikeli maddelerin kullanımının kısıtlanmasına ilişkin</w:t>
            </w: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2002/95/EC sayılı Direktif, RoHS)</w:t>
            </w:r>
          </w:p>
        </w:tc>
        <w:tc>
          <w:tcPr>
            <w:tcW w:w="3420" w:type="dxa"/>
          </w:tcPr>
          <w:p w:rsidR="000542E4" w:rsidRPr="0077680D" w:rsidRDefault="00A5401B" w:rsidP="000542E4">
            <w:pPr>
              <w:autoSpaceDE w:val="0"/>
              <w:autoSpaceDN w:val="0"/>
              <w:adjustRightInd w:val="0"/>
              <w:spacing w:after="0" w:line="240" w:lineRule="auto"/>
              <w:rPr>
                <w:rFonts w:ascii="Times New Roman" w:hAnsi="Times New Roman"/>
                <w:color w:val="0000FF"/>
                <w:sz w:val="20"/>
                <w:szCs w:val="20"/>
              </w:rPr>
            </w:pPr>
            <w:hyperlink r:id="rId38" w:history="1">
              <w:r w:rsidR="000542E4" w:rsidRPr="0077680D">
                <w:rPr>
                  <w:rStyle w:val="Kpr"/>
                  <w:rFonts w:ascii="Times New Roman" w:hAnsi="Times New Roman"/>
                  <w:sz w:val="20"/>
                  <w:szCs w:val="20"/>
                </w:rPr>
                <w:t>http://ec.europa.eu/environment/waste/weee</w:t>
              </w:r>
            </w:hyperlink>
          </w:p>
          <w:p w:rsidR="000542E4" w:rsidRPr="0077680D" w:rsidRDefault="000542E4" w:rsidP="000542E4">
            <w:pPr>
              <w:autoSpaceDE w:val="0"/>
              <w:autoSpaceDN w:val="0"/>
              <w:adjustRightInd w:val="0"/>
              <w:spacing w:after="0" w:line="240" w:lineRule="auto"/>
              <w:rPr>
                <w:rFonts w:ascii="Times New Roman" w:hAnsi="Times New Roman"/>
                <w:color w:val="0000FF"/>
                <w:sz w:val="20"/>
                <w:szCs w:val="20"/>
              </w:rPr>
            </w:pPr>
          </w:p>
          <w:p w:rsidR="000542E4" w:rsidRPr="0077680D"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39" w:history="1">
              <w:r w:rsidR="000542E4" w:rsidRPr="0077680D">
                <w:rPr>
                  <w:rStyle w:val="Kpr"/>
                  <w:rFonts w:ascii="Times New Roman" w:hAnsi="Times New Roman"/>
                  <w:sz w:val="20"/>
                  <w:szCs w:val="20"/>
                </w:rPr>
                <w:t>http://www.rohs.gov.uk</w:t>
              </w:r>
            </w:hyperlink>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r w:rsidRPr="0077680D">
              <w:rPr>
                <w:rFonts w:ascii="Times New Roman" w:hAnsi="Times New Roman"/>
                <w:sz w:val="20"/>
                <w:szCs w:val="20"/>
              </w:rPr>
              <w:t>Elektrik ve elektronik eşyalarda 6 madde yasaklanmıştır: Pb, Hg, Cd, Cr,VI, PBB ve PBDE</w:t>
            </w:r>
          </w:p>
        </w:tc>
      </w:tr>
      <w:tr w:rsidR="000542E4" w:rsidRPr="0077680D" w:rsidTr="008D79DC">
        <w:tc>
          <w:tcPr>
            <w:tcW w:w="9288" w:type="dxa"/>
            <w:gridSpan w:val="4"/>
            <w:shd w:val="clear" w:color="auto" w:fill="FABF8F"/>
          </w:tcPr>
          <w:p w:rsidR="000542E4" w:rsidRPr="0077680D" w:rsidRDefault="000542E4" w:rsidP="000542E4">
            <w:pPr>
              <w:autoSpaceDE w:val="0"/>
              <w:autoSpaceDN w:val="0"/>
              <w:adjustRightInd w:val="0"/>
              <w:spacing w:after="0" w:line="240" w:lineRule="auto"/>
              <w:jc w:val="center"/>
              <w:rPr>
                <w:rFonts w:ascii="Times New Roman" w:hAnsi="Times New Roman"/>
                <w:b/>
                <w:bCs/>
                <w:sz w:val="20"/>
                <w:szCs w:val="20"/>
              </w:rPr>
            </w:pPr>
            <w:r w:rsidRPr="0077680D">
              <w:rPr>
                <w:rFonts w:ascii="Times New Roman" w:hAnsi="Times New Roman"/>
                <w:b/>
                <w:sz w:val="20"/>
                <w:szCs w:val="20"/>
              </w:rPr>
              <w:t>Gıdalarla temas eden materyallerdeki maddelere ilişkin bilgi kaynakları</w:t>
            </w:r>
          </w:p>
        </w:tc>
      </w:tr>
      <w:tr w:rsidR="000542E4" w:rsidRPr="0077680D" w:rsidTr="008D79DC">
        <w:tc>
          <w:tcPr>
            <w:tcW w:w="1908" w:type="dxa"/>
            <w:gridSpan w:val="2"/>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 xml:space="preserve">Gıdalarla temas eden plastiklerin risk </w:t>
            </w:r>
            <w:r w:rsidRPr="0077680D">
              <w:rPr>
                <w:rFonts w:ascii="Times New Roman" w:hAnsi="Times New Roman"/>
                <w:bCs/>
                <w:sz w:val="20"/>
                <w:szCs w:val="20"/>
              </w:rPr>
              <w:lastRenderedPageBreak/>
              <w:t>değerlendirmesine ilişkin Alman Federal enstitüsünün önerileri</w:t>
            </w:r>
          </w:p>
        </w:tc>
        <w:tc>
          <w:tcPr>
            <w:tcW w:w="3420" w:type="dxa"/>
          </w:tcPr>
          <w:p w:rsidR="000542E4" w:rsidRPr="0077680D" w:rsidRDefault="00A5401B" w:rsidP="000542E4">
            <w:pPr>
              <w:autoSpaceDE w:val="0"/>
              <w:autoSpaceDN w:val="0"/>
              <w:adjustRightInd w:val="0"/>
              <w:spacing w:after="0" w:line="240" w:lineRule="auto"/>
              <w:jc w:val="both"/>
              <w:rPr>
                <w:rStyle w:val="Kpr"/>
                <w:rFonts w:ascii="Times New Roman" w:hAnsi="Times New Roman"/>
                <w:sz w:val="20"/>
                <w:szCs w:val="20"/>
              </w:rPr>
            </w:pPr>
            <w:hyperlink r:id="rId40" w:history="1">
              <w:r w:rsidR="000542E4" w:rsidRPr="0077680D">
                <w:rPr>
                  <w:rStyle w:val="Kpr"/>
                  <w:rFonts w:ascii="Times New Roman" w:hAnsi="Times New Roman"/>
                  <w:bCs/>
                  <w:sz w:val="20"/>
                  <w:szCs w:val="20"/>
                </w:rPr>
                <w:t>http://kse.zadi.de/kse/faces/DBEmpfehlung_en.jsp</w:t>
              </w:r>
            </w:hyperlink>
          </w:p>
          <w:p w:rsidR="000542E4" w:rsidRPr="0077680D" w:rsidRDefault="000542E4" w:rsidP="000542E4">
            <w:pPr>
              <w:autoSpaceDE w:val="0"/>
              <w:autoSpaceDN w:val="0"/>
              <w:adjustRightInd w:val="0"/>
              <w:spacing w:after="0" w:line="240" w:lineRule="auto"/>
              <w:jc w:val="both"/>
              <w:rPr>
                <w:rStyle w:val="Kpr"/>
                <w:rFonts w:ascii="Times New Roman" w:hAnsi="Times New Roman"/>
                <w:sz w:val="20"/>
                <w:szCs w:val="20"/>
              </w:rPr>
            </w:pPr>
          </w:p>
          <w:p w:rsidR="000542E4" w:rsidRPr="0077680D"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lastRenderedPageBreak/>
              <w:t>Polimer içindeki maddelere ilişkin öneriler.</w:t>
            </w:r>
          </w:p>
        </w:tc>
      </w:tr>
      <w:tr w:rsidR="000542E4" w:rsidRPr="0077680D" w:rsidTr="008D79DC">
        <w:tc>
          <w:tcPr>
            <w:tcW w:w="1908" w:type="dxa"/>
            <w:gridSpan w:val="2"/>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lastRenderedPageBreak/>
              <w:t>Gıdalarla temas eden plastik materyal ve eşyalara ilişkin 2002/72/EC sayılı direktif</w:t>
            </w:r>
          </w:p>
        </w:tc>
        <w:tc>
          <w:tcPr>
            <w:tcW w:w="3420" w:type="dxa"/>
          </w:tcPr>
          <w:p w:rsidR="000542E4" w:rsidRPr="0077680D" w:rsidRDefault="00A5401B" w:rsidP="000542E4">
            <w:pPr>
              <w:autoSpaceDE w:val="0"/>
              <w:autoSpaceDN w:val="0"/>
              <w:adjustRightInd w:val="0"/>
              <w:spacing w:after="0" w:line="240" w:lineRule="auto"/>
              <w:jc w:val="both"/>
              <w:rPr>
                <w:rFonts w:ascii="Times New Roman" w:hAnsi="Times New Roman"/>
                <w:bCs/>
                <w:sz w:val="20"/>
                <w:szCs w:val="20"/>
              </w:rPr>
            </w:pPr>
            <w:hyperlink r:id="rId41" w:history="1">
              <w:r w:rsidR="000542E4" w:rsidRPr="0077680D">
                <w:rPr>
                  <w:rStyle w:val="Kpr"/>
                  <w:rFonts w:ascii="Times New Roman" w:hAnsi="Times New Roman"/>
                  <w:bCs/>
                  <w:sz w:val="20"/>
                  <w:szCs w:val="20"/>
                </w:rPr>
                <w:t>http://ec.europa.eu/food/food/chemicalsafety/foodcontact/legisl_list_en.htm</w:t>
              </w:r>
            </w:hyperlink>
          </w:p>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Gıdalarla temas eden plastik materyalleri ve kullanımları kısıtlayan liste.</w:t>
            </w:r>
          </w:p>
        </w:tc>
      </w:tr>
      <w:tr w:rsidR="000542E4" w:rsidRPr="0077680D" w:rsidTr="008D79DC">
        <w:trPr>
          <w:trHeight w:val="1300"/>
        </w:trPr>
        <w:tc>
          <w:tcPr>
            <w:tcW w:w="1908" w:type="dxa"/>
            <w:gridSpan w:val="2"/>
          </w:tcPr>
          <w:p w:rsidR="000542E4" w:rsidRPr="0077680D" w:rsidRDefault="000542E4" w:rsidP="000542E4">
            <w:pPr>
              <w:autoSpaceDE w:val="0"/>
              <w:autoSpaceDN w:val="0"/>
              <w:adjustRightInd w:val="0"/>
              <w:spacing w:after="0" w:line="240" w:lineRule="auto"/>
              <w:rPr>
                <w:rFonts w:ascii="Times New Roman" w:hAnsi="Times New Roman"/>
                <w:b/>
                <w:bCs/>
                <w:sz w:val="20"/>
                <w:szCs w:val="20"/>
              </w:rPr>
            </w:pPr>
            <w:r w:rsidRPr="0077680D">
              <w:rPr>
                <w:rFonts w:ascii="Times New Roman" w:hAnsi="Times New Roman"/>
                <w:sz w:val="20"/>
                <w:szCs w:val="20"/>
              </w:rPr>
              <w:t>Gıdalarla temas eden materyalleri ve vinil klorür içeren plastik eşylarına ilişkin 78/142/EEC sayılı direktif.</w:t>
            </w:r>
          </w:p>
        </w:tc>
        <w:tc>
          <w:tcPr>
            <w:tcW w:w="3420" w:type="dxa"/>
          </w:tcPr>
          <w:p w:rsidR="000542E4" w:rsidRPr="0077680D" w:rsidRDefault="00A5401B" w:rsidP="000542E4">
            <w:pPr>
              <w:autoSpaceDE w:val="0"/>
              <w:autoSpaceDN w:val="0"/>
              <w:adjustRightInd w:val="0"/>
              <w:spacing w:after="0" w:line="240" w:lineRule="auto"/>
              <w:jc w:val="both"/>
              <w:rPr>
                <w:rFonts w:ascii="Times New Roman" w:hAnsi="Times New Roman"/>
                <w:bCs/>
                <w:sz w:val="20"/>
                <w:szCs w:val="20"/>
              </w:rPr>
            </w:pPr>
            <w:hyperlink r:id="rId42" w:history="1">
              <w:r w:rsidR="000542E4" w:rsidRPr="0077680D">
                <w:rPr>
                  <w:rStyle w:val="Kpr"/>
                  <w:rFonts w:ascii="Times New Roman" w:hAnsi="Times New Roman"/>
                  <w:bCs/>
                  <w:sz w:val="20"/>
                  <w:szCs w:val="20"/>
                </w:rPr>
                <w:t>http://ec.europa.eu/food/food/chemicalsafety/foodcontact/legisl_list_en.htm</w:t>
              </w:r>
            </w:hyperlink>
          </w:p>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p>
        </w:tc>
        <w:tc>
          <w:tcPr>
            <w:tcW w:w="3960" w:type="dxa"/>
          </w:tcPr>
          <w:p w:rsidR="000542E4" w:rsidRPr="0077680D" w:rsidRDefault="000542E4" w:rsidP="000542E4">
            <w:pPr>
              <w:autoSpaceDE w:val="0"/>
              <w:autoSpaceDN w:val="0"/>
              <w:adjustRightInd w:val="0"/>
              <w:spacing w:after="0" w:line="240" w:lineRule="auto"/>
              <w:jc w:val="both"/>
              <w:rPr>
                <w:rFonts w:ascii="Times New Roman" w:hAnsi="Times New Roman"/>
                <w:bCs/>
                <w:sz w:val="20"/>
                <w:szCs w:val="20"/>
              </w:rPr>
            </w:pPr>
            <w:r w:rsidRPr="0077680D">
              <w:rPr>
                <w:rFonts w:ascii="Times New Roman" w:hAnsi="Times New Roman"/>
                <w:bCs/>
                <w:sz w:val="20"/>
                <w:szCs w:val="20"/>
              </w:rPr>
              <w:t>Gıdalarla temas eden materyallerde vinil klorür miktarını sınırlar.</w:t>
            </w:r>
          </w:p>
        </w:tc>
      </w:tr>
    </w:tbl>
    <w:p w:rsidR="000542E4" w:rsidRDefault="000542E4" w:rsidP="000542E4">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420"/>
        <w:gridCol w:w="3960"/>
      </w:tblGrid>
      <w:tr w:rsidR="000542E4" w:rsidRPr="00B35FE9" w:rsidTr="008D79DC">
        <w:tc>
          <w:tcPr>
            <w:tcW w:w="9288" w:type="dxa"/>
            <w:gridSpan w:val="3"/>
            <w:shd w:val="clear" w:color="auto" w:fill="FABF8F"/>
          </w:tcPr>
          <w:p w:rsidR="000542E4" w:rsidRPr="00B35FE9" w:rsidRDefault="000542E4" w:rsidP="000542E4">
            <w:pPr>
              <w:autoSpaceDE w:val="0"/>
              <w:autoSpaceDN w:val="0"/>
              <w:adjustRightInd w:val="0"/>
              <w:spacing w:after="0" w:line="240" w:lineRule="auto"/>
              <w:jc w:val="center"/>
              <w:rPr>
                <w:rFonts w:ascii="Times New Roman" w:hAnsi="Times New Roman"/>
                <w:bCs/>
                <w:sz w:val="20"/>
                <w:szCs w:val="20"/>
              </w:rPr>
            </w:pPr>
            <w:r w:rsidRPr="00B35FE9">
              <w:rPr>
                <w:rFonts w:ascii="Times New Roman" w:hAnsi="Times New Roman"/>
                <w:b/>
                <w:sz w:val="20"/>
                <w:szCs w:val="20"/>
              </w:rPr>
              <w:t>Tekstil ürünlerindeki maddelere ilişkin bilgi kaynakları</w:t>
            </w:r>
          </w:p>
        </w:tc>
      </w:tr>
      <w:tr w:rsidR="000542E4" w:rsidRPr="00B35FE9" w:rsidTr="008D79DC">
        <w:tc>
          <w:tcPr>
            <w:tcW w:w="1908" w:type="dxa"/>
          </w:tcPr>
          <w:p w:rsidR="000542E4" w:rsidRPr="00B35FE9" w:rsidRDefault="000542E4" w:rsidP="000542E4">
            <w:pPr>
              <w:autoSpaceDE w:val="0"/>
              <w:autoSpaceDN w:val="0"/>
              <w:adjustRightInd w:val="0"/>
              <w:spacing w:after="0" w:line="240" w:lineRule="auto"/>
              <w:rPr>
                <w:rFonts w:ascii="Times New Roman" w:hAnsi="Times New Roman"/>
                <w:sz w:val="20"/>
                <w:szCs w:val="20"/>
              </w:rPr>
            </w:pPr>
            <w:r w:rsidRPr="00B35FE9">
              <w:rPr>
                <w:rFonts w:ascii="Times New Roman" w:hAnsi="Times New Roman"/>
                <w:sz w:val="20"/>
                <w:szCs w:val="20"/>
              </w:rPr>
              <w:t>OekoTex 100 standardı</w:t>
            </w:r>
          </w:p>
        </w:tc>
        <w:tc>
          <w:tcPr>
            <w:tcW w:w="3420" w:type="dxa"/>
          </w:tcPr>
          <w:p w:rsidR="000542E4" w:rsidRPr="00B35FE9" w:rsidRDefault="00A5401B" w:rsidP="000542E4">
            <w:pPr>
              <w:autoSpaceDE w:val="0"/>
              <w:autoSpaceDN w:val="0"/>
              <w:adjustRightInd w:val="0"/>
              <w:spacing w:after="0" w:line="240" w:lineRule="auto"/>
              <w:jc w:val="both"/>
              <w:rPr>
                <w:rFonts w:ascii="Times New Roman" w:hAnsi="Times New Roman"/>
                <w:bCs/>
                <w:sz w:val="20"/>
                <w:szCs w:val="20"/>
              </w:rPr>
            </w:pPr>
            <w:hyperlink r:id="rId43" w:history="1">
              <w:r w:rsidR="000542E4" w:rsidRPr="00B35FE9">
                <w:rPr>
                  <w:rStyle w:val="Kpr"/>
                  <w:rFonts w:ascii="Times New Roman" w:hAnsi="Times New Roman"/>
                  <w:bCs/>
                  <w:sz w:val="20"/>
                  <w:szCs w:val="20"/>
                </w:rPr>
                <w:t>http://www.oeko-tex.com/OekoTex100_PUBLIC/index_portal.asp</w:t>
              </w:r>
            </w:hyperlink>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tc>
        <w:tc>
          <w:tcPr>
            <w:tcW w:w="3960" w:type="dxa"/>
          </w:tcPr>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r w:rsidRPr="00B35FE9">
              <w:rPr>
                <w:rFonts w:ascii="Times New Roman" w:hAnsi="Times New Roman"/>
                <w:sz w:val="20"/>
                <w:szCs w:val="20"/>
              </w:rPr>
              <w:t>Bazı maddelerin tekstil ürünlerinde kullanımlarına ilişkin kısıtlamalar.</w:t>
            </w:r>
          </w:p>
        </w:tc>
      </w:tr>
      <w:tr w:rsidR="000542E4" w:rsidRPr="00B35FE9" w:rsidTr="008D79DC">
        <w:tc>
          <w:tcPr>
            <w:tcW w:w="9288" w:type="dxa"/>
            <w:gridSpan w:val="3"/>
            <w:shd w:val="clear" w:color="auto" w:fill="FABF8F"/>
          </w:tcPr>
          <w:p w:rsidR="000542E4" w:rsidRPr="00B35FE9" w:rsidRDefault="000542E4" w:rsidP="000542E4">
            <w:pPr>
              <w:autoSpaceDE w:val="0"/>
              <w:autoSpaceDN w:val="0"/>
              <w:adjustRightInd w:val="0"/>
              <w:spacing w:after="0" w:line="240" w:lineRule="auto"/>
              <w:jc w:val="center"/>
              <w:rPr>
                <w:rFonts w:ascii="Times New Roman" w:hAnsi="Times New Roman"/>
                <w:b/>
                <w:bCs/>
                <w:sz w:val="20"/>
                <w:szCs w:val="20"/>
              </w:rPr>
            </w:pPr>
            <w:r w:rsidRPr="00B35FE9">
              <w:rPr>
                <w:rFonts w:ascii="Times New Roman" w:hAnsi="Times New Roman"/>
                <w:b/>
                <w:sz w:val="20"/>
                <w:szCs w:val="20"/>
              </w:rPr>
              <w:t>Araçlardaki maddelere ilişkin bilgi kaynakları</w:t>
            </w:r>
          </w:p>
        </w:tc>
      </w:tr>
      <w:tr w:rsidR="000542E4" w:rsidRPr="00B35FE9" w:rsidTr="008D79DC">
        <w:tc>
          <w:tcPr>
            <w:tcW w:w="1908" w:type="dxa"/>
          </w:tcPr>
          <w:p w:rsidR="000542E4" w:rsidRPr="00B35FE9" w:rsidRDefault="000542E4" w:rsidP="000542E4">
            <w:pPr>
              <w:autoSpaceDE w:val="0"/>
              <w:autoSpaceDN w:val="0"/>
              <w:adjustRightInd w:val="0"/>
              <w:spacing w:after="0" w:line="240" w:lineRule="auto"/>
              <w:rPr>
                <w:rFonts w:ascii="Times New Roman" w:hAnsi="Times New Roman"/>
                <w:sz w:val="20"/>
                <w:szCs w:val="20"/>
              </w:rPr>
            </w:pPr>
            <w:r w:rsidRPr="00B35FE9">
              <w:rPr>
                <w:rFonts w:ascii="Times New Roman" w:hAnsi="Times New Roman"/>
                <w:sz w:val="20"/>
                <w:szCs w:val="20"/>
              </w:rPr>
              <w:t>Kullanım ömrü biten araçlara ilişkin</w:t>
            </w:r>
          </w:p>
          <w:p w:rsidR="000542E4" w:rsidRPr="00B35FE9" w:rsidRDefault="000542E4" w:rsidP="000542E4">
            <w:pPr>
              <w:autoSpaceDE w:val="0"/>
              <w:autoSpaceDN w:val="0"/>
              <w:adjustRightInd w:val="0"/>
              <w:spacing w:after="0" w:line="240" w:lineRule="auto"/>
              <w:rPr>
                <w:rFonts w:ascii="Times New Roman" w:hAnsi="Times New Roman"/>
                <w:sz w:val="20"/>
                <w:szCs w:val="20"/>
              </w:rPr>
            </w:pPr>
            <w:r w:rsidRPr="00B35FE9">
              <w:rPr>
                <w:rFonts w:ascii="Times New Roman" w:hAnsi="Times New Roman"/>
                <w:sz w:val="20"/>
                <w:szCs w:val="20"/>
              </w:rPr>
              <w:t>2000/53/EC sayılı Direktif(ELV).</w:t>
            </w:r>
          </w:p>
          <w:p w:rsidR="000542E4" w:rsidRPr="00B35FE9" w:rsidRDefault="000542E4" w:rsidP="000542E4">
            <w:pPr>
              <w:autoSpaceDE w:val="0"/>
              <w:autoSpaceDN w:val="0"/>
              <w:adjustRightInd w:val="0"/>
              <w:spacing w:after="0" w:line="240" w:lineRule="auto"/>
              <w:rPr>
                <w:rFonts w:ascii="Times New Roman" w:hAnsi="Times New Roman"/>
                <w:sz w:val="20"/>
                <w:szCs w:val="20"/>
              </w:rPr>
            </w:pPr>
          </w:p>
          <w:p w:rsidR="000542E4" w:rsidRPr="00B35FE9" w:rsidRDefault="000542E4" w:rsidP="000542E4">
            <w:pPr>
              <w:autoSpaceDE w:val="0"/>
              <w:autoSpaceDN w:val="0"/>
              <w:adjustRightInd w:val="0"/>
              <w:spacing w:after="0" w:line="240" w:lineRule="auto"/>
              <w:rPr>
                <w:rFonts w:ascii="Times New Roman" w:hAnsi="Times New Roman"/>
                <w:sz w:val="20"/>
                <w:szCs w:val="20"/>
              </w:rPr>
            </w:pPr>
            <w:r w:rsidRPr="00B35FE9">
              <w:rPr>
                <w:rFonts w:ascii="Times New Roman" w:hAnsi="Times New Roman"/>
                <w:sz w:val="20"/>
                <w:szCs w:val="20"/>
              </w:rPr>
              <w:t xml:space="preserve">Uluslararası Demontaj Bilgi Sistemi (IDIS) </w:t>
            </w:r>
          </w:p>
        </w:tc>
        <w:tc>
          <w:tcPr>
            <w:tcW w:w="3420" w:type="dxa"/>
          </w:tcPr>
          <w:p w:rsidR="000542E4" w:rsidRPr="00B35FE9" w:rsidRDefault="00A5401B" w:rsidP="000542E4">
            <w:pPr>
              <w:autoSpaceDE w:val="0"/>
              <w:autoSpaceDN w:val="0"/>
              <w:adjustRightInd w:val="0"/>
              <w:spacing w:after="0" w:line="240" w:lineRule="auto"/>
              <w:jc w:val="both"/>
              <w:rPr>
                <w:rFonts w:ascii="Times New Roman" w:hAnsi="Times New Roman"/>
                <w:bCs/>
                <w:sz w:val="20"/>
                <w:szCs w:val="20"/>
              </w:rPr>
            </w:pPr>
            <w:hyperlink r:id="rId44" w:history="1">
              <w:r w:rsidR="000542E4" w:rsidRPr="00B35FE9">
                <w:rPr>
                  <w:rStyle w:val="Kpr"/>
                  <w:rFonts w:ascii="Times New Roman" w:hAnsi="Times New Roman"/>
                  <w:bCs/>
                  <w:sz w:val="20"/>
                  <w:szCs w:val="20"/>
                </w:rPr>
                <w:t>http://ec.europa.eu/environment/waste/elv_index.htm</w:t>
              </w:r>
            </w:hyperlink>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p w:rsidR="000542E4" w:rsidRPr="00B35FE9" w:rsidRDefault="00A5401B" w:rsidP="000542E4">
            <w:pPr>
              <w:autoSpaceDE w:val="0"/>
              <w:autoSpaceDN w:val="0"/>
              <w:adjustRightInd w:val="0"/>
              <w:spacing w:after="0" w:line="240" w:lineRule="auto"/>
              <w:jc w:val="both"/>
              <w:rPr>
                <w:rFonts w:ascii="Times New Roman" w:hAnsi="Times New Roman"/>
                <w:bCs/>
                <w:sz w:val="20"/>
                <w:szCs w:val="20"/>
              </w:rPr>
            </w:pPr>
            <w:hyperlink r:id="rId45" w:history="1">
              <w:r w:rsidR="000542E4" w:rsidRPr="00B35FE9">
                <w:rPr>
                  <w:rStyle w:val="Kpr"/>
                  <w:rFonts w:ascii="Times New Roman" w:hAnsi="Times New Roman"/>
                  <w:bCs/>
                  <w:sz w:val="20"/>
                  <w:szCs w:val="20"/>
                </w:rPr>
                <w:t>http://www.idis2.com/</w:t>
              </w:r>
            </w:hyperlink>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tc>
        <w:tc>
          <w:tcPr>
            <w:tcW w:w="3960" w:type="dxa"/>
          </w:tcPr>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r w:rsidRPr="00B35FE9">
              <w:rPr>
                <w:rFonts w:ascii="Times New Roman" w:hAnsi="Times New Roman"/>
                <w:bCs/>
                <w:sz w:val="20"/>
                <w:szCs w:val="20"/>
              </w:rPr>
              <w:t>Materyallerdeki, araba bileşenlerindeki ve ömrünü tamamlamış araçlardaki maddelere ilişkin kısıtlamalar.</w:t>
            </w:r>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p>
          <w:p w:rsidR="000542E4" w:rsidRPr="00B35FE9" w:rsidRDefault="000542E4" w:rsidP="000542E4">
            <w:pPr>
              <w:autoSpaceDE w:val="0"/>
              <w:autoSpaceDN w:val="0"/>
              <w:adjustRightInd w:val="0"/>
              <w:spacing w:after="0" w:line="240" w:lineRule="auto"/>
              <w:jc w:val="both"/>
              <w:rPr>
                <w:rFonts w:ascii="Times New Roman" w:hAnsi="Times New Roman"/>
                <w:bCs/>
                <w:sz w:val="20"/>
                <w:szCs w:val="20"/>
              </w:rPr>
            </w:pPr>
            <w:r w:rsidRPr="00B35FE9">
              <w:rPr>
                <w:rFonts w:ascii="Times New Roman" w:hAnsi="Times New Roman"/>
                <w:bCs/>
                <w:sz w:val="20"/>
                <w:szCs w:val="20"/>
              </w:rPr>
              <w:t>ELV direktifinde belirtilen yükümlülüklerine yerine getirilmesi için otomotiv endüstrisi tarafından geliştirildi ve araba bileşenlerindeki ağır metallere ilişkin demontaj şirketlerine bilgi sağlar.</w:t>
            </w:r>
          </w:p>
        </w:tc>
      </w:tr>
    </w:tbl>
    <w:p w:rsidR="000542E4"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E6744F"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Pr="00B06C61"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b/>
          <w:bCs/>
          <w:color w:val="FF0000"/>
          <w:sz w:val="24"/>
          <w:szCs w:val="24"/>
        </w:rPr>
        <w:br w:type="page"/>
      </w:r>
    </w:p>
    <w:p w:rsidR="000542E4" w:rsidRPr="00B06C61" w:rsidRDefault="000542E4" w:rsidP="000542E4">
      <w:pPr>
        <w:pStyle w:val="Balk1"/>
        <w:spacing w:line="240" w:lineRule="auto"/>
        <w:jc w:val="both"/>
      </w:pPr>
      <w:bookmarkStart w:id="82" w:name="_Toc377922858"/>
      <w:r w:rsidRPr="00B06C61">
        <w:lastRenderedPageBreak/>
        <w:t xml:space="preserve">EK </w:t>
      </w:r>
      <w:r>
        <w:t>5</w:t>
      </w:r>
      <w:r w:rsidRPr="00B06C61">
        <w:t>: KISITLAMALARA VE EŞYALARDAN SALINAN MADDELERİ BELİRLEME YÖNTEMLERİNE İLİŞKİN BİLGİ KAYNAKLARI</w:t>
      </w:r>
      <w:bookmarkEnd w:id="82"/>
    </w:p>
    <w:p w:rsidR="000542E4" w:rsidRDefault="000542E4" w:rsidP="000542E4">
      <w:pPr>
        <w:autoSpaceDE w:val="0"/>
        <w:autoSpaceDN w:val="0"/>
        <w:adjustRightInd w:val="0"/>
        <w:spacing w:after="0" w:line="240" w:lineRule="auto"/>
        <w:jc w:val="both"/>
        <w:rPr>
          <w:rFonts w:ascii="Times New Roman" w:hAnsi="Times New Roman"/>
          <w:b/>
          <w:bCs/>
          <w:color w:val="FF0000"/>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sidRPr="00B06C61">
        <w:rPr>
          <w:rFonts w:ascii="Times New Roman" w:hAnsi="Times New Roman"/>
          <w:sz w:val="24"/>
          <w:szCs w:val="24"/>
        </w:rPr>
        <w:t>Aşağıdaki liste, eşyalarda bulunan kısıtlanmış maddeleri, beyan görevlerini, eşyalarda yasaklanan</w:t>
      </w:r>
      <w:r>
        <w:rPr>
          <w:rFonts w:ascii="Times New Roman" w:hAnsi="Times New Roman"/>
          <w:sz w:val="24"/>
          <w:szCs w:val="24"/>
        </w:rPr>
        <w:t xml:space="preserve"> </w:t>
      </w:r>
      <w:r w:rsidRPr="00B06C61">
        <w:rPr>
          <w:rFonts w:ascii="Times New Roman" w:hAnsi="Times New Roman"/>
          <w:sz w:val="24"/>
          <w:szCs w:val="24"/>
        </w:rPr>
        <w:t>maddelerin kimyasal analizlerini, standart salınım test yöntemlerini ve eşyalara ait analiz ve testlerden</w:t>
      </w:r>
      <w:r>
        <w:rPr>
          <w:rFonts w:ascii="Times New Roman" w:hAnsi="Times New Roman"/>
          <w:sz w:val="24"/>
          <w:szCs w:val="24"/>
        </w:rPr>
        <w:t xml:space="preserve"> </w:t>
      </w:r>
      <w:r w:rsidRPr="00B06C61">
        <w:rPr>
          <w:rFonts w:ascii="Times New Roman" w:hAnsi="Times New Roman"/>
          <w:sz w:val="24"/>
          <w:szCs w:val="24"/>
        </w:rPr>
        <w:t>elde edilen deneyimlerin örneklerini içeren bilgi kaynaklarını kapsamaktadır. Bu liste, bilgi</w:t>
      </w:r>
      <w:r>
        <w:rPr>
          <w:rFonts w:ascii="Times New Roman" w:hAnsi="Times New Roman"/>
          <w:sz w:val="24"/>
          <w:szCs w:val="24"/>
        </w:rPr>
        <w:t xml:space="preserve"> </w:t>
      </w:r>
      <w:r w:rsidRPr="00B06C61">
        <w:rPr>
          <w:rFonts w:ascii="Times New Roman" w:hAnsi="Times New Roman"/>
          <w:sz w:val="24"/>
          <w:szCs w:val="24"/>
        </w:rPr>
        <w:t>kaynaklarının tam listesi değildir.</w:t>
      </w:r>
      <w:r>
        <w:rPr>
          <w:rFonts w:ascii="Times New Roman" w:hAnsi="Times New Roman"/>
          <w:sz w:val="24"/>
          <w:szCs w:val="24"/>
        </w:rPr>
        <w:t xml:space="preserve"> Listenin farklı eşya türlerine bağlı olarak farklı bölünmesinin kesin olmadığını unutmayın. </w:t>
      </w:r>
    </w:p>
    <w:p w:rsidR="000542E4" w:rsidRPr="00B06C61" w:rsidRDefault="000542E4" w:rsidP="000542E4">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sz w:val="24"/>
          <w:szCs w:val="24"/>
        </w:rPr>
        <w:t xml:space="preserve">Farklı sektörlere ve ürünlere ilişkin daha fazla test metodu </w:t>
      </w:r>
      <w:hyperlink r:id="rId46" w:history="1">
        <w:r w:rsidRPr="00B06C61">
          <w:rPr>
            <w:rStyle w:val="Kpr"/>
            <w:rFonts w:ascii="Times New Roman" w:hAnsi="Times New Roman"/>
            <w:sz w:val="24"/>
            <w:szCs w:val="24"/>
          </w:rPr>
          <w:t>CEN</w:t>
        </w:r>
      </w:hyperlink>
      <w:r>
        <w:rPr>
          <w:rFonts w:ascii="Times New Roman" w:hAnsi="Times New Roman"/>
          <w:sz w:val="24"/>
          <w:szCs w:val="24"/>
        </w:rPr>
        <w:t xml:space="preserve"> ve onun </w:t>
      </w:r>
      <w:hyperlink r:id="rId47" w:history="1">
        <w:r w:rsidRPr="00B06C61">
          <w:rPr>
            <w:rStyle w:val="Kpr"/>
            <w:rFonts w:ascii="Times New Roman" w:hAnsi="Times New Roman"/>
            <w:sz w:val="24"/>
            <w:szCs w:val="24"/>
          </w:rPr>
          <w:t>ulusal üyelerin</w:t>
        </w:r>
        <w:r>
          <w:rPr>
            <w:rStyle w:val="Kpr"/>
            <w:rFonts w:ascii="Times New Roman" w:hAnsi="Times New Roman"/>
            <w:sz w:val="24"/>
            <w:szCs w:val="24"/>
          </w:rPr>
          <w:t>in</w:t>
        </w:r>
        <w:r w:rsidRPr="00B06C61">
          <w:rPr>
            <w:rStyle w:val="Kpr"/>
            <w:rFonts w:ascii="Times New Roman" w:hAnsi="Times New Roman"/>
            <w:sz w:val="24"/>
            <w:szCs w:val="24"/>
          </w:rPr>
          <w:t xml:space="preserve"> </w:t>
        </w:r>
      </w:hyperlink>
      <w:r w:rsidRPr="00B35FE9">
        <w:rPr>
          <w:rFonts w:ascii="Times New Roman" w:hAnsi="Times New Roman"/>
          <w:sz w:val="24"/>
          <w:szCs w:val="24"/>
        </w:rPr>
        <w:t xml:space="preserve">internet </w:t>
      </w:r>
      <w:r>
        <w:rPr>
          <w:rFonts w:ascii="Times New Roman" w:hAnsi="Times New Roman"/>
          <w:sz w:val="24"/>
          <w:szCs w:val="24"/>
        </w:rPr>
        <w:t>sitelerinden temin edilebilir.</w:t>
      </w:r>
    </w:p>
    <w:p w:rsidR="000542E4" w:rsidRPr="00B06C61" w:rsidRDefault="000542E4" w:rsidP="000542E4">
      <w:pPr>
        <w:autoSpaceDE w:val="0"/>
        <w:autoSpaceDN w:val="0"/>
        <w:adjustRightInd w:val="0"/>
        <w:spacing w:after="0" w:line="240" w:lineRule="auto"/>
        <w:jc w:val="both"/>
        <w:rPr>
          <w:rFonts w:ascii="Times New Roman" w:hAnsi="Times New Roman"/>
          <w:b/>
          <w:bCs/>
          <w:sz w:val="24"/>
          <w:szCs w:val="24"/>
        </w:rPr>
      </w:pPr>
    </w:p>
    <w:p w:rsidR="000542E4" w:rsidRPr="00B06C61" w:rsidRDefault="000542E4" w:rsidP="000542E4">
      <w:pPr>
        <w:autoSpaceDE w:val="0"/>
        <w:autoSpaceDN w:val="0"/>
        <w:adjustRightInd w:val="0"/>
        <w:spacing w:after="0" w:line="240" w:lineRule="auto"/>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450"/>
        <w:gridCol w:w="3240"/>
        <w:gridCol w:w="3690"/>
      </w:tblGrid>
      <w:tr w:rsidR="000542E4" w:rsidRPr="003B1503" w:rsidTr="008D79DC">
        <w:tc>
          <w:tcPr>
            <w:tcW w:w="1908" w:type="dxa"/>
            <w:shd w:val="clear" w:color="auto" w:fill="D99594"/>
          </w:tcPr>
          <w:p w:rsidR="000542E4" w:rsidRPr="003B1503"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sidRPr="003B1503">
              <w:rPr>
                <w:rFonts w:ascii="TimesNewRomanPS-BoldMT" w:hAnsi="TimesNewRomanPS-BoldMT" w:cs="TimesNewRomanPS-BoldMT"/>
                <w:b/>
                <w:bCs/>
                <w:sz w:val="24"/>
                <w:szCs w:val="24"/>
              </w:rPr>
              <w:t>İsim</w:t>
            </w:r>
          </w:p>
        </w:tc>
        <w:tc>
          <w:tcPr>
            <w:tcW w:w="3690" w:type="dxa"/>
            <w:gridSpan w:val="2"/>
            <w:shd w:val="clear" w:color="auto" w:fill="D99594"/>
          </w:tcPr>
          <w:p w:rsidR="000542E4" w:rsidRPr="003B1503"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sidRPr="003B1503">
              <w:rPr>
                <w:rFonts w:ascii="TimesNewRomanPS-BoldMT" w:hAnsi="TimesNewRomanPS-BoldMT" w:cs="TimesNewRomanPS-BoldMT"/>
                <w:b/>
                <w:bCs/>
                <w:sz w:val="24"/>
                <w:szCs w:val="24"/>
              </w:rPr>
              <w:t>Kaynak</w:t>
            </w:r>
          </w:p>
        </w:tc>
        <w:tc>
          <w:tcPr>
            <w:tcW w:w="3690" w:type="dxa"/>
            <w:shd w:val="clear" w:color="auto" w:fill="D99594"/>
          </w:tcPr>
          <w:p w:rsidR="000542E4" w:rsidRPr="003B1503"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sidRPr="003B1503">
              <w:rPr>
                <w:rFonts w:ascii="TimesNewRomanPS-BoldMT" w:hAnsi="TimesNewRomanPS-BoldMT" w:cs="TimesNewRomanPS-BoldMT"/>
                <w:b/>
                <w:bCs/>
                <w:sz w:val="24"/>
                <w:szCs w:val="24"/>
              </w:rPr>
              <w:t>İçerik</w:t>
            </w:r>
          </w:p>
        </w:tc>
      </w:tr>
      <w:tr w:rsidR="000542E4" w:rsidRPr="003B1503" w:rsidTr="008D79DC">
        <w:tc>
          <w:tcPr>
            <w:tcW w:w="9288" w:type="dxa"/>
            <w:gridSpan w:val="4"/>
          </w:tcPr>
          <w:p w:rsidR="000542E4" w:rsidRPr="003B1503"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r w:rsidRPr="003B1503">
              <w:rPr>
                <w:rFonts w:ascii="TimesNewRomanPS-BoldMT" w:hAnsi="TimesNewRomanPS-BoldMT" w:cs="TimesNewRomanPS-BoldMT"/>
                <w:b/>
                <w:bCs/>
                <w:sz w:val="24"/>
                <w:szCs w:val="24"/>
              </w:rPr>
              <w:t>Farklı eşyalar bulunan maddelerden numune alma ve analiz yöntemi</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ISO 14025 standardı “çevre etiketi ve beyanı-Type III çevre beyanı-usul ve esaslar</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48" w:history="1">
              <w:r w:rsidR="000542E4" w:rsidRPr="00C62B46">
                <w:rPr>
                  <w:rStyle w:val="Kpr"/>
                  <w:rFonts w:ascii="Times New Roman" w:hAnsi="Times New Roman"/>
                  <w:sz w:val="20"/>
                  <w:szCs w:val="20"/>
                </w:rPr>
                <w:t>http://www.iso.org</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Eşyalardan potansiyel emisyonun kimyasal analizine ilişkin Standard metotlar.</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AB Maruz kalma Değerlendirme aracının (tool) Chem Test modülü.</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49" w:history="1">
              <w:r w:rsidR="000542E4" w:rsidRPr="00C62B46">
                <w:rPr>
                  <w:rStyle w:val="Kpr"/>
                  <w:rFonts w:ascii="Times New Roman" w:hAnsi="Times New Roman"/>
                  <w:sz w:val="20"/>
                  <w:szCs w:val="20"/>
                </w:rPr>
                <w:t>http://web.jrc.ec.europa.eu/eis-chemrisks/toolbox.cfm</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Maruz kalma test metotları. Örneğin tüketici ürünlerindeki uçucu organik bileşiklerin emisyonlarının tayin edilmesi.</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Alman federal ofisi Tüketici Ürünleri ve Gıda Güvenliği (BVL) test metotları</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bCs/>
                <w:sz w:val="20"/>
                <w:szCs w:val="20"/>
              </w:rPr>
            </w:pPr>
            <w:hyperlink r:id="rId50" w:history="1">
              <w:r w:rsidR="000542E4" w:rsidRPr="00C62B46">
                <w:rPr>
                  <w:rStyle w:val="Kpr"/>
                  <w:rFonts w:ascii="Times New Roman" w:hAnsi="Times New Roman"/>
                  <w:bCs/>
                  <w:sz w:val="20"/>
                  <w:szCs w:val="20"/>
                </w:rPr>
                <w:t>http://www.methodensammlung-bvl.de/</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Günlük yaşamda kullanılan farklı eşyalardan numune alma ve analiz yöntemleri.</w:t>
            </w:r>
          </w:p>
        </w:tc>
      </w:tr>
      <w:tr w:rsidR="000542E4" w:rsidRPr="003B1503" w:rsidTr="008D79DC">
        <w:tc>
          <w:tcPr>
            <w:tcW w:w="9288" w:type="dxa"/>
            <w:gridSpan w:val="4"/>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
                <w:bCs/>
                <w:sz w:val="20"/>
                <w:szCs w:val="20"/>
              </w:rPr>
              <w:t>Elektroteknik eşyalarda bulunan maddelerden numune alma ve analiz yöntemi</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IEC/PAS 62596 standardı “ Elektroteknik ürünler- Kısıtlanmış maddelerin belirlenmesi-Numune alma prosedürleri-rehberlik”</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51" w:history="1">
              <w:r w:rsidR="000542E4" w:rsidRPr="00C62B46">
                <w:rPr>
                  <w:rStyle w:val="Kpr"/>
                  <w:rFonts w:ascii="Times New Roman" w:hAnsi="Times New Roman"/>
                  <w:sz w:val="20"/>
                  <w:szCs w:val="20"/>
                </w:rPr>
                <w:t>http://www.iec.ch</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Elektroteknik ürünlerden ve elektronik parçalardan, kısıtlanmış maddelerin miktarlarının belirlenmesinde kullanılabilecek elektronik bileşenlerden numune alma stratejileri.</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IEC/PASD 62321 standardı “elektroteknik ürünler-yönetmelik kapsamındaki 6 maddeye ilişkin kısıtlamalar…..”</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52" w:history="1">
              <w:r w:rsidR="000542E4" w:rsidRPr="00C62B46">
                <w:rPr>
                  <w:rStyle w:val="Kpr"/>
                  <w:rFonts w:ascii="Times New Roman" w:hAnsi="Times New Roman"/>
                  <w:sz w:val="20"/>
                  <w:szCs w:val="20"/>
                </w:rPr>
                <w:t>http://www.iec.ch</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Elektroteknik ürünlerde; kurşun, civa, kadmiyum, krom(+6) içeren organik ve inorganik bileşiklerin, bromlanmış alev geciktiricilerin (PBB ve PBDE) miktarlarının tespit edilmesi.</w:t>
            </w:r>
          </w:p>
        </w:tc>
      </w:tr>
      <w:tr w:rsidR="000542E4" w:rsidRPr="003B1503" w:rsidTr="008D79DC">
        <w:tc>
          <w:tcPr>
            <w:tcW w:w="9288" w:type="dxa"/>
            <w:gridSpan w:val="4"/>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
                <w:bCs/>
                <w:sz w:val="20"/>
                <w:szCs w:val="20"/>
              </w:rPr>
              <w:t>Çocuk bakım ürünlerinde ve oyuncaklarda bulunan maddelerden numune alma ve analiz yöntemi</w:t>
            </w:r>
          </w:p>
        </w:tc>
      </w:tr>
      <w:tr w:rsidR="000542E4" w:rsidRPr="003B1503" w:rsidTr="008D79DC">
        <w:trPr>
          <w:trHeight w:val="1066"/>
        </w:trPr>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DIN V 53160-1 ve DIN V 53160-2 “yaygın olarak kullanılan tekstil ürünlerinin renk haslığının belirlenmesi.</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color w:val="0000FF"/>
                <w:sz w:val="20"/>
                <w:szCs w:val="20"/>
              </w:rPr>
            </w:pPr>
          </w:p>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53" w:history="1">
              <w:r w:rsidR="000542E4" w:rsidRPr="00C62B46">
                <w:rPr>
                  <w:rStyle w:val="Kpr"/>
                  <w:rFonts w:ascii="Times New Roman" w:hAnsi="Times New Roman"/>
                  <w:sz w:val="20"/>
                  <w:szCs w:val="20"/>
                </w:rPr>
                <w:t>http://www.din.de</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Tükürük (örneğin diş fırçası) ya da terle temas sonucunda tekstil eşyalarından salınan maddeleri belirleme metodu.</w:t>
            </w:r>
          </w:p>
        </w:tc>
      </w:tr>
      <w:tr w:rsidR="000542E4" w:rsidRPr="003B1503" w:rsidTr="008D79DC">
        <w:tc>
          <w:tcPr>
            <w:tcW w:w="2358" w:type="dxa"/>
            <w:gridSpan w:val="2"/>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EN 71-3 Standardı “Oyuncak güvenliği- bazı maddelerim göçü/salınımı9</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00"/>
                <w:sz w:val="20"/>
                <w:szCs w:val="20"/>
              </w:rPr>
            </w:pPr>
          </w:p>
          <w:p w:rsidR="000542E4" w:rsidRPr="00C62B46" w:rsidRDefault="000542E4" w:rsidP="000542E4">
            <w:pPr>
              <w:autoSpaceDE w:val="0"/>
              <w:autoSpaceDN w:val="0"/>
              <w:adjustRightInd w:val="0"/>
              <w:spacing w:after="0" w:line="240" w:lineRule="auto"/>
              <w:jc w:val="both"/>
              <w:rPr>
                <w:rFonts w:ascii="Times New Roman" w:hAnsi="Times New Roman"/>
                <w:color w:val="000000"/>
                <w:sz w:val="20"/>
                <w:szCs w:val="20"/>
              </w:rPr>
            </w:pPr>
            <w:r w:rsidRPr="00C62B46">
              <w:rPr>
                <w:rFonts w:ascii="Times New Roman" w:hAnsi="Times New Roman"/>
                <w:color w:val="000000"/>
                <w:sz w:val="20"/>
                <w:szCs w:val="20"/>
              </w:rPr>
              <w:t>Avrupa Standartları CEN ulusal üyeleri tarafından temin edilebilir.</w:t>
            </w:r>
          </w:p>
          <w:p w:rsidR="000542E4" w:rsidRPr="00C62B46" w:rsidRDefault="00A5401B" w:rsidP="000542E4">
            <w:pPr>
              <w:autoSpaceDE w:val="0"/>
              <w:autoSpaceDN w:val="0"/>
              <w:adjustRightInd w:val="0"/>
              <w:spacing w:after="0" w:line="240" w:lineRule="auto"/>
              <w:jc w:val="both"/>
              <w:rPr>
                <w:rFonts w:ascii="Times New Roman" w:hAnsi="Times New Roman"/>
                <w:b/>
                <w:bCs/>
                <w:sz w:val="20"/>
                <w:szCs w:val="20"/>
              </w:rPr>
            </w:pPr>
            <w:hyperlink r:id="rId54" w:history="1">
              <w:r w:rsidR="000542E4" w:rsidRPr="00C62B46">
                <w:rPr>
                  <w:rStyle w:val="Kpr"/>
                  <w:rFonts w:ascii="Times New Roman" w:hAnsi="Times New Roman"/>
                  <w:sz w:val="20"/>
                  <w:szCs w:val="20"/>
                </w:rPr>
                <w:t>http://www.cen.eu/cen/Members/Pages/default.aspx</w:t>
              </w:r>
            </w:hyperlink>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Eşyaların ter ya da mide asidi ile teması sonucunda yayılan ağır metallerin, in organik ve organik maddelerin salınımını ölçme metodu.</w:t>
            </w:r>
          </w:p>
        </w:tc>
      </w:tr>
    </w:tbl>
    <w:p w:rsidR="000542E4" w:rsidRDefault="000542E4" w:rsidP="000542E4">
      <w:pPr>
        <w:spacing w:line="240" w:lineRule="auto"/>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3240"/>
        <w:gridCol w:w="3690"/>
      </w:tblGrid>
      <w:tr w:rsidR="000542E4" w:rsidRPr="003B1503" w:rsidTr="008D79DC">
        <w:tc>
          <w:tcPr>
            <w:tcW w:w="9288" w:type="dxa"/>
            <w:gridSpan w:val="3"/>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
                <w:bCs/>
                <w:sz w:val="20"/>
                <w:szCs w:val="20"/>
              </w:rPr>
              <w:lastRenderedPageBreak/>
              <w:t>Gıdalarla temas eden materyallerde bulunan maddelerden numune alma ve analiz yöntemi</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82/711 EEC sayılı direktif</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b/>
                <w:bCs/>
                <w:sz w:val="20"/>
                <w:szCs w:val="20"/>
              </w:rPr>
            </w:pPr>
            <w:hyperlink r:id="rId55" w:history="1">
              <w:r w:rsidR="000542E4" w:rsidRPr="00C62B46">
                <w:rPr>
                  <w:rStyle w:val="Kpr"/>
                  <w:rFonts w:ascii="Times New Roman" w:hAnsi="Times New Roman"/>
                  <w:b/>
                  <w:bCs/>
                  <w:sz w:val="20"/>
                  <w:szCs w:val="20"/>
                </w:rPr>
                <w:t>http://ec.europa.eu/food/food/chemicalsafety/foodcontact/legisl_list_en.htm</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Plastik materyallerin ve gıdalarla temas eden eşyaların bileşenlerinin migrasyon testi için gereken temel kurallar.</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EN 1186-1 Standardı “gıdalarla temas eden materyaller ve eşyalar-plastikler-bölüm 1”</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00"/>
                <w:sz w:val="20"/>
                <w:szCs w:val="20"/>
              </w:rPr>
            </w:pPr>
            <w:r w:rsidRPr="00C62B46">
              <w:rPr>
                <w:rFonts w:ascii="Times New Roman" w:hAnsi="Times New Roman"/>
                <w:color w:val="000000"/>
                <w:sz w:val="20"/>
                <w:szCs w:val="20"/>
              </w:rPr>
              <w:t>Avrupa Standartları CEN ulusal üyeleri tarafından temin edilebilir.</w:t>
            </w:r>
          </w:p>
          <w:p w:rsidR="000542E4" w:rsidRPr="00C62B46" w:rsidRDefault="00A5401B" w:rsidP="000542E4">
            <w:pPr>
              <w:autoSpaceDE w:val="0"/>
              <w:autoSpaceDN w:val="0"/>
              <w:adjustRightInd w:val="0"/>
              <w:spacing w:after="0" w:line="240" w:lineRule="auto"/>
              <w:jc w:val="both"/>
              <w:rPr>
                <w:rFonts w:ascii="Times New Roman" w:hAnsi="Times New Roman"/>
                <w:b/>
                <w:bCs/>
                <w:sz w:val="20"/>
                <w:szCs w:val="20"/>
              </w:rPr>
            </w:pPr>
            <w:hyperlink r:id="rId56" w:history="1">
              <w:r w:rsidR="000542E4" w:rsidRPr="00C62B46">
                <w:rPr>
                  <w:rStyle w:val="Kpr"/>
                  <w:rFonts w:ascii="Times New Roman" w:hAnsi="Times New Roman"/>
                  <w:sz w:val="20"/>
                  <w:szCs w:val="20"/>
                </w:rPr>
                <w:t>http://www.cen.eu/cen/Members/Pages/default.aspx</w:t>
              </w:r>
            </w:hyperlink>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Toplam migrasyonun belirlenmesi için test metotlarının ve şartların seçilmesi.</w:t>
            </w:r>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Cs/>
                <w:sz w:val="20"/>
                <w:szCs w:val="20"/>
              </w:rPr>
              <w:t>EN 13130-1 Standardı “gıdalarla temas eden materyaller ve eşyalar-kısıtlamaya tabi plastik maddeler-bölüm 1”</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00"/>
                <w:sz w:val="20"/>
                <w:szCs w:val="20"/>
              </w:rPr>
            </w:pPr>
            <w:r w:rsidRPr="00C62B46">
              <w:rPr>
                <w:rFonts w:ascii="Times New Roman" w:hAnsi="Times New Roman"/>
                <w:color w:val="000000"/>
                <w:sz w:val="20"/>
                <w:szCs w:val="20"/>
              </w:rPr>
              <w:t>Avrupa Standartları CEN ulusal üyeleri tarafından temin edilebilir.</w:t>
            </w:r>
          </w:p>
          <w:p w:rsidR="000542E4" w:rsidRPr="00C62B46" w:rsidRDefault="00A5401B" w:rsidP="000542E4">
            <w:pPr>
              <w:autoSpaceDE w:val="0"/>
              <w:autoSpaceDN w:val="0"/>
              <w:adjustRightInd w:val="0"/>
              <w:spacing w:after="0" w:line="240" w:lineRule="auto"/>
              <w:jc w:val="both"/>
              <w:rPr>
                <w:rFonts w:ascii="Times New Roman" w:hAnsi="Times New Roman"/>
                <w:b/>
                <w:bCs/>
                <w:sz w:val="20"/>
                <w:szCs w:val="20"/>
              </w:rPr>
            </w:pPr>
            <w:hyperlink r:id="rId57" w:history="1">
              <w:r w:rsidR="000542E4" w:rsidRPr="00C62B46">
                <w:rPr>
                  <w:rStyle w:val="Kpr"/>
                  <w:rFonts w:ascii="Times New Roman" w:hAnsi="Times New Roman"/>
                  <w:sz w:val="20"/>
                  <w:szCs w:val="20"/>
                </w:rPr>
                <w:t>http://www.cen.eu/cen/Members/Pages/default.aspx</w:t>
              </w:r>
            </w:hyperlink>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r>
      <w:tr w:rsidR="000542E4" w:rsidRPr="003B1503" w:rsidTr="008D79DC">
        <w:tc>
          <w:tcPr>
            <w:tcW w:w="9288" w:type="dxa"/>
            <w:gridSpan w:val="3"/>
          </w:tcPr>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r w:rsidRPr="00C62B46">
              <w:rPr>
                <w:rFonts w:ascii="Times New Roman" w:hAnsi="Times New Roman"/>
                <w:b/>
                <w:bCs/>
                <w:sz w:val="20"/>
                <w:szCs w:val="20"/>
              </w:rPr>
              <w:t>Plastik eşyalarda bulunan maddelerden numune alma ve analiz yöntemi</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EN 1122 “Plastikler- Kadmiyumun tespit edilmesi- Yaş bozunma metodu”</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58" w:history="1">
              <w:r w:rsidR="000542E4" w:rsidRPr="00C62B46">
                <w:rPr>
                  <w:rStyle w:val="Kpr"/>
                  <w:rFonts w:ascii="Times New Roman" w:hAnsi="Times New Roman"/>
                  <w:sz w:val="20"/>
                  <w:szCs w:val="20"/>
                </w:rPr>
                <w:t>http://www.din.de</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Plastik eşyalardaki kadmiyum miktarını belirleme yöntemi.</w:t>
            </w:r>
          </w:p>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Diğer analiz metotları:</w:t>
            </w:r>
          </w:p>
          <w:p w:rsidR="000542E4" w:rsidRPr="00C62B46" w:rsidRDefault="000542E4" w:rsidP="000542E4">
            <w:pPr>
              <w:autoSpaceDE w:val="0"/>
              <w:autoSpaceDN w:val="0"/>
              <w:adjustRightInd w:val="0"/>
              <w:spacing w:after="0" w:line="240" w:lineRule="auto"/>
              <w:rPr>
                <w:rFonts w:ascii="Times New Roman" w:hAnsi="Times New Roman"/>
                <w:bCs/>
                <w:sz w:val="20"/>
                <w:szCs w:val="20"/>
              </w:rPr>
            </w:pPr>
            <w:r w:rsidRPr="00C62B46">
              <w:rPr>
                <w:rFonts w:ascii="Times New Roman" w:hAnsi="Times New Roman"/>
                <w:bCs/>
                <w:sz w:val="20"/>
                <w:szCs w:val="20"/>
              </w:rPr>
              <w:t>- NAA (nötron aktivasyon analizi)</w:t>
            </w:r>
          </w:p>
          <w:p w:rsidR="000542E4" w:rsidRPr="00C62B46" w:rsidRDefault="000542E4" w:rsidP="000542E4">
            <w:pPr>
              <w:autoSpaceDE w:val="0"/>
              <w:autoSpaceDN w:val="0"/>
              <w:adjustRightInd w:val="0"/>
              <w:spacing w:after="0" w:line="240" w:lineRule="auto"/>
              <w:rPr>
                <w:rFonts w:ascii="Times New Roman" w:hAnsi="Times New Roman"/>
                <w:bCs/>
                <w:sz w:val="20"/>
                <w:szCs w:val="20"/>
              </w:rPr>
            </w:pPr>
            <w:r w:rsidRPr="00C62B46">
              <w:rPr>
                <w:rFonts w:ascii="Times New Roman" w:hAnsi="Times New Roman"/>
                <w:bCs/>
                <w:sz w:val="20"/>
                <w:szCs w:val="20"/>
              </w:rPr>
              <w:t>- AAS (atomik absorpsiyon spektroskopisi)</w:t>
            </w:r>
          </w:p>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 XRF (x-ray floresan spektroskopi)</w:t>
            </w:r>
          </w:p>
        </w:tc>
      </w:tr>
      <w:tr w:rsidR="000542E4" w:rsidRPr="003B1503" w:rsidTr="008D79DC">
        <w:tc>
          <w:tcPr>
            <w:tcW w:w="9288" w:type="dxa"/>
            <w:gridSpan w:val="3"/>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
                <w:bCs/>
                <w:sz w:val="20"/>
                <w:szCs w:val="20"/>
              </w:rPr>
              <w:t>İnşaat malzemeleri, mobilya, tekstil ve deri ürünlerinde bulunan maddelerden numune alma ve analiz yöntemi</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Alman Federal Sağlık Bülteni 10/91 (sayfa 487-483)</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59" w:history="1">
              <w:r w:rsidR="000542E4" w:rsidRPr="00C62B46">
                <w:rPr>
                  <w:rStyle w:val="Kpr"/>
                  <w:rFonts w:ascii="Times New Roman" w:hAnsi="Times New Roman"/>
                  <w:sz w:val="20"/>
                  <w:szCs w:val="20"/>
                </w:rPr>
                <w:t>http://www.bundesgesundheitsblatt.de</w:t>
              </w:r>
            </w:hyperlink>
          </w:p>
          <w:p w:rsidR="000542E4" w:rsidRPr="00C62B46" w:rsidRDefault="000542E4" w:rsidP="000542E4">
            <w:pPr>
              <w:autoSpaceDE w:val="0"/>
              <w:autoSpaceDN w:val="0"/>
              <w:adjustRightInd w:val="0"/>
              <w:spacing w:after="0" w:line="240" w:lineRule="auto"/>
              <w:jc w:val="both"/>
              <w:rPr>
                <w:rFonts w:ascii="Times New Roman" w:hAnsi="Times New Roman"/>
                <w:b/>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Ağaç bazlı ürünlerin analiz yöntemleri.</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 xml:space="preserve">VDI </w:t>
            </w:r>
            <w:r>
              <w:rPr>
                <w:rFonts w:ascii="Times New Roman" w:hAnsi="Times New Roman"/>
                <w:bCs/>
                <w:sz w:val="20"/>
                <w:szCs w:val="20"/>
              </w:rPr>
              <w:t>rehberi</w:t>
            </w:r>
            <w:r w:rsidRPr="00C62B46">
              <w:rPr>
                <w:rFonts w:ascii="Times New Roman" w:hAnsi="Times New Roman"/>
                <w:bCs/>
                <w:sz w:val="20"/>
                <w:szCs w:val="20"/>
              </w:rPr>
              <w:t xml:space="preserve"> 3485</w:t>
            </w:r>
          </w:p>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“Hava ölçümü; fenolik gaz bileşiklerinin ölçümü; p-nitroanilin yöntemi”</w:t>
            </w:r>
          </w:p>
        </w:tc>
        <w:tc>
          <w:tcPr>
            <w:tcW w:w="3240" w:type="dxa"/>
          </w:tcPr>
          <w:p w:rsidR="000542E4" w:rsidRPr="00C62B46" w:rsidRDefault="00A5401B" w:rsidP="000542E4">
            <w:pPr>
              <w:autoSpaceDE w:val="0"/>
              <w:autoSpaceDN w:val="0"/>
              <w:adjustRightInd w:val="0"/>
              <w:spacing w:after="0" w:line="240" w:lineRule="auto"/>
              <w:jc w:val="both"/>
              <w:rPr>
                <w:rFonts w:ascii="Times New Roman" w:hAnsi="Times New Roman"/>
                <w:color w:val="0000FF"/>
                <w:sz w:val="20"/>
                <w:szCs w:val="20"/>
              </w:rPr>
            </w:pPr>
            <w:hyperlink r:id="rId60" w:history="1">
              <w:r w:rsidR="000542E4" w:rsidRPr="00C62B46">
                <w:rPr>
                  <w:rStyle w:val="Kpr"/>
                  <w:rFonts w:ascii="Times New Roman" w:hAnsi="Times New Roman"/>
                  <w:sz w:val="20"/>
                  <w:szCs w:val="20"/>
                </w:rPr>
                <w:t>http://www.vdi.de</w:t>
              </w:r>
            </w:hyperlink>
          </w:p>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Eşyalardaki fenol bileşiklerinin emisyonlarını ölçme yöntemi.</w:t>
            </w:r>
          </w:p>
        </w:tc>
      </w:tr>
      <w:tr w:rsidR="000542E4" w:rsidRPr="003B1503" w:rsidTr="008D79DC">
        <w:tc>
          <w:tcPr>
            <w:tcW w:w="2358"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EN 717-1, EN 717-2 ve EN 717-3 Standardları “Ağaç bazlı paneller-formaldehit salınımının tespit edilmesi”</w:t>
            </w:r>
          </w:p>
        </w:tc>
        <w:tc>
          <w:tcPr>
            <w:tcW w:w="3240" w:type="dxa"/>
          </w:tcPr>
          <w:p w:rsidR="000542E4" w:rsidRPr="00C62B46" w:rsidRDefault="000542E4" w:rsidP="000542E4">
            <w:pPr>
              <w:autoSpaceDE w:val="0"/>
              <w:autoSpaceDN w:val="0"/>
              <w:adjustRightInd w:val="0"/>
              <w:spacing w:after="0" w:line="240" w:lineRule="auto"/>
              <w:jc w:val="both"/>
              <w:rPr>
                <w:rFonts w:ascii="Times New Roman" w:hAnsi="Times New Roman"/>
                <w:color w:val="000000"/>
                <w:sz w:val="20"/>
                <w:szCs w:val="20"/>
              </w:rPr>
            </w:pPr>
            <w:r w:rsidRPr="00C62B46">
              <w:rPr>
                <w:rFonts w:ascii="Times New Roman" w:hAnsi="Times New Roman"/>
                <w:color w:val="000000"/>
                <w:sz w:val="20"/>
                <w:szCs w:val="20"/>
              </w:rPr>
              <w:t>Avrupa Standartları CEN ulusal üyeleri tarafından temin edilebilir.</w:t>
            </w:r>
          </w:p>
          <w:p w:rsidR="000542E4" w:rsidRPr="00C62B46" w:rsidRDefault="00A5401B" w:rsidP="000542E4">
            <w:pPr>
              <w:autoSpaceDE w:val="0"/>
              <w:autoSpaceDN w:val="0"/>
              <w:adjustRightInd w:val="0"/>
              <w:spacing w:after="0" w:line="240" w:lineRule="auto"/>
              <w:jc w:val="both"/>
              <w:rPr>
                <w:rFonts w:ascii="Times New Roman" w:hAnsi="Times New Roman"/>
                <w:b/>
                <w:bCs/>
                <w:sz w:val="20"/>
                <w:szCs w:val="20"/>
              </w:rPr>
            </w:pPr>
            <w:hyperlink r:id="rId61" w:history="1">
              <w:r w:rsidR="000542E4" w:rsidRPr="00C62B46">
                <w:rPr>
                  <w:rStyle w:val="Kpr"/>
                  <w:rFonts w:ascii="Times New Roman" w:hAnsi="Times New Roman"/>
                  <w:sz w:val="20"/>
                  <w:szCs w:val="20"/>
                </w:rPr>
                <w:t>http://www.cen.eu/cen/Members/Pages/default.aspx</w:t>
              </w:r>
            </w:hyperlink>
          </w:p>
        </w:tc>
        <w:tc>
          <w:tcPr>
            <w:tcW w:w="3690" w:type="dxa"/>
          </w:tcPr>
          <w:p w:rsidR="000542E4" w:rsidRPr="00C62B46" w:rsidRDefault="000542E4" w:rsidP="000542E4">
            <w:pPr>
              <w:autoSpaceDE w:val="0"/>
              <w:autoSpaceDN w:val="0"/>
              <w:adjustRightInd w:val="0"/>
              <w:spacing w:after="0" w:line="240" w:lineRule="auto"/>
              <w:jc w:val="both"/>
              <w:rPr>
                <w:rFonts w:ascii="Times New Roman" w:hAnsi="Times New Roman"/>
                <w:bCs/>
                <w:sz w:val="20"/>
                <w:szCs w:val="20"/>
              </w:rPr>
            </w:pPr>
            <w:r w:rsidRPr="00C62B46">
              <w:rPr>
                <w:rFonts w:ascii="Times New Roman" w:hAnsi="Times New Roman"/>
                <w:bCs/>
                <w:sz w:val="20"/>
                <w:szCs w:val="20"/>
              </w:rPr>
              <w:t>Eşyalardan salınan formaldehitin belirlenmesi için yöntemler.</w:t>
            </w:r>
          </w:p>
        </w:tc>
      </w:tr>
      <w:tr w:rsidR="000542E4" w:rsidRPr="003B1503" w:rsidTr="008D79DC">
        <w:tc>
          <w:tcPr>
            <w:tcW w:w="2358"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DIN 75201 standardı “motorlu araçlarda süsleme malzemelerinin cam sisleme özell</w:t>
            </w:r>
            <w:r>
              <w:rPr>
                <w:rFonts w:ascii="Times New Roman" w:hAnsi="Times New Roman"/>
                <w:sz w:val="20"/>
                <w:szCs w:val="20"/>
              </w:rPr>
              <w:t>iklerinin belirlen</w:t>
            </w:r>
            <w:r w:rsidRPr="00C62B46">
              <w:rPr>
                <w:rFonts w:ascii="Times New Roman" w:hAnsi="Times New Roman"/>
                <w:sz w:val="20"/>
                <w:szCs w:val="20"/>
              </w:rPr>
              <w:t>m</w:t>
            </w:r>
            <w:r>
              <w:rPr>
                <w:rFonts w:ascii="Times New Roman" w:hAnsi="Times New Roman"/>
                <w:sz w:val="20"/>
                <w:szCs w:val="20"/>
              </w:rPr>
              <w:t>e</w:t>
            </w:r>
            <w:r w:rsidRPr="00C62B46">
              <w:rPr>
                <w:rFonts w:ascii="Times New Roman" w:hAnsi="Times New Roman"/>
                <w:sz w:val="20"/>
                <w:szCs w:val="20"/>
              </w:rPr>
              <w:t xml:space="preserve">si” </w:t>
            </w:r>
          </w:p>
          <w:p w:rsidR="000542E4" w:rsidRPr="00C62B46" w:rsidRDefault="000542E4" w:rsidP="000542E4">
            <w:pPr>
              <w:spacing w:after="0" w:line="240" w:lineRule="auto"/>
              <w:rPr>
                <w:rFonts w:ascii="Times New Roman" w:hAnsi="Times New Roman"/>
                <w:sz w:val="20"/>
                <w:szCs w:val="20"/>
              </w:rPr>
            </w:pP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ISO 6452 standardı</w:t>
            </w: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“Otomobil</w:t>
            </w:r>
            <w:r>
              <w:rPr>
                <w:rFonts w:ascii="Times New Roman" w:hAnsi="Times New Roman"/>
                <w:sz w:val="20"/>
                <w:szCs w:val="20"/>
              </w:rPr>
              <w:t>l</w:t>
            </w:r>
            <w:r w:rsidRPr="00C62B46">
              <w:rPr>
                <w:rFonts w:ascii="Times New Roman" w:hAnsi="Times New Roman"/>
                <w:sz w:val="20"/>
                <w:szCs w:val="20"/>
              </w:rPr>
              <w:t xml:space="preserve">erin içindeki döşeme materyallerinin </w:t>
            </w:r>
            <w:r>
              <w:rPr>
                <w:rFonts w:ascii="Times New Roman" w:hAnsi="Times New Roman"/>
                <w:sz w:val="20"/>
                <w:szCs w:val="20"/>
              </w:rPr>
              <w:t>sisleme</w:t>
            </w:r>
            <w:r w:rsidRPr="00C62B46">
              <w:rPr>
                <w:rFonts w:ascii="Times New Roman" w:hAnsi="Times New Roman"/>
                <w:sz w:val="20"/>
                <w:szCs w:val="20"/>
              </w:rPr>
              <w:t xml:space="preserve"> özelliklerinin </w:t>
            </w:r>
            <w:r>
              <w:rPr>
                <w:rFonts w:ascii="Times New Roman" w:hAnsi="Times New Roman"/>
                <w:sz w:val="20"/>
                <w:szCs w:val="20"/>
              </w:rPr>
              <w:t>belirlenmesi</w:t>
            </w:r>
            <w:r w:rsidRPr="00C62B46">
              <w:rPr>
                <w:rFonts w:ascii="Times New Roman" w:hAnsi="Times New Roman"/>
                <w:sz w:val="20"/>
                <w:szCs w:val="20"/>
              </w:rPr>
              <w:t>”</w:t>
            </w:r>
          </w:p>
        </w:tc>
        <w:tc>
          <w:tcPr>
            <w:tcW w:w="3240" w:type="dxa"/>
          </w:tcPr>
          <w:p w:rsidR="000542E4" w:rsidRPr="00C62B46" w:rsidRDefault="000542E4" w:rsidP="000542E4">
            <w:pPr>
              <w:spacing w:after="0" w:line="240" w:lineRule="auto"/>
              <w:rPr>
                <w:rFonts w:ascii="Times New Roman" w:hAnsi="Times New Roman"/>
                <w:sz w:val="20"/>
                <w:szCs w:val="20"/>
              </w:rPr>
            </w:pPr>
          </w:p>
          <w:p w:rsidR="000542E4" w:rsidRPr="00C62B46" w:rsidRDefault="00A5401B" w:rsidP="000542E4">
            <w:pPr>
              <w:spacing w:after="0" w:line="240" w:lineRule="auto"/>
              <w:rPr>
                <w:rFonts w:ascii="Times New Roman" w:hAnsi="Times New Roman"/>
                <w:sz w:val="20"/>
                <w:szCs w:val="20"/>
              </w:rPr>
            </w:pPr>
            <w:hyperlink r:id="rId62" w:history="1">
              <w:r w:rsidR="000542E4" w:rsidRPr="00C62B46">
                <w:rPr>
                  <w:rStyle w:val="Kpr"/>
                  <w:rFonts w:ascii="Times New Roman" w:hAnsi="Times New Roman"/>
                  <w:sz w:val="20"/>
                  <w:szCs w:val="20"/>
                </w:rPr>
                <w:t>http://www.din.de</w:t>
              </w:r>
            </w:hyperlink>
          </w:p>
          <w:p w:rsidR="000542E4" w:rsidRPr="00C62B46" w:rsidRDefault="000542E4" w:rsidP="000542E4">
            <w:pPr>
              <w:spacing w:after="0" w:line="240" w:lineRule="auto"/>
              <w:rPr>
                <w:rFonts w:ascii="Times New Roman" w:hAnsi="Times New Roman"/>
                <w:sz w:val="20"/>
                <w:szCs w:val="20"/>
              </w:rPr>
            </w:pPr>
          </w:p>
          <w:p w:rsidR="000542E4" w:rsidRPr="00C62B46" w:rsidRDefault="00A5401B" w:rsidP="000542E4">
            <w:pPr>
              <w:spacing w:after="0" w:line="240" w:lineRule="auto"/>
              <w:rPr>
                <w:rFonts w:ascii="Times New Roman" w:hAnsi="Times New Roman"/>
                <w:sz w:val="20"/>
                <w:szCs w:val="20"/>
              </w:rPr>
            </w:pPr>
            <w:hyperlink r:id="rId63" w:history="1">
              <w:r w:rsidR="000542E4" w:rsidRPr="00C62B46">
                <w:rPr>
                  <w:rStyle w:val="Kpr"/>
                  <w:rFonts w:ascii="Times New Roman" w:hAnsi="Times New Roman"/>
                  <w:sz w:val="20"/>
                  <w:szCs w:val="20"/>
                </w:rPr>
                <w:t>http://www.iso.org</w:t>
              </w:r>
            </w:hyperlink>
            <w:r w:rsidR="000542E4" w:rsidRPr="00C62B46">
              <w:rPr>
                <w:rFonts w:ascii="Times New Roman" w:hAnsi="Times New Roman"/>
                <w:sz w:val="20"/>
                <w:szCs w:val="20"/>
              </w:rPr>
              <w:t xml:space="preserve"> </w:t>
            </w:r>
          </w:p>
        </w:tc>
        <w:tc>
          <w:tcPr>
            <w:tcW w:w="3690"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 xml:space="preserve">Arabalardaki deri </w:t>
            </w:r>
            <w:r>
              <w:rPr>
                <w:rFonts w:ascii="Times New Roman" w:hAnsi="Times New Roman"/>
                <w:sz w:val="20"/>
                <w:szCs w:val="20"/>
              </w:rPr>
              <w:t xml:space="preserve"> </w:t>
            </w:r>
            <w:r w:rsidRPr="00C62B46">
              <w:rPr>
                <w:rFonts w:ascii="Times New Roman" w:hAnsi="Times New Roman"/>
                <w:sz w:val="20"/>
                <w:szCs w:val="20"/>
              </w:rPr>
              <w:t>parçalardan yoğuşabilir emisyonların tespiti için yöntem</w:t>
            </w:r>
          </w:p>
        </w:tc>
      </w:tr>
      <w:tr w:rsidR="000542E4" w:rsidRPr="003B1503" w:rsidTr="008D79DC">
        <w:tc>
          <w:tcPr>
            <w:tcW w:w="2358"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EN 14362-1 ve EN 14362-2 standartları</w:t>
            </w: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Tekstil - Azo boyar maddelerden oluşan aromatik aminler için tayin yöntemleri</w:t>
            </w:r>
          </w:p>
        </w:tc>
        <w:tc>
          <w:tcPr>
            <w:tcW w:w="3240"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 xml:space="preserve">Avrupa Standartları (EN’ler) CEN’in ulusal üyelerinden temin edilebilir. </w:t>
            </w: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w:t>
            </w:r>
            <w:hyperlink r:id="rId64" w:history="1">
              <w:r w:rsidRPr="00C62B46">
                <w:rPr>
                  <w:rStyle w:val="Kpr"/>
                  <w:rFonts w:ascii="Times New Roman" w:hAnsi="Times New Roman"/>
                  <w:sz w:val="20"/>
                  <w:szCs w:val="20"/>
                </w:rPr>
                <w:t>http://www.cen.eu/cen/Members/Pages/default.aspx</w:t>
              </w:r>
            </w:hyperlink>
            <w:r w:rsidRPr="00C62B46">
              <w:rPr>
                <w:rFonts w:ascii="Times New Roman" w:hAnsi="Times New Roman"/>
                <w:sz w:val="20"/>
                <w:szCs w:val="20"/>
              </w:rPr>
              <w:t xml:space="preserve"> )</w:t>
            </w:r>
          </w:p>
        </w:tc>
        <w:tc>
          <w:tcPr>
            <w:tcW w:w="3690"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 xml:space="preserve">Bölüm 1, </w:t>
            </w:r>
            <w:r>
              <w:rPr>
                <w:rFonts w:ascii="Times New Roman" w:hAnsi="Times New Roman"/>
                <w:sz w:val="20"/>
                <w:szCs w:val="20"/>
              </w:rPr>
              <w:t>özütleme</w:t>
            </w:r>
            <w:r w:rsidRPr="00C62B46">
              <w:rPr>
                <w:rFonts w:ascii="Times New Roman" w:hAnsi="Times New Roman"/>
                <w:sz w:val="20"/>
                <w:szCs w:val="20"/>
              </w:rPr>
              <w:t xml:space="preserve"> gerekmeksizin elde edilebilen kullanılmış belirli azo boyar maddelerin tayini için bir yöntem tanımlar.</w:t>
            </w: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 xml:space="preserve">Bölüm 2: </w:t>
            </w:r>
            <w:r>
              <w:rPr>
                <w:rFonts w:ascii="Times New Roman" w:hAnsi="Times New Roman"/>
                <w:sz w:val="20"/>
                <w:szCs w:val="20"/>
              </w:rPr>
              <w:t xml:space="preserve">Özütleme </w:t>
            </w:r>
            <w:r w:rsidRPr="00C62B46">
              <w:rPr>
                <w:rFonts w:ascii="Times New Roman" w:hAnsi="Times New Roman"/>
                <w:sz w:val="20"/>
                <w:szCs w:val="20"/>
              </w:rPr>
              <w:t>ile elde edilebilen kullanılmış belirli azo boyar maddelerin tayini için bir yöntem tanımlar.</w:t>
            </w:r>
          </w:p>
        </w:tc>
      </w:tr>
      <w:tr w:rsidR="000542E4" w:rsidRPr="003B1503" w:rsidTr="008D79DC">
        <w:tc>
          <w:tcPr>
            <w:tcW w:w="2358"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ISO 6452 standardı</w:t>
            </w:r>
          </w:p>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“Otomobil</w:t>
            </w:r>
            <w:r>
              <w:rPr>
                <w:rFonts w:ascii="Times New Roman" w:hAnsi="Times New Roman"/>
                <w:sz w:val="20"/>
                <w:szCs w:val="20"/>
              </w:rPr>
              <w:t>l</w:t>
            </w:r>
            <w:r w:rsidRPr="00C62B46">
              <w:rPr>
                <w:rFonts w:ascii="Times New Roman" w:hAnsi="Times New Roman"/>
                <w:sz w:val="20"/>
                <w:szCs w:val="20"/>
              </w:rPr>
              <w:t>erin içindek</w:t>
            </w:r>
            <w:r>
              <w:rPr>
                <w:rFonts w:ascii="Times New Roman" w:hAnsi="Times New Roman"/>
                <w:sz w:val="20"/>
                <w:szCs w:val="20"/>
              </w:rPr>
              <w:t xml:space="preserve">i </w:t>
            </w:r>
            <w:r>
              <w:rPr>
                <w:rFonts w:ascii="Times New Roman" w:hAnsi="Times New Roman"/>
                <w:sz w:val="20"/>
                <w:szCs w:val="20"/>
              </w:rPr>
              <w:lastRenderedPageBreak/>
              <w:t>döşeme materyallerinin sisleme</w:t>
            </w:r>
            <w:r w:rsidRPr="00C62B46">
              <w:rPr>
                <w:rFonts w:ascii="Times New Roman" w:hAnsi="Times New Roman"/>
                <w:sz w:val="20"/>
                <w:szCs w:val="20"/>
              </w:rPr>
              <w:t xml:space="preserve"> özelliklerinin tayini”</w:t>
            </w:r>
          </w:p>
        </w:tc>
        <w:tc>
          <w:tcPr>
            <w:tcW w:w="3240" w:type="dxa"/>
          </w:tcPr>
          <w:p w:rsidR="000542E4" w:rsidRPr="00C62B46" w:rsidRDefault="00A5401B" w:rsidP="000542E4">
            <w:pPr>
              <w:spacing w:after="0" w:line="240" w:lineRule="auto"/>
              <w:rPr>
                <w:rFonts w:ascii="Times New Roman" w:hAnsi="Times New Roman"/>
                <w:sz w:val="20"/>
                <w:szCs w:val="20"/>
              </w:rPr>
            </w:pPr>
            <w:hyperlink r:id="rId65" w:history="1">
              <w:r w:rsidR="000542E4" w:rsidRPr="00C62B46">
                <w:rPr>
                  <w:rStyle w:val="Kpr"/>
                  <w:rFonts w:ascii="Times New Roman" w:hAnsi="Times New Roman"/>
                  <w:sz w:val="20"/>
                  <w:szCs w:val="20"/>
                </w:rPr>
                <w:t>http://www.iso.org</w:t>
              </w:r>
            </w:hyperlink>
            <w:r w:rsidR="000542E4" w:rsidRPr="00C62B46">
              <w:rPr>
                <w:rFonts w:ascii="Times New Roman" w:hAnsi="Times New Roman"/>
                <w:sz w:val="20"/>
                <w:szCs w:val="20"/>
              </w:rPr>
              <w:t xml:space="preserve"> </w:t>
            </w:r>
          </w:p>
        </w:tc>
        <w:tc>
          <w:tcPr>
            <w:tcW w:w="3690" w:type="dxa"/>
          </w:tcPr>
          <w:p w:rsidR="000542E4" w:rsidRPr="00C62B46" w:rsidRDefault="000542E4" w:rsidP="000542E4">
            <w:pPr>
              <w:spacing w:after="0" w:line="240" w:lineRule="auto"/>
              <w:rPr>
                <w:rFonts w:ascii="Times New Roman" w:hAnsi="Times New Roman"/>
                <w:sz w:val="20"/>
                <w:szCs w:val="20"/>
              </w:rPr>
            </w:pPr>
            <w:r w:rsidRPr="00C62B46">
              <w:rPr>
                <w:rFonts w:ascii="Times New Roman" w:hAnsi="Times New Roman"/>
                <w:sz w:val="20"/>
                <w:szCs w:val="20"/>
              </w:rPr>
              <w:t>Arabalardaki deri parçalardan yoğuşabilir emisyonların tespiti için yöntem</w:t>
            </w:r>
          </w:p>
        </w:tc>
      </w:tr>
      <w:tr w:rsidR="000542E4" w:rsidRPr="003B1503" w:rsidTr="008D79DC">
        <w:tc>
          <w:tcPr>
            <w:tcW w:w="2358"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lastRenderedPageBreak/>
              <w:t>EN 14362-1 ve EN 14362-2 standartları</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Tekstil - Azo boyar maddelerden oluşan aromatik aminler için tayin yöntemleri</w:t>
            </w:r>
          </w:p>
        </w:tc>
        <w:tc>
          <w:tcPr>
            <w:tcW w:w="3240"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Avrupa Standartları (EN’ler) CEN’in ulusal üyelerinden temin edilebilir. </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w:t>
            </w:r>
            <w:hyperlink r:id="rId66" w:history="1">
              <w:r w:rsidRPr="003B1503">
                <w:rPr>
                  <w:rStyle w:val="Kpr"/>
                  <w:rFonts w:ascii="Times New Roman" w:hAnsi="Times New Roman"/>
                  <w:sz w:val="20"/>
                  <w:szCs w:val="20"/>
                </w:rPr>
                <w:t>http://www.cen.eu/cen/Members/Pages/default.aspx</w:t>
              </w:r>
            </w:hyperlink>
            <w:r w:rsidRPr="003B1503">
              <w:rPr>
                <w:rFonts w:ascii="Times New Roman" w:hAnsi="Times New Roman"/>
                <w:sz w:val="20"/>
                <w:szCs w:val="20"/>
              </w:rPr>
              <w:t xml:space="preserve"> )</w:t>
            </w:r>
          </w:p>
        </w:tc>
        <w:tc>
          <w:tcPr>
            <w:tcW w:w="3690"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Bölüm 1, </w:t>
            </w:r>
            <w:r>
              <w:rPr>
                <w:rFonts w:ascii="Times New Roman" w:hAnsi="Times New Roman"/>
                <w:sz w:val="20"/>
                <w:szCs w:val="20"/>
              </w:rPr>
              <w:t>özütleme</w:t>
            </w:r>
            <w:r w:rsidRPr="003B1503">
              <w:rPr>
                <w:rFonts w:ascii="Times New Roman" w:hAnsi="Times New Roman"/>
                <w:sz w:val="20"/>
                <w:szCs w:val="20"/>
              </w:rPr>
              <w:t xml:space="preserve"> gerekmeksizin elde edilebilen kullanılmış belirli azo boyar maddelerin tayini için bir yöntem tanımlar.</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Bölüm 2: </w:t>
            </w:r>
            <w:r>
              <w:rPr>
                <w:rFonts w:ascii="Times New Roman" w:hAnsi="Times New Roman"/>
                <w:sz w:val="20"/>
                <w:szCs w:val="20"/>
              </w:rPr>
              <w:t>Özütleme</w:t>
            </w:r>
            <w:r w:rsidRPr="003B1503">
              <w:rPr>
                <w:rFonts w:ascii="Times New Roman" w:hAnsi="Times New Roman"/>
                <w:sz w:val="20"/>
                <w:szCs w:val="20"/>
              </w:rPr>
              <w:t xml:space="preserve"> ile elde edilebilen kullanılmış belirli azo boyar maddelerin tayini için bir yöntem tanımlar.</w:t>
            </w:r>
          </w:p>
        </w:tc>
      </w:tr>
      <w:tr w:rsidR="000542E4" w:rsidRPr="003B1503" w:rsidTr="008D79DC">
        <w:tc>
          <w:tcPr>
            <w:tcW w:w="2358"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ISO 14184-1 ve ISO 14184-2 Standardı</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“Tekstil – Formaldehit tayini </w:t>
            </w:r>
          </w:p>
        </w:tc>
        <w:tc>
          <w:tcPr>
            <w:tcW w:w="3240" w:type="dxa"/>
          </w:tcPr>
          <w:p w:rsidR="000542E4" w:rsidRPr="003B1503" w:rsidRDefault="00A5401B" w:rsidP="000542E4">
            <w:pPr>
              <w:spacing w:after="0" w:line="240" w:lineRule="auto"/>
              <w:rPr>
                <w:rFonts w:ascii="Times New Roman" w:hAnsi="Times New Roman"/>
                <w:sz w:val="20"/>
                <w:szCs w:val="20"/>
              </w:rPr>
            </w:pPr>
            <w:hyperlink r:id="rId67" w:history="1">
              <w:r w:rsidR="000542E4" w:rsidRPr="003B1503">
                <w:rPr>
                  <w:rStyle w:val="Kpr"/>
                  <w:rFonts w:ascii="Times New Roman" w:hAnsi="Times New Roman"/>
                  <w:sz w:val="20"/>
                  <w:szCs w:val="20"/>
                </w:rPr>
                <w:t>http://www.iso.org</w:t>
              </w:r>
            </w:hyperlink>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Bu standartlar Avrupa Stnadartları (EN ISO 14184-1 ve EN ISO 14184-2) CEN’in ulusal üyelerinden de temin edilebilir. </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w:t>
            </w:r>
            <w:hyperlink r:id="rId68" w:history="1">
              <w:r w:rsidRPr="003B1503">
                <w:rPr>
                  <w:rStyle w:val="Kpr"/>
                  <w:rFonts w:ascii="Times New Roman" w:hAnsi="Times New Roman"/>
                  <w:sz w:val="20"/>
                  <w:szCs w:val="20"/>
                </w:rPr>
                <w:t>http://www.cen.eu/cen/Members/Pages/default.aspx</w:t>
              </w:r>
            </w:hyperlink>
            <w:r w:rsidRPr="003B1503">
              <w:rPr>
                <w:rFonts w:ascii="Times New Roman" w:hAnsi="Times New Roman"/>
                <w:sz w:val="20"/>
                <w:szCs w:val="20"/>
              </w:rPr>
              <w:t xml:space="preserve"> )</w:t>
            </w:r>
          </w:p>
        </w:tc>
        <w:tc>
          <w:tcPr>
            <w:tcW w:w="3690"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Dolgu malzemeleri ve tekstilden kaynaklanan formaldehitin tayini için yöntemler.</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Serbest formaldehit ve su ile kısmen hidroliz sonucu açığa çıkan formaldehitin tayini için su </w:t>
            </w:r>
            <w:r>
              <w:rPr>
                <w:rFonts w:ascii="Times New Roman" w:hAnsi="Times New Roman"/>
                <w:sz w:val="20"/>
                <w:szCs w:val="20"/>
              </w:rPr>
              <w:t>ile özütleme</w:t>
            </w:r>
            <w:r w:rsidRPr="003B1503">
              <w:rPr>
                <w:rFonts w:ascii="Times New Roman" w:hAnsi="Times New Roman"/>
                <w:sz w:val="20"/>
                <w:szCs w:val="20"/>
              </w:rPr>
              <w:t xml:space="preserve"> yöntemi ve salınan formaldehit tayini için buhar </w:t>
            </w:r>
            <w:r>
              <w:rPr>
                <w:rFonts w:ascii="Times New Roman" w:hAnsi="Times New Roman"/>
                <w:sz w:val="20"/>
                <w:szCs w:val="20"/>
              </w:rPr>
              <w:t>emilimi</w:t>
            </w:r>
            <w:r w:rsidRPr="003B1503">
              <w:rPr>
                <w:rFonts w:ascii="Times New Roman" w:hAnsi="Times New Roman"/>
                <w:sz w:val="20"/>
                <w:szCs w:val="20"/>
              </w:rPr>
              <w:t xml:space="preserve"> yöntemi.</w:t>
            </w:r>
          </w:p>
          <w:p w:rsidR="000542E4" w:rsidRPr="003B1503" w:rsidRDefault="000542E4" w:rsidP="000542E4">
            <w:pPr>
              <w:spacing w:after="0" w:line="240" w:lineRule="auto"/>
              <w:rPr>
                <w:rFonts w:ascii="Times New Roman" w:hAnsi="Times New Roman"/>
                <w:sz w:val="20"/>
                <w:szCs w:val="20"/>
              </w:rPr>
            </w:pPr>
          </w:p>
        </w:tc>
      </w:tr>
      <w:tr w:rsidR="000542E4" w:rsidRPr="003B1503" w:rsidTr="008D79DC">
        <w:tc>
          <w:tcPr>
            <w:tcW w:w="2358"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ISO 16000-5, ISO 16000-9, ISO 16000-10 ve ISO 16000-11 standartları</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“İç mekan havası- Yapı ürünleri ve donatı ürünlerindeki uçucu organik bileşiklerin emisyonu tayini </w:t>
            </w:r>
          </w:p>
        </w:tc>
        <w:tc>
          <w:tcPr>
            <w:tcW w:w="3240"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 xml:space="preserve">Bu standartlar Avrupa Stnadartları (EN ISO 16000-5, EN ISO 16000-9, EN ISO 16000-10 ve EN ISO 16000-11) CEN’in ulusal üyelerinden de temin edilebilir. </w:t>
            </w:r>
          </w:p>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sz w:val="20"/>
                <w:szCs w:val="20"/>
              </w:rPr>
              <w:t>(</w:t>
            </w:r>
            <w:hyperlink r:id="rId69" w:history="1">
              <w:r w:rsidRPr="003B1503">
                <w:rPr>
                  <w:rFonts w:ascii="Times New Roman" w:hAnsi="Times New Roman"/>
                  <w:sz w:val="20"/>
                  <w:szCs w:val="20"/>
                </w:rPr>
                <w:t>http://www.cen.eu/cen/Members/Pages/default.aspx</w:t>
              </w:r>
            </w:hyperlink>
            <w:r w:rsidRPr="003B1503">
              <w:rPr>
                <w:rFonts w:ascii="Times New Roman" w:hAnsi="Times New Roman"/>
                <w:sz w:val="20"/>
                <w:szCs w:val="20"/>
              </w:rPr>
              <w:t xml:space="preserve"> )</w:t>
            </w:r>
          </w:p>
        </w:tc>
        <w:tc>
          <w:tcPr>
            <w:tcW w:w="3690" w:type="dxa"/>
          </w:tcPr>
          <w:p w:rsidR="000542E4" w:rsidRPr="003B1503" w:rsidRDefault="000542E4" w:rsidP="000542E4">
            <w:pPr>
              <w:spacing w:after="0" w:line="240" w:lineRule="auto"/>
              <w:rPr>
                <w:rFonts w:ascii="Times New Roman" w:hAnsi="Times New Roman"/>
                <w:sz w:val="20"/>
                <w:szCs w:val="20"/>
              </w:rPr>
            </w:pPr>
            <w:r w:rsidRPr="003B1503">
              <w:rPr>
                <w:rFonts w:ascii="Times New Roman" w:hAnsi="Times New Roman"/>
                <w:bCs/>
                <w:sz w:val="20"/>
                <w:szCs w:val="20"/>
              </w:rPr>
              <w:t>Test için numune alma, numunelerin saklanması ve hazırlanması; emisyon test oda metodu ve em</w:t>
            </w:r>
            <w:r>
              <w:rPr>
                <w:rFonts w:ascii="Times New Roman" w:hAnsi="Times New Roman"/>
                <w:bCs/>
                <w:sz w:val="20"/>
                <w:szCs w:val="20"/>
              </w:rPr>
              <w:t>is</w:t>
            </w:r>
            <w:r w:rsidRPr="003B1503">
              <w:rPr>
                <w:rFonts w:ascii="Times New Roman" w:hAnsi="Times New Roman"/>
                <w:bCs/>
                <w:sz w:val="20"/>
                <w:szCs w:val="20"/>
              </w:rPr>
              <w:t>yon test hücre metodu ile tayini.</w:t>
            </w:r>
          </w:p>
        </w:tc>
      </w:tr>
    </w:tbl>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Default="000542E4" w:rsidP="000542E4">
      <w:pPr>
        <w:autoSpaceDE w:val="0"/>
        <w:autoSpaceDN w:val="0"/>
        <w:adjustRightInd w:val="0"/>
        <w:spacing w:after="0" w:line="240" w:lineRule="auto"/>
        <w:jc w:val="both"/>
        <w:rPr>
          <w:rFonts w:ascii="TimesNewRomanPS-BoldMT" w:hAnsi="TimesNewRomanPS-BoldMT" w:cs="TimesNewRomanPS-BoldMT"/>
          <w:b/>
          <w:bCs/>
          <w:sz w:val="24"/>
          <w:szCs w:val="24"/>
        </w:rPr>
      </w:pPr>
    </w:p>
    <w:p w:rsidR="000542E4" w:rsidRPr="006A52E6" w:rsidRDefault="000542E4" w:rsidP="000542E4">
      <w:pPr>
        <w:spacing w:line="240" w:lineRule="auto"/>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pStyle w:val="Balk1"/>
        <w:spacing w:line="240" w:lineRule="auto"/>
      </w:pPr>
      <w:bookmarkStart w:id="83" w:name="_Toc377922860"/>
      <w:r>
        <w:lastRenderedPageBreak/>
        <w:t>EK 6: KKDİK YÖNETMELİĞİNİN İLGİLİ KISIMLARI</w:t>
      </w:r>
      <w:bookmarkEnd w:id="83"/>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KKDİK Yönetmeliğinin aşağıda yer alan kısımları eşya üreticileri, ithalatçıları ve tedarikçilerini ilgilendirmektedir.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Eşya tanımı KKDİK Yönetmeliği Madde 4(1)’de açıklanmıştır.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Eşya üreticilerinin ve ithalatçılarının hangi şartlarda eşyalarındaki maddeleri kayıt ettirmeleri ya da bildirimlerini yapmaları gerektiği Madde 8’de açıklanmıştır.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Madde 24 ve madde 25 kayıt ettirenler için veri paylaşım yükümlülüğü ve MBDF’lere katılma yükümlülüğü getirmiştir.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Madde 47 ve Madde 49 SVHC madde kriterlerini ve SVHC listesine dahil edilme prosedürlerini içerir.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Madde 29, eşya tedarikçilerinin eşyanın alıcılarına ve tüketicilere eşyalardaki SVHC maddelere ilişkin bilgi verme yükümlülüğünü açıklar.</w:t>
      </w:r>
    </w:p>
    <w:p w:rsidR="000542E4" w:rsidRDefault="000542E4" w:rsidP="000542E4">
      <w:pPr>
        <w:pStyle w:val="ListeParagraf"/>
        <w:numPr>
          <w:ilvl w:val="0"/>
          <w:numId w:val="4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Ek 17 kısıtlama koşullarını (bazı maddelerin eşyalardaki kullanımını) listeler.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Pr="000C2F4C" w:rsidRDefault="000542E4" w:rsidP="000542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KKDİK Yönetmeliğine </w:t>
      </w:r>
      <w:hyperlink r:id="rId70" w:history="1">
        <w:r w:rsidRPr="00890766">
          <w:rPr>
            <w:rStyle w:val="Kpr"/>
            <w:rFonts w:ascii="Times New Roman" w:hAnsi="Times New Roman"/>
            <w:sz w:val="24"/>
            <w:szCs w:val="24"/>
          </w:rPr>
          <w:t>Kimyasallar Yardım Masası</w:t>
        </w:r>
      </w:hyperlink>
      <w:r>
        <w:rPr>
          <w:rFonts w:ascii="Times New Roman" w:hAnsi="Times New Roman"/>
          <w:sz w:val="24"/>
          <w:szCs w:val="24"/>
        </w:rPr>
        <w:t>’ndan ulaşılabilir.</w:t>
      </w: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0542E4" w:rsidRDefault="000542E4" w:rsidP="000542E4">
      <w:pPr>
        <w:autoSpaceDE w:val="0"/>
        <w:autoSpaceDN w:val="0"/>
        <w:adjustRightInd w:val="0"/>
        <w:spacing w:after="0" w:line="240" w:lineRule="auto"/>
        <w:jc w:val="both"/>
        <w:rPr>
          <w:rFonts w:ascii="Times New Roman" w:hAnsi="Times New Roman"/>
          <w:sz w:val="24"/>
          <w:szCs w:val="24"/>
        </w:rPr>
      </w:pPr>
    </w:p>
    <w:p w:rsidR="002C76C0" w:rsidRDefault="002C76C0" w:rsidP="000542E4">
      <w:pPr>
        <w:spacing w:line="240" w:lineRule="auto"/>
      </w:pPr>
    </w:p>
    <w:sectPr w:rsidR="002C76C0" w:rsidSect="00684482">
      <w:footerReference w:type="default" r:id="rId71"/>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01B" w:rsidRDefault="00A5401B" w:rsidP="000542E4">
      <w:pPr>
        <w:spacing w:after="0" w:line="240" w:lineRule="auto"/>
      </w:pPr>
      <w:r>
        <w:separator/>
      </w:r>
    </w:p>
  </w:endnote>
  <w:endnote w:type="continuationSeparator" w:id="0">
    <w:p w:rsidR="00A5401B" w:rsidRDefault="00A5401B" w:rsidP="00054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PS-BoldItalicMT">
    <w:altName w:val="Times New Roman"/>
    <w:panose1 w:val="00000000000000000000"/>
    <w:charset w:val="00"/>
    <w:family w:val="roman"/>
    <w:notTrueType/>
    <w:pitch w:val="default"/>
    <w:sig w:usb0="00000003" w:usb1="00000000" w:usb2="00000000" w:usb3="00000000" w:csb0="0000001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775137"/>
      <w:docPartObj>
        <w:docPartGallery w:val="Page Numbers (Bottom of Page)"/>
        <w:docPartUnique/>
      </w:docPartObj>
    </w:sdtPr>
    <w:sdtEndPr/>
    <w:sdtContent>
      <w:p w:rsidR="00115A9B" w:rsidRDefault="00115A9B">
        <w:pPr>
          <w:pStyle w:val="AltBilgi"/>
          <w:jc w:val="center"/>
        </w:pPr>
        <w:r>
          <w:fldChar w:fldCharType="begin"/>
        </w:r>
        <w:r>
          <w:instrText>PAGE   \* MERGEFORMAT</w:instrText>
        </w:r>
        <w:r>
          <w:fldChar w:fldCharType="separate"/>
        </w:r>
        <w:r w:rsidR="00CA6B68">
          <w:rPr>
            <w:noProof/>
          </w:rPr>
          <w:t>1</w:t>
        </w:r>
        <w:r>
          <w:fldChar w:fldCharType="end"/>
        </w:r>
      </w:p>
    </w:sdtContent>
  </w:sdt>
  <w:p w:rsidR="00115A9B" w:rsidRDefault="00115A9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01B" w:rsidRDefault="00A5401B" w:rsidP="000542E4">
      <w:pPr>
        <w:spacing w:after="0" w:line="240" w:lineRule="auto"/>
      </w:pPr>
      <w:r>
        <w:separator/>
      </w:r>
    </w:p>
  </w:footnote>
  <w:footnote w:type="continuationSeparator" w:id="0">
    <w:p w:rsidR="00A5401B" w:rsidRDefault="00A5401B" w:rsidP="000542E4">
      <w:pPr>
        <w:spacing w:after="0" w:line="240" w:lineRule="auto"/>
      </w:pPr>
      <w:r>
        <w:continuationSeparator/>
      </w:r>
    </w:p>
  </w:footnote>
  <w:footnote w:id="1">
    <w:p w:rsidR="000542E4" w:rsidRPr="00A8707D" w:rsidRDefault="000542E4" w:rsidP="000542E4">
      <w:pPr>
        <w:spacing w:after="0"/>
        <w:ind w:left="187" w:hanging="187"/>
        <w:jc w:val="both"/>
        <w:rPr>
          <w:rFonts w:ascii="Times New Roman" w:hAnsi="Times New Roman"/>
          <w:sz w:val="18"/>
          <w:szCs w:val="18"/>
        </w:rPr>
      </w:pPr>
      <w:r w:rsidRPr="00A8707D">
        <w:rPr>
          <w:rStyle w:val="DipnotBavurusu"/>
          <w:rFonts w:ascii="Times New Roman" w:hAnsi="Times New Roman"/>
          <w:sz w:val="18"/>
          <w:szCs w:val="18"/>
        </w:rPr>
        <w:footnoteRef/>
      </w:r>
      <w:r w:rsidRPr="00A8707D">
        <w:rPr>
          <w:rFonts w:ascii="Times New Roman" w:hAnsi="Times New Roman"/>
          <w:sz w:val="18"/>
          <w:szCs w:val="18"/>
        </w:rPr>
        <w:t xml:space="preserve"> eşya: </w:t>
      </w:r>
      <w:r w:rsidRPr="00C41B1A">
        <w:rPr>
          <w:rFonts w:ascii="Times New Roman" w:hAnsi="Times New Roman"/>
          <w:sz w:val="18"/>
          <w:szCs w:val="18"/>
        </w:rPr>
        <w:t xml:space="preserve">Kimyasal yapısından çok, işlevini belirlemek üzere üretim sırasında özel bir şekil, </w:t>
      </w:r>
      <w:r>
        <w:rPr>
          <w:rFonts w:ascii="Times New Roman" w:hAnsi="Times New Roman"/>
          <w:sz w:val="18"/>
          <w:szCs w:val="18"/>
        </w:rPr>
        <w:t>yüzey ve tasarım verilen nesne</w:t>
      </w:r>
      <w:r w:rsidRPr="00A8707D">
        <w:rPr>
          <w:rFonts w:ascii="Times New Roman" w:hAnsi="Times New Roman"/>
          <w:sz w:val="18"/>
          <w:szCs w:val="18"/>
        </w:rPr>
        <w:t xml:space="preserve"> (Madde </w:t>
      </w:r>
      <w:r>
        <w:rPr>
          <w:rFonts w:ascii="Times New Roman" w:hAnsi="Times New Roman"/>
          <w:sz w:val="18"/>
          <w:szCs w:val="18"/>
        </w:rPr>
        <w:t>4</w:t>
      </w:r>
      <w:r w:rsidRPr="00A8707D">
        <w:rPr>
          <w:rFonts w:ascii="Times New Roman" w:hAnsi="Times New Roman"/>
          <w:sz w:val="18"/>
          <w:szCs w:val="18"/>
        </w:rPr>
        <w:t>(</w:t>
      </w:r>
      <w:r>
        <w:rPr>
          <w:rFonts w:ascii="Times New Roman" w:hAnsi="Times New Roman"/>
          <w:sz w:val="18"/>
          <w:szCs w:val="18"/>
        </w:rPr>
        <w:t>1</w:t>
      </w:r>
      <w:r w:rsidRPr="00A8707D">
        <w:rPr>
          <w:rFonts w:ascii="Times New Roman" w:hAnsi="Times New Roman"/>
          <w:sz w:val="18"/>
          <w:szCs w:val="18"/>
        </w:rPr>
        <w:t>)).</w:t>
      </w:r>
    </w:p>
  </w:footnote>
  <w:footnote w:id="2">
    <w:p w:rsidR="000542E4" w:rsidRPr="00A8707D" w:rsidRDefault="000542E4" w:rsidP="000542E4">
      <w:pPr>
        <w:pStyle w:val="DipnotMetni"/>
        <w:jc w:val="both"/>
        <w:rPr>
          <w:rFonts w:ascii="Times New Roman" w:hAnsi="Times New Roman"/>
          <w:sz w:val="18"/>
          <w:szCs w:val="18"/>
        </w:rPr>
      </w:pPr>
      <w:r w:rsidRPr="00A8707D">
        <w:rPr>
          <w:rStyle w:val="DipnotBavurusu"/>
          <w:rFonts w:ascii="Times New Roman" w:hAnsi="Times New Roman"/>
          <w:sz w:val="18"/>
          <w:szCs w:val="18"/>
        </w:rPr>
        <w:footnoteRef/>
      </w:r>
      <w:r>
        <w:rPr>
          <w:rFonts w:ascii="Times New Roman" w:hAnsi="Times New Roman"/>
          <w:sz w:val="18"/>
          <w:szCs w:val="18"/>
        </w:rPr>
        <w:t xml:space="preserve"> Eşya üreten TR</w:t>
      </w:r>
      <w:r w:rsidRPr="00A8707D">
        <w:rPr>
          <w:rFonts w:ascii="Times New Roman" w:hAnsi="Times New Roman"/>
          <w:sz w:val="18"/>
          <w:szCs w:val="18"/>
        </w:rPr>
        <w:t xml:space="preserve"> dışı firmalar </w:t>
      </w:r>
      <w:r>
        <w:rPr>
          <w:rFonts w:ascii="Times New Roman" w:hAnsi="Times New Roman"/>
          <w:sz w:val="18"/>
          <w:szCs w:val="18"/>
        </w:rPr>
        <w:t xml:space="preserve">TR’ye </w:t>
      </w:r>
      <w:r w:rsidRPr="00A8707D">
        <w:rPr>
          <w:rFonts w:ascii="Times New Roman" w:hAnsi="Times New Roman"/>
          <w:sz w:val="18"/>
          <w:szCs w:val="18"/>
        </w:rPr>
        <w:t xml:space="preserve">eşya ithal edenlerin </w:t>
      </w:r>
      <w:r>
        <w:rPr>
          <w:rFonts w:ascii="Times New Roman" w:hAnsi="Times New Roman"/>
          <w:sz w:val="18"/>
          <w:szCs w:val="18"/>
        </w:rPr>
        <w:t>KKDİK</w:t>
      </w:r>
      <w:r w:rsidRPr="00A8707D">
        <w:rPr>
          <w:rFonts w:ascii="Times New Roman" w:hAnsi="Times New Roman"/>
          <w:sz w:val="18"/>
          <w:szCs w:val="18"/>
        </w:rPr>
        <w:t xml:space="preserve"> kapsamındaki tüm yükümlülüklerini yerine getirmek için Tek Temsilci atayabilirler. Tek Temsilcinin rolü ve yükümlülükleri </w:t>
      </w:r>
      <w:hyperlink r:id="rId1" w:history="1">
        <w:r w:rsidRPr="00A8707D">
          <w:rPr>
            <w:rStyle w:val="Kpr"/>
            <w:rFonts w:ascii="Times New Roman" w:hAnsi="Times New Roman"/>
            <w:sz w:val="18"/>
            <w:szCs w:val="18"/>
          </w:rPr>
          <w:t>Kayıt rehberi</w:t>
        </w:r>
      </w:hyperlink>
      <w:r>
        <w:rPr>
          <w:rStyle w:val="Kpr"/>
          <w:rFonts w:ascii="Times New Roman" w:hAnsi="Times New Roman"/>
          <w:sz w:val="18"/>
          <w:szCs w:val="18"/>
        </w:rPr>
        <w:t>’nde</w:t>
      </w:r>
      <w:r w:rsidRPr="00A8707D">
        <w:rPr>
          <w:rFonts w:ascii="Times New Roman" w:hAnsi="Times New Roman"/>
          <w:sz w:val="18"/>
          <w:szCs w:val="18"/>
        </w:rPr>
        <w:t xml:space="preserve">  detaylı olarak açıklamıştır.</w:t>
      </w:r>
    </w:p>
  </w:footnote>
  <w:footnote w:id="3">
    <w:p w:rsidR="000542E4" w:rsidRPr="00A8707D" w:rsidRDefault="000542E4" w:rsidP="000542E4">
      <w:pPr>
        <w:spacing w:after="0"/>
        <w:ind w:left="187" w:hanging="187"/>
        <w:jc w:val="both"/>
        <w:rPr>
          <w:rFonts w:ascii="Times New Roman" w:hAnsi="Times New Roman"/>
          <w:sz w:val="18"/>
          <w:szCs w:val="18"/>
        </w:rPr>
      </w:pPr>
      <w:r w:rsidRPr="00A8707D">
        <w:rPr>
          <w:rStyle w:val="DipnotBavurusu"/>
          <w:rFonts w:ascii="Times New Roman" w:hAnsi="Times New Roman"/>
          <w:sz w:val="18"/>
          <w:szCs w:val="18"/>
        </w:rPr>
        <w:footnoteRef/>
      </w:r>
      <w:r w:rsidRPr="00A8707D">
        <w:rPr>
          <w:rFonts w:ascii="Times New Roman" w:hAnsi="Times New Roman"/>
          <w:sz w:val="18"/>
          <w:szCs w:val="18"/>
        </w:rPr>
        <w:t xml:space="preserve"> eşya üreticisi: </w:t>
      </w:r>
      <w:r w:rsidRPr="00C41B1A">
        <w:rPr>
          <w:rFonts w:ascii="Times New Roman" w:hAnsi="Times New Roman"/>
          <w:sz w:val="18"/>
          <w:szCs w:val="18"/>
        </w:rPr>
        <w:t>Eşyayı üreten veya montajını gerçekleştiren Türkiye’de yerleşik gerçek ya da tüzel kişi</w:t>
      </w:r>
      <w:r w:rsidRPr="00C41B1A" w:rsidDel="00C41B1A">
        <w:rPr>
          <w:rFonts w:ascii="Times New Roman" w:hAnsi="Times New Roman"/>
          <w:sz w:val="18"/>
          <w:szCs w:val="18"/>
        </w:rPr>
        <w:t xml:space="preserve"> </w:t>
      </w:r>
      <w:r w:rsidRPr="00A8707D">
        <w:rPr>
          <w:rFonts w:ascii="Times New Roman" w:hAnsi="Times New Roman"/>
          <w:sz w:val="18"/>
          <w:szCs w:val="18"/>
        </w:rPr>
        <w:t xml:space="preserve">(Madde </w:t>
      </w:r>
      <w:r>
        <w:rPr>
          <w:rFonts w:ascii="Times New Roman" w:hAnsi="Times New Roman"/>
          <w:sz w:val="18"/>
          <w:szCs w:val="18"/>
        </w:rPr>
        <w:t>4</w:t>
      </w:r>
      <w:r w:rsidRPr="00A8707D">
        <w:rPr>
          <w:rFonts w:ascii="Times New Roman" w:hAnsi="Times New Roman"/>
          <w:sz w:val="18"/>
          <w:szCs w:val="18"/>
        </w:rPr>
        <w:t>(</w:t>
      </w:r>
      <w:r>
        <w:rPr>
          <w:rFonts w:ascii="Times New Roman" w:hAnsi="Times New Roman"/>
          <w:sz w:val="18"/>
          <w:szCs w:val="18"/>
        </w:rPr>
        <w:t>1</w:t>
      </w:r>
      <w:r w:rsidRPr="00A8707D">
        <w:rPr>
          <w:rFonts w:ascii="Times New Roman" w:hAnsi="Times New Roman"/>
          <w:sz w:val="18"/>
          <w:szCs w:val="18"/>
        </w:rPr>
        <w:t>)).</w:t>
      </w:r>
    </w:p>
  </w:footnote>
  <w:footnote w:id="4">
    <w:p w:rsidR="000542E4" w:rsidRPr="00A8707D" w:rsidRDefault="000542E4" w:rsidP="000542E4">
      <w:pPr>
        <w:pStyle w:val="DipnotMetni"/>
        <w:jc w:val="both"/>
        <w:rPr>
          <w:rFonts w:ascii="Times New Roman" w:hAnsi="Times New Roman"/>
          <w:sz w:val="18"/>
          <w:szCs w:val="18"/>
        </w:rPr>
      </w:pPr>
      <w:r w:rsidRPr="00A8707D">
        <w:rPr>
          <w:rStyle w:val="DipnotBavurusu"/>
          <w:rFonts w:ascii="Times New Roman" w:hAnsi="Times New Roman"/>
          <w:sz w:val="18"/>
          <w:szCs w:val="18"/>
        </w:rPr>
        <w:footnoteRef/>
      </w:r>
      <w:r w:rsidRPr="00A8707D">
        <w:rPr>
          <w:rFonts w:ascii="Times New Roman" w:hAnsi="Times New Roman"/>
          <w:sz w:val="18"/>
          <w:szCs w:val="18"/>
        </w:rPr>
        <w:t xml:space="preserve"> ithalatçı: </w:t>
      </w:r>
      <w:r w:rsidRPr="00C41B1A">
        <w:rPr>
          <w:rFonts w:ascii="Times New Roman" w:hAnsi="Times New Roman"/>
          <w:sz w:val="18"/>
          <w:szCs w:val="18"/>
        </w:rPr>
        <w:t>İthalattan sorumlu,  Türkiye’de y</w:t>
      </w:r>
      <w:r>
        <w:rPr>
          <w:rFonts w:ascii="Times New Roman" w:hAnsi="Times New Roman"/>
          <w:sz w:val="18"/>
          <w:szCs w:val="18"/>
        </w:rPr>
        <w:t>erleşik gerçek veya tüzel kişi</w:t>
      </w:r>
      <w:r w:rsidRPr="00A8707D">
        <w:rPr>
          <w:rFonts w:ascii="Times New Roman" w:hAnsi="Times New Roman"/>
          <w:sz w:val="18"/>
          <w:szCs w:val="18"/>
        </w:rPr>
        <w:t xml:space="preserve">(madde </w:t>
      </w:r>
      <w:r>
        <w:rPr>
          <w:rFonts w:ascii="Times New Roman" w:hAnsi="Times New Roman"/>
          <w:sz w:val="18"/>
          <w:szCs w:val="18"/>
        </w:rPr>
        <w:t>4</w:t>
      </w:r>
      <w:r w:rsidRPr="00A8707D">
        <w:rPr>
          <w:rFonts w:ascii="Times New Roman" w:hAnsi="Times New Roman"/>
          <w:sz w:val="18"/>
          <w:szCs w:val="18"/>
        </w:rPr>
        <w:t>(</w:t>
      </w:r>
      <w:r>
        <w:rPr>
          <w:rFonts w:ascii="Times New Roman" w:hAnsi="Times New Roman"/>
          <w:sz w:val="18"/>
          <w:szCs w:val="18"/>
        </w:rPr>
        <w:t>1</w:t>
      </w:r>
      <w:r w:rsidRPr="00A8707D">
        <w:rPr>
          <w:rFonts w:ascii="Times New Roman" w:hAnsi="Times New Roman"/>
          <w:sz w:val="18"/>
          <w:szCs w:val="18"/>
        </w:rPr>
        <w:t>)).</w:t>
      </w:r>
    </w:p>
  </w:footnote>
  <w:footnote w:id="5">
    <w:p w:rsidR="000542E4" w:rsidRPr="00A8707D" w:rsidRDefault="000542E4" w:rsidP="000542E4">
      <w:pPr>
        <w:pStyle w:val="DipnotMetni"/>
        <w:jc w:val="both"/>
        <w:rPr>
          <w:rFonts w:ascii="Times New Roman" w:hAnsi="Times New Roman"/>
          <w:sz w:val="18"/>
          <w:szCs w:val="18"/>
        </w:rPr>
      </w:pPr>
      <w:r w:rsidRPr="00A8707D">
        <w:rPr>
          <w:rStyle w:val="DipnotBavurusu"/>
          <w:rFonts w:ascii="Times New Roman" w:hAnsi="Times New Roman"/>
          <w:sz w:val="18"/>
          <w:szCs w:val="18"/>
        </w:rPr>
        <w:footnoteRef/>
      </w:r>
      <w:r w:rsidRPr="00A8707D">
        <w:rPr>
          <w:rFonts w:ascii="Times New Roman" w:hAnsi="Times New Roman"/>
          <w:sz w:val="18"/>
          <w:szCs w:val="18"/>
        </w:rPr>
        <w:t xml:space="preserve"> bir eşyanın tedarikçisi: </w:t>
      </w:r>
      <w:r w:rsidRPr="00C41B1A">
        <w:rPr>
          <w:rFonts w:ascii="Times New Roman" w:hAnsi="Times New Roman"/>
          <w:sz w:val="18"/>
          <w:szCs w:val="18"/>
        </w:rPr>
        <w:t>Eşyayı piyasaya arz eden, eşyanın herhangi bir üreticisi ya da ithalatçısı, dağıtıcısı ya da tedarik</w:t>
      </w:r>
      <w:r>
        <w:rPr>
          <w:rFonts w:ascii="Times New Roman" w:hAnsi="Times New Roman"/>
          <w:sz w:val="18"/>
          <w:szCs w:val="18"/>
        </w:rPr>
        <w:t xml:space="preserve"> zincirindeki bir başka aktör</w:t>
      </w:r>
      <w:r w:rsidRPr="00A8707D">
        <w:rPr>
          <w:rFonts w:ascii="Times New Roman" w:hAnsi="Times New Roman"/>
          <w:sz w:val="18"/>
          <w:szCs w:val="18"/>
        </w:rPr>
        <w:t>(madde (</w:t>
      </w:r>
      <w:r>
        <w:rPr>
          <w:rFonts w:ascii="Times New Roman" w:hAnsi="Times New Roman"/>
          <w:sz w:val="18"/>
          <w:szCs w:val="18"/>
        </w:rPr>
        <w:t>4</w:t>
      </w:r>
      <w:r w:rsidRPr="00A8707D">
        <w:rPr>
          <w:rFonts w:ascii="Times New Roman" w:hAnsi="Times New Roman"/>
          <w:sz w:val="18"/>
          <w:szCs w:val="18"/>
        </w:rPr>
        <w:t>)</w:t>
      </w:r>
      <w:r>
        <w:rPr>
          <w:rFonts w:ascii="Times New Roman" w:hAnsi="Times New Roman"/>
          <w:sz w:val="18"/>
          <w:szCs w:val="18"/>
        </w:rPr>
        <w:t>(1)</w:t>
      </w:r>
      <w:r w:rsidRPr="00A8707D">
        <w:rPr>
          <w:rFonts w:ascii="Times New Roman" w:hAnsi="Times New Roman"/>
          <w:sz w:val="18"/>
          <w:szCs w:val="18"/>
        </w:rPr>
        <w:t>).</w:t>
      </w:r>
    </w:p>
  </w:footnote>
  <w:footnote w:id="6">
    <w:p w:rsidR="000542E4" w:rsidRPr="00E263DD" w:rsidRDefault="000542E4" w:rsidP="000542E4">
      <w:pPr>
        <w:pStyle w:val="DipnotMetni"/>
        <w:jc w:val="both"/>
        <w:rPr>
          <w:rFonts w:ascii="Times New Roman" w:hAnsi="Times New Roman"/>
        </w:rPr>
      </w:pPr>
      <w:r>
        <w:rPr>
          <w:rStyle w:val="DipnotBavurusu"/>
        </w:rPr>
        <w:footnoteRef/>
      </w:r>
      <w:r>
        <w:t xml:space="preserve"> “</w:t>
      </w:r>
      <w:r w:rsidRPr="00E263DD">
        <w:rPr>
          <w:rFonts w:ascii="Times New Roman" w:hAnsi="Times New Roman"/>
        </w:rPr>
        <w:t>Nesne” ifadesi tedarik zincirindeki herhangi bir ürünü belirtir.</w:t>
      </w:r>
    </w:p>
  </w:footnote>
  <w:footnote w:id="7">
    <w:p w:rsidR="000542E4" w:rsidRDefault="000542E4" w:rsidP="000542E4">
      <w:pPr>
        <w:pStyle w:val="DipnotMetni"/>
        <w:jc w:val="both"/>
      </w:pPr>
      <w:r w:rsidRPr="00E263DD">
        <w:rPr>
          <w:rStyle w:val="DipnotBavurusu"/>
          <w:rFonts w:ascii="Times New Roman" w:hAnsi="Times New Roman"/>
        </w:rPr>
        <w:footnoteRef/>
      </w:r>
      <w:r w:rsidRPr="00E263DD">
        <w:rPr>
          <w:rFonts w:ascii="Times New Roman" w:hAnsi="Times New Roman"/>
        </w:rPr>
        <w:t xml:space="preserve"> Binalar yapıldıkları yer üzerinde sabit durdukları sürece </w:t>
      </w:r>
      <w:r>
        <w:rPr>
          <w:rFonts w:ascii="Times New Roman" w:hAnsi="Times New Roman"/>
        </w:rPr>
        <w:t>KKDİK Yönetmeliği</w:t>
      </w:r>
      <w:r w:rsidRPr="00E263DD">
        <w:rPr>
          <w:rFonts w:ascii="Times New Roman" w:hAnsi="Times New Roman"/>
        </w:rPr>
        <w:t xml:space="preserve"> kapsamında eşya değildirler. Aynı şekilde köprüler gibi diğer (büyük) yapıların yanı sıra bahçe salıncakları da sabit durdukları sürece eşya değildir.</w:t>
      </w:r>
    </w:p>
  </w:footnote>
  <w:footnote w:id="8">
    <w:p w:rsidR="000542E4" w:rsidRPr="00CC7B55" w:rsidRDefault="000542E4" w:rsidP="000542E4">
      <w:pPr>
        <w:pStyle w:val="DipnotMetni"/>
        <w:rPr>
          <w:rFonts w:ascii="Times New Roman" w:hAnsi="Times New Roman"/>
        </w:rPr>
      </w:pPr>
      <w:r w:rsidRPr="00CC7B55">
        <w:rPr>
          <w:rStyle w:val="DipnotBavurusu"/>
          <w:rFonts w:ascii="Times New Roman" w:hAnsi="Times New Roman"/>
        </w:rPr>
        <w:footnoteRef/>
      </w:r>
      <w:r w:rsidRPr="00CC7B55">
        <w:rPr>
          <w:rFonts w:ascii="Times New Roman" w:hAnsi="Times New Roman"/>
        </w:rPr>
        <w:t xml:space="preserve"> “</w:t>
      </w:r>
      <w:r w:rsidRPr="00DC3002">
        <w:rPr>
          <w:rFonts w:ascii="Times New Roman" w:hAnsi="Times New Roman"/>
        </w:rPr>
        <w:t xml:space="preserve">Her bir imalatçı, ithalatçı, alt kullanıcı ya da dağıtıcı, bu Yönetmelik kapsamındaki görevlerini yerine getirmek için gerekli olan bilgileri düzenler ve maddeyi ya da karışımı en son imal ettiği, ithal ettiği, temin ettiği ya da kullandığı tarihten sonra en az 10 yıl boyunca erişime hazır halde bulundurur. </w:t>
      </w:r>
      <w:r w:rsidRPr="00CC7B55">
        <w:rPr>
          <w:rFonts w:ascii="Times New Roman" w:hAnsi="Times New Roman"/>
        </w:rPr>
        <w:t>[…]”</w:t>
      </w:r>
    </w:p>
  </w:footnote>
  <w:footnote w:id="9">
    <w:p w:rsidR="000542E4" w:rsidRDefault="000542E4" w:rsidP="000542E4">
      <w:pPr>
        <w:pStyle w:val="DipnotMetni"/>
        <w:jc w:val="both"/>
      </w:pPr>
      <w:r>
        <w:rPr>
          <w:rStyle w:val="DipnotBavurusu"/>
        </w:rPr>
        <w:footnoteRef/>
      </w:r>
      <w:r>
        <w:t xml:space="preserve"> </w:t>
      </w:r>
      <w:r w:rsidRPr="00805D6A">
        <w:rPr>
          <w:rFonts w:ascii="Times New Roman" w:hAnsi="Times New Roman"/>
          <w:iCs/>
        </w:rPr>
        <w:t>Özel kullanım durumlarından kaçınılmasına, tekstil ürünlerindeki "30°C üzerinde yıkamayınız" etiketi ve "çocukların erişemeyeceği yerde saklayınız" ya da "yüksek sıcaklığa maruz bırakmayınız" gibi etiketler örnek olarak gösterilebilir</w:t>
      </w:r>
      <w:r>
        <w:rPr>
          <w:rFonts w:ascii="Times New Roman" w:hAnsi="Times New Roman"/>
          <w:iCs/>
        </w:rPr>
        <w:t>.</w:t>
      </w:r>
    </w:p>
  </w:footnote>
  <w:footnote w:id="10">
    <w:p w:rsidR="000542E4" w:rsidRPr="00F34E0F" w:rsidRDefault="000542E4" w:rsidP="000542E4">
      <w:pPr>
        <w:autoSpaceDE w:val="0"/>
        <w:autoSpaceDN w:val="0"/>
        <w:adjustRightInd w:val="0"/>
        <w:spacing w:after="0" w:line="240" w:lineRule="auto"/>
        <w:rPr>
          <w:rFonts w:ascii="Times New Roman" w:hAnsi="Times New Roman"/>
          <w:sz w:val="20"/>
          <w:szCs w:val="20"/>
          <w:lang w:eastAsia="tr-TR"/>
        </w:rPr>
      </w:pPr>
      <w:r w:rsidRPr="00F34E0F">
        <w:rPr>
          <w:rStyle w:val="DipnotBavurusu"/>
          <w:rFonts w:ascii="Times New Roman" w:hAnsi="Times New Roman"/>
          <w:sz w:val="20"/>
          <w:szCs w:val="20"/>
        </w:rPr>
        <w:footnoteRef/>
      </w:r>
      <w:r w:rsidRPr="00F34E0F">
        <w:rPr>
          <w:rFonts w:ascii="Times New Roman" w:hAnsi="Times New Roman"/>
          <w:sz w:val="20"/>
          <w:szCs w:val="20"/>
        </w:rPr>
        <w:t xml:space="preserve"> </w:t>
      </w:r>
      <w:r w:rsidRPr="00F34E0F">
        <w:rPr>
          <w:rFonts w:ascii="Times New Roman" w:hAnsi="Times New Roman"/>
          <w:sz w:val="20"/>
          <w:szCs w:val="20"/>
          <w:lang w:eastAsia="tr-TR"/>
        </w:rPr>
        <w:t>Haşıl, ipliğin mukavemetini, sürtünme direncini ve tüylenmesini azaltmak için kumaşa uygulanan bir</w:t>
      </w:r>
    </w:p>
    <w:p w:rsidR="000542E4" w:rsidRPr="00F34E0F" w:rsidRDefault="000542E4" w:rsidP="000542E4">
      <w:pPr>
        <w:pStyle w:val="DipnotMetni"/>
        <w:rPr>
          <w:rFonts w:ascii="Times New Roman" w:hAnsi="Times New Roman"/>
        </w:rPr>
      </w:pPr>
      <w:r w:rsidRPr="00F34E0F">
        <w:rPr>
          <w:rFonts w:ascii="Times New Roman" w:hAnsi="Times New Roman"/>
          <w:lang w:eastAsia="tr-TR"/>
        </w:rPr>
        <w:t>kimyasal maddedir. Kumaşın örme işleminden sonra haşıl uzaklaştırılır.</w:t>
      </w:r>
    </w:p>
  </w:footnote>
  <w:footnote w:id="11">
    <w:p w:rsidR="000542E4" w:rsidRPr="00F34E0F" w:rsidRDefault="000542E4" w:rsidP="000542E4">
      <w:pPr>
        <w:pStyle w:val="DipnotMetni"/>
        <w:rPr>
          <w:rFonts w:ascii="Times New Roman" w:hAnsi="Times New Roman"/>
        </w:rPr>
      </w:pPr>
      <w:r w:rsidRPr="00F34E0F">
        <w:rPr>
          <w:rStyle w:val="DipnotBavurusu"/>
          <w:rFonts w:ascii="Times New Roman" w:hAnsi="Times New Roman"/>
        </w:rPr>
        <w:footnoteRef/>
      </w:r>
      <w:r w:rsidRPr="00F34E0F">
        <w:rPr>
          <w:rFonts w:ascii="Times New Roman" w:hAnsi="Times New Roman"/>
        </w:rPr>
        <w:t xml:space="preserve"> Her iki şartın yerine getirilmesi gerekmektedir. Yani maddenin normal veya öngörülebilir kullanım şartlarında</w:t>
      </w:r>
    </w:p>
    <w:p w:rsidR="000542E4" w:rsidRPr="00F34E0F" w:rsidRDefault="000542E4" w:rsidP="000542E4">
      <w:pPr>
        <w:pStyle w:val="DipnotMetni"/>
        <w:rPr>
          <w:rFonts w:ascii="Times New Roman" w:hAnsi="Times New Roman"/>
        </w:rPr>
      </w:pPr>
      <w:r w:rsidRPr="00F34E0F">
        <w:rPr>
          <w:rFonts w:ascii="Times New Roman" w:hAnsi="Times New Roman"/>
        </w:rPr>
        <w:t>salınımı tasarlanmaktadır.</w:t>
      </w:r>
    </w:p>
  </w:footnote>
  <w:footnote w:id="12">
    <w:p w:rsidR="000542E4" w:rsidRPr="00F34E0F" w:rsidRDefault="000542E4" w:rsidP="000542E4">
      <w:pPr>
        <w:pStyle w:val="DipnotMetni"/>
        <w:rPr>
          <w:rFonts w:ascii="Times New Roman" w:hAnsi="Times New Roman"/>
        </w:rPr>
      </w:pPr>
      <w:r w:rsidRPr="00F34E0F">
        <w:rPr>
          <w:rStyle w:val="DipnotBavurusu"/>
          <w:rFonts w:ascii="Times New Roman" w:hAnsi="Times New Roman"/>
        </w:rPr>
        <w:footnoteRef/>
      </w:r>
      <w:r w:rsidRPr="00F34E0F">
        <w:rPr>
          <w:rFonts w:ascii="Times New Roman" w:hAnsi="Times New Roman"/>
        </w:rPr>
        <w:t xml:space="preserve"> Örnek: Eğer X firması A, B ve C adlı üç eşya ithal ediyorsa ve bunların her birinde 60 ton madde varsa fakat:</w:t>
      </w:r>
    </w:p>
    <w:p w:rsidR="000542E4" w:rsidRPr="00F34E0F" w:rsidRDefault="000542E4" w:rsidP="000542E4">
      <w:pPr>
        <w:pStyle w:val="DipnotMetni"/>
        <w:rPr>
          <w:rFonts w:ascii="Times New Roman" w:hAnsi="Times New Roman"/>
        </w:rPr>
      </w:pPr>
      <w:r w:rsidRPr="00F34E0F">
        <w:rPr>
          <w:rFonts w:ascii="Times New Roman" w:hAnsi="Times New Roman"/>
        </w:rPr>
        <w:t>A adlı eşyada maddenin salınımı tasarlanmıyorsa, B adlı eşyada 60 tonun 40 tonunun normal şartlarda salınımı</w:t>
      </w:r>
    </w:p>
    <w:p w:rsidR="000542E4" w:rsidRPr="00F34E0F" w:rsidRDefault="000542E4" w:rsidP="000542E4">
      <w:pPr>
        <w:pStyle w:val="DipnotMetni"/>
        <w:rPr>
          <w:rFonts w:ascii="Times New Roman" w:hAnsi="Times New Roman"/>
        </w:rPr>
      </w:pPr>
      <w:r w:rsidRPr="00F34E0F">
        <w:rPr>
          <w:rFonts w:ascii="Times New Roman" w:hAnsi="Times New Roman"/>
        </w:rPr>
        <w:t>tasarlanıyorsa ve C adlı eşyada, 60 tonun 10 tonunun normal şartlarda salınımı tasarlanıyorsa, X firmasının B ve</w:t>
      </w:r>
    </w:p>
    <w:p w:rsidR="000542E4" w:rsidRPr="00F34E0F" w:rsidRDefault="000542E4" w:rsidP="000542E4">
      <w:pPr>
        <w:pStyle w:val="DipnotMetni"/>
        <w:rPr>
          <w:rFonts w:ascii="Times New Roman" w:hAnsi="Times New Roman"/>
        </w:rPr>
      </w:pPr>
      <w:r w:rsidRPr="00F34E0F">
        <w:rPr>
          <w:rFonts w:ascii="Times New Roman" w:hAnsi="Times New Roman"/>
        </w:rPr>
        <w:t>C adlı eşyalardaki toplam maddi hacmi kadar; 120 ton düzeyinde, bir kayıt yaptırması gerekmektedir; yani 100-</w:t>
      </w:r>
    </w:p>
    <w:p w:rsidR="000542E4" w:rsidRDefault="000542E4" w:rsidP="000542E4">
      <w:pPr>
        <w:pStyle w:val="DipnotMetni"/>
      </w:pPr>
      <w:r w:rsidRPr="00F34E0F">
        <w:rPr>
          <w:rFonts w:ascii="Times New Roman" w:hAnsi="Times New Roman"/>
        </w:rPr>
        <w:t>1000 ton bandında.</w:t>
      </w:r>
    </w:p>
  </w:footnote>
  <w:footnote w:id="13">
    <w:p w:rsidR="000542E4" w:rsidRPr="008E4673" w:rsidRDefault="000542E4" w:rsidP="000542E4">
      <w:pPr>
        <w:pStyle w:val="DipnotMetni"/>
        <w:jc w:val="both"/>
        <w:rPr>
          <w:rFonts w:ascii="Times New Roman" w:hAnsi="Times New Roman"/>
        </w:rPr>
      </w:pPr>
      <w:r w:rsidRPr="008E4673">
        <w:rPr>
          <w:rStyle w:val="DipnotBavurusu"/>
          <w:rFonts w:ascii="Times New Roman" w:hAnsi="Times New Roman"/>
        </w:rPr>
        <w:footnoteRef/>
      </w:r>
      <w:r w:rsidRPr="008E4673">
        <w:rPr>
          <w:rFonts w:ascii="Times New Roman" w:hAnsi="Times New Roman"/>
        </w:rPr>
        <w:t xml:space="preserve"> Bildirim yükümlülüğü sadece eşyalarda belirli bir konsantrasyonun ve tonajın üzerinde bulunan SVHC maddeler ile ilgili değil aynı zamanda eşyanın üreticisi ya da ithalatçısı olmak ile ilgilidir. Bu nedenle, üretici/ithalatçı bildirim yükümlülüğü başladığında artık eşyanın üreticisi ya da ithalatçısı konumunda değilse bildirim yapması gerekmez.</w:t>
      </w:r>
    </w:p>
  </w:footnote>
  <w:footnote w:id="14">
    <w:p w:rsidR="000542E4" w:rsidRDefault="000542E4" w:rsidP="000542E4">
      <w:pPr>
        <w:pStyle w:val="DipnotMetni"/>
        <w:jc w:val="both"/>
      </w:pPr>
      <w:r>
        <w:rPr>
          <w:rStyle w:val="DipnotBavurusu"/>
        </w:rPr>
        <w:footnoteRef/>
      </w:r>
      <w:r>
        <w:t xml:space="preserve"> </w:t>
      </w:r>
      <w:r w:rsidRPr="00274034">
        <w:rPr>
          <w:rFonts w:ascii="Times New Roman" w:hAnsi="Times New Roman"/>
        </w:rPr>
        <w:t xml:space="preserve">Eğer maddelerin salınımı tasarlanıyorsa, bunların eşyadan </w:t>
      </w:r>
      <w:r>
        <w:rPr>
          <w:rFonts w:ascii="Times New Roman" w:hAnsi="Times New Roman"/>
        </w:rPr>
        <w:t xml:space="preserve">özütlenmesi </w:t>
      </w:r>
      <w:r w:rsidRPr="00274034">
        <w:rPr>
          <w:rFonts w:ascii="Times New Roman" w:hAnsi="Times New Roman"/>
        </w:rPr>
        <w:t>veya özel yöntemler kullanılmaksızın ayrılması prensipte mümkündür, dolayısıyla kimyasal analizler için ilgili numunelerin alınması normalde mümkün olmalıdır</w:t>
      </w:r>
      <w:r>
        <w:rPr>
          <w:rFonts w:ascii="Times New Roman" w:hAnsi="Times New Roman"/>
        </w:rPr>
        <w:t>.</w:t>
      </w:r>
    </w:p>
  </w:footnote>
  <w:footnote w:id="15">
    <w:p w:rsidR="000542E4" w:rsidRDefault="000542E4" w:rsidP="000542E4">
      <w:pPr>
        <w:pStyle w:val="DipnotMetni"/>
        <w:jc w:val="both"/>
      </w:pPr>
      <w:r>
        <w:rPr>
          <w:rStyle w:val="DipnotBavurusu"/>
        </w:rPr>
        <w:footnoteRef/>
      </w:r>
      <w:r>
        <w:t xml:space="preserve"> </w:t>
      </w:r>
      <w:r w:rsidRPr="00ED186A">
        <w:rPr>
          <w:rFonts w:ascii="Times New Roman" w:hAnsi="Times New Roman"/>
        </w:rPr>
        <w:t>“nomal kullanım koşulları” ve “öngörülebilir kullanım koşulları” bölüm 3.1’de açıklanmıştır.</w:t>
      </w:r>
    </w:p>
  </w:footnote>
  <w:footnote w:id="16">
    <w:p w:rsidR="000542E4" w:rsidRPr="00C143E8" w:rsidRDefault="000542E4" w:rsidP="000542E4">
      <w:pPr>
        <w:pStyle w:val="DipnotMetni"/>
        <w:jc w:val="both"/>
        <w:rPr>
          <w:rFonts w:ascii="Times New Roman" w:hAnsi="Times New Roman"/>
        </w:rPr>
      </w:pPr>
      <w:r w:rsidRPr="00C143E8">
        <w:rPr>
          <w:rStyle w:val="DipnotBavurusu"/>
          <w:rFonts w:ascii="Times New Roman" w:hAnsi="Times New Roman"/>
        </w:rPr>
        <w:footnoteRef/>
      </w:r>
      <w:r w:rsidRPr="00C143E8">
        <w:rPr>
          <w:rFonts w:ascii="Times New Roman" w:hAnsi="Times New Roman"/>
        </w:rPr>
        <w:t>Eşya ithalatçıları alt kul</w:t>
      </w:r>
      <w:r>
        <w:rPr>
          <w:rFonts w:ascii="Times New Roman" w:hAnsi="Times New Roman"/>
        </w:rPr>
        <w:t>l</w:t>
      </w:r>
      <w:r w:rsidRPr="00C143E8">
        <w:rPr>
          <w:rFonts w:ascii="Times New Roman" w:hAnsi="Times New Roman"/>
        </w:rPr>
        <w:t>anı</w:t>
      </w:r>
      <w:r>
        <w:rPr>
          <w:rFonts w:ascii="Times New Roman" w:hAnsi="Times New Roman"/>
        </w:rPr>
        <w:t>cı</w:t>
      </w:r>
      <w:r w:rsidRPr="00C143E8">
        <w:rPr>
          <w:rFonts w:ascii="Times New Roman" w:hAnsi="Times New Roman"/>
        </w:rPr>
        <w:t xml:space="preserve"> olmadıkları için bu seçenek onlar için geçerli değildir.</w:t>
      </w:r>
    </w:p>
  </w:footnote>
  <w:footnote w:id="17">
    <w:p w:rsidR="000542E4" w:rsidRDefault="000542E4" w:rsidP="000542E4">
      <w:pPr>
        <w:pStyle w:val="DipnotMetni"/>
        <w:jc w:val="both"/>
      </w:pPr>
      <w:r>
        <w:rPr>
          <w:rStyle w:val="DipnotBavurusu"/>
        </w:rPr>
        <w:footnoteRef/>
      </w:r>
      <w:r>
        <w:t xml:space="preserve"> </w:t>
      </w:r>
      <w:r w:rsidRPr="00544867">
        <w:rPr>
          <w:rFonts w:ascii="Times New Roman" w:hAnsi="Times New Roman"/>
        </w:rPr>
        <w:t>Detektör tüpü içinden hava numunesi geçirildiğinde renk değişimi meydana getiren kimyasal maddeleri içeren cam bir tüptür. Oluşan lekenin(rengin) uzunluğu (tüpteki dereceli ölçeğe göre ölçüldüğünde) hava numunesi içinde yer alan spesifik bir maddenin konsantrasyonunu belirtir. Detektör tüpleri için şartları düzenleyen Avrupa Standardı EN 1231’dir.</w:t>
      </w:r>
    </w:p>
  </w:footnote>
  <w:footnote w:id="18">
    <w:p w:rsidR="000542E4" w:rsidRDefault="000542E4" w:rsidP="000542E4">
      <w:pPr>
        <w:pStyle w:val="DipnotMetni"/>
        <w:jc w:val="both"/>
      </w:pPr>
      <w:r>
        <w:rPr>
          <w:rStyle w:val="DipnotBavurusu"/>
        </w:rPr>
        <w:footnoteRef/>
      </w:r>
      <w:r>
        <w:t xml:space="preserve"> </w:t>
      </w:r>
      <w:r w:rsidRPr="00E906A1">
        <w:rPr>
          <w:rFonts w:ascii="Times New Roman" w:hAnsi="Times New Roman"/>
        </w:rPr>
        <w:t>İşlevi mümkün olduğunca pratik bir şekilde salınma olduğundan dolayı gerçekte temizlik</w:t>
      </w:r>
      <w:r>
        <w:rPr>
          <w:rFonts w:ascii="Times New Roman" w:hAnsi="Times New Roman"/>
        </w:rPr>
        <w:t xml:space="preserve"> </w:t>
      </w:r>
      <w:r w:rsidRPr="00E906A1">
        <w:rPr>
          <w:rFonts w:ascii="Times New Roman" w:hAnsi="Times New Roman"/>
        </w:rPr>
        <w:t>maddesinin büyük çoğunluğunun tüketilmemesine rağmen bu durum gerçek olarak kabul edilir</w:t>
      </w:r>
    </w:p>
  </w:footnote>
  <w:footnote w:id="19">
    <w:p w:rsidR="000542E4" w:rsidRPr="00E906A1" w:rsidRDefault="000542E4" w:rsidP="000542E4">
      <w:pPr>
        <w:autoSpaceDE w:val="0"/>
        <w:autoSpaceDN w:val="0"/>
        <w:adjustRightInd w:val="0"/>
        <w:spacing w:after="0" w:line="240" w:lineRule="auto"/>
        <w:jc w:val="both"/>
        <w:rPr>
          <w:rFonts w:ascii="Times New Roman" w:hAnsi="Times New Roman"/>
          <w:b/>
          <w:sz w:val="24"/>
          <w:szCs w:val="24"/>
        </w:rPr>
      </w:pPr>
      <w:r>
        <w:rPr>
          <w:rStyle w:val="DipnotBavurusu"/>
        </w:rPr>
        <w:footnoteRef/>
      </w:r>
      <w:r>
        <w:t xml:space="preserve"> </w:t>
      </w:r>
      <w:r w:rsidRPr="00E906A1">
        <w:rPr>
          <w:rFonts w:ascii="Times New Roman" w:hAnsi="Times New Roman"/>
          <w:sz w:val="20"/>
          <w:szCs w:val="20"/>
        </w:rPr>
        <w:t>Tabloda kullanılan terimler EN 12481 uyarınca açıklanmıştır:</w:t>
      </w:r>
    </w:p>
    <w:p w:rsidR="000542E4" w:rsidRPr="00E906A1" w:rsidRDefault="000542E4" w:rsidP="000542E4">
      <w:pPr>
        <w:autoSpaceDE w:val="0"/>
        <w:autoSpaceDN w:val="0"/>
        <w:adjustRightInd w:val="0"/>
        <w:spacing w:after="0" w:line="240" w:lineRule="auto"/>
        <w:jc w:val="both"/>
        <w:rPr>
          <w:rFonts w:ascii="Times New Roman" w:hAnsi="Times New Roman"/>
          <w:b/>
          <w:bCs/>
          <w:sz w:val="20"/>
          <w:szCs w:val="20"/>
        </w:rPr>
      </w:pPr>
      <w:r w:rsidRPr="00E906A1">
        <w:rPr>
          <w:rFonts w:ascii="Times New Roman" w:hAnsi="Times New Roman"/>
          <w:b/>
          <w:bCs/>
          <w:sz w:val="20"/>
          <w:szCs w:val="20"/>
        </w:rPr>
        <w:t xml:space="preserve">Destek: </w:t>
      </w:r>
      <w:r w:rsidRPr="00E906A1">
        <w:rPr>
          <w:rFonts w:ascii="Times New Roman" w:hAnsi="Times New Roman"/>
          <w:sz w:val="20"/>
          <w:szCs w:val="20"/>
        </w:rPr>
        <w:t>Kumaş, folyo ya da kağıt gibi basınca duyarlı yapışkanla kaplanabilen esnek materyal.</w:t>
      </w:r>
    </w:p>
    <w:p w:rsidR="000542E4" w:rsidRPr="00E906A1" w:rsidRDefault="000542E4" w:rsidP="000542E4">
      <w:pPr>
        <w:autoSpaceDE w:val="0"/>
        <w:autoSpaceDN w:val="0"/>
        <w:adjustRightInd w:val="0"/>
        <w:spacing w:after="0" w:line="240" w:lineRule="auto"/>
        <w:jc w:val="both"/>
        <w:rPr>
          <w:rFonts w:ascii="Times New Roman" w:hAnsi="Times New Roman"/>
          <w:b/>
          <w:bCs/>
          <w:sz w:val="20"/>
          <w:szCs w:val="20"/>
        </w:rPr>
      </w:pPr>
      <w:r w:rsidRPr="00E906A1">
        <w:rPr>
          <w:rFonts w:ascii="Times New Roman" w:hAnsi="Times New Roman"/>
          <w:b/>
          <w:bCs/>
          <w:sz w:val="20"/>
          <w:szCs w:val="20"/>
        </w:rPr>
        <w:t xml:space="preserve">Takviye: </w:t>
      </w:r>
      <w:r w:rsidRPr="00E906A1">
        <w:rPr>
          <w:rFonts w:ascii="Times New Roman" w:hAnsi="Times New Roman"/>
          <w:sz w:val="20"/>
          <w:szCs w:val="20"/>
        </w:rPr>
        <w:t>Desteği ve/veya yapışkanı güçlendiren bir materyal.</w:t>
      </w:r>
      <w:r w:rsidRPr="00E906A1">
        <w:rPr>
          <w:rFonts w:ascii="Times New Roman" w:hAnsi="Times New Roman"/>
          <w:b/>
          <w:bCs/>
          <w:sz w:val="20"/>
          <w:szCs w:val="20"/>
        </w:rPr>
        <w:t xml:space="preserve"> </w:t>
      </w:r>
    </w:p>
    <w:p w:rsidR="000542E4" w:rsidRPr="00E906A1" w:rsidRDefault="000542E4" w:rsidP="000542E4">
      <w:pPr>
        <w:autoSpaceDE w:val="0"/>
        <w:autoSpaceDN w:val="0"/>
        <w:adjustRightInd w:val="0"/>
        <w:spacing w:after="0" w:line="240" w:lineRule="auto"/>
        <w:jc w:val="both"/>
        <w:rPr>
          <w:rFonts w:ascii="Times New Roman" w:hAnsi="Times New Roman"/>
          <w:sz w:val="20"/>
          <w:szCs w:val="20"/>
        </w:rPr>
      </w:pPr>
      <w:r w:rsidRPr="00E906A1">
        <w:rPr>
          <w:rFonts w:ascii="Times New Roman" w:hAnsi="Times New Roman"/>
          <w:b/>
          <w:bCs/>
          <w:sz w:val="20"/>
          <w:szCs w:val="20"/>
        </w:rPr>
        <w:t xml:space="preserve">Salınım astarı: </w:t>
      </w:r>
      <w:r w:rsidRPr="00E906A1">
        <w:rPr>
          <w:rFonts w:ascii="Times New Roman" w:hAnsi="Times New Roman"/>
          <w:sz w:val="20"/>
          <w:szCs w:val="20"/>
        </w:rPr>
        <w:t>Yapışkan yüzeyi veya yüzeylerini koruyan çıkartılabilir bir materyal.</w:t>
      </w:r>
    </w:p>
    <w:p w:rsidR="000542E4" w:rsidRPr="00E906A1" w:rsidRDefault="000542E4" w:rsidP="000542E4">
      <w:pPr>
        <w:autoSpaceDE w:val="0"/>
        <w:autoSpaceDN w:val="0"/>
        <w:adjustRightInd w:val="0"/>
        <w:spacing w:after="0" w:line="240" w:lineRule="auto"/>
        <w:jc w:val="both"/>
        <w:rPr>
          <w:rFonts w:ascii="Times New Roman" w:hAnsi="Times New Roman"/>
          <w:sz w:val="20"/>
          <w:szCs w:val="20"/>
        </w:rPr>
      </w:pPr>
      <w:r w:rsidRPr="00E906A1">
        <w:rPr>
          <w:rFonts w:ascii="Times New Roman" w:hAnsi="Times New Roman"/>
          <w:b/>
          <w:bCs/>
          <w:sz w:val="20"/>
          <w:szCs w:val="20"/>
        </w:rPr>
        <w:t xml:space="preserve">Substrat: </w:t>
      </w:r>
      <w:r w:rsidRPr="00E906A1">
        <w:rPr>
          <w:rFonts w:ascii="Times New Roman" w:hAnsi="Times New Roman"/>
          <w:sz w:val="20"/>
          <w:szCs w:val="20"/>
        </w:rPr>
        <w:t>Bandın uygulandığı bir yüzey ya da materyal.</w:t>
      </w:r>
    </w:p>
    <w:p w:rsidR="000542E4" w:rsidRPr="00E906A1" w:rsidRDefault="000542E4" w:rsidP="000542E4">
      <w:pPr>
        <w:autoSpaceDE w:val="0"/>
        <w:autoSpaceDN w:val="0"/>
        <w:adjustRightInd w:val="0"/>
        <w:spacing w:after="0" w:line="240" w:lineRule="auto"/>
        <w:jc w:val="both"/>
        <w:rPr>
          <w:rFonts w:ascii="Times New Roman" w:hAnsi="Times New Roman"/>
          <w:sz w:val="20"/>
          <w:szCs w:val="20"/>
        </w:rPr>
      </w:pPr>
    </w:p>
    <w:p w:rsidR="000542E4" w:rsidRDefault="000542E4" w:rsidP="000542E4">
      <w:pPr>
        <w:pStyle w:val="DipnotMetni"/>
      </w:pPr>
    </w:p>
  </w:footnote>
  <w:footnote w:id="20">
    <w:p w:rsidR="000542E4" w:rsidRDefault="000542E4" w:rsidP="000542E4">
      <w:pPr>
        <w:pStyle w:val="DipnotMetni"/>
        <w:jc w:val="both"/>
      </w:pPr>
      <w:r>
        <w:rPr>
          <w:rStyle w:val="DipnotBavurusu"/>
        </w:rPr>
        <w:footnoteRef/>
      </w:r>
      <w:r>
        <w:t xml:space="preserve"> </w:t>
      </w:r>
      <w:r w:rsidRPr="00D22D53">
        <w:rPr>
          <w:rFonts w:ascii="Times New Roman" w:hAnsi="Times New Roman"/>
        </w:rPr>
        <w:t>eskiden “müstahzar” olarak adlandırılmıştı.</w:t>
      </w:r>
    </w:p>
  </w:footnote>
  <w:footnote w:id="21">
    <w:p w:rsidR="000542E4" w:rsidRDefault="000542E4" w:rsidP="000542E4">
      <w:pPr>
        <w:pStyle w:val="DipnotMetni"/>
        <w:jc w:val="both"/>
      </w:pPr>
      <w:r>
        <w:rPr>
          <w:rStyle w:val="DipnotBavurusu"/>
        </w:rPr>
        <w:footnoteRef/>
      </w:r>
      <w:r>
        <w:t xml:space="preserve"> </w:t>
      </w:r>
      <w:r w:rsidRPr="004B2FAC">
        <w:rPr>
          <w:rFonts w:ascii="Times New Roman" w:hAnsi="Times New Roman"/>
        </w:rPr>
        <w:t>KemI (1994). Nya hjulspar – en produktstudie av gummidack (Yeni Tekerlek İzleri - Kauçuk lastiklere yönelik bir ürün çalışması). Rapor 6/94</w:t>
      </w:r>
    </w:p>
  </w:footnote>
  <w:footnote w:id="22">
    <w:p w:rsidR="000542E4" w:rsidRPr="00CA215F" w:rsidRDefault="000542E4" w:rsidP="000542E4">
      <w:pPr>
        <w:autoSpaceDE w:val="0"/>
        <w:autoSpaceDN w:val="0"/>
        <w:adjustRightInd w:val="0"/>
        <w:spacing w:after="0" w:line="240" w:lineRule="auto"/>
        <w:rPr>
          <w:rFonts w:ascii="Times New Roman" w:hAnsi="Times New Roman"/>
          <w:sz w:val="20"/>
          <w:szCs w:val="20"/>
        </w:rPr>
      </w:pPr>
      <w:r>
        <w:rPr>
          <w:rStyle w:val="DipnotBavurusu"/>
        </w:rPr>
        <w:footnoteRef/>
      </w:r>
      <w:r>
        <w:t xml:space="preserve"> </w:t>
      </w:r>
      <w:r w:rsidRPr="00CA215F">
        <w:rPr>
          <w:rFonts w:ascii="Times New Roman" w:hAnsi="Times New Roman"/>
          <w:sz w:val="20"/>
          <w:szCs w:val="20"/>
        </w:rPr>
        <w:t>Kaynak IPCS, 1998.</w:t>
      </w:r>
    </w:p>
    <w:p w:rsidR="000542E4" w:rsidRDefault="000542E4" w:rsidP="000542E4">
      <w:pPr>
        <w:pStyle w:val="DipnotMetni"/>
      </w:pPr>
    </w:p>
  </w:footnote>
  <w:footnote w:id="23">
    <w:p w:rsidR="000542E4" w:rsidRDefault="000542E4" w:rsidP="000542E4">
      <w:pPr>
        <w:pStyle w:val="DipnotMetni"/>
      </w:pPr>
      <w:r>
        <w:rPr>
          <w:rStyle w:val="DipnotBavurusu"/>
        </w:rPr>
        <w:footnoteRef/>
      </w:r>
      <w:r>
        <w:t xml:space="preserve"> </w:t>
      </w:r>
      <w:r w:rsidRPr="00CA215F">
        <w:rPr>
          <w:rFonts w:ascii="Times New Roman" w:hAnsi="Times New Roman"/>
        </w:rPr>
        <w:t>Mevcut kimyasallara yönelik programın teknik rehber belgesi</w:t>
      </w:r>
    </w:p>
  </w:footnote>
  <w:footnote w:id="24">
    <w:p w:rsidR="000542E4" w:rsidRPr="008501FC" w:rsidRDefault="000542E4" w:rsidP="000542E4">
      <w:pPr>
        <w:pStyle w:val="DipnotMetni"/>
        <w:jc w:val="both"/>
        <w:rPr>
          <w:rFonts w:ascii="Times New Roman" w:hAnsi="Times New Roman"/>
        </w:rPr>
      </w:pPr>
      <w:r>
        <w:rPr>
          <w:rStyle w:val="DipnotBavurusu"/>
        </w:rPr>
        <w:footnoteRef/>
      </w:r>
      <w:r>
        <w:t xml:space="preserve"> </w:t>
      </w:r>
      <w:r w:rsidRPr="008501FC">
        <w:rPr>
          <w:rFonts w:ascii="Times New Roman" w:hAnsi="Times New Roman"/>
        </w:rPr>
        <w:t xml:space="preserve">DEHP’in oyuncak ve çocuk eşyalarında kullanımı </w:t>
      </w:r>
      <w:r>
        <w:rPr>
          <w:rFonts w:ascii="Times New Roman" w:hAnsi="Times New Roman"/>
        </w:rPr>
        <w:t>KKDİK Yönetmeliği</w:t>
      </w:r>
      <w:r w:rsidRPr="008501FC">
        <w:rPr>
          <w:rFonts w:ascii="Times New Roman" w:hAnsi="Times New Roman"/>
        </w:rPr>
        <w:t xml:space="preserve"> E</w:t>
      </w:r>
      <w:r>
        <w:rPr>
          <w:rFonts w:ascii="Times New Roman" w:hAnsi="Times New Roman"/>
        </w:rPr>
        <w:t>k 17</w:t>
      </w:r>
      <w:r w:rsidRPr="008501FC">
        <w:rPr>
          <w:rFonts w:ascii="Times New Roman" w:hAnsi="Times New Roman"/>
        </w:rPr>
        <w:t xml:space="preserve"> başlık 51 ile kısıtlanmıştır. Ağırlıkça %0.1’den fazla plastikleştirici içeren bu tür eşyaların piyasaya arz edilmesi yasaktır.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5D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813DF2"/>
    <w:multiLevelType w:val="hybridMultilevel"/>
    <w:tmpl w:val="A96AE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307917"/>
    <w:multiLevelType w:val="hybridMultilevel"/>
    <w:tmpl w:val="24B246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317BBD"/>
    <w:multiLevelType w:val="multilevel"/>
    <w:tmpl w:val="9B4E98D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A11B42"/>
    <w:multiLevelType w:val="multilevel"/>
    <w:tmpl w:val="1114B3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F0601A"/>
    <w:multiLevelType w:val="hybridMultilevel"/>
    <w:tmpl w:val="338CD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0F5522"/>
    <w:multiLevelType w:val="hybridMultilevel"/>
    <w:tmpl w:val="616C01C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F125471"/>
    <w:multiLevelType w:val="hybridMultilevel"/>
    <w:tmpl w:val="94A0428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19C2FD8"/>
    <w:multiLevelType w:val="hybridMultilevel"/>
    <w:tmpl w:val="B25883D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35C5A6E"/>
    <w:multiLevelType w:val="hybridMultilevel"/>
    <w:tmpl w:val="7D3C0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70D0AB7"/>
    <w:multiLevelType w:val="hybridMultilevel"/>
    <w:tmpl w:val="A0EAD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283E03"/>
    <w:multiLevelType w:val="hybridMultilevel"/>
    <w:tmpl w:val="69CAD6C4"/>
    <w:lvl w:ilvl="0" w:tplc="1FB835F6">
      <w:start w:val="1"/>
      <w:numFmt w:val="bullet"/>
      <w:lvlText w:val=""/>
      <w:lvlJc w:val="left"/>
      <w:pPr>
        <w:ind w:left="360" w:hanging="360"/>
      </w:pPr>
      <w:rPr>
        <w:rFonts w:ascii="Symbol" w:hAnsi="Symbol" w:hint="default"/>
        <w:color w:val="auto"/>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CB04E74"/>
    <w:multiLevelType w:val="hybridMultilevel"/>
    <w:tmpl w:val="121C3BD4"/>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E10C4C"/>
    <w:multiLevelType w:val="hybridMultilevel"/>
    <w:tmpl w:val="A890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C03F6A"/>
    <w:multiLevelType w:val="multilevel"/>
    <w:tmpl w:val="164CAE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2857BF2"/>
    <w:multiLevelType w:val="hybridMultilevel"/>
    <w:tmpl w:val="06A68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2FA0C3B"/>
    <w:multiLevelType w:val="multilevel"/>
    <w:tmpl w:val="F85E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D140AA"/>
    <w:multiLevelType w:val="hybridMultilevel"/>
    <w:tmpl w:val="E6AE5FD4"/>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E104CC"/>
    <w:multiLevelType w:val="multilevel"/>
    <w:tmpl w:val="556A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508FC"/>
    <w:multiLevelType w:val="hybridMultilevel"/>
    <w:tmpl w:val="95BE1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B772D32"/>
    <w:multiLevelType w:val="hybridMultilevel"/>
    <w:tmpl w:val="370C3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C1E2ACC"/>
    <w:multiLevelType w:val="hybridMultilevel"/>
    <w:tmpl w:val="4AA407F6"/>
    <w:lvl w:ilvl="0" w:tplc="7CA41E2E">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2" w15:restartNumberingAfterBreak="0">
    <w:nsid w:val="2F116446"/>
    <w:multiLevelType w:val="hybridMultilevel"/>
    <w:tmpl w:val="FF2250B4"/>
    <w:lvl w:ilvl="0" w:tplc="041F0001">
      <w:start w:val="1"/>
      <w:numFmt w:val="bullet"/>
      <w:lvlText w:val=""/>
      <w:lvlJc w:val="left"/>
      <w:pPr>
        <w:ind w:left="42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3" w15:restartNumberingAfterBreak="0">
    <w:nsid w:val="3901145C"/>
    <w:multiLevelType w:val="hybridMultilevel"/>
    <w:tmpl w:val="D45C61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9262924"/>
    <w:multiLevelType w:val="hybridMultilevel"/>
    <w:tmpl w:val="F53A6988"/>
    <w:lvl w:ilvl="0" w:tplc="041F0001">
      <w:start w:val="1"/>
      <w:numFmt w:val="bullet"/>
      <w:lvlText w:val=""/>
      <w:lvlJc w:val="left"/>
      <w:pPr>
        <w:ind w:left="42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 w15:restartNumberingAfterBreak="0">
    <w:nsid w:val="3B3A620D"/>
    <w:multiLevelType w:val="hybridMultilevel"/>
    <w:tmpl w:val="BB0EA78C"/>
    <w:lvl w:ilvl="0" w:tplc="1FB835F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A770C5"/>
    <w:multiLevelType w:val="hybridMultilevel"/>
    <w:tmpl w:val="931877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3E9A504F"/>
    <w:multiLevelType w:val="hybridMultilevel"/>
    <w:tmpl w:val="626C2A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3F0018A4"/>
    <w:multiLevelType w:val="hybridMultilevel"/>
    <w:tmpl w:val="82E29CE6"/>
    <w:lvl w:ilvl="0" w:tplc="CAFE241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036187F"/>
    <w:multiLevelType w:val="hybridMultilevel"/>
    <w:tmpl w:val="A2CCE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0386BE9"/>
    <w:multiLevelType w:val="hybridMultilevel"/>
    <w:tmpl w:val="870E9140"/>
    <w:lvl w:ilvl="0" w:tplc="7CA41E2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2475BBC"/>
    <w:multiLevelType w:val="hybridMultilevel"/>
    <w:tmpl w:val="AABEB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9975E78"/>
    <w:multiLevelType w:val="hybridMultilevel"/>
    <w:tmpl w:val="8C4256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4BEB2D2F"/>
    <w:multiLevelType w:val="hybridMultilevel"/>
    <w:tmpl w:val="28141572"/>
    <w:lvl w:ilvl="0" w:tplc="7CA41E2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C010130"/>
    <w:multiLevelType w:val="hybridMultilevel"/>
    <w:tmpl w:val="561013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E62924"/>
    <w:multiLevelType w:val="hybridMultilevel"/>
    <w:tmpl w:val="CA664634"/>
    <w:lvl w:ilvl="0" w:tplc="041F0001">
      <w:start w:val="1"/>
      <w:numFmt w:val="bullet"/>
      <w:lvlText w:val=""/>
      <w:lvlJc w:val="left"/>
      <w:pPr>
        <w:ind w:left="1068"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0337BE1"/>
    <w:multiLevelType w:val="hybridMultilevel"/>
    <w:tmpl w:val="8474DEC4"/>
    <w:lvl w:ilvl="0" w:tplc="1FB835F6">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0CB3785"/>
    <w:multiLevelType w:val="hybridMultilevel"/>
    <w:tmpl w:val="DFC66C90"/>
    <w:lvl w:ilvl="0" w:tplc="041F0001">
      <w:start w:val="1"/>
      <w:numFmt w:val="bullet"/>
      <w:lvlText w:val=""/>
      <w:lvlJc w:val="left"/>
      <w:pPr>
        <w:ind w:left="360" w:hanging="360"/>
      </w:pPr>
      <w:rPr>
        <w:rFonts w:ascii="Symbol" w:hAnsi="Symbol" w:hint="default"/>
      </w:rPr>
    </w:lvl>
    <w:lvl w:ilvl="1" w:tplc="668A52CA">
      <w:numFmt w:val="bullet"/>
      <w:lvlText w:val="•"/>
      <w:lvlJc w:val="left"/>
      <w:pPr>
        <w:ind w:left="1080" w:hanging="360"/>
      </w:pPr>
      <w:rPr>
        <w:rFonts w:ascii="Times New Roman" w:eastAsia="Calibri"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57BC00D1"/>
    <w:multiLevelType w:val="hybridMultilevel"/>
    <w:tmpl w:val="DB446B88"/>
    <w:lvl w:ilvl="0" w:tplc="1FB835F6">
      <w:start w:val="1"/>
      <w:numFmt w:val="bullet"/>
      <w:lvlText w:val=""/>
      <w:lvlJc w:val="left"/>
      <w:pPr>
        <w:ind w:left="360" w:hanging="360"/>
      </w:pPr>
      <w:rPr>
        <w:rFonts w:ascii="Symbol" w:hAnsi="Symbol" w:hint="default"/>
        <w:color w:val="auto"/>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65B35EC0"/>
    <w:multiLevelType w:val="hybridMultilevel"/>
    <w:tmpl w:val="C9DED71E"/>
    <w:lvl w:ilvl="0" w:tplc="340AD79E">
      <w:start w:val="1"/>
      <w:numFmt w:val="bullet"/>
      <w:lvlText w:val=""/>
      <w:lvlJc w:val="left"/>
      <w:pPr>
        <w:ind w:left="1068" w:hanging="360"/>
      </w:pPr>
      <w:rPr>
        <w:rFonts w:ascii="Symbol" w:hAnsi="Symbol"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 w15:restartNumberingAfterBreak="0">
    <w:nsid w:val="714C3E9F"/>
    <w:multiLevelType w:val="hybridMultilevel"/>
    <w:tmpl w:val="0FAA2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71075FA"/>
    <w:multiLevelType w:val="hybridMultilevel"/>
    <w:tmpl w:val="B868FE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902F8F"/>
    <w:multiLevelType w:val="hybridMultilevel"/>
    <w:tmpl w:val="6FEC0F84"/>
    <w:lvl w:ilvl="0" w:tplc="1FB835F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2E29E8"/>
    <w:multiLevelType w:val="hybridMultilevel"/>
    <w:tmpl w:val="7EE457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DD1838"/>
    <w:multiLevelType w:val="hybridMultilevel"/>
    <w:tmpl w:val="A0382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CE81479"/>
    <w:multiLevelType w:val="hybridMultilevel"/>
    <w:tmpl w:val="F85ED8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E635D91"/>
    <w:multiLevelType w:val="hybridMultilevel"/>
    <w:tmpl w:val="80E6A0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EC229EB"/>
    <w:multiLevelType w:val="hybridMultilevel"/>
    <w:tmpl w:val="A29CB8DE"/>
    <w:lvl w:ilvl="0" w:tplc="CAFE04DE">
      <w:start w:val="1"/>
      <w:numFmt w:val="bullet"/>
      <w:lvlText w:val=""/>
      <w:lvlJc w:val="left"/>
      <w:pPr>
        <w:ind w:left="1288" w:hanging="360"/>
      </w:pPr>
      <w:rPr>
        <w:rFonts w:ascii="Symbol" w:hAnsi="Symbol" w:hint="default"/>
        <w:sz w:val="16"/>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num w:numId="1">
    <w:abstractNumId w:val="25"/>
  </w:num>
  <w:num w:numId="2">
    <w:abstractNumId w:val="4"/>
  </w:num>
  <w:num w:numId="3">
    <w:abstractNumId w:val="20"/>
  </w:num>
  <w:num w:numId="4">
    <w:abstractNumId w:val="26"/>
  </w:num>
  <w:num w:numId="5">
    <w:abstractNumId w:val="37"/>
  </w:num>
  <w:num w:numId="6">
    <w:abstractNumId w:val="27"/>
  </w:num>
  <w:num w:numId="7">
    <w:abstractNumId w:val="36"/>
  </w:num>
  <w:num w:numId="8">
    <w:abstractNumId w:val="2"/>
  </w:num>
  <w:num w:numId="9">
    <w:abstractNumId w:val="18"/>
  </w:num>
  <w:num w:numId="10">
    <w:abstractNumId w:val="13"/>
  </w:num>
  <w:num w:numId="11">
    <w:abstractNumId w:val="38"/>
  </w:num>
  <w:num w:numId="12">
    <w:abstractNumId w:val="23"/>
  </w:num>
  <w:num w:numId="13">
    <w:abstractNumId w:val="22"/>
  </w:num>
  <w:num w:numId="14">
    <w:abstractNumId w:val="24"/>
  </w:num>
  <w:num w:numId="15">
    <w:abstractNumId w:val="34"/>
  </w:num>
  <w:num w:numId="16">
    <w:abstractNumId w:val="45"/>
  </w:num>
  <w:num w:numId="17">
    <w:abstractNumId w:val="3"/>
  </w:num>
  <w:num w:numId="18">
    <w:abstractNumId w:val="7"/>
  </w:num>
  <w:num w:numId="19">
    <w:abstractNumId w:val="19"/>
  </w:num>
  <w:num w:numId="20">
    <w:abstractNumId w:val="41"/>
  </w:num>
  <w:num w:numId="21">
    <w:abstractNumId w:val="32"/>
  </w:num>
  <w:num w:numId="22">
    <w:abstractNumId w:val="21"/>
  </w:num>
  <w:num w:numId="23">
    <w:abstractNumId w:val="11"/>
  </w:num>
  <w:num w:numId="24">
    <w:abstractNumId w:val="30"/>
  </w:num>
  <w:num w:numId="25">
    <w:abstractNumId w:val="42"/>
  </w:num>
  <w:num w:numId="26">
    <w:abstractNumId w:val="9"/>
  </w:num>
  <w:num w:numId="27">
    <w:abstractNumId w:val="40"/>
  </w:num>
  <w:num w:numId="28">
    <w:abstractNumId w:val="28"/>
  </w:num>
  <w:num w:numId="29">
    <w:abstractNumId w:val="39"/>
  </w:num>
  <w:num w:numId="30">
    <w:abstractNumId w:val="35"/>
  </w:num>
  <w:num w:numId="31">
    <w:abstractNumId w:val="5"/>
  </w:num>
  <w:num w:numId="32">
    <w:abstractNumId w:val="46"/>
  </w:num>
  <w:num w:numId="33">
    <w:abstractNumId w:val="31"/>
  </w:num>
  <w:num w:numId="34">
    <w:abstractNumId w:val="15"/>
  </w:num>
  <w:num w:numId="35">
    <w:abstractNumId w:val="43"/>
  </w:num>
  <w:num w:numId="36">
    <w:abstractNumId w:val="1"/>
  </w:num>
  <w:num w:numId="37">
    <w:abstractNumId w:val="8"/>
  </w:num>
  <w:num w:numId="38">
    <w:abstractNumId w:val="0"/>
  </w:num>
  <w:num w:numId="39">
    <w:abstractNumId w:val="16"/>
  </w:num>
  <w:num w:numId="40">
    <w:abstractNumId w:val="14"/>
  </w:num>
  <w:num w:numId="41">
    <w:abstractNumId w:val="33"/>
  </w:num>
  <w:num w:numId="42">
    <w:abstractNumId w:val="44"/>
  </w:num>
  <w:num w:numId="43">
    <w:abstractNumId w:val="29"/>
  </w:num>
  <w:num w:numId="44">
    <w:abstractNumId w:val="10"/>
  </w:num>
  <w:num w:numId="45">
    <w:abstractNumId w:val="47"/>
  </w:num>
  <w:num w:numId="46">
    <w:abstractNumId w:val="6"/>
  </w:num>
  <w:num w:numId="47">
    <w:abstractNumId w:val="17"/>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2E4"/>
    <w:rsid w:val="000542E4"/>
    <w:rsid w:val="00115A9B"/>
    <w:rsid w:val="00254E55"/>
    <w:rsid w:val="002C76C0"/>
    <w:rsid w:val="00324ADF"/>
    <w:rsid w:val="00463C2F"/>
    <w:rsid w:val="00574346"/>
    <w:rsid w:val="006477AD"/>
    <w:rsid w:val="00684482"/>
    <w:rsid w:val="0080117E"/>
    <w:rsid w:val="00856A7F"/>
    <w:rsid w:val="00A5401B"/>
    <w:rsid w:val="00AD6680"/>
    <w:rsid w:val="00B1013B"/>
    <w:rsid w:val="00CA6B68"/>
    <w:rsid w:val="00DA52D3"/>
    <w:rsid w:val="00E90FB4"/>
    <w:rsid w:val="00F71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A7288-C3C4-430B-BED1-6892051B3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2E4"/>
    <w:rPr>
      <w:rFonts w:ascii="Calibri" w:eastAsia="Calibri" w:hAnsi="Calibri" w:cs="Times New Roman"/>
      <w:lang w:val="tr-TR"/>
    </w:rPr>
  </w:style>
  <w:style w:type="paragraph" w:styleId="Balk1">
    <w:name w:val="heading 1"/>
    <w:basedOn w:val="Normal"/>
    <w:next w:val="Normal"/>
    <w:link w:val="Balk1Char"/>
    <w:uiPriority w:val="9"/>
    <w:qFormat/>
    <w:rsid w:val="000542E4"/>
    <w:pPr>
      <w:keepNext/>
      <w:keepLines/>
      <w:spacing w:before="480" w:after="0"/>
      <w:outlineLvl w:val="0"/>
    </w:pPr>
    <w:rPr>
      <w:rFonts w:ascii="Cambria" w:eastAsia="Times New Roman" w:hAnsi="Cambria"/>
      <w:b/>
      <w:bCs/>
      <w:color w:val="FF0000"/>
      <w:sz w:val="28"/>
      <w:szCs w:val="28"/>
    </w:rPr>
  </w:style>
  <w:style w:type="paragraph" w:styleId="Balk2">
    <w:name w:val="heading 2"/>
    <w:basedOn w:val="Normal"/>
    <w:next w:val="Normal"/>
    <w:link w:val="Balk2Char"/>
    <w:uiPriority w:val="9"/>
    <w:unhideWhenUsed/>
    <w:qFormat/>
    <w:rsid w:val="000542E4"/>
    <w:pPr>
      <w:keepNext/>
      <w:keepLines/>
      <w:spacing w:before="200" w:after="0"/>
      <w:outlineLvl w:val="1"/>
    </w:pPr>
    <w:rPr>
      <w:rFonts w:ascii="Cambria" w:eastAsia="Times New Roman" w:hAnsi="Cambria"/>
      <w:b/>
      <w:bCs/>
      <w:color w:val="FF0000"/>
      <w:sz w:val="26"/>
      <w:szCs w:val="26"/>
    </w:rPr>
  </w:style>
  <w:style w:type="paragraph" w:styleId="Balk3">
    <w:name w:val="heading 3"/>
    <w:basedOn w:val="Normal"/>
    <w:next w:val="Normal"/>
    <w:link w:val="Balk3Char"/>
    <w:uiPriority w:val="9"/>
    <w:unhideWhenUsed/>
    <w:qFormat/>
    <w:rsid w:val="000542E4"/>
    <w:pPr>
      <w:keepNext/>
      <w:keepLines/>
      <w:spacing w:before="200" w:after="0"/>
      <w:jc w:val="both"/>
      <w:outlineLvl w:val="2"/>
    </w:pPr>
    <w:rPr>
      <w:rFonts w:ascii="Cambria" w:eastAsia="Times New Roman" w:hAnsi="Cambria"/>
      <w:b/>
      <w:bCs/>
      <w:color w:val="C00000"/>
      <w:sz w:val="24"/>
    </w:rPr>
  </w:style>
  <w:style w:type="paragraph" w:styleId="Balk4">
    <w:name w:val="heading 4"/>
    <w:basedOn w:val="Normal"/>
    <w:next w:val="Normal"/>
    <w:link w:val="Balk4Char"/>
    <w:uiPriority w:val="9"/>
    <w:unhideWhenUsed/>
    <w:qFormat/>
    <w:rsid w:val="000542E4"/>
    <w:pPr>
      <w:keepNext/>
      <w:keepLines/>
      <w:spacing w:before="200" w:after="0"/>
      <w:outlineLvl w:val="3"/>
    </w:pPr>
    <w:rPr>
      <w:rFonts w:ascii="Cambria" w:eastAsia="Times New Roman" w:hAnsi="Cambria"/>
      <w:b/>
      <w:bCs/>
      <w:iCs/>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542E4"/>
    <w:rPr>
      <w:rFonts w:ascii="Cambria" w:eastAsia="Times New Roman" w:hAnsi="Cambria" w:cs="Times New Roman"/>
      <w:b/>
      <w:bCs/>
      <w:color w:val="FF0000"/>
      <w:sz w:val="28"/>
      <w:szCs w:val="28"/>
      <w:lang w:val="tr-TR"/>
    </w:rPr>
  </w:style>
  <w:style w:type="character" w:customStyle="1" w:styleId="Balk2Char">
    <w:name w:val="Başlık 2 Char"/>
    <w:basedOn w:val="VarsaylanParagrafYazTipi"/>
    <w:link w:val="Balk2"/>
    <w:uiPriority w:val="9"/>
    <w:rsid w:val="000542E4"/>
    <w:rPr>
      <w:rFonts w:ascii="Cambria" w:eastAsia="Times New Roman" w:hAnsi="Cambria" w:cs="Times New Roman"/>
      <w:b/>
      <w:bCs/>
      <w:color w:val="FF0000"/>
      <w:sz w:val="26"/>
      <w:szCs w:val="26"/>
      <w:lang w:val="tr-TR"/>
    </w:rPr>
  </w:style>
  <w:style w:type="character" w:customStyle="1" w:styleId="Balk3Char">
    <w:name w:val="Başlık 3 Char"/>
    <w:basedOn w:val="VarsaylanParagrafYazTipi"/>
    <w:link w:val="Balk3"/>
    <w:uiPriority w:val="9"/>
    <w:rsid w:val="000542E4"/>
    <w:rPr>
      <w:rFonts w:ascii="Cambria" w:eastAsia="Times New Roman" w:hAnsi="Cambria" w:cs="Times New Roman"/>
      <w:b/>
      <w:bCs/>
      <w:color w:val="C00000"/>
      <w:sz w:val="24"/>
      <w:lang w:val="tr-TR"/>
    </w:rPr>
  </w:style>
  <w:style w:type="character" w:customStyle="1" w:styleId="Balk4Char">
    <w:name w:val="Başlık 4 Char"/>
    <w:basedOn w:val="VarsaylanParagrafYazTipi"/>
    <w:link w:val="Balk4"/>
    <w:uiPriority w:val="9"/>
    <w:rsid w:val="000542E4"/>
    <w:rPr>
      <w:rFonts w:ascii="Cambria" w:eastAsia="Times New Roman" w:hAnsi="Cambria" w:cs="Times New Roman"/>
      <w:b/>
      <w:bCs/>
      <w:iCs/>
      <w:color w:val="4F81BD"/>
      <w:sz w:val="24"/>
      <w:lang w:val="tr-TR"/>
    </w:rPr>
  </w:style>
  <w:style w:type="paragraph" w:styleId="ListeParagraf">
    <w:name w:val="List Paragraph"/>
    <w:basedOn w:val="Normal"/>
    <w:qFormat/>
    <w:rsid w:val="000542E4"/>
    <w:pPr>
      <w:ind w:left="720"/>
      <w:contextualSpacing/>
    </w:pPr>
  </w:style>
  <w:style w:type="paragraph" w:styleId="stBilgi">
    <w:name w:val="header"/>
    <w:basedOn w:val="Normal"/>
    <w:link w:val="stBilgiChar"/>
    <w:uiPriority w:val="99"/>
    <w:unhideWhenUsed/>
    <w:rsid w:val="000542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42E4"/>
    <w:rPr>
      <w:rFonts w:ascii="Calibri" w:eastAsia="Calibri" w:hAnsi="Calibri" w:cs="Times New Roman"/>
      <w:lang w:val="tr-TR"/>
    </w:rPr>
  </w:style>
  <w:style w:type="paragraph" w:styleId="AltBilgi">
    <w:name w:val="footer"/>
    <w:basedOn w:val="Normal"/>
    <w:link w:val="AltBilgiChar"/>
    <w:uiPriority w:val="99"/>
    <w:unhideWhenUsed/>
    <w:rsid w:val="000542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42E4"/>
    <w:rPr>
      <w:rFonts w:ascii="Calibri" w:eastAsia="Calibri" w:hAnsi="Calibri" w:cs="Times New Roman"/>
      <w:lang w:val="tr-TR"/>
    </w:rPr>
  </w:style>
  <w:style w:type="table" w:styleId="TabloKlavuzu">
    <w:name w:val="Table Grid"/>
    <w:basedOn w:val="NormalTablo"/>
    <w:uiPriority w:val="59"/>
    <w:rsid w:val="000542E4"/>
    <w:pPr>
      <w:spacing w:after="0" w:line="240" w:lineRule="auto"/>
    </w:pPr>
    <w:rPr>
      <w:rFonts w:ascii="Calibri" w:eastAsia="Calibri"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VarsaylanParagrafYazTipi"/>
    <w:rsid w:val="000542E4"/>
  </w:style>
  <w:style w:type="character" w:styleId="YerTutucuMetni">
    <w:name w:val="Placeholder Text"/>
    <w:basedOn w:val="VarsaylanParagrafYazTipi"/>
    <w:uiPriority w:val="99"/>
    <w:semiHidden/>
    <w:rsid w:val="000542E4"/>
    <w:rPr>
      <w:color w:val="808080"/>
    </w:rPr>
  </w:style>
  <w:style w:type="paragraph" w:styleId="BalonMetni">
    <w:name w:val="Balloon Text"/>
    <w:basedOn w:val="Normal"/>
    <w:link w:val="BalonMetniChar"/>
    <w:uiPriority w:val="99"/>
    <w:semiHidden/>
    <w:unhideWhenUsed/>
    <w:rsid w:val="000542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42E4"/>
    <w:rPr>
      <w:rFonts w:ascii="Tahoma" w:eastAsia="Calibri" w:hAnsi="Tahoma" w:cs="Tahoma"/>
      <w:sz w:val="16"/>
      <w:szCs w:val="16"/>
      <w:lang w:val="tr-TR"/>
    </w:rPr>
  </w:style>
  <w:style w:type="character" w:styleId="Kpr">
    <w:name w:val="Hyperlink"/>
    <w:basedOn w:val="VarsaylanParagrafYazTipi"/>
    <w:uiPriority w:val="99"/>
    <w:unhideWhenUsed/>
    <w:rsid w:val="000542E4"/>
    <w:rPr>
      <w:color w:val="0000FF"/>
      <w:u w:val="single"/>
    </w:rPr>
  </w:style>
  <w:style w:type="paragraph" w:styleId="DipnotMetni">
    <w:name w:val="footnote text"/>
    <w:basedOn w:val="Normal"/>
    <w:link w:val="DipnotMetniChar"/>
    <w:uiPriority w:val="99"/>
    <w:semiHidden/>
    <w:unhideWhenUsed/>
    <w:rsid w:val="000542E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542E4"/>
    <w:rPr>
      <w:rFonts w:ascii="Calibri" w:eastAsia="Calibri" w:hAnsi="Calibri" w:cs="Times New Roman"/>
      <w:sz w:val="20"/>
      <w:szCs w:val="20"/>
      <w:lang w:val="tr-TR"/>
    </w:rPr>
  </w:style>
  <w:style w:type="character" w:styleId="DipnotBavurusu">
    <w:name w:val="footnote reference"/>
    <w:basedOn w:val="VarsaylanParagrafYazTipi"/>
    <w:uiPriority w:val="99"/>
    <w:semiHidden/>
    <w:unhideWhenUsed/>
    <w:rsid w:val="000542E4"/>
    <w:rPr>
      <w:vertAlign w:val="superscript"/>
    </w:rPr>
  </w:style>
  <w:style w:type="paragraph" w:styleId="T1">
    <w:name w:val="toc 1"/>
    <w:basedOn w:val="Normal"/>
    <w:next w:val="Normal"/>
    <w:autoRedefine/>
    <w:uiPriority w:val="39"/>
    <w:unhideWhenUsed/>
    <w:qFormat/>
    <w:rsid w:val="000542E4"/>
    <w:pPr>
      <w:spacing w:after="100"/>
    </w:pPr>
  </w:style>
  <w:style w:type="paragraph" w:styleId="T2">
    <w:name w:val="toc 2"/>
    <w:basedOn w:val="Normal"/>
    <w:next w:val="Normal"/>
    <w:autoRedefine/>
    <w:uiPriority w:val="39"/>
    <w:unhideWhenUsed/>
    <w:qFormat/>
    <w:rsid w:val="000542E4"/>
    <w:pPr>
      <w:spacing w:after="100"/>
      <w:ind w:left="220"/>
    </w:pPr>
  </w:style>
  <w:style w:type="paragraph" w:styleId="T3">
    <w:name w:val="toc 3"/>
    <w:basedOn w:val="Normal"/>
    <w:next w:val="Normal"/>
    <w:autoRedefine/>
    <w:uiPriority w:val="39"/>
    <w:unhideWhenUsed/>
    <w:qFormat/>
    <w:rsid w:val="000542E4"/>
    <w:pPr>
      <w:spacing w:after="100"/>
      <w:ind w:left="440"/>
    </w:pPr>
  </w:style>
  <w:style w:type="paragraph" w:styleId="TBal">
    <w:name w:val="TOC Heading"/>
    <w:basedOn w:val="Balk1"/>
    <w:next w:val="Normal"/>
    <w:uiPriority w:val="39"/>
    <w:unhideWhenUsed/>
    <w:qFormat/>
    <w:rsid w:val="000542E4"/>
    <w:pPr>
      <w:outlineLvl w:val="9"/>
    </w:pPr>
    <w:rPr>
      <w:color w:val="365F91"/>
    </w:rPr>
  </w:style>
  <w:style w:type="paragraph" w:styleId="ekillerTablosu">
    <w:name w:val="table of figures"/>
    <w:basedOn w:val="Normal"/>
    <w:next w:val="Normal"/>
    <w:uiPriority w:val="99"/>
    <w:unhideWhenUsed/>
    <w:rsid w:val="000542E4"/>
    <w:pPr>
      <w:spacing w:after="0"/>
    </w:pPr>
  </w:style>
  <w:style w:type="paragraph" w:styleId="AralkYok">
    <w:name w:val="No Spacing"/>
    <w:link w:val="AralkYokChar"/>
    <w:uiPriority w:val="1"/>
    <w:qFormat/>
    <w:rsid w:val="000542E4"/>
    <w:pPr>
      <w:spacing w:after="0" w:line="240" w:lineRule="auto"/>
    </w:pPr>
    <w:rPr>
      <w:rFonts w:ascii="Calibri" w:eastAsia="Calibri" w:hAnsi="Calibri" w:cs="Times New Roman"/>
      <w:lang w:val="tr-TR"/>
    </w:rPr>
  </w:style>
  <w:style w:type="character" w:styleId="AklamaBavurusu">
    <w:name w:val="annotation reference"/>
    <w:basedOn w:val="VarsaylanParagrafYazTipi"/>
    <w:uiPriority w:val="99"/>
    <w:semiHidden/>
    <w:unhideWhenUsed/>
    <w:rsid w:val="000542E4"/>
    <w:rPr>
      <w:sz w:val="16"/>
      <w:szCs w:val="16"/>
    </w:rPr>
  </w:style>
  <w:style w:type="paragraph" w:styleId="AklamaMetni">
    <w:name w:val="annotation text"/>
    <w:basedOn w:val="Normal"/>
    <w:link w:val="AklamaMetniChar"/>
    <w:uiPriority w:val="99"/>
    <w:semiHidden/>
    <w:unhideWhenUsed/>
    <w:rsid w:val="000542E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542E4"/>
    <w:rPr>
      <w:rFonts w:ascii="Calibri" w:eastAsia="Calibri" w:hAnsi="Calibri" w:cs="Times New Roman"/>
      <w:sz w:val="20"/>
      <w:szCs w:val="20"/>
      <w:lang w:val="tr-TR"/>
    </w:rPr>
  </w:style>
  <w:style w:type="paragraph" w:styleId="AklamaKonusu">
    <w:name w:val="annotation subject"/>
    <w:basedOn w:val="AklamaMetni"/>
    <w:next w:val="AklamaMetni"/>
    <w:link w:val="AklamaKonusuChar"/>
    <w:uiPriority w:val="99"/>
    <w:semiHidden/>
    <w:unhideWhenUsed/>
    <w:rsid w:val="000542E4"/>
    <w:rPr>
      <w:b/>
      <w:bCs/>
    </w:rPr>
  </w:style>
  <w:style w:type="character" w:customStyle="1" w:styleId="AklamaKonusuChar">
    <w:name w:val="Açıklama Konusu Char"/>
    <w:basedOn w:val="AklamaMetniChar"/>
    <w:link w:val="AklamaKonusu"/>
    <w:uiPriority w:val="99"/>
    <w:semiHidden/>
    <w:rsid w:val="000542E4"/>
    <w:rPr>
      <w:rFonts w:ascii="Calibri" w:eastAsia="Calibri" w:hAnsi="Calibri" w:cs="Times New Roman"/>
      <w:b/>
      <w:bCs/>
      <w:sz w:val="20"/>
      <w:szCs w:val="20"/>
      <w:lang w:val="tr-TR"/>
    </w:rPr>
  </w:style>
  <w:style w:type="paragraph" w:styleId="KonuBal">
    <w:name w:val="Title"/>
    <w:basedOn w:val="Normal"/>
    <w:next w:val="Normal"/>
    <w:link w:val="KonuBalChar"/>
    <w:uiPriority w:val="10"/>
    <w:qFormat/>
    <w:rsid w:val="000542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542E4"/>
    <w:rPr>
      <w:rFonts w:asciiTheme="majorHAnsi" w:eastAsiaTheme="majorEastAsia" w:hAnsiTheme="majorHAnsi" w:cstheme="majorBidi"/>
      <w:color w:val="17365D" w:themeColor="text2" w:themeShade="BF"/>
      <w:spacing w:val="5"/>
      <w:kern w:val="28"/>
      <w:sz w:val="52"/>
      <w:szCs w:val="52"/>
      <w:lang w:val="tr-TR"/>
    </w:rPr>
  </w:style>
  <w:style w:type="character" w:styleId="zlenenKpr">
    <w:name w:val="FollowedHyperlink"/>
    <w:basedOn w:val="VarsaylanParagrafYazTipi"/>
    <w:uiPriority w:val="99"/>
    <w:semiHidden/>
    <w:unhideWhenUsed/>
    <w:rsid w:val="000542E4"/>
    <w:rPr>
      <w:color w:val="800080" w:themeColor="followedHyperlink"/>
      <w:u w:val="single"/>
    </w:rPr>
  </w:style>
  <w:style w:type="character" w:customStyle="1" w:styleId="AralkYokChar">
    <w:name w:val="Aralık Yok Char"/>
    <w:basedOn w:val="VarsaylanParagrafYazTipi"/>
    <w:link w:val="AralkYok"/>
    <w:uiPriority w:val="1"/>
    <w:rsid w:val="00684482"/>
    <w:rPr>
      <w:rFonts w:ascii="Calibri" w:eastAsia="Calibri" w:hAnsi="Calibri" w:cs="Times New Roman"/>
      <w:lang w:val="tr-TR"/>
    </w:rPr>
  </w:style>
  <w:style w:type="paragraph" w:styleId="Altyaz">
    <w:name w:val="Subtitle"/>
    <w:basedOn w:val="Normal"/>
    <w:next w:val="Normal"/>
    <w:link w:val="AltyazChar"/>
    <w:uiPriority w:val="11"/>
    <w:qFormat/>
    <w:rsid w:val="00684482"/>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ltyazChar">
    <w:name w:val="Altyazı Char"/>
    <w:basedOn w:val="VarsaylanParagrafYazTipi"/>
    <w:link w:val="Altyaz"/>
    <w:uiPriority w:val="11"/>
    <w:rsid w:val="00684482"/>
    <w:rPr>
      <w:rFonts w:asciiTheme="majorHAnsi" w:eastAsiaTheme="majorEastAsia" w:hAnsiTheme="majorHAnsi" w:cstheme="majorBidi"/>
      <w:i/>
      <w:iCs/>
      <w:color w:val="4F81BD" w:themeColor="accent1"/>
      <w:spacing w:val="15"/>
      <w:sz w:val="24"/>
      <w:szCs w:val="24"/>
    </w:rPr>
  </w:style>
  <w:style w:type="paragraph" w:customStyle="1" w:styleId="Tablebodytext">
    <w:name w:val="Table body text"/>
    <w:basedOn w:val="AralkYok"/>
    <w:qFormat/>
    <w:rsid w:val="00B1013B"/>
    <w:pPr>
      <w:spacing w:line="264" w:lineRule="auto"/>
    </w:pPr>
    <w:rPr>
      <w:rFonts w:eastAsia="Times New Roman" w:cs="Arial"/>
      <w:szCs w:val="24"/>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899498">
      <w:bodyDiv w:val="1"/>
      <w:marLeft w:val="0"/>
      <w:marRight w:val="0"/>
      <w:marTop w:val="0"/>
      <w:marBottom w:val="0"/>
      <w:divBdr>
        <w:top w:val="none" w:sz="0" w:space="0" w:color="auto"/>
        <w:left w:val="none" w:sz="0" w:space="0" w:color="auto"/>
        <w:bottom w:val="none" w:sz="0" w:space="0" w:color="auto"/>
        <w:right w:val="none" w:sz="0" w:space="0" w:color="auto"/>
      </w:divBdr>
      <w:divsChild>
        <w:div w:id="581916203">
          <w:marLeft w:val="0"/>
          <w:marRight w:val="0"/>
          <w:marTop w:val="0"/>
          <w:marBottom w:val="0"/>
          <w:divBdr>
            <w:top w:val="none" w:sz="0" w:space="0" w:color="auto"/>
            <w:left w:val="none" w:sz="0" w:space="0" w:color="auto"/>
            <w:bottom w:val="none" w:sz="0" w:space="0" w:color="auto"/>
            <w:right w:val="none" w:sz="0" w:space="0" w:color="auto"/>
          </w:divBdr>
        </w:div>
        <w:div w:id="1136950847">
          <w:marLeft w:val="0"/>
          <w:marRight w:val="0"/>
          <w:marTop w:val="0"/>
          <w:marBottom w:val="0"/>
          <w:divBdr>
            <w:top w:val="none" w:sz="0" w:space="0" w:color="auto"/>
            <w:left w:val="none" w:sz="0" w:space="0" w:color="auto"/>
            <w:bottom w:val="none" w:sz="0" w:space="0" w:color="auto"/>
            <w:right w:val="none" w:sz="0" w:space="0" w:color="auto"/>
          </w:divBdr>
        </w:div>
        <w:div w:id="1550533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nographs.iarc.fr/" TargetMode="External"/><Relationship Id="rId18" Type="http://schemas.openxmlformats.org/officeDocument/2006/relationships/image" Target="media/image4.png"/><Relationship Id="rId26" Type="http://schemas.openxmlformats.org/officeDocument/2006/relationships/hyperlink" Target="http://monographs.iarc.fr" TargetMode="External"/><Relationship Id="rId39" Type="http://schemas.openxmlformats.org/officeDocument/2006/relationships/hyperlink" Target="http://www.rohs.gov.uk" TargetMode="External"/><Relationship Id="rId21" Type="http://schemas.openxmlformats.org/officeDocument/2006/relationships/image" Target="media/image7.png"/><Relationship Id="rId34" Type="http://schemas.openxmlformats.org/officeDocument/2006/relationships/hyperlink" Target="http://www.tei.or.th/greenlabe" TargetMode="External"/><Relationship Id="rId42" Type="http://schemas.openxmlformats.org/officeDocument/2006/relationships/hyperlink" Target="http://ec.europa.eu/food/food/chemicalsafety/foodcontact/legisl_list_en.htm" TargetMode="External"/><Relationship Id="rId47" Type="http://schemas.openxmlformats.org/officeDocument/2006/relationships/hyperlink" Target="http://www.cen.eu/cen/Members/Pages/default.aspx" TargetMode="External"/><Relationship Id="rId50" Type="http://schemas.openxmlformats.org/officeDocument/2006/relationships/hyperlink" Target="http://www.methodensammlung-bvl.de/" TargetMode="External"/><Relationship Id="rId55" Type="http://schemas.openxmlformats.org/officeDocument/2006/relationships/hyperlink" Target="http://ec.europa.eu/food/food/chemicalsafety/foodcontact/legisl_list_en.htm" TargetMode="External"/><Relationship Id="rId63" Type="http://schemas.openxmlformats.org/officeDocument/2006/relationships/hyperlink" Target="http://www.iso.org" TargetMode="External"/><Relationship Id="rId68" Type="http://schemas.openxmlformats.org/officeDocument/2006/relationships/hyperlink" Target="http://www.cen.eu/cen/Members/Pages/default.aspx"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tuc.org/a/6023" TargetMode="External"/><Relationship Id="rId29" Type="http://schemas.openxmlformats.org/officeDocument/2006/relationships/hyperlink" Target="http://www.eco-label.com" TargetMode="External"/><Relationship Id="rId11" Type="http://schemas.openxmlformats.org/officeDocument/2006/relationships/hyperlink" Target="https://kimyasallar.csb.gov.tr" TargetMode="External"/><Relationship Id="rId24" Type="http://schemas.openxmlformats.org/officeDocument/2006/relationships/hyperlink" Target="http://apps.echa.europa.eu/registered/registered-sub.aspx" TargetMode="External"/><Relationship Id="rId32" Type="http://schemas.openxmlformats.org/officeDocument/2006/relationships/hyperlink" Target="http://www.blauer-engel.de" TargetMode="External"/><Relationship Id="rId37" Type="http://schemas.openxmlformats.org/officeDocument/2006/relationships/hyperlink" Target="http://www.umweltbundesamt.de/building-products/agbb.htm" TargetMode="External"/><Relationship Id="rId40" Type="http://schemas.openxmlformats.org/officeDocument/2006/relationships/hyperlink" Target="http://kse.zadi.de/kse/faces/DBEmpfehlung_en.jsp" TargetMode="External"/><Relationship Id="rId45" Type="http://schemas.openxmlformats.org/officeDocument/2006/relationships/hyperlink" Target="http://www.idis2.com/" TargetMode="External"/><Relationship Id="rId53" Type="http://schemas.openxmlformats.org/officeDocument/2006/relationships/hyperlink" Target="http://www.din.de" TargetMode="External"/><Relationship Id="rId58" Type="http://schemas.openxmlformats.org/officeDocument/2006/relationships/hyperlink" Target="http://www.din.de" TargetMode="External"/><Relationship Id="rId66" Type="http://schemas.openxmlformats.org/officeDocument/2006/relationships/hyperlink" Target="http://www.cen.eu/cen/Members/Pages/default.aspx" TargetMode="External"/><Relationship Id="rId5" Type="http://schemas.openxmlformats.org/officeDocument/2006/relationships/webSettings" Target="webSettings.xml"/><Relationship Id="rId15" Type="http://schemas.openxmlformats.org/officeDocument/2006/relationships/hyperlink" Target="http://www.ospar.org/" TargetMode="External"/><Relationship Id="rId23" Type="http://schemas.openxmlformats.org/officeDocument/2006/relationships/hyperlink" Target="http://kimyasallar.csb.gov.tr" TargetMode="External"/><Relationship Id="rId28" Type="http://schemas.openxmlformats.org/officeDocument/2006/relationships/hyperlink" Target="http://www.mst.dk/English/Publications" TargetMode="External"/><Relationship Id="rId36" Type="http://schemas.openxmlformats.org/officeDocument/2006/relationships/hyperlink" Target="http://www.cen.eu/cen/Members/Pages/default.aspx" TargetMode="External"/><Relationship Id="rId49" Type="http://schemas.openxmlformats.org/officeDocument/2006/relationships/hyperlink" Target="http://web.jrc.ec.europa.eu/eis-chemrisks/toolbox.cfm" TargetMode="External"/><Relationship Id="rId57" Type="http://schemas.openxmlformats.org/officeDocument/2006/relationships/hyperlink" Target="http://www.cen.eu/cen/Members/Pages/default.aspx" TargetMode="External"/><Relationship Id="rId61" Type="http://schemas.openxmlformats.org/officeDocument/2006/relationships/hyperlink" Target="http://www.cen.eu/cen/Members/Pages/default.aspx"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www.svanen.nu" TargetMode="External"/><Relationship Id="rId44" Type="http://schemas.openxmlformats.org/officeDocument/2006/relationships/hyperlink" Target="http://ec.europa.eu/environment/waste/elv_index.htm" TargetMode="External"/><Relationship Id="rId52" Type="http://schemas.openxmlformats.org/officeDocument/2006/relationships/hyperlink" Target="http://www.iec.ch" TargetMode="External"/><Relationship Id="rId60" Type="http://schemas.openxmlformats.org/officeDocument/2006/relationships/hyperlink" Target="http://www.vdi.de" TargetMode="External"/><Relationship Id="rId65" Type="http://schemas.openxmlformats.org/officeDocument/2006/relationships/hyperlink" Target="http://www.iso.or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europa.eu/environment/endocrine/documents/sec_2007_1635_en.pdf" TargetMode="External"/><Relationship Id="rId22" Type="http://schemas.openxmlformats.org/officeDocument/2006/relationships/hyperlink" Target="http://www.mst.dk/English/" TargetMode="External"/><Relationship Id="rId27" Type="http://schemas.openxmlformats.org/officeDocument/2006/relationships/hyperlink" Target="http://www.chemsec.org/list/sin-database" TargetMode="External"/><Relationship Id="rId30" Type="http://schemas.openxmlformats.org/officeDocument/2006/relationships/hyperlink" Target="http://www.ecolabel.eu" TargetMode="External"/><Relationship Id="rId35" Type="http://schemas.openxmlformats.org/officeDocument/2006/relationships/hyperlink" Target="http://www.oecd.org/document/46/0,3343,en_2649_34373_2412462_1_1_1_1,00.html" TargetMode="External"/><Relationship Id="rId43" Type="http://schemas.openxmlformats.org/officeDocument/2006/relationships/hyperlink" Target="http://www.oeko-tex.com/OekoTex100_PUBLIC/index_portal.asp" TargetMode="External"/><Relationship Id="rId48" Type="http://schemas.openxmlformats.org/officeDocument/2006/relationships/hyperlink" Target="http://www.iso.org" TargetMode="External"/><Relationship Id="rId56" Type="http://schemas.openxmlformats.org/officeDocument/2006/relationships/hyperlink" Target="http://www.cen.eu/cen/Members/Pages/default.aspx" TargetMode="External"/><Relationship Id="rId64" Type="http://schemas.openxmlformats.org/officeDocument/2006/relationships/hyperlink" Target="http://www.cen.eu/cen/Members/Pages/default.aspx" TargetMode="External"/><Relationship Id="rId69" Type="http://schemas.openxmlformats.org/officeDocument/2006/relationships/hyperlink" Target="http://www.cen.eu/cen/Members/Pages/default.aspx" TargetMode="External"/><Relationship Id="rId8" Type="http://schemas.openxmlformats.org/officeDocument/2006/relationships/image" Target="media/image1.jpeg"/><Relationship Id="rId51" Type="http://schemas.openxmlformats.org/officeDocument/2006/relationships/hyperlink" Target="http://www.iec.ch"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kimyasallar.csb.gov.tr" TargetMode="External"/><Relationship Id="rId17" Type="http://schemas.openxmlformats.org/officeDocument/2006/relationships/hyperlink" Target="http://guidance.echa.europa.eu/docs/guidance_document/registration_en.htm" TargetMode="External"/><Relationship Id="rId25" Type="http://schemas.openxmlformats.org/officeDocument/2006/relationships/hyperlink" Target="http://echa.europa.eu/chem_data/authorisation_process/annex_xiv_rec/subst_spec_docs_en.asp" TargetMode="External"/><Relationship Id="rId33" Type="http://schemas.openxmlformats.org/officeDocument/2006/relationships/hyperlink" Target="http://www.umweltzeichen.at" TargetMode="External"/><Relationship Id="rId38" Type="http://schemas.openxmlformats.org/officeDocument/2006/relationships/hyperlink" Target="http://ec.europa.eu/environment/waste/weee" TargetMode="External"/><Relationship Id="rId46" Type="http://schemas.openxmlformats.org/officeDocument/2006/relationships/hyperlink" Target="http://www.cen.eu/cen/pages/default.aspx" TargetMode="External"/><Relationship Id="rId59" Type="http://schemas.openxmlformats.org/officeDocument/2006/relationships/hyperlink" Target="http://www.bundesgesundheitsblatt.de" TargetMode="External"/><Relationship Id="rId67" Type="http://schemas.openxmlformats.org/officeDocument/2006/relationships/hyperlink" Target="http://www.iso.org" TargetMode="External"/><Relationship Id="rId20" Type="http://schemas.openxmlformats.org/officeDocument/2006/relationships/image" Target="media/image6.png"/><Relationship Id="rId41" Type="http://schemas.openxmlformats.org/officeDocument/2006/relationships/hyperlink" Target="http://ec.europa.eu/food/food/chemicalsafety/foodcontact/legisl_list_en.htm" TargetMode="External"/><Relationship Id="rId54" Type="http://schemas.openxmlformats.org/officeDocument/2006/relationships/hyperlink" Target="http://www.cen.eu/cen/Members/Pages/default.aspx" TargetMode="External"/><Relationship Id="rId62" Type="http://schemas.openxmlformats.org/officeDocument/2006/relationships/hyperlink" Target="http://www.din.de" TargetMode="External"/><Relationship Id="rId70" Type="http://schemas.openxmlformats.org/officeDocument/2006/relationships/hyperlink" Target="https://kimyasallar.csb.gov.t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guidance.echa.europa.eu/docs/guidance_document/registration_en.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22234</Words>
  <Characters>126739</Characters>
  <Application>Microsoft Office Word</Application>
  <DocSecurity>0</DocSecurity>
  <Lines>1056</Lines>
  <Paragraphs>297</Paragraphs>
  <ScaleCrop>false</ScaleCrop>
  <HeadingPairs>
    <vt:vector size="2" baseType="variant">
      <vt:variant>
        <vt:lpstr>Konu Başlığı</vt:lpstr>
      </vt:variant>
      <vt:variant>
        <vt:i4>1</vt:i4>
      </vt:variant>
    </vt:vector>
  </HeadingPairs>
  <TitlesOfParts>
    <vt:vector size="1" baseType="lpstr">
      <vt:lpstr>EŞYALARDAKİ MADDELERE DAİR GEREKLİLİKLER HAKKINDA REHBER</vt:lpstr>
    </vt:vector>
  </TitlesOfParts>
  <Company/>
  <LinksUpToDate>false</LinksUpToDate>
  <CharactersWithSpaces>148676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EŞYALARDAKİ MADDELERE DAİR GEREKLİLİKLER HAKKINDA REHBER</dc:title>
  <dc:subject>Çevre ve Şehircilik Bakanlığı</dc:subject>
  <dc:creator>Işıl Orhan</dc:creator>
  <cp:lastModifiedBy>Dilek Erkan</cp:lastModifiedBy>
  <cp:revision>3</cp:revision>
  <dcterms:created xsi:type="dcterms:W3CDTF">2018-07-30T13:52:00Z</dcterms:created>
  <dcterms:modified xsi:type="dcterms:W3CDTF">2018-07-30T13:52:00Z</dcterms:modified>
</cp:coreProperties>
</file>