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A9" w:rsidRPr="007F32F5" w:rsidRDefault="005876A9" w:rsidP="005C55FD">
      <w:pPr>
        <w:rPr>
          <w:rFonts w:ascii="Times New Roman" w:hAnsi="Times New Roman" w:cs="Times New Roman"/>
          <w:sz w:val="24"/>
          <w:szCs w:val="24"/>
        </w:rPr>
      </w:pPr>
      <w:bookmarkStart w:id="0" w:name="_GoBack"/>
      <w:bookmarkEnd w:id="0"/>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CB2292" w:rsidRDefault="005876A9" w:rsidP="00CB2292">
      <w:pPr>
        <w:jc w:val="center"/>
        <w:rPr>
          <w:rFonts w:ascii="Times New Roman" w:hAnsi="Times New Roman" w:cs="Times New Roman"/>
          <w:b/>
          <w:sz w:val="52"/>
          <w:szCs w:val="24"/>
        </w:rPr>
      </w:pPr>
      <w:r w:rsidRPr="00CB2292">
        <w:rPr>
          <w:rFonts w:ascii="Times New Roman" w:hAnsi="Times New Roman" w:cs="Times New Roman"/>
          <w:b/>
          <w:sz w:val="52"/>
          <w:szCs w:val="24"/>
        </w:rPr>
        <w:t xml:space="preserve">Bilgi </w:t>
      </w:r>
      <w:r w:rsidR="00CB2292" w:rsidRPr="00CB2292">
        <w:rPr>
          <w:rFonts w:ascii="Times New Roman" w:hAnsi="Times New Roman" w:cs="Times New Roman"/>
          <w:b/>
          <w:sz w:val="52"/>
          <w:szCs w:val="24"/>
        </w:rPr>
        <w:t xml:space="preserve">Gereklilikleri </w:t>
      </w:r>
      <w:r w:rsidRPr="00CB2292">
        <w:rPr>
          <w:rFonts w:ascii="Times New Roman" w:hAnsi="Times New Roman" w:cs="Times New Roman"/>
          <w:b/>
          <w:sz w:val="52"/>
          <w:szCs w:val="24"/>
        </w:rPr>
        <w:t>ve</w:t>
      </w:r>
    </w:p>
    <w:p w:rsidR="005876A9" w:rsidRDefault="00CB2292" w:rsidP="00CB2292">
      <w:pPr>
        <w:jc w:val="center"/>
        <w:rPr>
          <w:rFonts w:ascii="Times New Roman" w:hAnsi="Times New Roman" w:cs="Times New Roman"/>
          <w:b/>
          <w:sz w:val="52"/>
          <w:szCs w:val="24"/>
        </w:rPr>
      </w:pPr>
      <w:r w:rsidRPr="00CB2292">
        <w:rPr>
          <w:rFonts w:ascii="Times New Roman" w:hAnsi="Times New Roman" w:cs="Times New Roman"/>
          <w:b/>
          <w:sz w:val="52"/>
          <w:szCs w:val="24"/>
        </w:rPr>
        <w:t>Kimyasal Güvenlik Değerlendirmesi Rehberi</w:t>
      </w:r>
    </w:p>
    <w:p w:rsidR="00CB2292" w:rsidRPr="00CB2292" w:rsidRDefault="00CB2292" w:rsidP="00CB2292">
      <w:pPr>
        <w:jc w:val="center"/>
        <w:rPr>
          <w:rFonts w:ascii="Times New Roman" w:hAnsi="Times New Roman" w:cs="Times New Roman"/>
          <w:b/>
          <w:sz w:val="48"/>
          <w:szCs w:val="24"/>
        </w:rPr>
      </w:pPr>
    </w:p>
    <w:p w:rsidR="005876A9" w:rsidRPr="00CB2292" w:rsidRDefault="005876A9" w:rsidP="00CB2292">
      <w:pPr>
        <w:jc w:val="center"/>
        <w:rPr>
          <w:rFonts w:ascii="Times New Roman" w:hAnsi="Times New Roman" w:cs="Times New Roman"/>
          <w:b/>
          <w:sz w:val="48"/>
          <w:szCs w:val="24"/>
        </w:rPr>
      </w:pPr>
      <w:r w:rsidRPr="00CB2292">
        <w:rPr>
          <w:rFonts w:ascii="Times New Roman" w:hAnsi="Times New Roman" w:cs="Times New Roman"/>
          <w:b/>
          <w:sz w:val="48"/>
          <w:szCs w:val="24"/>
        </w:rPr>
        <w:t>Bölüm R.2: Temel özellikler hakkında bilgi üretme çerçevesi</w:t>
      </w:r>
    </w:p>
    <w:p w:rsidR="005876A9" w:rsidRPr="007F32F5" w:rsidRDefault="005876A9" w:rsidP="005D414B">
      <w:pPr>
        <w:jc w:val="right"/>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5876A9" w:rsidRPr="007F32F5" w:rsidRDefault="005876A9" w:rsidP="005D414B">
      <w:pPr>
        <w:jc w:val="center"/>
        <w:rPr>
          <w:rFonts w:ascii="Times New Roman" w:hAnsi="Times New Roman" w:cs="Times New Roman"/>
          <w:sz w:val="24"/>
          <w:szCs w:val="24"/>
        </w:rPr>
      </w:pPr>
    </w:p>
    <w:p w:rsidR="005876A9" w:rsidRPr="007F32F5" w:rsidRDefault="005876A9"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5C55FD">
      <w:pPr>
        <w:rPr>
          <w:rFonts w:ascii="Times New Roman" w:hAnsi="Times New Roman" w:cs="Times New Roman"/>
          <w:sz w:val="24"/>
          <w:szCs w:val="24"/>
        </w:rPr>
      </w:pPr>
    </w:p>
    <w:p w:rsidR="007F32F5" w:rsidRPr="007F32F5" w:rsidRDefault="007F32F5" w:rsidP="007F32F5">
      <w:pPr>
        <w:pageBreakBefore/>
        <w:jc w:val="both"/>
        <w:rPr>
          <w:rFonts w:ascii="Times New Roman" w:hAnsi="Times New Roman" w:cs="Times New Roman"/>
          <w:sz w:val="24"/>
          <w:szCs w:val="24"/>
        </w:rPr>
      </w:pPr>
      <w:r w:rsidRPr="007F32F5">
        <w:rPr>
          <w:rFonts w:ascii="Times New Roman" w:hAnsi="Times New Roman" w:cs="Times New Roman"/>
          <w:b/>
          <w:bCs/>
          <w:sz w:val="24"/>
          <w:szCs w:val="24"/>
        </w:rPr>
        <w:lastRenderedPageBreak/>
        <w:t>YASAL UYARI</w:t>
      </w:r>
    </w:p>
    <w:p w:rsidR="007F32F5" w:rsidRPr="007F32F5" w:rsidRDefault="007F32F5" w:rsidP="007F32F5">
      <w:pPr>
        <w:jc w:val="both"/>
        <w:rPr>
          <w:rFonts w:ascii="Times New Roman" w:hAnsi="Times New Roman" w:cs="Times New Roman"/>
          <w:sz w:val="24"/>
          <w:szCs w:val="24"/>
        </w:rPr>
      </w:pP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İşbu belge, Kimyasalların Kaydı, Değerlendirilmesi İzni ve Kısıtlanması Hakkında Yönetmelik sorumluluklarını ve bunların nasıl yerine getirilebileceğini açıklamak suretiyle Yönetmeliğe ilişkin hususlara  rehberlik etmektedir. Bununla beraber, anılan Yönetmeliğin tek gerçek referans olduğu ve işbu belgede yer verilen bilgilerin yasal tavsiye niteliğinde olmadığı hatırlatılır. Çevre ve Şehircilik Bakanlığı işbu belgenin içeriğine ilişkin hiçbir yükümlülük kabul etmemektedir.</w:t>
      </w: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Bu Rehber dokümana ilişkin sorularınız ya da önerileriniz varsa (önerilerinizin olduğu dokümanın referans numarasını, yayımlanma tarihini, bölüm ve /veya sayfa numarasını belirterek) Kimyasallar Yardım Masasındaki soru formunu kullanarak gönderin. Geri bildirim formuna Çevre ve Şehircilik Bakanlığı Kimyasallar Yardım Masasında aşağıdaki linki kullanarak doğrudan ulaşabilirsiniz.</w:t>
      </w:r>
    </w:p>
    <w:p w:rsidR="007F32F5" w:rsidRPr="007F32F5" w:rsidRDefault="007F32F5" w:rsidP="007F32F5">
      <w:pPr>
        <w:jc w:val="both"/>
        <w:rPr>
          <w:rFonts w:ascii="Times New Roman" w:hAnsi="Times New Roman" w:cs="Times New Roman"/>
          <w:sz w:val="24"/>
          <w:szCs w:val="24"/>
        </w:rPr>
      </w:pPr>
    </w:p>
    <w:p w:rsidR="007F32F5" w:rsidRPr="007F32F5" w:rsidRDefault="0084336D" w:rsidP="007F32F5">
      <w:pPr>
        <w:jc w:val="both"/>
        <w:rPr>
          <w:rFonts w:ascii="Times New Roman" w:hAnsi="Times New Roman" w:cs="Times New Roman"/>
          <w:color w:val="0000FF"/>
          <w:sz w:val="24"/>
          <w:szCs w:val="24"/>
        </w:rPr>
      </w:pPr>
      <w:hyperlink r:id="rId8" w:history="1">
        <w:r w:rsidR="007F32F5" w:rsidRPr="007F32F5">
          <w:rPr>
            <w:rStyle w:val="Kpr"/>
            <w:rFonts w:ascii="Times New Roman" w:hAnsi="Times New Roman" w:cs="Times New Roman"/>
            <w:sz w:val="24"/>
            <w:szCs w:val="24"/>
          </w:rPr>
          <w:t>https://kimyasallar.csb.gov.tr</w:t>
        </w:r>
      </w:hyperlink>
    </w:p>
    <w:p w:rsidR="007F32F5" w:rsidRPr="007F32F5" w:rsidRDefault="007F32F5" w:rsidP="007F32F5">
      <w:pPr>
        <w:jc w:val="both"/>
        <w:rPr>
          <w:rFonts w:ascii="Times New Roman" w:hAnsi="Times New Roman" w:cs="Times New Roman"/>
          <w:color w:val="0000FF"/>
          <w:sz w:val="24"/>
          <w:szCs w:val="24"/>
        </w:rPr>
      </w:pP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Çevre ve Şehircilik Bakanlığı Adresi</w:t>
      </w:r>
    </w:p>
    <w:p w:rsidR="007F32F5" w:rsidRPr="007F32F5" w:rsidRDefault="007F32F5" w:rsidP="007F32F5">
      <w:pPr>
        <w:jc w:val="both"/>
        <w:rPr>
          <w:rFonts w:ascii="Times New Roman" w:hAnsi="Times New Roman" w:cs="Times New Roman"/>
          <w:sz w:val="24"/>
          <w:szCs w:val="24"/>
        </w:rPr>
      </w:pPr>
      <w:r w:rsidRPr="007F32F5">
        <w:rPr>
          <w:rFonts w:ascii="Times New Roman" w:hAnsi="Times New Roman" w:cs="Times New Roman"/>
          <w:sz w:val="24"/>
          <w:szCs w:val="24"/>
        </w:rPr>
        <w:t>Ehlibeyt Mh. 1271 Sk. No:13 06520 Balgat /ANKARA</w:t>
      </w:r>
    </w:p>
    <w:p w:rsidR="005876A9" w:rsidRPr="007F32F5" w:rsidRDefault="005876A9" w:rsidP="00EE0DEC">
      <w:pPr>
        <w:jc w:val="both"/>
        <w:rPr>
          <w:rFonts w:ascii="Times New Roman" w:hAnsi="Times New Roman" w:cs="Times New Roman"/>
          <w:b/>
          <w:bCs/>
          <w:i/>
          <w:iCs/>
          <w:sz w:val="24"/>
          <w:szCs w:val="24"/>
        </w:rPr>
      </w:pPr>
      <w:r w:rsidRPr="007F32F5">
        <w:rPr>
          <w:rFonts w:ascii="Times New Roman" w:hAnsi="Times New Roman" w:cs="Times New Roman"/>
          <w:b/>
          <w:bCs/>
          <w:i/>
          <w:iCs/>
          <w:sz w:val="24"/>
          <w:szCs w:val="24"/>
        </w:rPr>
        <w:t xml:space="preserve">Bilgi gerekliliği ve kimyasal güvenlik değerlendirmesi rehberi </w:t>
      </w:r>
    </w:p>
    <w:p w:rsidR="005876A9" w:rsidRPr="007F32F5" w:rsidRDefault="005876A9" w:rsidP="00EE0DEC">
      <w:pPr>
        <w:jc w:val="both"/>
        <w:rPr>
          <w:rFonts w:ascii="Times New Roman" w:hAnsi="Times New Roman" w:cs="Times New Roman"/>
          <w:b/>
          <w:bCs/>
          <w:i/>
          <w:iCs/>
          <w:sz w:val="24"/>
          <w:szCs w:val="24"/>
        </w:rPr>
      </w:pPr>
      <w:r w:rsidRPr="007F32F5">
        <w:rPr>
          <w:rFonts w:ascii="Times New Roman" w:hAnsi="Times New Roman" w:cs="Times New Roman"/>
          <w:b/>
          <w:bCs/>
          <w:i/>
          <w:iCs/>
          <w:sz w:val="24"/>
          <w:szCs w:val="24"/>
        </w:rPr>
        <w:t xml:space="preserve">Bölüm R.2: Temel özelliklere İlişkin bilgi üretim çerçevesi </w: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7F32F5" w:rsidRPr="007F32F5" w:rsidRDefault="007F32F5" w:rsidP="00EE0DEC">
      <w:pPr>
        <w:jc w:val="both"/>
        <w:rPr>
          <w:rFonts w:ascii="Times New Roman" w:hAnsi="Times New Roman" w:cs="Times New Roman"/>
          <w:b/>
          <w:bCs/>
          <w:sz w:val="24"/>
          <w:szCs w:val="24"/>
        </w:rPr>
      </w:pPr>
    </w:p>
    <w:p w:rsidR="007F32F5" w:rsidRPr="007F32F5" w:rsidRDefault="007F32F5" w:rsidP="00EE0DEC">
      <w:pPr>
        <w:jc w:val="both"/>
        <w:rPr>
          <w:rFonts w:ascii="Times New Roman" w:hAnsi="Times New Roman" w:cs="Times New Roman"/>
          <w:b/>
          <w:bCs/>
          <w:sz w:val="24"/>
          <w:szCs w:val="24"/>
        </w:rPr>
      </w:pPr>
    </w:p>
    <w:p w:rsidR="007F32F5" w:rsidRPr="007F32F5" w:rsidRDefault="007F32F5" w:rsidP="00EE0DEC">
      <w:pPr>
        <w:jc w:val="both"/>
        <w:rPr>
          <w:rFonts w:ascii="Times New Roman" w:hAnsi="Times New Roman" w:cs="Times New Roman"/>
          <w:b/>
          <w:bCs/>
          <w:sz w:val="24"/>
          <w:szCs w:val="24"/>
        </w:rPr>
      </w:pPr>
    </w:p>
    <w:p w:rsidR="007F32F5" w:rsidRDefault="007F32F5" w:rsidP="00EE0DEC">
      <w:pPr>
        <w:jc w:val="both"/>
        <w:rPr>
          <w:rFonts w:ascii="Times New Roman" w:hAnsi="Times New Roman" w:cs="Times New Roman"/>
          <w:b/>
          <w:bCs/>
          <w:sz w:val="24"/>
          <w:szCs w:val="24"/>
        </w:rPr>
      </w:pPr>
    </w:p>
    <w:p w:rsidR="005876A9" w:rsidRPr="007F32F5" w:rsidRDefault="005876A9" w:rsidP="007F32F5">
      <w:pPr>
        <w:pageBreakBefore/>
        <w:jc w:val="both"/>
        <w:rPr>
          <w:rFonts w:ascii="Times New Roman" w:hAnsi="Times New Roman" w:cs="Times New Roman"/>
          <w:b/>
          <w:bCs/>
          <w:sz w:val="24"/>
          <w:szCs w:val="24"/>
        </w:rPr>
      </w:pPr>
      <w:r w:rsidRPr="007F32F5">
        <w:rPr>
          <w:rFonts w:ascii="Times New Roman" w:hAnsi="Times New Roman" w:cs="Times New Roman"/>
          <w:b/>
          <w:bCs/>
          <w:sz w:val="24"/>
          <w:szCs w:val="24"/>
        </w:rPr>
        <w:lastRenderedPageBreak/>
        <w:t>ÖNSÖZ</w:t>
      </w:r>
    </w:p>
    <w:p w:rsidR="005876A9" w:rsidRPr="007F32F5" w:rsidRDefault="005876A9" w:rsidP="00EE0DEC">
      <w:pPr>
        <w:shd w:val="clear" w:color="auto" w:fill="FFFFFF"/>
        <w:spacing w:before="595" w:line="274" w:lineRule="exact"/>
        <w:ind w:right="461"/>
        <w:jc w:val="both"/>
        <w:rPr>
          <w:rFonts w:ascii="Times New Roman" w:hAnsi="Times New Roman" w:cs="Times New Roman"/>
          <w:sz w:val="24"/>
          <w:szCs w:val="24"/>
          <w:highlight w:val="yellow"/>
        </w:rPr>
      </w:pPr>
      <w:r w:rsidRPr="007F32F5">
        <w:rPr>
          <w:rFonts w:ascii="Times New Roman" w:hAnsi="Times New Roman" w:cs="Times New Roman"/>
          <w:color w:val="000000"/>
          <w:sz w:val="24"/>
          <w:szCs w:val="24"/>
        </w:rPr>
        <w:t>Bu doküman K</w:t>
      </w:r>
      <w:r w:rsidR="007F32F5">
        <w:rPr>
          <w:rFonts w:ascii="Times New Roman" w:hAnsi="Times New Roman" w:cs="Times New Roman"/>
          <w:color w:val="000000"/>
          <w:sz w:val="24"/>
          <w:szCs w:val="24"/>
        </w:rPr>
        <w:t xml:space="preserve">imyasalların </w:t>
      </w:r>
      <w:r w:rsidRPr="007F32F5">
        <w:rPr>
          <w:rFonts w:ascii="Times New Roman" w:hAnsi="Times New Roman" w:cs="Times New Roman"/>
          <w:color w:val="000000"/>
          <w:sz w:val="24"/>
          <w:szCs w:val="24"/>
        </w:rPr>
        <w:t>K</w:t>
      </w:r>
      <w:r w:rsidR="007F32F5">
        <w:rPr>
          <w:rFonts w:ascii="Times New Roman" w:hAnsi="Times New Roman" w:cs="Times New Roman"/>
          <w:color w:val="000000"/>
          <w:sz w:val="24"/>
          <w:szCs w:val="24"/>
        </w:rPr>
        <w:t xml:space="preserve">aydı, </w:t>
      </w:r>
      <w:r w:rsidRPr="007F32F5">
        <w:rPr>
          <w:rFonts w:ascii="Times New Roman" w:hAnsi="Times New Roman" w:cs="Times New Roman"/>
          <w:color w:val="000000"/>
          <w:sz w:val="24"/>
          <w:szCs w:val="24"/>
        </w:rPr>
        <w:t>D</w:t>
      </w:r>
      <w:r w:rsidR="007F32F5">
        <w:rPr>
          <w:rFonts w:ascii="Times New Roman" w:hAnsi="Times New Roman" w:cs="Times New Roman"/>
          <w:color w:val="000000"/>
          <w:sz w:val="24"/>
          <w:szCs w:val="24"/>
        </w:rPr>
        <w:t xml:space="preserve">eğerlendirmesi, </w:t>
      </w:r>
      <w:r w:rsidRPr="007F32F5">
        <w:rPr>
          <w:rFonts w:ascii="Times New Roman" w:hAnsi="Times New Roman" w:cs="Times New Roman"/>
          <w:color w:val="000000"/>
          <w:sz w:val="24"/>
          <w:szCs w:val="24"/>
        </w:rPr>
        <w:t>İ</w:t>
      </w:r>
      <w:r w:rsidR="007F32F5">
        <w:rPr>
          <w:rFonts w:ascii="Times New Roman" w:hAnsi="Times New Roman" w:cs="Times New Roman"/>
          <w:color w:val="000000"/>
          <w:sz w:val="24"/>
          <w:szCs w:val="24"/>
        </w:rPr>
        <w:t xml:space="preserve">zni ve </w:t>
      </w:r>
      <w:r w:rsidRPr="007F32F5">
        <w:rPr>
          <w:rFonts w:ascii="Times New Roman" w:hAnsi="Times New Roman" w:cs="Times New Roman"/>
          <w:color w:val="000000"/>
          <w:sz w:val="24"/>
          <w:szCs w:val="24"/>
        </w:rPr>
        <w:t>K</w:t>
      </w:r>
      <w:r w:rsidR="007F32F5">
        <w:rPr>
          <w:rFonts w:ascii="Times New Roman" w:hAnsi="Times New Roman" w:cs="Times New Roman"/>
          <w:color w:val="000000"/>
          <w:sz w:val="24"/>
          <w:szCs w:val="24"/>
        </w:rPr>
        <w:t>ısıtlanması Hakkında Yönetmelik (KKDİK)</w:t>
      </w:r>
      <w:r w:rsidRPr="007F32F5">
        <w:rPr>
          <w:rFonts w:ascii="Times New Roman" w:hAnsi="Times New Roman" w:cs="Times New Roman"/>
          <w:color w:val="000000"/>
          <w:sz w:val="24"/>
          <w:szCs w:val="24"/>
        </w:rPr>
        <w:t xml:space="preserve"> kapsamında madde özellikleri, maruz kalma, kullanım ve risk yönetim önlemleri ve kimyasal güvenlik değerlendirmesine ilişkin bilgi gerekliliklerini açıklamaktadır. Tüm paydaşlara KKDİK </w:t>
      </w:r>
      <w:r w:rsidR="007F32F5">
        <w:rPr>
          <w:rFonts w:ascii="Times New Roman" w:hAnsi="Times New Roman" w:cs="Times New Roman"/>
          <w:color w:val="000000"/>
          <w:sz w:val="24"/>
          <w:szCs w:val="24"/>
        </w:rPr>
        <w:t>k</w:t>
      </w:r>
      <w:r w:rsidRPr="007F32F5">
        <w:rPr>
          <w:rFonts w:ascii="Times New Roman" w:hAnsi="Times New Roman" w:cs="Times New Roman"/>
          <w:color w:val="000000"/>
          <w:sz w:val="24"/>
          <w:szCs w:val="24"/>
        </w:rPr>
        <w:t>apsamında yükümlülüklerini yerine getirmek için yaptıkları hazırlıklarda yardım etmeyi amaçlayan bir dizi rehber dokümandan biridir. Bu dokümanlarda bir dizi</w:t>
      </w:r>
      <w:r w:rsidRPr="007F32F5">
        <w:rPr>
          <w:rFonts w:ascii="Times New Roman" w:hAnsi="Times New Roman" w:cs="Times New Roman"/>
          <w:sz w:val="24"/>
          <w:szCs w:val="24"/>
        </w:rPr>
        <w:t xml:space="preserve"> temel</w:t>
      </w:r>
      <w:r w:rsidRPr="007F32F5">
        <w:rPr>
          <w:rFonts w:ascii="Times New Roman" w:hAnsi="Times New Roman" w:cs="Times New Roman"/>
          <w:color w:val="000000"/>
          <w:sz w:val="24"/>
          <w:szCs w:val="24"/>
        </w:rPr>
        <w:t xml:space="preserve"> KKDİK </w:t>
      </w:r>
      <w:r w:rsidRPr="007F32F5">
        <w:rPr>
          <w:rFonts w:ascii="Times New Roman" w:hAnsi="Times New Roman" w:cs="Times New Roman"/>
          <w:sz w:val="24"/>
          <w:szCs w:val="24"/>
        </w:rPr>
        <w:t xml:space="preserve">sürecinin </w:t>
      </w:r>
      <w:r w:rsidRPr="007F32F5">
        <w:rPr>
          <w:rFonts w:ascii="Times New Roman" w:hAnsi="Times New Roman" w:cs="Times New Roman"/>
          <w:color w:val="000000"/>
          <w:sz w:val="24"/>
          <w:szCs w:val="24"/>
        </w:rPr>
        <w:t xml:space="preserve">yanı sıra sanayi ya da </w:t>
      </w:r>
      <w:r w:rsidRPr="007F32F5">
        <w:rPr>
          <w:rFonts w:ascii="Times New Roman" w:hAnsi="Times New Roman" w:cs="Times New Roman"/>
          <w:sz w:val="24"/>
          <w:szCs w:val="24"/>
        </w:rPr>
        <w:t>yetkili</w:t>
      </w:r>
      <w:r w:rsidRPr="007F32F5">
        <w:rPr>
          <w:rFonts w:ascii="Times New Roman" w:hAnsi="Times New Roman" w:cs="Times New Roman"/>
          <w:color w:val="000000"/>
          <w:sz w:val="24"/>
          <w:szCs w:val="24"/>
        </w:rPr>
        <w:t xml:space="preserve"> kurumlar tarafından KKDİK kapsamında kullanılması gereken belirli bazı bilimsel ve / veya teknik yöntemlere detaylı bir şekilde yer verilmektedir. </w:t>
      </w:r>
      <w:r w:rsidRPr="007F32F5">
        <w:rPr>
          <w:rFonts w:ascii="Times New Roman" w:hAnsi="Times New Roman" w:cs="Times New Roman"/>
          <w:sz w:val="24"/>
          <w:szCs w:val="24"/>
        </w:rPr>
        <w:t xml:space="preserve">                                                                                                                </w:t>
      </w:r>
    </w:p>
    <w:p w:rsidR="005876A9" w:rsidRPr="007F32F5" w:rsidRDefault="005876A9" w:rsidP="00EE0DEC">
      <w:pPr>
        <w:shd w:val="clear" w:color="auto" w:fill="FFFFFF"/>
        <w:spacing w:before="595" w:line="274" w:lineRule="exact"/>
        <w:ind w:right="461"/>
        <w:jc w:val="both"/>
        <w:rPr>
          <w:rFonts w:ascii="Times New Roman" w:hAnsi="Times New Roman" w:cs="Times New Roman"/>
          <w:sz w:val="24"/>
          <w:szCs w:val="24"/>
        </w:rPr>
      </w:pPr>
      <w:r w:rsidRPr="007F32F5">
        <w:rPr>
          <w:rFonts w:ascii="Times New Roman" w:hAnsi="Times New Roman" w:cs="Times New Roman"/>
          <w:sz w:val="24"/>
          <w:szCs w:val="24"/>
        </w:rPr>
        <w:t xml:space="preserve">Bu rehber dokümanlar </w:t>
      </w:r>
      <w:r w:rsidR="007F32F5">
        <w:rPr>
          <w:rFonts w:ascii="Times New Roman" w:hAnsi="Times New Roman" w:cs="Times New Roman"/>
          <w:sz w:val="24"/>
          <w:szCs w:val="24"/>
        </w:rPr>
        <w:t xml:space="preserve">Çevre ve Şehircilik Bakanlığının Kimyasallar Yardım Masası web sitesinden </w:t>
      </w:r>
      <w:r w:rsidRPr="007F32F5">
        <w:rPr>
          <w:rFonts w:ascii="Times New Roman" w:hAnsi="Times New Roman" w:cs="Times New Roman"/>
          <w:sz w:val="24"/>
          <w:szCs w:val="24"/>
        </w:rPr>
        <w:t>(</w:t>
      </w:r>
      <w:hyperlink w:history="1">
        <w:r w:rsidR="007F32F5" w:rsidRPr="003A5FC4">
          <w:rPr>
            <w:rStyle w:val="Kpr"/>
            <w:rFonts w:ascii="Times New Roman" w:hAnsi="Times New Roman" w:cs="Times New Roman"/>
            <w:sz w:val="24"/>
            <w:szCs w:val="24"/>
          </w:rPr>
          <w:t>http://</w:t>
        </w:r>
      </w:hyperlink>
      <w:r w:rsidR="007F32F5">
        <w:rPr>
          <w:rStyle w:val="Kpr"/>
          <w:rFonts w:ascii="Times New Roman" w:hAnsi="Times New Roman" w:cs="Times New Roman"/>
          <w:sz w:val="24"/>
          <w:szCs w:val="24"/>
        </w:rPr>
        <w:t>kimyasallar.csb.gov.tr</w:t>
      </w:r>
      <w:r w:rsidRPr="007F32F5">
        <w:rPr>
          <w:rFonts w:ascii="Times New Roman" w:hAnsi="Times New Roman" w:cs="Times New Roman"/>
          <w:sz w:val="24"/>
          <w:szCs w:val="24"/>
        </w:rPr>
        <w:t xml:space="preserve">) </w:t>
      </w:r>
      <w:r w:rsidR="007F32F5">
        <w:rPr>
          <w:rFonts w:ascii="Times New Roman" w:hAnsi="Times New Roman" w:cs="Times New Roman"/>
          <w:sz w:val="24"/>
          <w:szCs w:val="24"/>
        </w:rPr>
        <w:t>erişim sağl</w:t>
      </w:r>
      <w:r w:rsidRPr="007F32F5">
        <w:rPr>
          <w:rFonts w:ascii="Times New Roman" w:hAnsi="Times New Roman" w:cs="Times New Roman"/>
          <w:sz w:val="24"/>
          <w:szCs w:val="24"/>
        </w:rPr>
        <w:t>anabilir</w:t>
      </w:r>
      <w:r w:rsidRPr="007F32F5">
        <w:rPr>
          <w:rFonts w:ascii="Times New Roman" w:hAnsi="Times New Roman" w:cs="Times New Roman"/>
          <w:color w:val="FF0000"/>
          <w:sz w:val="24"/>
          <w:szCs w:val="24"/>
        </w:rPr>
        <w:t>.</w:t>
      </w:r>
      <w:r w:rsidRPr="007F32F5">
        <w:rPr>
          <w:rFonts w:ascii="Times New Roman" w:hAnsi="Times New Roman" w:cs="Times New Roman"/>
          <w:sz w:val="24"/>
          <w:szCs w:val="24"/>
        </w:rPr>
        <w:t xml:space="preserve"> Yeni rehber dokümanlar tamamlandıklarında veya güncellendiklerinde internet sitesinde yayınlanacaktır.</w:t>
      </w:r>
    </w:p>
    <w:p w:rsidR="005876A9" w:rsidRPr="007F32F5" w:rsidRDefault="005876A9" w:rsidP="007F32F5">
      <w:pPr>
        <w:spacing w:before="139" w:line="274" w:lineRule="exact"/>
        <w:ind w:right="5"/>
        <w:jc w:val="both"/>
        <w:rPr>
          <w:rFonts w:ascii="Times New Roman" w:hAnsi="Times New Roman" w:cs="Times New Roman"/>
          <w:sz w:val="24"/>
          <w:szCs w:val="24"/>
        </w:rPr>
      </w:pPr>
      <w:r w:rsidRPr="007F32F5">
        <w:rPr>
          <w:rFonts w:ascii="Times New Roman" w:hAnsi="Times New Roman" w:cs="Times New Roman"/>
          <w:sz w:val="24"/>
          <w:szCs w:val="24"/>
        </w:rPr>
        <w:t xml:space="preserve">Bu </w:t>
      </w:r>
      <w:r w:rsidR="007F32F5">
        <w:rPr>
          <w:rFonts w:ascii="Times New Roman" w:hAnsi="Times New Roman" w:cs="Times New Roman"/>
          <w:sz w:val="24"/>
          <w:szCs w:val="24"/>
        </w:rPr>
        <w:t>belge</w:t>
      </w:r>
      <w:r w:rsidRPr="007F32F5">
        <w:rPr>
          <w:rFonts w:ascii="Times New Roman" w:hAnsi="Times New Roman" w:cs="Times New Roman"/>
          <w:sz w:val="24"/>
          <w:szCs w:val="24"/>
        </w:rPr>
        <w:t xml:space="preserve">, </w:t>
      </w:r>
      <w:r w:rsidR="00650091">
        <w:rPr>
          <w:rFonts w:ascii="Times New Roman" w:hAnsi="Times New Roman" w:cs="Times New Roman"/>
          <w:sz w:val="24"/>
          <w:szCs w:val="24"/>
        </w:rPr>
        <w:t>23</w:t>
      </w:r>
      <w:r w:rsidR="007F32F5">
        <w:rPr>
          <w:rFonts w:ascii="Times New Roman" w:hAnsi="Times New Roman" w:cs="Times New Roman"/>
          <w:sz w:val="24"/>
          <w:szCs w:val="24"/>
        </w:rPr>
        <w:t>/</w:t>
      </w:r>
      <w:r w:rsidR="00650091">
        <w:rPr>
          <w:rFonts w:ascii="Times New Roman" w:hAnsi="Times New Roman" w:cs="Times New Roman"/>
          <w:sz w:val="24"/>
          <w:szCs w:val="24"/>
        </w:rPr>
        <w:t>06</w:t>
      </w:r>
      <w:r w:rsidR="007F32F5">
        <w:rPr>
          <w:rFonts w:ascii="Times New Roman" w:hAnsi="Times New Roman" w:cs="Times New Roman"/>
          <w:sz w:val="24"/>
          <w:szCs w:val="24"/>
        </w:rPr>
        <w:t>/201</w:t>
      </w:r>
      <w:r w:rsidR="00650091">
        <w:rPr>
          <w:rFonts w:ascii="Times New Roman" w:hAnsi="Times New Roman" w:cs="Times New Roman"/>
          <w:sz w:val="24"/>
          <w:szCs w:val="24"/>
        </w:rPr>
        <w:t>7</w:t>
      </w:r>
      <w:r w:rsidR="007F32F5">
        <w:rPr>
          <w:rFonts w:ascii="Times New Roman" w:hAnsi="Times New Roman" w:cs="Times New Roman"/>
          <w:sz w:val="24"/>
          <w:szCs w:val="24"/>
        </w:rPr>
        <w:t xml:space="preserve"> tarihli ve </w:t>
      </w:r>
      <w:r w:rsidR="00650091">
        <w:rPr>
          <w:rFonts w:ascii="Times New Roman" w:hAnsi="Times New Roman" w:cs="Times New Roman"/>
          <w:sz w:val="24"/>
          <w:szCs w:val="24"/>
        </w:rPr>
        <w:t>30105 (mükerrer)</w:t>
      </w:r>
      <w:r w:rsidR="007F32F5">
        <w:rPr>
          <w:rFonts w:ascii="Times New Roman" w:hAnsi="Times New Roman" w:cs="Times New Roman"/>
          <w:sz w:val="24"/>
          <w:szCs w:val="24"/>
        </w:rPr>
        <w:t xml:space="preserve"> sayılı Resmi Gazete’de yayımlanarak yürürlüğe giren Kimyasalların Kaydı, Değerlendirmesi, İzni ve Kısıtlanması Hakkında Yönetmeliğe ilişkindir. </w: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7F32F5">
      <w:pPr>
        <w:pStyle w:val="Default"/>
        <w:pageBreakBefore/>
        <w:spacing w:after="180"/>
        <w:jc w:val="both"/>
        <w:rPr>
          <w:rFonts w:ascii="Times New Roman" w:hAnsi="Times New Roman" w:cs="Times New Roman"/>
        </w:rPr>
      </w:pPr>
      <w:r w:rsidRPr="007F32F5">
        <w:rPr>
          <w:rFonts w:ascii="Times New Roman" w:hAnsi="Times New Roman" w:cs="Times New Roman"/>
          <w:b/>
          <w:bCs/>
        </w:rPr>
        <w:lastRenderedPageBreak/>
        <w:t>KKDİK</w:t>
      </w:r>
      <w:r w:rsidR="007F32F5">
        <w:rPr>
          <w:rFonts w:ascii="Times New Roman" w:hAnsi="Times New Roman" w:cs="Times New Roman"/>
          <w:b/>
          <w:bCs/>
        </w:rPr>
        <w:t xml:space="preserve">’ten </w:t>
      </w:r>
      <w:r w:rsidRPr="007F32F5">
        <w:rPr>
          <w:rFonts w:ascii="Times New Roman" w:hAnsi="Times New Roman" w:cs="Times New Roman"/>
          <w:b/>
          <w:bCs/>
        </w:rPr>
        <w:t xml:space="preserve">alıntı yapılması </w:t>
      </w:r>
    </w:p>
    <w:p w:rsidR="005876A9" w:rsidRPr="007F32F5" w:rsidRDefault="005876A9" w:rsidP="00EE0DEC">
      <w:pPr>
        <w:pStyle w:val="Default"/>
        <w:spacing w:after="180"/>
        <w:jc w:val="both"/>
        <w:rPr>
          <w:rFonts w:ascii="Times New Roman" w:hAnsi="Times New Roman" w:cs="Times New Roman"/>
        </w:rPr>
      </w:pPr>
      <w:r w:rsidRPr="007F32F5">
        <w:rPr>
          <w:rFonts w:ascii="Times New Roman" w:hAnsi="Times New Roman" w:cs="Times New Roman"/>
        </w:rPr>
        <w:t>KKDİK</w:t>
      </w:r>
      <w:r w:rsidR="007F32F5">
        <w:rPr>
          <w:rFonts w:ascii="Times New Roman" w:hAnsi="Times New Roman" w:cs="Times New Roman"/>
        </w:rPr>
        <w:t xml:space="preserve">’ten </w:t>
      </w:r>
      <w:r w:rsidRPr="007F32F5">
        <w:rPr>
          <w:rFonts w:ascii="Times New Roman" w:hAnsi="Times New Roman" w:cs="Times New Roman"/>
        </w:rPr>
        <w:t xml:space="preserve">kelimesi kelimesine alıntı yapılması durumunda metin içerisinde tırnak işaretleri arasında italik harflerle gösterilir.    </w:t>
      </w:r>
    </w:p>
    <w:p w:rsidR="005876A9" w:rsidRPr="007F32F5" w:rsidRDefault="005876A9" w:rsidP="00EE0DEC">
      <w:pPr>
        <w:pStyle w:val="Default"/>
        <w:spacing w:after="180"/>
        <w:jc w:val="both"/>
        <w:rPr>
          <w:rFonts w:ascii="Times New Roman" w:hAnsi="Times New Roman" w:cs="Times New Roman"/>
        </w:rPr>
      </w:pPr>
      <w:r w:rsidRPr="007F32F5">
        <w:rPr>
          <w:rFonts w:ascii="Times New Roman" w:hAnsi="Times New Roman" w:cs="Times New Roman"/>
          <w:b/>
          <w:bCs/>
        </w:rPr>
        <w:t xml:space="preserve">Terimler ve Kısaltmalar Tablosu </w:t>
      </w:r>
    </w:p>
    <w:p w:rsidR="005876A9" w:rsidRPr="007F32F5" w:rsidRDefault="005876A9" w:rsidP="00EE0DEC">
      <w:pPr>
        <w:pStyle w:val="Default"/>
        <w:spacing w:after="180"/>
        <w:jc w:val="both"/>
        <w:rPr>
          <w:rFonts w:ascii="Times New Roman" w:hAnsi="Times New Roman" w:cs="Times New Roman"/>
        </w:rPr>
      </w:pPr>
      <w:r w:rsidRPr="007F32F5">
        <w:rPr>
          <w:rFonts w:ascii="Times New Roman" w:hAnsi="Times New Roman" w:cs="Times New Roman"/>
        </w:rPr>
        <w:t xml:space="preserve">Bkz. Bölüm R.20 </w:t>
      </w:r>
    </w:p>
    <w:p w:rsidR="005876A9" w:rsidRPr="007F32F5" w:rsidRDefault="005876A9" w:rsidP="00EE0DEC">
      <w:pPr>
        <w:pStyle w:val="Default"/>
        <w:spacing w:after="180"/>
        <w:jc w:val="both"/>
        <w:rPr>
          <w:rFonts w:ascii="Times New Roman" w:hAnsi="Times New Roman" w:cs="Times New Roman"/>
          <w:b/>
          <w:bCs/>
        </w:rPr>
      </w:pPr>
      <w:r w:rsidRPr="007F32F5">
        <w:rPr>
          <w:rFonts w:ascii="Times New Roman" w:hAnsi="Times New Roman" w:cs="Times New Roman"/>
          <w:b/>
          <w:bCs/>
        </w:rPr>
        <w:t>Kılavuz</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Aşağıda şekilde 2. Bölümün Rehber Doküman içerisindeki kapsamı görülmektedir. </w:t>
      </w:r>
    </w:p>
    <w:p w:rsidR="005876A9" w:rsidRPr="007F32F5" w:rsidRDefault="005876A9" w:rsidP="00EE0DEC">
      <w:pPr>
        <w:jc w:val="both"/>
        <w:rPr>
          <w:rFonts w:ascii="Times New Roman" w:hAnsi="Times New Roman" w:cs="Times New Roman"/>
          <w:sz w:val="24"/>
          <w:szCs w:val="24"/>
        </w:rPr>
      </w:pPr>
    </w:p>
    <w:p w:rsidR="005876A9" w:rsidRPr="007F32F5" w:rsidRDefault="00D20423" w:rsidP="00EE0DEC">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g">
            <w:drawing>
              <wp:anchor distT="0" distB="0" distL="114300" distR="114300" simplePos="0" relativeHeight="251698176" behindDoc="0" locked="0" layoutInCell="1" allowOverlap="1">
                <wp:simplePos x="0" y="0"/>
                <wp:positionH relativeFrom="column">
                  <wp:posOffset>-309245</wp:posOffset>
                </wp:positionH>
                <wp:positionV relativeFrom="paragraph">
                  <wp:posOffset>278765</wp:posOffset>
                </wp:positionV>
                <wp:extent cx="5121136" cy="4262377"/>
                <wp:effectExtent l="0" t="0" r="365760" b="24130"/>
                <wp:wrapNone/>
                <wp:docPr id="2" name="Grup 2"/>
                <wp:cNvGraphicFramePr/>
                <a:graphic xmlns:a="http://schemas.openxmlformats.org/drawingml/2006/main">
                  <a:graphicData uri="http://schemas.microsoft.com/office/word/2010/wordprocessingGroup">
                    <wpg:wgp>
                      <wpg:cNvGrpSpPr/>
                      <wpg:grpSpPr>
                        <a:xfrm>
                          <a:off x="0" y="0"/>
                          <a:ext cx="5121136" cy="4262377"/>
                          <a:chOff x="0" y="0"/>
                          <a:chExt cx="5121136" cy="4262377"/>
                        </a:xfrm>
                      </wpg:grpSpPr>
                      <wps:wsp>
                        <wps:cNvPr id="69" name="Text Box 4"/>
                        <wps:cNvSpPr txBox="1">
                          <a:spLocks noChangeArrowheads="1"/>
                        </wps:cNvSpPr>
                        <wps:spPr bwMode="auto">
                          <a:xfrm>
                            <a:off x="4029075" y="2962275"/>
                            <a:ext cx="247650" cy="342900"/>
                          </a:xfrm>
                          <a:prstGeom prst="rect">
                            <a:avLst/>
                          </a:prstGeom>
                          <a:solidFill>
                            <a:srgbClr val="FFFFFF"/>
                          </a:solidFill>
                          <a:ln w="9525">
                            <a:solidFill>
                              <a:srgbClr val="FFFFFF"/>
                            </a:solidFill>
                            <a:miter lim="800000"/>
                            <a:headEnd/>
                            <a:tailEnd/>
                          </a:ln>
                        </wps:spPr>
                        <wps:txbx>
                          <w:txbxContent>
                            <w:p w:rsidR="00EB7891" w:rsidRDefault="00EB7891" w:rsidP="00E62A01">
                              <w:r>
                                <w:t>h</w:t>
                              </w:r>
                            </w:p>
                          </w:txbxContent>
                        </wps:txbx>
                        <wps:bodyPr rot="0" vert="horz" wrap="square" lIns="91440" tIns="45720" rIns="91440" bIns="45720" anchor="t" anchorCtr="0" upright="1">
                          <a:noAutofit/>
                        </wps:bodyPr>
                      </wps:wsp>
                      <wpg:grpSp>
                        <wpg:cNvPr id="81" name="Grup 81"/>
                        <wpg:cNvGrpSpPr/>
                        <wpg:grpSpPr>
                          <a:xfrm>
                            <a:off x="0" y="0"/>
                            <a:ext cx="5121136" cy="4262377"/>
                            <a:chOff x="0" y="0"/>
                            <a:chExt cx="5718900" cy="5267325"/>
                          </a:xfrm>
                        </wpg:grpSpPr>
                        <wps:wsp>
                          <wps:cNvPr id="68" name="Metin Kutusu 4"/>
                          <wps:cNvSpPr txBox="1">
                            <a:spLocks noChangeArrowheads="1"/>
                          </wps:cNvSpPr>
                          <wps:spPr bwMode="auto">
                            <a:xfrm>
                              <a:off x="2295525" y="3743325"/>
                              <a:ext cx="381000" cy="276225"/>
                            </a:xfrm>
                            <a:prstGeom prst="rect">
                              <a:avLst/>
                            </a:prstGeom>
                            <a:solidFill>
                              <a:srgbClr val="FFFFFF"/>
                            </a:solidFill>
                            <a:ln w="9525">
                              <a:solidFill>
                                <a:srgbClr val="FFFFFF"/>
                              </a:solidFill>
                              <a:miter lim="800000"/>
                              <a:headEnd/>
                              <a:tailEnd/>
                            </a:ln>
                          </wps:spPr>
                          <wps:txbx>
                            <w:txbxContent>
                              <w:p w:rsidR="00EB7891" w:rsidRDefault="00EB7891" w:rsidP="00E62A01">
                                <w:r>
                                  <w:t>e</w:t>
                                </w:r>
                              </w:p>
                            </w:txbxContent>
                          </wps:txbx>
                          <wps:bodyPr rot="0" vert="horz" wrap="square" lIns="91440" tIns="45720" rIns="91440" bIns="45720" anchor="t" anchorCtr="0" upright="1">
                            <a:noAutofit/>
                          </wps:bodyPr>
                        </wps:wsp>
                        <wpg:grpSp>
                          <wpg:cNvPr id="80" name="Grup 80"/>
                          <wpg:cNvGrpSpPr/>
                          <wpg:grpSpPr>
                            <a:xfrm>
                              <a:off x="0" y="0"/>
                              <a:ext cx="5718900" cy="5267325"/>
                              <a:chOff x="0" y="0"/>
                              <a:chExt cx="5718900" cy="5267325"/>
                            </a:xfrm>
                          </wpg:grpSpPr>
                          <wps:wsp>
                            <wps:cNvPr id="70" name="Metin Kutusu 2"/>
                            <wps:cNvSpPr txBox="1">
                              <a:spLocks noChangeArrowheads="1"/>
                            </wps:cNvSpPr>
                            <wps:spPr bwMode="auto">
                              <a:xfrm>
                                <a:off x="495300" y="2838450"/>
                                <a:ext cx="247650" cy="342900"/>
                              </a:xfrm>
                              <a:prstGeom prst="rect">
                                <a:avLst/>
                              </a:prstGeom>
                              <a:solidFill>
                                <a:srgbClr val="FFFFFF"/>
                              </a:solidFill>
                              <a:ln w="9525">
                                <a:solidFill>
                                  <a:srgbClr val="FFFFFF"/>
                                </a:solidFill>
                                <a:miter lim="800000"/>
                                <a:headEnd/>
                                <a:tailEnd/>
                              </a:ln>
                            </wps:spPr>
                            <wps:txbx>
                              <w:txbxContent>
                                <w:p w:rsidR="00EB7891" w:rsidRDefault="00EB7891" w:rsidP="00E62A01">
                                  <w:r>
                                    <w:t>h</w:t>
                                  </w:r>
                                </w:p>
                              </w:txbxContent>
                            </wps:txbx>
                            <wps:bodyPr rot="0" vert="horz" wrap="square" lIns="91440" tIns="45720" rIns="91440" bIns="45720" anchor="t" anchorCtr="0" upright="1">
                              <a:noAutofit/>
                            </wps:bodyPr>
                          </wps:wsp>
                          <wpg:grpSp>
                            <wpg:cNvPr id="79" name="Grup 79"/>
                            <wpg:cNvGrpSpPr/>
                            <wpg:grpSpPr>
                              <a:xfrm>
                                <a:off x="0" y="0"/>
                                <a:ext cx="5718900" cy="5267325"/>
                                <a:chOff x="0" y="0"/>
                                <a:chExt cx="5718900" cy="5267325"/>
                              </a:xfrm>
                            </wpg:grpSpPr>
                            <wps:wsp>
                              <wps:cNvPr id="47" name="Metin Kutusu 288"/>
                              <wps:cNvSpPr txBox="1">
                                <a:spLocks noChangeArrowheads="1"/>
                              </wps:cNvSpPr>
                              <wps:spPr bwMode="auto">
                                <a:xfrm>
                                  <a:off x="2495550" y="2800350"/>
                                  <a:ext cx="285750" cy="328930"/>
                                </a:xfrm>
                                <a:prstGeom prst="rect">
                                  <a:avLst/>
                                </a:prstGeom>
                                <a:solidFill>
                                  <a:srgbClr val="FFFFFF"/>
                                </a:solidFill>
                                <a:ln w="9525">
                                  <a:solidFill>
                                    <a:srgbClr val="FFFFFF"/>
                                  </a:solidFill>
                                  <a:miter lim="800000"/>
                                  <a:headEnd/>
                                  <a:tailEnd/>
                                </a:ln>
                              </wps:spPr>
                              <wps:txbx>
                                <w:txbxContent>
                                  <w:p w:rsidR="00EB7891" w:rsidRDefault="00EB7891" w:rsidP="00E62A01">
                                    <w:r>
                                      <w:t>e</w:t>
                                    </w:r>
                                  </w:p>
                                </w:txbxContent>
                              </wps:txbx>
                              <wps:bodyPr rot="0" vert="horz" wrap="square" lIns="91440" tIns="45720" rIns="91440" bIns="45720" anchor="t" anchorCtr="0" upright="1">
                                <a:noAutofit/>
                              </wps:bodyPr>
                            </wps:wsp>
                            <wpg:grpSp>
                              <wpg:cNvPr id="78" name="Grup 78"/>
                              <wpg:cNvGrpSpPr/>
                              <wpg:grpSpPr>
                                <a:xfrm>
                                  <a:off x="0" y="0"/>
                                  <a:ext cx="5718900" cy="5267325"/>
                                  <a:chOff x="0" y="0"/>
                                  <a:chExt cx="5718900" cy="5267325"/>
                                </a:xfrm>
                              </wpg:grpSpPr>
                              <wps:wsp>
                                <wps:cNvPr id="42" name="Text Box 31"/>
                                <wps:cNvSpPr txBox="1">
                                  <a:spLocks noChangeArrowheads="1"/>
                                </wps:cNvSpPr>
                                <wps:spPr bwMode="auto">
                                  <a:xfrm>
                                    <a:off x="4775925" y="3637286"/>
                                    <a:ext cx="942975" cy="294005"/>
                                  </a:xfrm>
                                  <a:prstGeom prst="rect">
                                    <a:avLst/>
                                  </a:prstGeom>
                                  <a:noFill/>
                                  <a:ln w="9525">
                                    <a:solidFill>
                                      <a:srgbClr val="FFFFFF"/>
                                    </a:solidFill>
                                    <a:miter lim="800000"/>
                                    <a:headEnd/>
                                    <a:tailEnd/>
                                  </a:ln>
                                </wps:spPr>
                                <wps:txbx>
                                  <w:txbxContent>
                                    <w:p w:rsidR="00EB7891" w:rsidRPr="001A3093" w:rsidRDefault="00D20423" w:rsidP="00E62A01">
                                      <w:pPr>
                                        <w:rPr>
                                          <w:b/>
                                          <w:bCs/>
                                          <w:i/>
                                          <w:iCs/>
                                        </w:rPr>
                                      </w:pPr>
                                      <w:r>
                                        <w:rPr>
                                          <w:b/>
                                          <w:bCs/>
                                          <w:i/>
                                          <w:iCs/>
                                        </w:rPr>
                                        <w:t>Tekrarla</w:t>
                                      </w:r>
                                    </w:p>
                                  </w:txbxContent>
                                </wps:txbx>
                                <wps:bodyPr rot="0" vert="horz" wrap="square" lIns="91440" tIns="45720" rIns="91440" bIns="45720" anchor="t" anchorCtr="0" upright="1">
                                  <a:noAutofit/>
                                </wps:bodyPr>
                              </wps:wsp>
                              <wps:wsp>
                                <wps:cNvPr id="75" name="Dirsek Bağlayıcısı 75"/>
                                <wps:cNvCnPr/>
                                <wps:spPr>
                                  <a:xfrm flipV="1">
                                    <a:off x="4457700" y="933450"/>
                                    <a:ext cx="819150" cy="3048635"/>
                                  </a:xfrm>
                                  <a:prstGeom prst="bentConnector3">
                                    <a:avLst>
                                      <a:gd name="adj1" fmla="val 197674"/>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77" name="Grup 77"/>
                                <wpg:cNvGrpSpPr/>
                                <wpg:grpSpPr>
                                  <a:xfrm>
                                    <a:off x="0" y="0"/>
                                    <a:ext cx="5495925" cy="5267325"/>
                                    <a:chOff x="0" y="0"/>
                                    <a:chExt cx="5495925" cy="5267325"/>
                                  </a:xfrm>
                                </wpg:grpSpPr>
                                <wps:wsp>
                                  <wps:cNvPr id="54" name="Yuvarlatılmış Dikdörtgen 7"/>
                                  <wps:cNvSpPr>
                                    <a:spLocks noChangeArrowheads="1"/>
                                  </wps:cNvSpPr>
                                  <wps:spPr bwMode="auto">
                                    <a:xfrm>
                                      <a:off x="2771507" y="0"/>
                                      <a:ext cx="1111885" cy="635619"/>
                                    </a:xfrm>
                                    <a:prstGeom prst="roundRect">
                                      <a:avLst>
                                        <a:gd name="adj" fmla="val 16667"/>
                                      </a:avLst>
                                    </a:prstGeom>
                                    <a:solidFill>
                                      <a:srgbClr val="8DB3E2"/>
                                    </a:solidFill>
                                    <a:ln w="25400">
                                      <a:solidFill>
                                        <a:srgbClr val="000000"/>
                                      </a:solidFill>
                                      <a:round/>
                                      <a:headEnd/>
                                      <a:tailEnd/>
                                    </a:ln>
                                  </wps:spPr>
                                  <wps:txbx>
                                    <w:txbxContent>
                                      <w:p w:rsidR="00EB7891" w:rsidRPr="004D3230" w:rsidRDefault="00EB7891" w:rsidP="00E62A01">
                                        <w:pPr>
                                          <w:jc w:val="center"/>
                                          <w:rPr>
                                            <w:sz w:val="52"/>
                                            <w:szCs w:val="52"/>
                                          </w:rPr>
                                        </w:pPr>
                                        <w:r w:rsidRPr="004D3230">
                                          <w:rPr>
                                            <w:sz w:val="52"/>
                                            <w:szCs w:val="52"/>
                                          </w:rPr>
                                          <w:t>R</w:t>
                                        </w:r>
                                        <w:r>
                                          <w:rPr>
                                            <w:sz w:val="52"/>
                                            <w:szCs w:val="52"/>
                                          </w:rPr>
                                          <w:t>2</w:t>
                                        </w:r>
                                      </w:p>
                                    </w:txbxContent>
                                  </wps:txbx>
                                  <wps:bodyPr rot="0" vert="horz" wrap="square" lIns="91440" tIns="45720" rIns="91440" bIns="45720" anchor="ctr" anchorCtr="0" upright="1">
                                    <a:noAutofit/>
                                  </wps:bodyPr>
                                </wps:wsp>
                                <wps:wsp>
                                  <wps:cNvPr id="55" name="Akış Çizelgesi: İşlem 11"/>
                                  <wps:cNvSpPr>
                                    <a:spLocks noChangeArrowheads="1"/>
                                  </wps:cNvSpPr>
                                  <wps:spPr bwMode="auto">
                                    <a:xfrm>
                                      <a:off x="1562100" y="733425"/>
                                      <a:ext cx="3714750" cy="409575"/>
                                    </a:xfrm>
                                    <a:prstGeom prst="flowChartProcess">
                                      <a:avLst/>
                                    </a:prstGeom>
                                    <a:solidFill>
                                      <a:srgbClr val="D8D8D8"/>
                                    </a:solidFill>
                                    <a:ln w="25400">
                                      <a:solidFill>
                                        <a:srgbClr val="000000"/>
                                      </a:solidFill>
                                      <a:miter lim="800000"/>
                                      <a:headEnd/>
                                      <a:tailEnd/>
                                    </a:ln>
                                  </wps:spPr>
                                  <wps:txbx>
                                    <w:txbxContent>
                                      <w:p w:rsidR="00EB7891" w:rsidRDefault="00EB7891" w:rsidP="00E62A01">
                                        <w:pPr>
                                          <w:jc w:val="center"/>
                                        </w:pPr>
                                        <w:r>
                                          <w:t>Bilgi: Mevcut- Gerekli/İsteniyor</w:t>
                                        </w:r>
                                      </w:p>
                                    </w:txbxContent>
                                  </wps:txbx>
                                  <wps:bodyPr rot="0" vert="horz" wrap="square" lIns="91440" tIns="45720" rIns="91440" bIns="45720" anchor="ctr" anchorCtr="0" upright="1">
                                    <a:noAutofit/>
                                  </wps:bodyPr>
                                </wps:wsp>
                                <wps:wsp>
                                  <wps:cNvPr id="56" name="Düz Bağlayıcı 12"/>
                                  <wps:cNvCnPr>
                                    <a:cxnSpLocks noChangeShapeType="1"/>
                                  </wps:cNvCnPr>
                                  <wps:spPr bwMode="auto">
                                    <a:xfrm>
                                      <a:off x="3114675" y="1143000"/>
                                      <a:ext cx="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kış Çizelgesi: İşlem 16"/>
                                  <wps:cNvSpPr>
                                    <a:spLocks noChangeArrowheads="1"/>
                                  </wps:cNvSpPr>
                                  <wps:spPr bwMode="auto">
                                    <a:xfrm>
                                      <a:off x="733425" y="1733550"/>
                                      <a:ext cx="1933575" cy="612140"/>
                                    </a:xfrm>
                                    <a:prstGeom prst="flowChartProcess">
                                      <a:avLst/>
                                    </a:prstGeom>
                                    <a:solidFill>
                                      <a:srgbClr val="D8D8D8"/>
                                    </a:solidFill>
                                    <a:ln w="25400">
                                      <a:solidFill>
                                        <a:srgbClr val="000000"/>
                                      </a:solidFill>
                                      <a:miter lim="800000"/>
                                      <a:headEnd/>
                                      <a:tailEnd/>
                                    </a:ln>
                                  </wps:spPr>
                                  <wps:txbx>
                                    <w:txbxContent>
                                      <w:p w:rsidR="00EB7891" w:rsidRDefault="00EB7891" w:rsidP="00E62A01">
                                        <w:pPr>
                                          <w:jc w:val="center"/>
                                        </w:pPr>
                                        <w:r>
                                          <w:t xml:space="preserve">Zararlılık Değerlendirmesi </w:t>
                                        </w:r>
                                      </w:p>
                                    </w:txbxContent>
                                  </wps:txbx>
                                  <wps:bodyPr rot="0" vert="horz" wrap="square" lIns="91440" tIns="45720" rIns="91440" bIns="45720" anchor="ctr" anchorCtr="0" upright="1">
                                    <a:noAutofit/>
                                  </wps:bodyPr>
                                </wps:wsp>
                                <wps:wsp>
                                  <wps:cNvPr id="57" name="Akış Çizelgesi: İşlem 17"/>
                                  <wps:cNvSpPr>
                                    <a:spLocks noChangeArrowheads="1"/>
                                  </wps:cNvSpPr>
                                  <wps:spPr bwMode="auto">
                                    <a:xfrm>
                                      <a:off x="3695700" y="1771650"/>
                                      <a:ext cx="1800225" cy="552450"/>
                                    </a:xfrm>
                                    <a:prstGeom prst="flowChartProcess">
                                      <a:avLst/>
                                    </a:prstGeom>
                                    <a:solidFill>
                                      <a:srgbClr val="D8D8D8"/>
                                    </a:solidFill>
                                    <a:ln w="25400">
                                      <a:solidFill>
                                        <a:srgbClr val="000000"/>
                                      </a:solidFill>
                                      <a:miter lim="800000"/>
                                      <a:headEnd/>
                                      <a:tailEnd/>
                                    </a:ln>
                                  </wps:spPr>
                                  <wps:txbx>
                                    <w:txbxContent>
                                      <w:p w:rsidR="00EB7891" w:rsidRDefault="00EB7891" w:rsidP="00E62A01">
                                        <w:pPr>
                                          <w:jc w:val="center"/>
                                        </w:pPr>
                                        <w:r>
                                          <w:t xml:space="preserve">Maruz Kalma  Değerlendirmesi </w:t>
                                        </w:r>
                                      </w:p>
                                    </w:txbxContent>
                                  </wps:txbx>
                                  <wps:bodyPr rot="0" vert="horz" wrap="square" lIns="91440" tIns="45720" rIns="91440" bIns="45720" anchor="ctr" anchorCtr="0" upright="1">
                                    <a:noAutofit/>
                                  </wps:bodyPr>
                                </wps:wsp>
                                <wps:wsp>
                                  <wps:cNvPr id="71" name="Akış Çizelgesi: Karar 20"/>
                                  <wps:cNvSpPr>
                                    <a:spLocks noChangeArrowheads="1"/>
                                  </wps:cNvSpPr>
                                  <wps:spPr bwMode="auto">
                                    <a:xfrm>
                                      <a:off x="685800" y="2667000"/>
                                      <a:ext cx="1762125" cy="904875"/>
                                    </a:xfrm>
                                    <a:prstGeom prst="flowChartDecision">
                                      <a:avLst/>
                                    </a:prstGeom>
                                    <a:solidFill>
                                      <a:srgbClr val="FFC000"/>
                                    </a:solidFill>
                                    <a:ln w="25400">
                                      <a:solidFill>
                                        <a:srgbClr val="000000"/>
                                      </a:solidFill>
                                      <a:miter lim="800000"/>
                                      <a:headEnd/>
                                      <a:tailEnd/>
                                    </a:ln>
                                  </wps:spPr>
                                  <wps:txbx>
                                    <w:txbxContent>
                                      <w:p w:rsidR="00EB7891" w:rsidRPr="00370881" w:rsidRDefault="00EB7891" w:rsidP="00E62A01">
                                        <w:pPr>
                                          <w:jc w:val="center"/>
                                          <w:rPr>
                                            <w:sz w:val="18"/>
                                            <w:szCs w:val="18"/>
                                          </w:rPr>
                                        </w:pPr>
                                        <w:r>
                                          <w:rPr>
                                            <w:sz w:val="18"/>
                                            <w:szCs w:val="18"/>
                                          </w:rPr>
                                          <w:t>Madde 15(4) Kriterleri?</w:t>
                                        </w:r>
                                      </w:p>
                                      <w:p w:rsidR="00EB7891" w:rsidRDefault="00EB7891" w:rsidP="00E62A01">
                                        <w:pPr>
                                          <w:jc w:val="center"/>
                                        </w:pPr>
                                        <w:r>
                                          <w:t>v</w:t>
                                        </w:r>
                                      </w:p>
                                    </w:txbxContent>
                                  </wps:txbx>
                                  <wps:bodyPr rot="0" vert="horz" wrap="square" lIns="91440" tIns="45720" rIns="91440" bIns="45720" anchor="ctr" anchorCtr="0" upright="1">
                                    <a:noAutofit/>
                                  </wps:bodyPr>
                                </wps:wsp>
                                <wps:wsp>
                                  <wps:cNvPr id="60" name="Akış Çizelgesi: Öteki İşlem 21"/>
                                  <wps:cNvSpPr>
                                    <a:spLocks noChangeArrowheads="1"/>
                                  </wps:cNvSpPr>
                                  <wps:spPr bwMode="auto">
                                    <a:xfrm>
                                      <a:off x="0" y="2971621"/>
                                      <a:ext cx="541768" cy="295275"/>
                                    </a:xfrm>
                                    <a:prstGeom prst="flowChartAlternateProcess">
                                      <a:avLst/>
                                    </a:prstGeom>
                                    <a:solidFill>
                                      <a:srgbClr val="D8D8D8"/>
                                    </a:solidFill>
                                    <a:ln w="25400">
                                      <a:solidFill>
                                        <a:srgbClr val="000000"/>
                                      </a:solidFill>
                                      <a:miter lim="800000"/>
                                      <a:headEnd/>
                                      <a:tailEnd/>
                                    </a:ln>
                                  </wps:spPr>
                                  <wps:txbx>
                                    <w:txbxContent>
                                      <w:p w:rsidR="00EB7891" w:rsidRDefault="00EB7891" w:rsidP="00E62A01">
                                        <w:pPr>
                                          <w:jc w:val="center"/>
                                        </w:pPr>
                                        <w:r>
                                          <w:t>Dur</w:t>
                                        </w:r>
                                      </w:p>
                                    </w:txbxContent>
                                  </wps:txbx>
                                  <wps:bodyPr rot="0" vert="horz" wrap="square" lIns="91440" tIns="0" rIns="91440" bIns="0" anchor="ctr" anchorCtr="0" upright="1">
                                    <a:noAutofit/>
                                  </wps:bodyPr>
                                </wps:wsp>
                                <wps:wsp>
                                  <wps:cNvPr id="64" name="Akış Çizelgesi: İşlem 23"/>
                                  <wps:cNvSpPr>
                                    <a:spLocks noChangeArrowheads="1"/>
                                  </wps:cNvSpPr>
                                  <wps:spPr bwMode="auto">
                                    <a:xfrm>
                                      <a:off x="2743200" y="2962095"/>
                                      <a:ext cx="1714501" cy="371475"/>
                                    </a:xfrm>
                                    <a:prstGeom prst="flowChartProcess">
                                      <a:avLst/>
                                    </a:prstGeom>
                                    <a:solidFill>
                                      <a:srgbClr val="D8D8D8"/>
                                    </a:solidFill>
                                    <a:ln w="25400">
                                      <a:solidFill>
                                        <a:srgbClr val="000000"/>
                                      </a:solidFill>
                                      <a:miter lim="800000"/>
                                      <a:headEnd/>
                                      <a:tailEnd/>
                                    </a:ln>
                                  </wps:spPr>
                                  <wps:txbx>
                                    <w:txbxContent>
                                      <w:p w:rsidR="00EB7891" w:rsidRDefault="00EB7891" w:rsidP="00E62A01">
                                        <w:r>
                                          <w:t>Risk Karakterizasyonu</w:t>
                                        </w:r>
                                      </w:p>
                                    </w:txbxContent>
                                  </wps:txbx>
                                  <wps:bodyPr rot="0" vert="horz" wrap="square" lIns="91440" tIns="45720" rIns="91440" bIns="45720" anchor="ctr" anchorCtr="0" upright="1">
                                    <a:noAutofit/>
                                  </wps:bodyPr>
                                </wps:wsp>
                                <wps:wsp>
                                  <wps:cNvPr id="61" name="Akış Çizelgesi: Belge 29"/>
                                  <wps:cNvSpPr>
                                    <a:spLocks noChangeArrowheads="1"/>
                                  </wps:cNvSpPr>
                                  <wps:spPr bwMode="auto">
                                    <a:xfrm>
                                      <a:off x="85725" y="3648075"/>
                                      <a:ext cx="971550" cy="581025"/>
                                    </a:xfrm>
                                    <a:prstGeom prst="flowChartDocument">
                                      <a:avLst/>
                                    </a:prstGeom>
                                    <a:solidFill>
                                      <a:srgbClr val="92D050"/>
                                    </a:solidFill>
                                    <a:ln w="25400">
                                      <a:solidFill>
                                        <a:srgbClr val="000000"/>
                                      </a:solidFill>
                                      <a:miter lim="800000"/>
                                      <a:headEnd/>
                                      <a:tailEnd/>
                                    </a:ln>
                                  </wps:spPr>
                                  <wps:txbx>
                                    <w:txbxContent>
                                      <w:p w:rsidR="00EB7891" w:rsidRPr="00D20423" w:rsidRDefault="00EB7891" w:rsidP="00E62A01">
                                        <w:pPr>
                                          <w:rPr>
                                            <w:sz w:val="20"/>
                                          </w:rPr>
                                        </w:pPr>
                                        <w:r w:rsidRPr="00D20423">
                                          <w:rPr>
                                            <w:sz w:val="20"/>
                                          </w:rPr>
                                          <w:t>KGR’de belgele</w:t>
                                        </w:r>
                                      </w:p>
                                    </w:txbxContent>
                                  </wps:txbx>
                                  <wps:bodyPr rot="0" vert="horz" wrap="square" lIns="0" tIns="0" rIns="0" bIns="0" anchor="ctr" anchorCtr="0" upright="1">
                                    <a:noAutofit/>
                                  </wps:bodyPr>
                                </wps:wsp>
                                <wps:wsp>
                                  <wps:cNvPr id="62" name="Akış Çizelgesi: Karar 30"/>
                                  <wps:cNvSpPr>
                                    <a:spLocks noChangeArrowheads="1"/>
                                  </wps:cNvSpPr>
                                  <wps:spPr bwMode="auto">
                                    <a:xfrm>
                                      <a:off x="2609850" y="3505200"/>
                                      <a:ext cx="1847850" cy="971550"/>
                                    </a:xfrm>
                                    <a:prstGeom prst="flowChartDecision">
                                      <a:avLst/>
                                    </a:prstGeom>
                                    <a:solidFill>
                                      <a:srgbClr val="FFFF00"/>
                                    </a:solidFill>
                                    <a:ln w="25400">
                                      <a:solidFill>
                                        <a:srgbClr val="000000"/>
                                      </a:solidFill>
                                      <a:miter lim="800000"/>
                                      <a:headEnd/>
                                      <a:tailEnd/>
                                    </a:ln>
                                  </wps:spPr>
                                  <wps:txbx>
                                    <w:txbxContent>
                                      <w:p w:rsidR="00EB7891" w:rsidRDefault="00EB7891" w:rsidP="00E62A01">
                                        <w:r>
                                          <w:t>Risk kontrol edildi mi?</w:t>
                                        </w:r>
                                      </w:p>
                                    </w:txbxContent>
                                  </wps:txbx>
                                  <wps:bodyPr rot="0" vert="horz" wrap="square" lIns="0" tIns="0" rIns="0" bIns="0" anchor="ctr" anchorCtr="0" upright="1">
                                    <a:noAutofit/>
                                  </wps:bodyPr>
                                </wps:wsp>
                                <wps:wsp>
                                  <wps:cNvPr id="67" name="Akış Çizelgesi: Belge 31"/>
                                  <wps:cNvSpPr>
                                    <a:spLocks noChangeArrowheads="1"/>
                                  </wps:cNvSpPr>
                                  <wps:spPr bwMode="auto">
                                    <a:xfrm>
                                      <a:off x="485775" y="4467225"/>
                                      <a:ext cx="1085850" cy="800100"/>
                                    </a:xfrm>
                                    <a:prstGeom prst="flowChartDocument">
                                      <a:avLst/>
                                    </a:prstGeom>
                                    <a:solidFill>
                                      <a:srgbClr val="92D050"/>
                                    </a:solidFill>
                                    <a:ln w="25400">
                                      <a:solidFill>
                                        <a:srgbClr val="000000"/>
                                      </a:solidFill>
                                      <a:miter lim="800000"/>
                                      <a:headEnd/>
                                      <a:tailEnd/>
                                    </a:ln>
                                  </wps:spPr>
                                  <wps:txbx>
                                    <w:txbxContent>
                                      <w:p w:rsidR="00EB7891" w:rsidRDefault="00EB7891" w:rsidP="00E62A01">
                                        <w:r>
                                          <w:t>MKS’yi  GBF yoluyla ilet</w:t>
                                        </w:r>
                                      </w:p>
                                    </w:txbxContent>
                                  </wps:txbx>
                                  <wps:bodyPr rot="0" vert="horz" wrap="square" lIns="91440" tIns="45720" rIns="91440" bIns="45720" anchor="ctr" anchorCtr="0" upright="1">
                                    <a:noAutofit/>
                                  </wps:bodyPr>
                                </wps:wsp>
                                <wps:wsp>
                                  <wps:cNvPr id="44" name="Düz Ok Bağlayıcısı 54"/>
                                  <wps:cNvCnPr>
                                    <a:cxnSpLocks noChangeShapeType="1"/>
                                  </wps:cNvCnPr>
                                  <wps:spPr bwMode="auto">
                                    <a:xfrm>
                                      <a:off x="247650" y="3267075"/>
                                      <a:ext cx="0" cy="370205"/>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5" name="Düz Ok Bağlayıcısı 55"/>
                                  <wps:cNvCnPr>
                                    <a:cxnSpLocks noChangeShapeType="1"/>
                                  </wps:cNvCnPr>
                                  <wps:spPr bwMode="auto">
                                    <a:xfrm flipV="1">
                                      <a:off x="2390775" y="3124200"/>
                                      <a:ext cx="352425" cy="9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Düz Ok Bağlayıcısı 56"/>
                                  <wps:cNvCnPr>
                                    <a:cxnSpLocks noChangeShapeType="1"/>
                                  </wps:cNvCnPr>
                                  <wps:spPr bwMode="auto">
                                    <a:xfrm>
                                      <a:off x="1562100" y="2343150"/>
                                      <a:ext cx="0" cy="302260"/>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41" name="Düz Ok Bağlayıcısı 61"/>
                                  <wps:cNvCnPr>
                                    <a:cxnSpLocks noChangeShapeType="1"/>
                                  </wps:cNvCnPr>
                                  <wps:spPr bwMode="auto">
                                    <a:xfrm flipH="1" flipV="1">
                                      <a:off x="1057275" y="3981450"/>
                                      <a:ext cx="1609724" cy="634"/>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2" name="Dirsek Bağlayıcısı 72"/>
                                  <wps:cNvCnPr/>
                                  <wps:spPr>
                                    <a:xfrm>
                                      <a:off x="3114675" y="1447800"/>
                                      <a:ext cx="1533525" cy="323850"/>
                                    </a:xfrm>
                                    <a:prstGeom prst="bentConnector3">
                                      <a:avLst>
                                        <a:gd name="adj1" fmla="val 10031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3" name="Dirsek Bağlayıcısı 73"/>
                                  <wps:cNvCnPr/>
                                  <wps:spPr>
                                    <a:xfrm rot="10800000" flipV="1">
                                      <a:off x="1562100" y="1447800"/>
                                      <a:ext cx="1552576" cy="285750"/>
                                    </a:xfrm>
                                    <a:prstGeom prst="bentConnector3">
                                      <a:avLst>
                                        <a:gd name="adj1" fmla="val 100920"/>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6" name="Dirsek Bağlayıcısı 76"/>
                                  <wps:cNvCnPr/>
                                  <wps:spPr>
                                    <a:xfrm flipH="1">
                                      <a:off x="1571625" y="3981450"/>
                                      <a:ext cx="485775" cy="819150"/>
                                    </a:xfrm>
                                    <a:prstGeom prst="bentConnector3">
                                      <a:avLst>
                                        <a:gd name="adj1" fmla="val 980"/>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grpSp>
                      </wpg:grpSp>
                    </wpg:wgp>
                  </a:graphicData>
                </a:graphic>
              </wp:anchor>
            </w:drawing>
          </mc:Choice>
          <mc:Fallback>
            <w:pict>
              <v:group id="Grup 2" o:spid="_x0000_s1026" style="position:absolute;left:0;text-align:left;margin-left:-24.35pt;margin-top:21.95pt;width:403.25pt;height:335.6pt;z-index:251698176" coordsize="51211,4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">
                <v:shapetype id="_x0000_t202" coordsize="21600,21600" o:spt="202" path="m,l,21600r21600,l21600,xe">
                  <v:stroke joinstyle="miter"/>
                  <v:path gradientshapeok="t" o:connecttype="rect"/>
                </v:shapetype>
                <v:shape id="Text Box 4" o:spid="_x0000_s1027" type="#_x0000_t202" style="position:absolute;left:40290;top:29622;width:247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" strokecolor="white">
                  <v:textbox>
                    <w:txbxContent>
                      <w:p w:rsidR="00EB7891" w:rsidRDefault="00EB7891" w:rsidP="00E62A01">
                        <w:r>
                          <w:t>h</w:t>
                        </w:r>
                      </w:p>
                    </w:txbxContent>
                  </v:textbox>
                </v:shape>
                <v:group id="Grup 81" o:spid="_x0000_s1028" style="position:absolute;width:51211;height:4262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Metin Kutusu 4" o:spid="_x0000_s1029" type="#_x0000_t202" style="position:absolute;left:22955;top:37433;width:381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" strokecolor="white">
                    <v:textbox>
                      <w:txbxContent>
                        <w:p w:rsidR="00EB7891" w:rsidRDefault="00EB7891" w:rsidP="00E62A01">
                          <w:r>
                            <w:t>e</w:t>
                          </w:r>
                        </w:p>
                      </w:txbxContent>
                    </v:textbox>
                  </v:shape>
                  <v:group id="Grup 80" o:spid="_x0000_s1030" style="position:absolute;width:57189;height:5267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Metin Kutusu 2" o:spid="_x0000_s1031" type="#_x0000_t202" style="position:absolute;left:4953;top:28384;width:247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" strokecolor="white">
                      <v:textbox>
                        <w:txbxContent>
                          <w:p w:rsidR="00EB7891" w:rsidRDefault="00EB7891" w:rsidP="00E62A01">
                            <w:r>
                              <w:t>h</w:t>
                            </w:r>
                          </w:p>
                        </w:txbxContent>
                      </v:textbox>
                    </v:shape>
                    <v:group id="Grup 79" o:spid="_x0000_s1032" style="position:absolute;width:57189;height:5267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Metin Kutusu 288" o:spid="_x0000_s1033" type="#_x0000_t202" style="position:absolute;left:24955;top:28003;width:285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3FfwgAAANsAAAAPAAAAZHJzL2Rvd25yZXYueG1sRI9Pi8Iw&#10;FMTvgt8hPMGLaGoR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BHp3FfwgAAANsAAAAPAAAA&#10;AAAAAAAAAAAAAAcCAABkcnMvZG93bnJldi54bWxQSwUGAAAAAAMAAwC3AAAA9gIAAAAA&#10;" strokecolor="white">
                        <v:textbox>
                          <w:txbxContent>
                            <w:p w:rsidR="00EB7891" w:rsidRDefault="00EB7891" w:rsidP="00E62A01">
                              <w:r>
                                <w:t>e</w:t>
                              </w:r>
                            </w:p>
                          </w:txbxContent>
                        </v:textbox>
                      </v:shape>
                      <v:group id="Grup 78" o:spid="_x0000_s1034" style="position:absolute;width:57189;height:52673" coordsize="5718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31" o:spid="_x0000_s1035" type="#_x0000_t202" style="position:absolute;left:47759;top:36372;width:9430;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" filled="f" strokecolor="white">
                          <v:textbox>
                            <w:txbxContent>
                              <w:p w:rsidR="00EB7891" w:rsidRPr="001A3093" w:rsidRDefault="00D20423" w:rsidP="00E62A01">
                                <w:pPr>
                                  <w:rPr>
                                    <w:b/>
                                    <w:bCs/>
                                    <w:i/>
                                    <w:iCs/>
                                  </w:rPr>
                                </w:pPr>
                                <w:r>
                                  <w:rPr>
                                    <w:b/>
                                    <w:bCs/>
                                    <w:i/>
                                    <w:iCs/>
                                  </w:rPr>
                                  <w:t>Tekrarla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75" o:spid="_x0000_s1036" type="#_x0000_t34" style="position:absolute;left:44577;top:9334;width:8191;height:304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" adj="42698" strokecolor="black [3213]" strokeweight="1.5pt">
                          <v:stroke endarrow="block"/>
                        </v:shape>
                        <v:group id="Grup 77" o:spid="_x0000_s1037" style="position:absolute;width:54959;height:52673" coordsize="54959,5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Yuvarlatılmış Dikdörtgen 7" o:spid="_x0000_s1038" style="position:absolute;left:27715;width:11118;height:63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" fillcolor="#8db3e2" strokeweight="2pt">
                            <v:textbox>
                              <w:txbxContent>
                                <w:p w:rsidR="00EB7891" w:rsidRPr="004D3230" w:rsidRDefault="00EB7891" w:rsidP="00E62A01">
                                  <w:pPr>
                                    <w:jc w:val="center"/>
                                    <w:rPr>
                                      <w:sz w:val="52"/>
                                      <w:szCs w:val="52"/>
                                    </w:rPr>
                                  </w:pPr>
                                  <w:r w:rsidRPr="004D3230">
                                    <w:rPr>
                                      <w:sz w:val="52"/>
                                      <w:szCs w:val="52"/>
                                    </w:rPr>
                                    <w:t>R</w:t>
                                  </w:r>
                                  <w:r>
                                    <w:rPr>
                                      <w:sz w:val="52"/>
                                      <w:szCs w:val="52"/>
                                    </w:rPr>
                                    <w:t>2</w:t>
                                  </w:r>
                                </w:p>
                              </w:txbxContent>
                            </v:textbox>
                          </v:roundrect>
                          <v:shapetype id="_x0000_t109" coordsize="21600,21600" o:spt="109" path="m,l,21600r21600,l21600,xe">
                            <v:stroke joinstyle="miter"/>
                            <v:path gradientshapeok="t" o:connecttype="rect"/>
                          </v:shapetype>
                          <v:shape id="Akış Çizelgesi: İşlem 11" o:spid="_x0000_s1039" type="#_x0000_t109" style="position:absolute;left:15621;top:7334;width:37147;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" fillcolor="#d8d8d8" strokeweight="2pt">
                            <v:textbox>
                              <w:txbxContent>
                                <w:p w:rsidR="00EB7891" w:rsidRDefault="00EB7891" w:rsidP="00E62A01">
                                  <w:pPr>
                                    <w:jc w:val="center"/>
                                  </w:pPr>
                                  <w:r>
                                    <w:t>Bilgi: Mevcut- Gerekli/İsteniyor</w:t>
                                  </w:r>
                                </w:p>
                              </w:txbxContent>
                            </v:textbox>
                          </v:shape>
                          <v:line id="Düz Bağlayıcı 12" o:spid="_x0000_s1040" style="position:absolute;visibility:visible;mso-wrap-style:square" from="31146,11430" to="31146,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shape id="Akış Çizelgesi: İşlem 16" o:spid="_x0000_s1041" type="#_x0000_t109" style="position:absolute;left:7334;top:17335;width:19336;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" fillcolor="#d8d8d8" strokeweight="2pt">
                            <v:textbox>
                              <w:txbxContent>
                                <w:p w:rsidR="00EB7891" w:rsidRDefault="00EB7891" w:rsidP="00E62A01">
                                  <w:pPr>
                                    <w:jc w:val="center"/>
                                  </w:pPr>
                                  <w:r>
                                    <w:t xml:space="preserve">Zararlılık Değerlendirmesi </w:t>
                                  </w:r>
                                </w:p>
                              </w:txbxContent>
                            </v:textbox>
                          </v:shape>
                          <v:shape id="Akış Çizelgesi: İşlem 17" o:spid="_x0000_s1042" type="#_x0000_t109" style="position:absolute;left:36957;top:17716;width:18002;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" fillcolor="#d8d8d8" strokeweight="2pt">
                            <v:textbox>
                              <w:txbxContent>
                                <w:p w:rsidR="00EB7891" w:rsidRDefault="00EB7891" w:rsidP="00E62A01">
                                  <w:pPr>
                                    <w:jc w:val="center"/>
                                  </w:pPr>
                                  <w:r>
                                    <w:t xml:space="preserve">Maruz Kalma  Değerlendirmesi </w:t>
                                  </w:r>
                                </w:p>
                              </w:txbxContent>
                            </v:textbox>
                          </v:shape>
                          <v:shapetype id="_x0000_t110" coordsize="21600,21600" o:spt="110" path="m10800,l,10800,10800,21600,21600,10800xe">
                            <v:stroke joinstyle="miter"/>
                            <v:path gradientshapeok="t" o:connecttype="rect" textboxrect="5400,5400,16200,16200"/>
                          </v:shapetype>
                          <v:shape id="Akış Çizelgesi: Karar 20" o:spid="_x0000_s1043" type="#_x0000_t110" style="position:absolute;left:6858;top:26670;width:17621;height:9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" fillcolor="#ffc000" strokeweight="2pt">
                            <v:textbox>
                              <w:txbxContent>
                                <w:p w:rsidR="00EB7891" w:rsidRPr="00370881" w:rsidRDefault="00EB7891" w:rsidP="00E62A01">
                                  <w:pPr>
                                    <w:jc w:val="center"/>
                                    <w:rPr>
                                      <w:sz w:val="18"/>
                                      <w:szCs w:val="18"/>
                                    </w:rPr>
                                  </w:pPr>
                                  <w:r>
                                    <w:rPr>
                                      <w:sz w:val="18"/>
                                      <w:szCs w:val="18"/>
                                    </w:rPr>
                                    <w:t>Madde 15(4) Kriterleri?</w:t>
                                  </w:r>
                                </w:p>
                                <w:p w:rsidR="00EB7891" w:rsidRDefault="00EB7891" w:rsidP="00E62A01">
                                  <w:pPr>
                                    <w:jc w:val="center"/>
                                  </w:pPr>
                                  <w:r>
                                    <w:t>v</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21" o:spid="_x0000_s1044" type="#_x0000_t176" style="position:absolute;top:29716;width:541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" fillcolor="#d8d8d8" strokeweight="2pt">
                            <v:textbox inset=",0,,0">
                              <w:txbxContent>
                                <w:p w:rsidR="00EB7891" w:rsidRDefault="00EB7891" w:rsidP="00E62A01">
                                  <w:pPr>
                                    <w:jc w:val="center"/>
                                  </w:pPr>
                                  <w:r>
                                    <w:t>Dur</w:t>
                                  </w:r>
                                </w:p>
                              </w:txbxContent>
                            </v:textbox>
                          </v:shape>
                          <v:shape id="Akış Çizelgesi: İşlem 23" o:spid="_x0000_s1045" type="#_x0000_t109" style="position:absolute;left:27432;top:29620;width:17145;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" fillcolor="#d8d8d8" strokeweight="2pt">
                            <v:textbox>
                              <w:txbxContent>
                                <w:p w:rsidR="00EB7891" w:rsidRDefault="00EB7891" w:rsidP="00E62A01">
                                  <w:r>
                                    <w:t>Risk Karakterizasyonu</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29" o:spid="_x0000_s1046" type="#_x0000_t114" style="position:absolute;left:857;top:36480;width:9715;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" fillcolor="#92d050" strokeweight="2pt">
                            <v:textbox inset="0,0,0,0">
                              <w:txbxContent>
                                <w:p w:rsidR="00EB7891" w:rsidRPr="00D20423" w:rsidRDefault="00EB7891" w:rsidP="00E62A01">
                                  <w:pPr>
                                    <w:rPr>
                                      <w:sz w:val="20"/>
                                    </w:rPr>
                                  </w:pPr>
                                  <w:r w:rsidRPr="00D20423">
                                    <w:rPr>
                                      <w:sz w:val="20"/>
                                    </w:rPr>
                                    <w:t>KGR’de belgele</w:t>
                                  </w:r>
                                </w:p>
                              </w:txbxContent>
                            </v:textbox>
                          </v:shape>
                          <v:shape id="Akış Çizelgesi: Karar 30" o:spid="_x0000_s1047" type="#_x0000_t110" style="position:absolute;left:26098;top:35052;width:18479;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" fillcolor="yellow" strokeweight="2pt">
                            <v:textbox inset="0,0,0,0">
                              <w:txbxContent>
                                <w:p w:rsidR="00EB7891" w:rsidRDefault="00EB7891" w:rsidP="00E62A01">
                                  <w:r>
                                    <w:t>Risk kontrol edildi mi?</w:t>
                                  </w:r>
                                </w:p>
                              </w:txbxContent>
                            </v:textbox>
                          </v:shape>
                          <v:shape id="Akış Çizelgesi: Belge 31" o:spid="_x0000_s1048" type="#_x0000_t114" style="position:absolute;left:4857;top:44672;width:10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" fillcolor="#92d050" strokeweight="2pt">
                            <v:textbox>
                              <w:txbxContent>
                                <w:p w:rsidR="00EB7891" w:rsidRDefault="00EB7891" w:rsidP="00E62A01">
                                  <w:r>
                                    <w:t>MKS’yi  GBF yoluyla ilet</w:t>
                                  </w:r>
                                </w:p>
                              </w:txbxContent>
                            </v:textbox>
                          </v:shape>
                          <v:shapetype id="_x0000_t32" coordsize="21600,21600" o:spt="32" o:oned="t" path="m,l21600,21600e" filled="f">
                            <v:path arrowok="t" fillok="f" o:connecttype="none"/>
                            <o:lock v:ext="edit" shapetype="t"/>
                          </v:shapetype>
                          <v:shape id="Düz Ok Bağlayıcısı 54" o:spid="_x0000_s1049" type="#_x0000_t32" style="position:absolute;left:2476;top:32670;width:0;height:3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" strokecolor="black [3213]" strokeweight="1.5pt">
                            <v:stroke endarrow="block"/>
                          </v:shape>
                          <v:shape id="Düz Ok Bağlayıcısı 55" o:spid="_x0000_s1050" type="#_x0000_t32" style="position:absolute;left:23907;top:31242;width:3525;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">
                            <v:stroke endarrow="open"/>
                          </v:shape>
                          <v:shape id="Düz Ok Bağlayıcısı 56" o:spid="_x0000_s1051" type="#_x0000_t32" style="position:absolute;left:15621;top:23431;width:0;height:30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" strokecolor="black [3213]" strokeweight="1.5pt">
                            <v:stroke endarrow="block"/>
                          </v:shape>
                          <v:shape id="Düz Ok Bağlayıcısı 61" o:spid="_x0000_s1052" type="#_x0000_t32" style="position:absolute;left:10572;top:39814;width:16097;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" strokecolor="black [3213]" strokeweight="1.5pt">
                            <v:stroke endarrow="block"/>
                          </v:shape>
                          <v:shape id="Dirsek Bağlayıcısı 72" o:spid="_x0000_s1053" type="#_x0000_t34" style="position:absolute;left:31146;top:14478;width:15336;height:32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" adj="21667" strokecolor="black [3213]" strokeweight="1.5pt">
                            <v:stroke endarrow="block"/>
                          </v:shape>
                          <v:shape id="Dirsek Bağlayıcısı 73" o:spid="_x0000_s1054" type="#_x0000_t34" style="position:absolute;left:15621;top:14478;width:15525;height:28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" adj="21799" strokecolor="black [3213]" strokeweight="1.5pt">
                            <v:stroke endarrow="block"/>
                          </v:shape>
                          <v:shape id="Dirsek Bağlayıcısı 76" o:spid="_x0000_s1055" type="#_x0000_t34" style="position:absolute;left:15716;top:39814;width:4858;height:819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" adj="212" strokecolor="black [3213]" strokeweight="1pt">
                            <v:stroke endarrow="block"/>
                          </v:shape>
                        </v:group>
                      </v:group>
                    </v:group>
                  </v:group>
                </v:group>
              </v:group>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E95BC0" w:rsidP="00EE0DEC">
      <w:pPr>
        <w:jc w:val="both"/>
        <w:rPr>
          <w:rFonts w:ascii="Times New Roman" w:hAnsi="Times New Roman" w:cs="Times New Roman"/>
          <w:sz w:val="24"/>
          <w:szCs w:val="24"/>
        </w:rPr>
      </w:pPr>
      <w:r w:rsidRPr="007F32F5">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322EDD08" wp14:editId="4AE25598">
                <wp:simplePos x="0" y="0"/>
                <wp:positionH relativeFrom="column">
                  <wp:posOffset>-90170</wp:posOffset>
                </wp:positionH>
                <wp:positionV relativeFrom="paragraph">
                  <wp:posOffset>227330</wp:posOffset>
                </wp:positionV>
                <wp:extent cx="266065" cy="9525"/>
                <wp:effectExtent l="19050" t="57150" r="0" b="85725"/>
                <wp:wrapNone/>
                <wp:docPr id="43"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9525"/>
                        </a:xfrm>
                        <a:prstGeom prst="straightConnector1">
                          <a:avLst/>
                        </a:prstGeom>
                        <a:noFill/>
                        <a:ln w="19050">
                          <a:solidFill>
                            <a:schemeClr val="tx1"/>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D59E2" id="Düz Ok Bağlayıcısı 8" o:spid="_x0000_s1026" type="#_x0000_t32" style="position:absolute;margin-left:-7.1pt;margin-top:17.9pt;width:20.95pt;height:.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" strokecolor="black [3213]" strokeweight="1.5pt">
                <v:stroke endarrow="block"/>
              </v:shape>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sdt>
      <w:sdtPr>
        <w:rPr>
          <w:rFonts w:ascii="Calibri" w:eastAsia="Calibri" w:hAnsi="Calibri" w:cs="Calibri"/>
          <w:b w:val="0"/>
          <w:bCs w:val="0"/>
          <w:color w:val="auto"/>
          <w:sz w:val="22"/>
          <w:szCs w:val="22"/>
          <w:lang w:val="tr-TR"/>
        </w:rPr>
        <w:id w:val="1016264493"/>
        <w:docPartObj>
          <w:docPartGallery w:val="Table of Contents"/>
          <w:docPartUnique/>
        </w:docPartObj>
      </w:sdtPr>
      <w:sdtEndPr>
        <w:rPr>
          <w:rFonts w:ascii="Times New Roman" w:hAnsi="Times New Roman" w:cs="Times New Roman"/>
          <w:szCs w:val="24"/>
        </w:rPr>
      </w:sdtEndPr>
      <w:sdtContent>
        <w:p w:rsidR="00F1751C" w:rsidRPr="007F32F5" w:rsidRDefault="00F1751C" w:rsidP="001854F7">
          <w:pPr>
            <w:pStyle w:val="TBal"/>
          </w:pPr>
          <w:r w:rsidRPr="007F32F5">
            <w:t>İçindekiler</w:t>
          </w:r>
        </w:p>
        <w:p w:rsidR="00CB2292" w:rsidRDefault="00F1751C">
          <w:pPr>
            <w:pStyle w:val="T1"/>
            <w:tabs>
              <w:tab w:val="left" w:pos="660"/>
              <w:tab w:val="right" w:leader="dot" w:pos="9062"/>
            </w:tabs>
            <w:rPr>
              <w:rFonts w:asciiTheme="minorHAnsi" w:eastAsiaTheme="minorEastAsia" w:hAnsiTheme="minorHAnsi" w:cstheme="minorBidi"/>
              <w:noProof/>
              <w:lang w:val="en-US"/>
            </w:rPr>
          </w:pPr>
          <w:r w:rsidRPr="007F32F5">
            <w:rPr>
              <w:rFonts w:ascii="Times New Roman" w:hAnsi="Times New Roman" w:cs="Times New Roman"/>
              <w:sz w:val="24"/>
              <w:szCs w:val="24"/>
            </w:rPr>
            <w:fldChar w:fldCharType="begin"/>
          </w:r>
          <w:r w:rsidRPr="007F32F5">
            <w:rPr>
              <w:rFonts w:ascii="Times New Roman" w:hAnsi="Times New Roman" w:cs="Times New Roman"/>
              <w:sz w:val="24"/>
              <w:szCs w:val="24"/>
            </w:rPr>
            <w:instrText xml:space="preserve"> TOC \o "1-3" \h \z \u </w:instrText>
          </w:r>
          <w:r w:rsidRPr="007F32F5">
            <w:rPr>
              <w:rFonts w:ascii="Times New Roman" w:hAnsi="Times New Roman" w:cs="Times New Roman"/>
              <w:sz w:val="24"/>
              <w:szCs w:val="24"/>
            </w:rPr>
            <w:fldChar w:fldCharType="separate"/>
          </w:r>
          <w:hyperlink w:anchor="_Toc433633344" w:history="1">
            <w:r w:rsidR="00CB2292" w:rsidRPr="00A638B9">
              <w:rPr>
                <w:rStyle w:val="Kpr"/>
                <w:noProof/>
              </w:rPr>
              <w:t>R.2.</w:t>
            </w:r>
            <w:r w:rsidR="00CB2292">
              <w:rPr>
                <w:rFonts w:asciiTheme="minorHAnsi" w:eastAsiaTheme="minorEastAsia" w:hAnsiTheme="minorHAnsi" w:cstheme="minorBidi"/>
                <w:noProof/>
                <w:lang w:val="en-US"/>
              </w:rPr>
              <w:tab/>
            </w:r>
            <w:r w:rsidR="00CB2292" w:rsidRPr="00A638B9">
              <w:rPr>
                <w:rStyle w:val="Kpr"/>
                <w:noProof/>
              </w:rPr>
              <w:t>TEMEL ÖZELLİKLERE İLİŞKİN GEREKLİLİKLER VE BİLGİ ÜRETİMİ</w:t>
            </w:r>
            <w:r w:rsidR="00CB2292">
              <w:rPr>
                <w:noProof/>
                <w:webHidden/>
              </w:rPr>
              <w:tab/>
            </w:r>
            <w:r w:rsidR="00CB2292">
              <w:rPr>
                <w:noProof/>
                <w:webHidden/>
              </w:rPr>
              <w:fldChar w:fldCharType="begin"/>
            </w:r>
            <w:r w:rsidR="00CB2292">
              <w:rPr>
                <w:noProof/>
                <w:webHidden/>
              </w:rPr>
              <w:instrText xml:space="preserve"> PAGEREF _Toc433633344 \h </w:instrText>
            </w:r>
            <w:r w:rsidR="00CB2292">
              <w:rPr>
                <w:noProof/>
                <w:webHidden/>
              </w:rPr>
            </w:r>
            <w:r w:rsidR="00CB2292">
              <w:rPr>
                <w:noProof/>
                <w:webHidden/>
              </w:rPr>
              <w:fldChar w:fldCharType="separate"/>
            </w:r>
            <w:r w:rsidR="00CB2292">
              <w:rPr>
                <w:noProof/>
                <w:webHidden/>
              </w:rPr>
              <w:t>6</w:t>
            </w:r>
            <w:r w:rsidR="00CB2292">
              <w:rPr>
                <w:noProof/>
                <w:webHidden/>
              </w:rPr>
              <w:fldChar w:fldCharType="end"/>
            </w:r>
          </w:hyperlink>
        </w:p>
        <w:p w:rsidR="00CB2292" w:rsidRDefault="0084336D">
          <w:pPr>
            <w:pStyle w:val="T2"/>
            <w:tabs>
              <w:tab w:val="left" w:pos="1100"/>
              <w:tab w:val="right" w:leader="dot" w:pos="9062"/>
            </w:tabs>
            <w:rPr>
              <w:rFonts w:asciiTheme="minorHAnsi" w:eastAsiaTheme="minorEastAsia" w:hAnsiTheme="minorHAnsi" w:cstheme="minorBidi"/>
              <w:noProof/>
              <w:lang w:val="en-US"/>
            </w:rPr>
          </w:pPr>
          <w:hyperlink w:anchor="_Toc433633345" w:history="1">
            <w:r w:rsidR="00CB2292" w:rsidRPr="00A638B9">
              <w:rPr>
                <w:rStyle w:val="Kpr"/>
                <w:noProof/>
              </w:rPr>
              <w:t>R.2.1.</w:t>
            </w:r>
            <w:r w:rsidR="00CB2292">
              <w:rPr>
                <w:rFonts w:asciiTheme="minorHAnsi" w:eastAsiaTheme="minorEastAsia" w:hAnsiTheme="minorHAnsi" w:cstheme="minorBidi"/>
                <w:noProof/>
                <w:lang w:val="en-US"/>
              </w:rPr>
              <w:tab/>
            </w:r>
            <w:r w:rsidR="00CB2292" w:rsidRPr="00A638B9">
              <w:rPr>
                <w:rStyle w:val="Kpr"/>
                <w:noProof/>
              </w:rPr>
              <w:t>KKDİK Bilgi Gereklilikleri - Ek 6 – 10</w:t>
            </w:r>
            <w:r w:rsidR="00CB2292">
              <w:rPr>
                <w:noProof/>
                <w:webHidden/>
              </w:rPr>
              <w:tab/>
            </w:r>
            <w:r w:rsidR="00CB2292">
              <w:rPr>
                <w:noProof/>
                <w:webHidden/>
              </w:rPr>
              <w:fldChar w:fldCharType="begin"/>
            </w:r>
            <w:r w:rsidR="00CB2292">
              <w:rPr>
                <w:noProof/>
                <w:webHidden/>
              </w:rPr>
              <w:instrText xml:space="preserve"> PAGEREF _Toc433633345 \h </w:instrText>
            </w:r>
            <w:r w:rsidR="00CB2292">
              <w:rPr>
                <w:noProof/>
                <w:webHidden/>
              </w:rPr>
            </w:r>
            <w:r w:rsidR="00CB2292">
              <w:rPr>
                <w:noProof/>
                <w:webHidden/>
              </w:rPr>
              <w:fldChar w:fldCharType="separate"/>
            </w:r>
            <w:r w:rsidR="00CB2292">
              <w:rPr>
                <w:noProof/>
                <w:webHidden/>
              </w:rPr>
              <w:t>6</w:t>
            </w:r>
            <w:r w:rsidR="00CB2292">
              <w:rPr>
                <w:noProof/>
                <w:webHidden/>
              </w:rPr>
              <w:fldChar w:fldCharType="end"/>
            </w:r>
          </w:hyperlink>
        </w:p>
        <w:p w:rsidR="00CB2292" w:rsidRDefault="0084336D">
          <w:pPr>
            <w:pStyle w:val="T2"/>
            <w:tabs>
              <w:tab w:val="left" w:pos="1100"/>
              <w:tab w:val="right" w:leader="dot" w:pos="9062"/>
            </w:tabs>
            <w:rPr>
              <w:rFonts w:asciiTheme="minorHAnsi" w:eastAsiaTheme="minorEastAsia" w:hAnsiTheme="minorHAnsi" w:cstheme="minorBidi"/>
              <w:noProof/>
              <w:lang w:val="en-US"/>
            </w:rPr>
          </w:pPr>
          <w:hyperlink w:anchor="_Toc433633346" w:history="1">
            <w:r w:rsidR="00CB2292" w:rsidRPr="00A638B9">
              <w:rPr>
                <w:rStyle w:val="Kpr"/>
                <w:noProof/>
              </w:rPr>
              <w:t>R.2.2.</w:t>
            </w:r>
            <w:r w:rsidR="00CB2292">
              <w:rPr>
                <w:rFonts w:asciiTheme="minorHAnsi" w:eastAsiaTheme="minorEastAsia" w:hAnsiTheme="minorHAnsi" w:cstheme="minorBidi"/>
                <w:noProof/>
                <w:lang w:val="en-US"/>
              </w:rPr>
              <w:tab/>
            </w:r>
            <w:r w:rsidR="00CB2292" w:rsidRPr="00A638B9">
              <w:rPr>
                <w:rStyle w:val="Kpr"/>
                <w:noProof/>
              </w:rPr>
              <w:t>Bilgi toplama ve değerlendirme</w:t>
            </w:r>
            <w:r w:rsidR="00CB2292">
              <w:rPr>
                <w:noProof/>
                <w:webHidden/>
              </w:rPr>
              <w:tab/>
            </w:r>
            <w:r w:rsidR="00CB2292">
              <w:rPr>
                <w:noProof/>
                <w:webHidden/>
              </w:rPr>
              <w:fldChar w:fldCharType="begin"/>
            </w:r>
            <w:r w:rsidR="00CB2292">
              <w:rPr>
                <w:noProof/>
                <w:webHidden/>
              </w:rPr>
              <w:instrText xml:space="preserve"> PAGEREF _Toc433633346 \h </w:instrText>
            </w:r>
            <w:r w:rsidR="00CB2292">
              <w:rPr>
                <w:noProof/>
                <w:webHidden/>
              </w:rPr>
            </w:r>
            <w:r w:rsidR="00CB2292">
              <w:rPr>
                <w:noProof/>
                <w:webHidden/>
              </w:rPr>
              <w:fldChar w:fldCharType="separate"/>
            </w:r>
            <w:r w:rsidR="00CB2292">
              <w:rPr>
                <w:noProof/>
                <w:webHidden/>
              </w:rPr>
              <w:t>7</w:t>
            </w:r>
            <w:r w:rsidR="00CB2292">
              <w:rPr>
                <w:noProof/>
                <w:webHidden/>
              </w:rPr>
              <w:fldChar w:fldCharType="end"/>
            </w:r>
          </w:hyperlink>
        </w:p>
        <w:p w:rsidR="00CB2292" w:rsidRDefault="0084336D">
          <w:pPr>
            <w:pStyle w:val="T3"/>
            <w:tabs>
              <w:tab w:val="left" w:pos="1540"/>
              <w:tab w:val="right" w:leader="dot" w:pos="9062"/>
            </w:tabs>
            <w:rPr>
              <w:rFonts w:asciiTheme="minorHAnsi" w:eastAsiaTheme="minorEastAsia" w:hAnsiTheme="minorHAnsi" w:cstheme="minorBidi"/>
              <w:noProof/>
              <w:lang w:val="en-US"/>
            </w:rPr>
          </w:pPr>
          <w:hyperlink w:anchor="_Toc433633347" w:history="1">
            <w:r w:rsidR="00CB2292" w:rsidRPr="00A638B9">
              <w:rPr>
                <w:rStyle w:val="Kpr"/>
                <w:noProof/>
              </w:rPr>
              <w:t>R.2.2.1.</w:t>
            </w:r>
            <w:r w:rsidR="00CB2292">
              <w:rPr>
                <w:rFonts w:asciiTheme="minorHAnsi" w:eastAsiaTheme="minorEastAsia" w:hAnsiTheme="minorHAnsi" w:cstheme="minorBidi"/>
                <w:noProof/>
                <w:lang w:val="en-US"/>
              </w:rPr>
              <w:tab/>
            </w:r>
            <w:r w:rsidR="00CB2292" w:rsidRPr="00A638B9">
              <w:rPr>
                <w:rStyle w:val="Kpr"/>
                <w:noProof/>
              </w:rPr>
              <w:t>Aşama 1: Mevcut bilgileri bir araya getir ve paylaş</w:t>
            </w:r>
            <w:r w:rsidR="00CB2292">
              <w:rPr>
                <w:noProof/>
                <w:webHidden/>
              </w:rPr>
              <w:tab/>
            </w:r>
            <w:r w:rsidR="00CB2292">
              <w:rPr>
                <w:noProof/>
                <w:webHidden/>
              </w:rPr>
              <w:fldChar w:fldCharType="begin"/>
            </w:r>
            <w:r w:rsidR="00CB2292">
              <w:rPr>
                <w:noProof/>
                <w:webHidden/>
              </w:rPr>
              <w:instrText xml:space="preserve"> PAGEREF _Toc433633347 \h </w:instrText>
            </w:r>
            <w:r w:rsidR="00CB2292">
              <w:rPr>
                <w:noProof/>
                <w:webHidden/>
              </w:rPr>
            </w:r>
            <w:r w:rsidR="00CB2292">
              <w:rPr>
                <w:noProof/>
                <w:webHidden/>
              </w:rPr>
              <w:fldChar w:fldCharType="separate"/>
            </w:r>
            <w:r w:rsidR="00CB2292">
              <w:rPr>
                <w:noProof/>
                <w:webHidden/>
              </w:rPr>
              <w:t>8</w:t>
            </w:r>
            <w:r w:rsidR="00CB2292">
              <w:rPr>
                <w:noProof/>
                <w:webHidden/>
              </w:rPr>
              <w:fldChar w:fldCharType="end"/>
            </w:r>
          </w:hyperlink>
        </w:p>
        <w:p w:rsidR="00CB2292" w:rsidRDefault="0084336D">
          <w:pPr>
            <w:pStyle w:val="T3"/>
            <w:tabs>
              <w:tab w:val="left" w:pos="1540"/>
              <w:tab w:val="right" w:leader="dot" w:pos="9062"/>
            </w:tabs>
            <w:rPr>
              <w:rFonts w:asciiTheme="minorHAnsi" w:eastAsiaTheme="minorEastAsia" w:hAnsiTheme="minorHAnsi" w:cstheme="minorBidi"/>
              <w:noProof/>
              <w:lang w:val="en-US"/>
            </w:rPr>
          </w:pPr>
          <w:hyperlink w:anchor="_Toc433633348" w:history="1">
            <w:r w:rsidR="00CB2292" w:rsidRPr="00A638B9">
              <w:rPr>
                <w:rStyle w:val="Kpr"/>
                <w:noProof/>
              </w:rPr>
              <w:t>R.2.2.2.</w:t>
            </w:r>
            <w:r w:rsidR="00CB2292">
              <w:rPr>
                <w:rFonts w:asciiTheme="minorHAnsi" w:eastAsiaTheme="minorEastAsia" w:hAnsiTheme="minorHAnsi" w:cstheme="minorBidi"/>
                <w:noProof/>
                <w:lang w:val="en-US"/>
              </w:rPr>
              <w:tab/>
            </w:r>
            <w:r w:rsidR="00CB2292" w:rsidRPr="00A638B9">
              <w:rPr>
                <w:rStyle w:val="Kpr"/>
                <w:noProof/>
              </w:rPr>
              <w:t>Bilgi gereksinimini göz önünde bulundur</w:t>
            </w:r>
            <w:r w:rsidR="00CB2292">
              <w:rPr>
                <w:noProof/>
                <w:webHidden/>
              </w:rPr>
              <w:tab/>
            </w:r>
            <w:r w:rsidR="00CB2292">
              <w:rPr>
                <w:noProof/>
                <w:webHidden/>
              </w:rPr>
              <w:fldChar w:fldCharType="begin"/>
            </w:r>
            <w:r w:rsidR="00CB2292">
              <w:rPr>
                <w:noProof/>
                <w:webHidden/>
              </w:rPr>
              <w:instrText xml:space="preserve"> PAGEREF _Toc433633348 \h </w:instrText>
            </w:r>
            <w:r w:rsidR="00CB2292">
              <w:rPr>
                <w:noProof/>
                <w:webHidden/>
              </w:rPr>
            </w:r>
            <w:r w:rsidR="00CB2292">
              <w:rPr>
                <w:noProof/>
                <w:webHidden/>
              </w:rPr>
              <w:fldChar w:fldCharType="separate"/>
            </w:r>
            <w:r w:rsidR="00CB2292">
              <w:rPr>
                <w:noProof/>
                <w:webHidden/>
              </w:rPr>
              <w:t>11</w:t>
            </w:r>
            <w:r w:rsidR="00CB2292">
              <w:rPr>
                <w:noProof/>
                <w:webHidden/>
              </w:rPr>
              <w:fldChar w:fldCharType="end"/>
            </w:r>
          </w:hyperlink>
        </w:p>
        <w:p w:rsidR="00CB2292" w:rsidRDefault="0084336D">
          <w:pPr>
            <w:pStyle w:val="T3"/>
            <w:tabs>
              <w:tab w:val="left" w:pos="1540"/>
              <w:tab w:val="right" w:leader="dot" w:pos="9062"/>
            </w:tabs>
            <w:rPr>
              <w:rFonts w:asciiTheme="minorHAnsi" w:eastAsiaTheme="minorEastAsia" w:hAnsiTheme="minorHAnsi" w:cstheme="minorBidi"/>
              <w:noProof/>
              <w:lang w:val="en-US"/>
            </w:rPr>
          </w:pPr>
          <w:hyperlink w:anchor="_Toc433633349" w:history="1">
            <w:r w:rsidR="00CB2292" w:rsidRPr="00A638B9">
              <w:rPr>
                <w:rStyle w:val="Kpr"/>
                <w:noProof/>
              </w:rPr>
              <w:t>R.2.2.3.</w:t>
            </w:r>
            <w:r w:rsidR="00CB2292">
              <w:rPr>
                <w:rFonts w:asciiTheme="minorHAnsi" w:eastAsiaTheme="minorEastAsia" w:hAnsiTheme="minorHAnsi" w:cstheme="minorBidi"/>
                <w:noProof/>
                <w:lang w:val="en-US"/>
              </w:rPr>
              <w:tab/>
            </w:r>
            <w:r w:rsidR="00CB2292" w:rsidRPr="00A638B9">
              <w:rPr>
                <w:rStyle w:val="Kpr"/>
                <w:noProof/>
              </w:rPr>
              <w:t>Bilgi açıklarını tanımla</w:t>
            </w:r>
            <w:r w:rsidR="00CB2292">
              <w:rPr>
                <w:noProof/>
                <w:webHidden/>
              </w:rPr>
              <w:tab/>
            </w:r>
            <w:r w:rsidR="00CB2292">
              <w:rPr>
                <w:noProof/>
                <w:webHidden/>
              </w:rPr>
              <w:fldChar w:fldCharType="begin"/>
            </w:r>
            <w:r w:rsidR="00CB2292">
              <w:rPr>
                <w:noProof/>
                <w:webHidden/>
              </w:rPr>
              <w:instrText xml:space="preserve"> PAGEREF _Toc433633349 \h </w:instrText>
            </w:r>
            <w:r w:rsidR="00CB2292">
              <w:rPr>
                <w:noProof/>
                <w:webHidden/>
              </w:rPr>
            </w:r>
            <w:r w:rsidR="00CB2292">
              <w:rPr>
                <w:noProof/>
                <w:webHidden/>
              </w:rPr>
              <w:fldChar w:fldCharType="separate"/>
            </w:r>
            <w:r w:rsidR="00CB2292">
              <w:rPr>
                <w:noProof/>
                <w:webHidden/>
              </w:rPr>
              <w:t>13</w:t>
            </w:r>
            <w:r w:rsidR="00CB2292">
              <w:rPr>
                <w:noProof/>
                <w:webHidden/>
              </w:rPr>
              <w:fldChar w:fldCharType="end"/>
            </w:r>
          </w:hyperlink>
        </w:p>
        <w:p w:rsidR="00CB2292" w:rsidRDefault="0084336D">
          <w:pPr>
            <w:pStyle w:val="T3"/>
            <w:tabs>
              <w:tab w:val="left" w:pos="1540"/>
              <w:tab w:val="right" w:leader="dot" w:pos="9062"/>
            </w:tabs>
            <w:rPr>
              <w:rFonts w:asciiTheme="minorHAnsi" w:eastAsiaTheme="minorEastAsia" w:hAnsiTheme="minorHAnsi" w:cstheme="minorBidi"/>
              <w:noProof/>
              <w:lang w:val="en-US"/>
            </w:rPr>
          </w:pPr>
          <w:hyperlink w:anchor="_Toc433633350" w:history="1">
            <w:r w:rsidR="00CB2292" w:rsidRPr="00A638B9">
              <w:rPr>
                <w:rStyle w:val="Kpr"/>
                <w:noProof/>
              </w:rPr>
              <w:t>R.2.2.4.</w:t>
            </w:r>
            <w:r w:rsidR="00CB2292">
              <w:rPr>
                <w:rFonts w:asciiTheme="minorHAnsi" w:eastAsiaTheme="minorEastAsia" w:hAnsiTheme="minorHAnsi" w:cstheme="minorBidi"/>
                <w:noProof/>
                <w:lang w:val="en-US"/>
              </w:rPr>
              <w:tab/>
            </w:r>
            <w:r w:rsidR="00CB2292" w:rsidRPr="00A638B9">
              <w:rPr>
                <w:rStyle w:val="Kpr"/>
                <w:noProof/>
              </w:rPr>
              <w:t>Yeni bilgi üret veya bir test stratejisi öner</w:t>
            </w:r>
            <w:r w:rsidR="00CB2292">
              <w:rPr>
                <w:noProof/>
                <w:webHidden/>
              </w:rPr>
              <w:tab/>
            </w:r>
            <w:r w:rsidR="00CB2292">
              <w:rPr>
                <w:noProof/>
                <w:webHidden/>
              </w:rPr>
              <w:fldChar w:fldCharType="begin"/>
            </w:r>
            <w:r w:rsidR="00CB2292">
              <w:rPr>
                <w:noProof/>
                <w:webHidden/>
              </w:rPr>
              <w:instrText xml:space="preserve"> PAGEREF _Toc433633350 \h </w:instrText>
            </w:r>
            <w:r w:rsidR="00CB2292">
              <w:rPr>
                <w:noProof/>
                <w:webHidden/>
              </w:rPr>
            </w:r>
            <w:r w:rsidR="00CB2292">
              <w:rPr>
                <w:noProof/>
                <w:webHidden/>
              </w:rPr>
              <w:fldChar w:fldCharType="separate"/>
            </w:r>
            <w:r w:rsidR="00CB2292">
              <w:rPr>
                <w:noProof/>
                <w:webHidden/>
              </w:rPr>
              <w:t>13</w:t>
            </w:r>
            <w:r w:rsidR="00CB2292">
              <w:rPr>
                <w:noProof/>
                <w:webHidden/>
              </w:rPr>
              <w:fldChar w:fldCharType="end"/>
            </w:r>
          </w:hyperlink>
        </w:p>
        <w:p w:rsidR="00F1751C" w:rsidRPr="007F32F5" w:rsidRDefault="00F1751C">
          <w:pPr>
            <w:rPr>
              <w:rFonts w:ascii="Times New Roman" w:hAnsi="Times New Roman" w:cs="Times New Roman"/>
              <w:sz w:val="24"/>
              <w:szCs w:val="24"/>
            </w:rPr>
          </w:pPr>
          <w:r w:rsidRPr="007F32F5">
            <w:rPr>
              <w:rFonts w:ascii="Times New Roman" w:hAnsi="Times New Roman" w:cs="Times New Roman"/>
              <w:b/>
              <w:bCs/>
              <w:sz w:val="24"/>
              <w:szCs w:val="24"/>
            </w:rPr>
            <w:fldChar w:fldCharType="end"/>
          </w:r>
        </w:p>
      </w:sdtContent>
    </w:sdt>
    <w:p w:rsidR="005876A9" w:rsidRPr="007F32F5" w:rsidRDefault="005876A9" w:rsidP="00EE0DEC">
      <w:pPr>
        <w:autoSpaceDE w:val="0"/>
        <w:autoSpaceDN w:val="0"/>
        <w:adjustRightInd w:val="0"/>
        <w:spacing w:after="0" w:line="240" w:lineRule="auto"/>
        <w:ind w:left="480" w:hanging="480"/>
        <w:jc w:val="both"/>
        <w:rPr>
          <w:rFonts w:ascii="Times New Roman" w:hAnsi="Times New Roman" w:cs="Times New Roman"/>
          <w:b/>
          <w:bCs/>
          <w:color w:val="000000"/>
          <w:sz w:val="24"/>
          <w:szCs w:val="24"/>
        </w:rPr>
      </w:pPr>
    </w:p>
    <w:p w:rsidR="00CB2292" w:rsidRPr="00CB2292" w:rsidRDefault="00CB2292" w:rsidP="00CB2292">
      <w:pPr>
        <w:pStyle w:val="TBal"/>
        <w:keepNext w:val="0"/>
        <w:keepLines w:val="0"/>
        <w:pageBreakBefore w:val="0"/>
        <w:widowControl w:val="0"/>
        <w:rPr>
          <w:rFonts w:eastAsia="Calibri"/>
        </w:rPr>
      </w:pPr>
      <w:r w:rsidRPr="00CB2292">
        <w:rPr>
          <w:rFonts w:eastAsia="Calibri"/>
        </w:rPr>
        <w:t>Şekiller</w:t>
      </w:r>
    </w:p>
    <w:p w:rsidR="00CB2292" w:rsidRDefault="00CB2292">
      <w:pPr>
        <w:pStyle w:val="ekillerTablosu"/>
        <w:tabs>
          <w:tab w:val="right" w:leader="dot" w:pos="9062"/>
        </w:tabs>
        <w:rPr>
          <w:noProof/>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TOC \h \z \c "Şekil R.2-" </w:instrText>
      </w:r>
      <w:r>
        <w:rPr>
          <w:rFonts w:ascii="Times New Roman" w:hAnsi="Times New Roman" w:cs="Times New Roman"/>
          <w:color w:val="000000"/>
          <w:sz w:val="24"/>
          <w:szCs w:val="24"/>
        </w:rPr>
        <w:fldChar w:fldCharType="separate"/>
      </w:r>
      <w:hyperlink r:id="rId9" w:anchor="_Toc433633275" w:history="1">
        <w:r w:rsidRPr="004A6416">
          <w:rPr>
            <w:rStyle w:val="Kpr"/>
            <w:noProof/>
          </w:rPr>
          <w:t>Şekil R.2- 1 KKDİK kapsamında bilgi oluşturmanın çerçevesi</w:t>
        </w:r>
        <w:r>
          <w:rPr>
            <w:noProof/>
            <w:webHidden/>
          </w:rPr>
          <w:tab/>
        </w:r>
        <w:r>
          <w:rPr>
            <w:noProof/>
            <w:webHidden/>
          </w:rPr>
          <w:fldChar w:fldCharType="begin"/>
        </w:r>
        <w:r>
          <w:rPr>
            <w:noProof/>
            <w:webHidden/>
          </w:rPr>
          <w:instrText xml:space="preserve"> PAGEREF _Toc433633275 \h </w:instrText>
        </w:r>
        <w:r>
          <w:rPr>
            <w:noProof/>
            <w:webHidden/>
          </w:rPr>
        </w:r>
        <w:r>
          <w:rPr>
            <w:noProof/>
            <w:webHidden/>
          </w:rPr>
          <w:fldChar w:fldCharType="separate"/>
        </w:r>
        <w:r>
          <w:rPr>
            <w:noProof/>
            <w:webHidden/>
          </w:rPr>
          <w:t>8</w:t>
        </w:r>
        <w:r>
          <w:rPr>
            <w:noProof/>
            <w:webHidden/>
          </w:rPr>
          <w:fldChar w:fldCharType="end"/>
        </w:r>
      </w:hyperlink>
    </w:p>
    <w:p w:rsidR="005876A9" w:rsidRPr="007F32F5" w:rsidRDefault="00CB2292"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jc w:val="both"/>
        <w:rPr>
          <w:rFonts w:ascii="Times New Roman" w:hAnsi="Times New Roman" w:cs="Times New Roman"/>
          <w:color w:val="000000"/>
          <w:sz w:val="24"/>
          <w:szCs w:val="24"/>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7F32F5" w:rsidRDefault="005876A9" w:rsidP="00EE0DEC">
      <w:pPr>
        <w:pStyle w:val="Default"/>
        <w:spacing w:before="120" w:after="120"/>
        <w:jc w:val="both"/>
        <w:rPr>
          <w:rFonts w:ascii="Times New Roman" w:hAnsi="Times New Roman" w:cs="Times New Roman"/>
          <w:b/>
          <w:bCs/>
          <w:color w:val="auto"/>
        </w:rPr>
      </w:pPr>
    </w:p>
    <w:p w:rsidR="005876A9" w:rsidRPr="001854F7" w:rsidRDefault="005876A9" w:rsidP="00AD3835">
      <w:pPr>
        <w:pStyle w:val="Balk1"/>
        <w:ind w:left="993" w:hanging="993"/>
      </w:pPr>
      <w:bookmarkStart w:id="1" w:name="_Toc433633344"/>
      <w:r w:rsidRPr="001854F7">
        <w:lastRenderedPageBreak/>
        <w:t>TEMEL ÖZELLİKLERE İLİŞKİN GEREKLİLİKLER VE BİLGİ ÜRETİMİ</w:t>
      </w:r>
      <w:bookmarkEnd w:id="1"/>
      <w:r w:rsidRPr="001854F7">
        <w:t xml:space="preserve"> </w:t>
      </w:r>
    </w:p>
    <w:p w:rsidR="005876A9" w:rsidRPr="007F32F5"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Standart bilgi gereklilikleri </w:t>
      </w:r>
      <w:r w:rsidR="00F1751C" w:rsidRPr="007F32F5">
        <w:rPr>
          <w:rFonts w:ascii="Times New Roman" w:hAnsi="Times New Roman" w:cs="Times New Roman"/>
          <w:color w:val="auto"/>
        </w:rPr>
        <w:t>KKDİK Yönetmeliği</w:t>
      </w:r>
      <w:r w:rsidRPr="007F32F5">
        <w:rPr>
          <w:rFonts w:ascii="Times New Roman" w:hAnsi="Times New Roman" w:cs="Times New Roman"/>
          <w:color w:val="auto"/>
        </w:rPr>
        <w:t xml:space="preserve"> Ek </w:t>
      </w:r>
      <w:r w:rsidR="00C040F0">
        <w:rPr>
          <w:rFonts w:ascii="Times New Roman" w:hAnsi="Times New Roman" w:cs="Times New Roman"/>
          <w:color w:val="auto"/>
        </w:rPr>
        <w:t>6 ila 10</w:t>
      </w:r>
      <w:r w:rsidRPr="007F32F5">
        <w:rPr>
          <w:rFonts w:ascii="Times New Roman" w:hAnsi="Times New Roman" w:cs="Times New Roman"/>
          <w:color w:val="auto"/>
        </w:rPr>
        <w:t xml:space="preserve"> arasında detaylandırılmış olup Ek </w:t>
      </w:r>
      <w:r w:rsidR="00C040F0">
        <w:rPr>
          <w:rFonts w:ascii="Times New Roman" w:hAnsi="Times New Roman" w:cs="Times New Roman"/>
          <w:color w:val="auto"/>
        </w:rPr>
        <w:t>7 ila 10</w:t>
      </w:r>
      <w:r w:rsidRPr="007F32F5">
        <w:rPr>
          <w:rFonts w:ascii="Times New Roman" w:hAnsi="Times New Roman" w:cs="Times New Roman"/>
          <w:color w:val="auto"/>
        </w:rPr>
        <w:t xml:space="preserve"> arasında belirtilen standart bilgi gerekliliğinin ne şekilde uyarlanacağı Ek </w:t>
      </w:r>
      <w:r w:rsidR="00C040F0">
        <w:rPr>
          <w:rFonts w:ascii="Times New Roman" w:hAnsi="Times New Roman" w:cs="Times New Roman"/>
          <w:color w:val="auto"/>
        </w:rPr>
        <w:t>11</w:t>
      </w:r>
      <w:r w:rsidRPr="007F32F5">
        <w:rPr>
          <w:rFonts w:ascii="Times New Roman" w:hAnsi="Times New Roman" w:cs="Times New Roman"/>
          <w:color w:val="auto"/>
        </w:rPr>
        <w:t xml:space="preserve">’de yer almaktadır. </w:t>
      </w:r>
    </w:p>
    <w:p w:rsidR="005876A9" w:rsidRPr="007F32F5"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Ek test gereksinimini kısıtlarken insan sağlığı ve çevreyi en yüksek seviyede koruyabilmek için, ilk önce bir maddenin temel özellikleri hakkındaki bütün verilerin değerlendirilmesi gerekir. Mevcut verilerin KKDİK yükümlülüklerini karşılamaya yetmediği durumlarda ek testler oluşturmak gerekebilir. Ancak, hayvan testlerine başlamadan önce alternatif yöntemlerin kullanımı ve diğer seçenekler dikkate alınmalıdır. </w:t>
      </w:r>
    </w:p>
    <w:p w:rsidR="005876A9" w:rsidRPr="007F32F5"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Bu bağlamda, </w:t>
      </w:r>
      <w:r w:rsidR="001854F7">
        <w:rPr>
          <w:rFonts w:ascii="Times New Roman" w:hAnsi="Times New Roman" w:cs="Times New Roman"/>
          <w:color w:val="auto"/>
        </w:rPr>
        <w:t>KKDİK</w:t>
      </w:r>
      <w:r w:rsidRPr="007F32F5">
        <w:rPr>
          <w:rFonts w:ascii="Times New Roman" w:hAnsi="Times New Roman" w:cs="Times New Roman"/>
          <w:color w:val="auto"/>
        </w:rPr>
        <w:t xml:space="preserve"> 1</w:t>
      </w:r>
      <w:r w:rsidR="001854F7">
        <w:rPr>
          <w:rFonts w:ascii="Times New Roman" w:hAnsi="Times New Roman" w:cs="Times New Roman"/>
          <w:color w:val="auto"/>
        </w:rPr>
        <w:t>4</w:t>
      </w:r>
      <w:r w:rsidRPr="007F32F5">
        <w:rPr>
          <w:rFonts w:ascii="Times New Roman" w:hAnsi="Times New Roman" w:cs="Times New Roman"/>
          <w:color w:val="auto"/>
        </w:rPr>
        <w:t xml:space="preserve">(1) sayılı Maddesi, </w:t>
      </w:r>
      <w:r w:rsidR="001854F7">
        <w:rPr>
          <w:rFonts w:ascii="Times New Roman" w:hAnsi="Times New Roman" w:cs="Times New Roman"/>
          <w:color w:val="auto"/>
        </w:rPr>
        <w:t>“</w:t>
      </w:r>
      <w:r w:rsidR="001854F7" w:rsidRPr="001854F7">
        <w:rPr>
          <w:rFonts w:ascii="Times New Roman" w:hAnsi="Times New Roman"/>
          <w:i/>
        </w:rPr>
        <w:t>Maddelerin içsel özellikleri konusundaki bilgiler, ek-11 ile belirtilen koşulların karşılanması kaydıyla, test dışında yollarla üretilebilir. Özellikle insan toksisitesi bakımından bilgiler mümkün olduğunca omurgalı hayvanları içeren testler dışında, in vitro yöntemler ya da niteliksel veya niceliksel yapı-aktivite ilişkisi modelleri gibi alternatif yöntemlerin kullanılmasıyla ya da yapısal açıdan ilişkili maddelerden edinilen bilgiler gruplandırma ya da çapraz okuma kullanılarak üretilecektir</w:t>
      </w:r>
      <w:r w:rsidR="001854F7" w:rsidRPr="001C15AD">
        <w:rPr>
          <w:rFonts w:ascii="Times New Roman" w:hAnsi="Times New Roman"/>
        </w:rPr>
        <w:t>.</w:t>
      </w:r>
      <w:r w:rsidR="001854F7">
        <w:rPr>
          <w:rFonts w:ascii="Times New Roman" w:hAnsi="Times New Roman" w:cs="Times New Roman"/>
          <w:color w:val="auto"/>
        </w:rPr>
        <w:t>”</w:t>
      </w:r>
      <w:r w:rsidRPr="007F32F5">
        <w:rPr>
          <w:rFonts w:ascii="Times New Roman" w:hAnsi="Times New Roman" w:cs="Times New Roman"/>
          <w:color w:val="auto"/>
        </w:rPr>
        <w:t xml:space="preserve"> </w:t>
      </w:r>
      <w:r w:rsidR="001854F7">
        <w:rPr>
          <w:rFonts w:ascii="Times New Roman" w:hAnsi="Times New Roman" w:cs="Times New Roman"/>
          <w:color w:val="auto"/>
        </w:rPr>
        <w:t>demektedir.</w:t>
      </w:r>
    </w:p>
    <w:p w:rsidR="001854F7" w:rsidRDefault="005876A9" w:rsidP="00EE0DEC">
      <w:pPr>
        <w:pStyle w:val="Default"/>
        <w:spacing w:before="120" w:after="120"/>
        <w:jc w:val="both"/>
        <w:rPr>
          <w:rFonts w:ascii="Times New Roman" w:hAnsi="Times New Roman" w:cs="Times New Roman"/>
          <w:color w:val="auto"/>
        </w:rPr>
      </w:pPr>
      <w:r w:rsidRPr="007F32F5">
        <w:rPr>
          <w:rFonts w:ascii="Times New Roman" w:hAnsi="Times New Roman" w:cs="Times New Roman"/>
          <w:color w:val="auto"/>
        </w:rPr>
        <w:t xml:space="preserve">Toplanan veya </w:t>
      </w:r>
      <w:r w:rsidR="00AD3835">
        <w:rPr>
          <w:rFonts w:ascii="Times New Roman" w:hAnsi="Times New Roman" w:cs="Times New Roman"/>
          <w:color w:val="auto"/>
        </w:rPr>
        <w:t>imal edilen</w:t>
      </w:r>
      <w:r w:rsidRPr="007F32F5">
        <w:rPr>
          <w:rFonts w:ascii="Times New Roman" w:hAnsi="Times New Roman" w:cs="Times New Roman"/>
          <w:color w:val="auto"/>
        </w:rPr>
        <w:t xml:space="preserve"> bilgiler KKDİK kapsamındaki çeşitli durumlarda kullanılacaktır (örn. </w:t>
      </w:r>
      <w:r w:rsidR="001854F7">
        <w:rPr>
          <w:rFonts w:ascii="Times New Roman" w:hAnsi="Times New Roman" w:cs="Times New Roman"/>
          <w:color w:val="auto"/>
        </w:rPr>
        <w:t>önceliklendirme</w:t>
      </w:r>
      <w:r w:rsidRPr="007F32F5">
        <w:rPr>
          <w:rFonts w:ascii="Times New Roman" w:hAnsi="Times New Roman" w:cs="Times New Roman"/>
          <w:color w:val="auto"/>
        </w:rPr>
        <w:t xml:space="preserve">, sınıflandırma ve etiketleme, kimyasal güvenlik değerlendirmesi ve </w:t>
      </w:r>
      <w:r w:rsidR="001854F7">
        <w:rPr>
          <w:rFonts w:ascii="Times New Roman" w:hAnsi="Times New Roman" w:cs="Times New Roman"/>
          <w:color w:val="auto"/>
        </w:rPr>
        <w:t>PBT</w:t>
      </w:r>
      <w:r w:rsidRPr="007F32F5">
        <w:rPr>
          <w:rFonts w:ascii="Times New Roman" w:hAnsi="Times New Roman" w:cs="Times New Roman"/>
          <w:color w:val="auto"/>
        </w:rPr>
        <w:t xml:space="preserve"> değerlendirmesi). KKDİK kapsamında kimyasal güvenlik değerlendirmesi temel olarak sınıflandırma ve </w:t>
      </w:r>
      <w:r w:rsidR="001854F7">
        <w:rPr>
          <w:rFonts w:ascii="Times New Roman" w:hAnsi="Times New Roman" w:cs="Times New Roman"/>
          <w:color w:val="auto"/>
        </w:rPr>
        <w:t>PBT/vPvB</w:t>
      </w:r>
      <w:r w:rsidRPr="007F32F5">
        <w:rPr>
          <w:rFonts w:ascii="Times New Roman" w:hAnsi="Times New Roman" w:cs="Times New Roman"/>
          <w:color w:val="auto"/>
        </w:rPr>
        <w:t xml:space="preserve"> değerlendirmesi hakkında yeterli kanıya varılmasına dayanmaktadır, çünkü maruz kalma değerlendirmesi ve risk tanımlama, sınıflandırma ve </w:t>
      </w:r>
      <w:r w:rsidR="001854F7">
        <w:rPr>
          <w:rFonts w:ascii="Times New Roman" w:hAnsi="Times New Roman" w:cs="Times New Roman"/>
          <w:color w:val="auto"/>
        </w:rPr>
        <w:t>PBT/vPvB</w:t>
      </w:r>
      <w:r w:rsidRPr="007F32F5">
        <w:rPr>
          <w:rFonts w:ascii="Times New Roman" w:hAnsi="Times New Roman" w:cs="Times New Roman"/>
          <w:color w:val="auto"/>
        </w:rPr>
        <w:t xml:space="preserve"> kriterlerinin yerine getirilmesiyle başlamaktadır. Bu nedenle, verilerin hem sınıflandırma &amp; etiketleme hem de, eğer gerekiyorsa, kimyasal güvenlik değerlendirmesi için, yeterli olması gerekmektedir. </w:t>
      </w:r>
    </w:p>
    <w:p w:rsidR="001854F7" w:rsidRPr="00AD3835" w:rsidRDefault="001854F7" w:rsidP="00AD3835">
      <w:pPr>
        <w:rPr>
          <w:rFonts w:ascii="Times New Roman" w:hAnsi="Times New Roman" w:cs="Times New Roman"/>
          <w:sz w:val="24"/>
        </w:rPr>
      </w:pPr>
      <w:r w:rsidRPr="00AD3835">
        <w:rPr>
          <w:rFonts w:ascii="Times New Roman" w:hAnsi="Times New Roman" w:cs="Times New Roman"/>
          <w:sz w:val="24"/>
        </w:rPr>
        <w:t xml:space="preserve">Sınıflandırma ve etiketleme ile ilgili olarak: </w:t>
      </w:r>
    </w:p>
    <w:p w:rsidR="001854F7" w:rsidRPr="00AD3835" w:rsidRDefault="001854F7" w:rsidP="00AD3835">
      <w:pPr>
        <w:pStyle w:val="ListeParagraf"/>
        <w:numPr>
          <w:ilvl w:val="0"/>
          <w:numId w:val="6"/>
        </w:numPr>
        <w:rPr>
          <w:rFonts w:ascii="Times New Roman" w:hAnsi="Times New Roman" w:cs="Times New Roman"/>
          <w:sz w:val="24"/>
        </w:rPr>
      </w:pPr>
      <w:r w:rsidRPr="00AD3835">
        <w:rPr>
          <w:rFonts w:ascii="Times New Roman" w:hAnsi="Times New Roman" w:cs="Times New Roman"/>
          <w:sz w:val="24"/>
        </w:rPr>
        <w:t>Maddeler ve karışımlar, SEA Yönetmeliğine</w:t>
      </w:r>
      <w:r w:rsidRPr="00AD3835">
        <w:footnoteReference w:id="1"/>
      </w:r>
      <w:r w:rsidRPr="00AD3835">
        <w:rPr>
          <w:rFonts w:ascii="Times New Roman" w:hAnsi="Times New Roman" w:cs="Times New Roman"/>
          <w:sz w:val="24"/>
        </w:rPr>
        <w:t xml:space="preserve"> göre etiketlenecek ve ambalajlanacaktır. </w:t>
      </w:r>
    </w:p>
    <w:p w:rsidR="005876A9" w:rsidRPr="001854F7" w:rsidRDefault="005876A9" w:rsidP="002933E2">
      <w:pPr>
        <w:pStyle w:val="Balk2"/>
      </w:pPr>
      <w:bookmarkStart w:id="2" w:name="_Toc433633345"/>
      <w:r w:rsidRPr="007F32F5">
        <w:t xml:space="preserve">KKDİK Bilgi Gereklilikleri - Ek </w:t>
      </w:r>
      <w:r w:rsidR="00C040F0" w:rsidRPr="001854F7">
        <w:t>6</w:t>
      </w:r>
      <w:r w:rsidRPr="007F32F5">
        <w:t xml:space="preserve"> – </w:t>
      </w:r>
      <w:r w:rsidR="00AD3835">
        <w:t>10</w:t>
      </w:r>
      <w:bookmarkEnd w:id="2"/>
      <w:r w:rsidRPr="007F32F5">
        <w:t xml:space="preserve">  </w:t>
      </w:r>
    </w:p>
    <w:p w:rsidR="005876A9" w:rsidRPr="007F32F5" w:rsidRDefault="00AD3835"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t>KKDİK kapsamında, maddeleri kayıt ettiren</w:t>
      </w:r>
      <w:r w:rsidR="005876A9" w:rsidRPr="007F32F5">
        <w:rPr>
          <w:rFonts w:ascii="Times New Roman" w:hAnsi="Times New Roman" w:cs="Times New Roman"/>
          <w:color w:val="000000"/>
          <w:sz w:val="24"/>
          <w:szCs w:val="24"/>
        </w:rPr>
        <w:t xml:space="preserve"> kişiler bir maddenin temel özellikleri ile ilişkili ve mevcut tüm bilgileri maddenin </w:t>
      </w:r>
      <w:r>
        <w:rPr>
          <w:rFonts w:ascii="Times New Roman" w:hAnsi="Times New Roman" w:cs="Times New Roman"/>
          <w:color w:val="000000"/>
          <w:sz w:val="24"/>
          <w:szCs w:val="24"/>
        </w:rPr>
        <w:t>imal edilen</w:t>
      </w:r>
      <w:r w:rsidR="005876A9" w:rsidRPr="007F32F5">
        <w:rPr>
          <w:rFonts w:ascii="Times New Roman" w:hAnsi="Times New Roman" w:cs="Times New Roman"/>
          <w:color w:val="000000"/>
          <w:sz w:val="24"/>
          <w:szCs w:val="24"/>
        </w:rPr>
        <w:t xml:space="preserve"> veya ithal edilen miktarına bakmaksızın toplamakla yükümlüdür. Ancak, belirlenen maddenin temel özellikleri ile ilgili olarak </w:t>
      </w:r>
      <w:r>
        <w:rPr>
          <w:rFonts w:ascii="Times New Roman" w:hAnsi="Times New Roman" w:cs="Times New Roman"/>
          <w:color w:val="000000"/>
          <w:sz w:val="24"/>
          <w:szCs w:val="24"/>
        </w:rPr>
        <w:t>yönetmeliğin</w:t>
      </w:r>
      <w:r w:rsidR="005876A9" w:rsidRPr="007F32F5">
        <w:rPr>
          <w:rFonts w:ascii="Times New Roman" w:hAnsi="Times New Roman" w:cs="Times New Roman"/>
          <w:color w:val="000000"/>
          <w:sz w:val="24"/>
          <w:szCs w:val="24"/>
        </w:rPr>
        <w:t xml:space="preserve"> yükümlülüklerini yerine getirmek için gereken en az bilginin tipi </w:t>
      </w:r>
      <w:r>
        <w:rPr>
          <w:rFonts w:ascii="Times New Roman" w:hAnsi="Times New Roman" w:cs="Times New Roman"/>
          <w:color w:val="000000"/>
          <w:sz w:val="24"/>
          <w:szCs w:val="24"/>
        </w:rPr>
        <w:t>ve niceliği, o maddenin imal edilen</w:t>
      </w:r>
      <w:r w:rsidR="005876A9" w:rsidRPr="007F32F5">
        <w:rPr>
          <w:rFonts w:ascii="Times New Roman" w:hAnsi="Times New Roman" w:cs="Times New Roman"/>
          <w:color w:val="000000"/>
          <w:sz w:val="24"/>
          <w:szCs w:val="24"/>
        </w:rPr>
        <w:t xml:space="preserve"> veya AB içerisine ithal edilen miktarına bağlıdır. </w:t>
      </w:r>
      <w:r>
        <w:rPr>
          <w:rFonts w:ascii="Times New Roman" w:hAnsi="Times New Roman" w:cs="Times New Roman"/>
          <w:color w:val="000000"/>
          <w:sz w:val="24"/>
          <w:szCs w:val="24"/>
        </w:rPr>
        <w:t>KKDİK’in 6. ila 10.</w:t>
      </w:r>
      <w:r w:rsidR="005876A9" w:rsidRPr="007F32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005876A9" w:rsidRPr="007F32F5">
        <w:rPr>
          <w:rFonts w:ascii="Times New Roman" w:hAnsi="Times New Roman" w:cs="Times New Roman"/>
          <w:color w:val="000000"/>
          <w:sz w:val="24"/>
          <w:szCs w:val="24"/>
        </w:rPr>
        <w:t>kleri</w:t>
      </w:r>
      <w:r>
        <w:rPr>
          <w:rFonts w:ascii="Times New Roman" w:hAnsi="Times New Roman" w:cs="Times New Roman"/>
          <w:color w:val="000000"/>
          <w:sz w:val="24"/>
          <w:szCs w:val="24"/>
        </w:rPr>
        <w:t>,</w:t>
      </w:r>
      <w:r w:rsidR="005876A9" w:rsidRPr="007F32F5">
        <w:rPr>
          <w:rFonts w:ascii="Times New Roman" w:hAnsi="Times New Roman" w:cs="Times New Roman"/>
          <w:color w:val="000000"/>
          <w:sz w:val="24"/>
          <w:szCs w:val="24"/>
        </w:rPr>
        <w:t xml:space="preserve"> belirlenen madde ile ilgili bu en az veri gerekliliğini, maddenin </w:t>
      </w:r>
      <w:r>
        <w:rPr>
          <w:rFonts w:ascii="Times New Roman" w:hAnsi="Times New Roman" w:cs="Times New Roman"/>
          <w:color w:val="000000"/>
          <w:sz w:val="24"/>
          <w:szCs w:val="24"/>
        </w:rPr>
        <w:t>kayıt</w:t>
      </w:r>
      <w:r w:rsidR="005876A9" w:rsidRPr="007F32F5">
        <w:rPr>
          <w:rFonts w:ascii="Times New Roman" w:hAnsi="Times New Roman" w:cs="Times New Roman"/>
          <w:color w:val="000000"/>
          <w:sz w:val="24"/>
          <w:szCs w:val="24"/>
        </w:rPr>
        <w:t xml:space="preserve"> amaçlı tonajına (uygun görüldüğü takdirde değiştirilebilen) göre (</w:t>
      </w:r>
      <w:r>
        <w:rPr>
          <w:rFonts w:ascii="Times New Roman" w:hAnsi="Times New Roman" w:cs="Times New Roman"/>
          <w:color w:val="000000"/>
          <w:sz w:val="24"/>
          <w:szCs w:val="24"/>
        </w:rPr>
        <w:t>KKDİK Madde 13</w:t>
      </w:r>
      <w:r w:rsidR="005876A9" w:rsidRPr="007F32F5">
        <w:rPr>
          <w:rFonts w:ascii="Times New Roman" w:hAnsi="Times New Roman" w:cs="Times New Roman"/>
          <w:color w:val="000000"/>
          <w:sz w:val="24"/>
          <w:szCs w:val="24"/>
        </w:rPr>
        <w:t xml:space="preserve">) belirlemektedir. </w:t>
      </w:r>
    </w:p>
    <w:p w:rsidR="005876A9" w:rsidRPr="007F32F5" w:rsidRDefault="00AD3835"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t>KKDİK</w:t>
      </w:r>
      <w:r w:rsidR="005876A9" w:rsidRPr="007F32F5">
        <w:rPr>
          <w:rFonts w:ascii="Times New Roman" w:hAnsi="Times New Roman" w:cs="Times New Roman"/>
          <w:color w:val="000000"/>
          <w:sz w:val="24"/>
          <w:szCs w:val="24"/>
        </w:rPr>
        <w:t xml:space="preserve"> </w:t>
      </w:r>
      <w:r w:rsidR="00C040F0">
        <w:rPr>
          <w:rFonts w:ascii="Times New Roman" w:hAnsi="Times New Roman" w:cs="Times New Roman"/>
          <w:color w:val="000000"/>
          <w:sz w:val="24"/>
          <w:szCs w:val="24"/>
        </w:rPr>
        <w:t>7</w:t>
      </w:r>
      <w:r w:rsidR="005876A9" w:rsidRPr="007F32F5">
        <w:rPr>
          <w:rFonts w:ascii="Times New Roman" w:hAnsi="Times New Roman" w:cs="Times New Roman"/>
          <w:color w:val="000000"/>
          <w:sz w:val="24"/>
          <w:szCs w:val="24"/>
        </w:rPr>
        <w:t>-</w:t>
      </w:r>
      <w:r>
        <w:rPr>
          <w:rFonts w:ascii="Times New Roman" w:hAnsi="Times New Roman" w:cs="Times New Roman"/>
          <w:color w:val="000000"/>
          <w:sz w:val="24"/>
          <w:szCs w:val="24"/>
        </w:rPr>
        <w:t>10</w:t>
      </w:r>
      <w:r w:rsidR="005876A9" w:rsidRPr="007F32F5">
        <w:rPr>
          <w:rFonts w:ascii="Times New Roman" w:hAnsi="Times New Roman" w:cs="Times New Roman"/>
          <w:color w:val="000000"/>
          <w:sz w:val="24"/>
          <w:szCs w:val="24"/>
        </w:rPr>
        <w:t xml:space="preserve"> arası Ek’lerinin 1. Sütunu,  sırasıyla ≥1 t/y (ton/yıl),  ≥10 t/y, ≥100 t/y ve ≥1000 t/y miktarlarında </w:t>
      </w:r>
      <w:r>
        <w:rPr>
          <w:rFonts w:ascii="Times New Roman" w:hAnsi="Times New Roman" w:cs="Times New Roman"/>
          <w:color w:val="000000"/>
          <w:sz w:val="24"/>
          <w:szCs w:val="24"/>
        </w:rPr>
        <w:t>imal edilen</w:t>
      </w:r>
      <w:r w:rsidR="005876A9" w:rsidRPr="007F32F5">
        <w:rPr>
          <w:rFonts w:ascii="Times New Roman" w:hAnsi="Times New Roman" w:cs="Times New Roman"/>
          <w:color w:val="000000"/>
          <w:sz w:val="24"/>
          <w:szCs w:val="24"/>
        </w:rPr>
        <w:t xml:space="preserve"> veya ithal edilen maddeler için standart bilgi gerekliliklerini net olarak ortaya koymaktadır. Fiziko-kimyasal özellikler ile sağlık ve çevresel </w:t>
      </w:r>
      <w:r w:rsidR="00217750">
        <w:rPr>
          <w:rFonts w:ascii="Times New Roman" w:hAnsi="Times New Roman" w:cs="Times New Roman"/>
          <w:color w:val="000000"/>
          <w:sz w:val="24"/>
          <w:szCs w:val="24"/>
        </w:rPr>
        <w:t xml:space="preserve">sonlanma </w:t>
      </w:r>
      <w:r w:rsidR="005876A9" w:rsidRPr="007F32F5">
        <w:rPr>
          <w:rFonts w:ascii="Times New Roman" w:hAnsi="Times New Roman" w:cs="Times New Roman"/>
          <w:color w:val="000000"/>
          <w:sz w:val="24"/>
          <w:szCs w:val="24"/>
        </w:rPr>
        <w:t xml:space="preserve">noktalarının her biri için bu bilgi gerekliliklerinin yerine getirilmesi ile ilgili daha ayrıntılı özgün rehberlik Bölüm R.7.’nin uygun alt bölümlerinde verilmiştir.   </w:t>
      </w:r>
    </w:p>
    <w:p w:rsidR="005876A9" w:rsidRPr="007F32F5" w:rsidRDefault="005876A9" w:rsidP="00EE0DEC">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lastRenderedPageBreak/>
        <w:t xml:space="preserve">En düşük tonaj bandı için gereken bilgi, belirli fiziko-kimyasal verileri, toksikolojik ve ekotoksikolojik bilgileri de içerecek şekilde, </w:t>
      </w:r>
      <w:r w:rsidR="00217750">
        <w:rPr>
          <w:rFonts w:ascii="Times New Roman" w:hAnsi="Times New Roman" w:cs="Times New Roman"/>
          <w:color w:val="000000"/>
          <w:sz w:val="24"/>
          <w:szCs w:val="24"/>
        </w:rPr>
        <w:t>KKDİK</w:t>
      </w:r>
      <w:r w:rsidRPr="007F32F5">
        <w:rPr>
          <w:rFonts w:ascii="Times New Roman" w:hAnsi="Times New Roman" w:cs="Times New Roman"/>
          <w:color w:val="000000"/>
          <w:sz w:val="24"/>
          <w:szCs w:val="24"/>
        </w:rPr>
        <w:t xml:space="preserve"> Ek </w:t>
      </w:r>
      <w:r w:rsidR="00C040F0">
        <w:rPr>
          <w:rFonts w:ascii="Times New Roman" w:hAnsi="Times New Roman" w:cs="Times New Roman"/>
          <w:color w:val="000000"/>
          <w:sz w:val="24"/>
          <w:szCs w:val="24"/>
        </w:rPr>
        <w:t>7</w:t>
      </w:r>
      <w:r w:rsidRPr="007F32F5">
        <w:rPr>
          <w:rFonts w:ascii="Times New Roman" w:hAnsi="Times New Roman" w:cs="Times New Roman"/>
          <w:color w:val="000000"/>
          <w:sz w:val="24"/>
          <w:szCs w:val="24"/>
        </w:rPr>
        <w:t>’nin 1. Sütununda belirtilmiş olandır.  Ancak, REACH 1</w:t>
      </w:r>
      <w:r w:rsidR="00217750">
        <w:rPr>
          <w:rFonts w:ascii="Times New Roman" w:hAnsi="Times New Roman" w:cs="Times New Roman"/>
          <w:color w:val="000000"/>
          <w:sz w:val="24"/>
          <w:szCs w:val="24"/>
        </w:rPr>
        <w:t>3</w:t>
      </w:r>
      <w:r w:rsidRPr="007F32F5">
        <w:rPr>
          <w:rFonts w:ascii="Times New Roman" w:hAnsi="Times New Roman" w:cs="Times New Roman"/>
          <w:color w:val="000000"/>
          <w:sz w:val="24"/>
          <w:szCs w:val="24"/>
        </w:rPr>
        <w:t xml:space="preserve">(1)(b) sayılı Maddesi ve Ek </w:t>
      </w:r>
      <w:r w:rsidR="00217750">
        <w:rPr>
          <w:rFonts w:ascii="Times New Roman" w:hAnsi="Times New Roman" w:cs="Times New Roman"/>
          <w:color w:val="000000"/>
          <w:sz w:val="24"/>
          <w:szCs w:val="24"/>
        </w:rPr>
        <w:t>3</w:t>
      </w:r>
      <w:r w:rsidRPr="007F32F5">
        <w:rPr>
          <w:rFonts w:ascii="Times New Roman" w:hAnsi="Times New Roman" w:cs="Times New Roman"/>
          <w:color w:val="000000"/>
          <w:sz w:val="24"/>
          <w:szCs w:val="24"/>
        </w:rPr>
        <w:t xml:space="preserve"> şartlarına göre, eğer bir madde farklı veya yaygın bir kullanıma sahip değilse ve herhangi bir insan sağlığı veya çevresel tehlike ile ilgili sınıflandırma kriterlerini karşılayamayacağı öngörülüyorsa, gerekli olan en az bilgi fiziko-kimyasal veriler ile sınırlandırılmıştır. </w:t>
      </w:r>
    </w:p>
    <w:p w:rsidR="005876A9" w:rsidRPr="007F32F5" w:rsidRDefault="005876A9" w:rsidP="00EE0DEC">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Her bir yeni tonaj seviyesi elde edildiğinde, bir sonraki ilgili </w:t>
      </w:r>
      <w:r w:rsidR="00217750">
        <w:rPr>
          <w:rFonts w:ascii="Times New Roman" w:hAnsi="Times New Roman" w:cs="Times New Roman"/>
          <w:color w:val="000000"/>
          <w:sz w:val="24"/>
          <w:szCs w:val="24"/>
        </w:rPr>
        <w:t>KKDİK</w:t>
      </w:r>
      <w:r w:rsidRPr="007F32F5">
        <w:rPr>
          <w:rFonts w:ascii="Times New Roman" w:hAnsi="Times New Roman" w:cs="Times New Roman"/>
          <w:color w:val="000000"/>
          <w:sz w:val="24"/>
          <w:szCs w:val="24"/>
        </w:rPr>
        <w:t xml:space="preserve"> Eki’nin gereklilikleri mutlaka ele alınmalıdır. Ancak, bu standart gereklilikler uygun gerekçe (</w:t>
      </w:r>
      <w:r w:rsidR="00217750">
        <w:rPr>
          <w:rFonts w:ascii="Times New Roman" w:hAnsi="Times New Roman" w:cs="Times New Roman"/>
          <w:color w:val="000000"/>
          <w:sz w:val="24"/>
          <w:szCs w:val="24"/>
        </w:rPr>
        <w:t>KKDİK</w:t>
      </w:r>
      <w:r w:rsidRPr="007F32F5">
        <w:rPr>
          <w:rFonts w:ascii="Times New Roman" w:hAnsi="Times New Roman" w:cs="Times New Roman"/>
          <w:color w:val="000000"/>
          <w:sz w:val="24"/>
          <w:szCs w:val="24"/>
        </w:rPr>
        <w:t xml:space="preserve"> Ek </w:t>
      </w:r>
      <w:r w:rsidR="00217750">
        <w:rPr>
          <w:rFonts w:ascii="Times New Roman" w:hAnsi="Times New Roman" w:cs="Times New Roman"/>
          <w:color w:val="000000"/>
          <w:sz w:val="24"/>
          <w:szCs w:val="24"/>
        </w:rPr>
        <w:t>3</w:t>
      </w:r>
      <w:r w:rsidRPr="007F32F5">
        <w:rPr>
          <w:rFonts w:ascii="Times New Roman" w:hAnsi="Times New Roman" w:cs="Times New Roman"/>
          <w:color w:val="000000"/>
          <w:sz w:val="24"/>
          <w:szCs w:val="24"/>
        </w:rPr>
        <w:t xml:space="preserve"> ve </w:t>
      </w:r>
      <w:r w:rsidR="00217750">
        <w:rPr>
          <w:rFonts w:ascii="Times New Roman" w:hAnsi="Times New Roman" w:cs="Times New Roman"/>
          <w:color w:val="000000"/>
          <w:sz w:val="24"/>
          <w:szCs w:val="24"/>
        </w:rPr>
        <w:t>6</w:t>
      </w:r>
      <w:r w:rsidRPr="007F32F5">
        <w:rPr>
          <w:rFonts w:ascii="Times New Roman" w:hAnsi="Times New Roman" w:cs="Times New Roman"/>
          <w:color w:val="000000"/>
          <w:sz w:val="24"/>
          <w:szCs w:val="24"/>
        </w:rPr>
        <w:t>-</w:t>
      </w:r>
      <w:r w:rsidR="00C040F0">
        <w:rPr>
          <w:rFonts w:ascii="Times New Roman" w:hAnsi="Times New Roman" w:cs="Times New Roman"/>
          <w:color w:val="000000"/>
          <w:sz w:val="24"/>
          <w:szCs w:val="24"/>
        </w:rPr>
        <w:t>11</w:t>
      </w:r>
      <w:r w:rsidRPr="007F32F5">
        <w:rPr>
          <w:rFonts w:ascii="Times New Roman" w:hAnsi="Times New Roman" w:cs="Times New Roman"/>
          <w:color w:val="000000"/>
          <w:sz w:val="24"/>
          <w:szCs w:val="24"/>
        </w:rPr>
        <w:t>) olması halinde uyarlanabilir (</w:t>
      </w:r>
      <w:r w:rsidR="00217750">
        <w:rPr>
          <w:rFonts w:ascii="Times New Roman" w:hAnsi="Times New Roman" w:cs="Times New Roman"/>
          <w:color w:val="000000"/>
          <w:sz w:val="24"/>
          <w:szCs w:val="24"/>
        </w:rPr>
        <w:t>feragat edilebilir</w:t>
      </w:r>
      <w:r w:rsidRPr="007F32F5">
        <w:rPr>
          <w:rFonts w:ascii="Times New Roman" w:hAnsi="Times New Roman" w:cs="Times New Roman"/>
          <w:color w:val="000000"/>
          <w:sz w:val="24"/>
          <w:szCs w:val="24"/>
        </w:rPr>
        <w:t xml:space="preserve"> veya arttırılabilir). Böylece, kesin bilgi gereklilikleri tonaj, kullanım ve maruz kalma ile maddenin özelliklerine bağlı olarak her bir madde için farklılık gösterecektir. Ekler bir bütün olarak ve tüm </w:t>
      </w:r>
      <w:r w:rsidR="00217750">
        <w:rPr>
          <w:rFonts w:ascii="Times New Roman" w:hAnsi="Times New Roman" w:cs="Times New Roman"/>
          <w:color w:val="000000"/>
          <w:sz w:val="24"/>
          <w:szCs w:val="24"/>
        </w:rPr>
        <w:t>kayıt</w:t>
      </w:r>
      <w:r w:rsidRPr="007F32F5">
        <w:rPr>
          <w:rFonts w:ascii="Times New Roman" w:hAnsi="Times New Roman" w:cs="Times New Roman"/>
          <w:color w:val="000000"/>
          <w:sz w:val="24"/>
          <w:szCs w:val="24"/>
        </w:rPr>
        <w:t xml:space="preserve"> gereklilikleri ve yasal yükümlülük ile birlikte ele alınmalıdır. Her bir sonlan</w:t>
      </w:r>
      <w:r w:rsidR="00217750">
        <w:rPr>
          <w:rFonts w:ascii="Times New Roman" w:hAnsi="Times New Roman" w:cs="Times New Roman"/>
          <w:color w:val="000000"/>
          <w:sz w:val="24"/>
          <w:szCs w:val="24"/>
        </w:rPr>
        <w:t>ma</w:t>
      </w:r>
      <w:r w:rsidRPr="007F32F5">
        <w:rPr>
          <w:rFonts w:ascii="Times New Roman" w:hAnsi="Times New Roman" w:cs="Times New Roman"/>
          <w:color w:val="000000"/>
          <w:sz w:val="24"/>
          <w:szCs w:val="24"/>
        </w:rPr>
        <w:t xml:space="preserve"> noktası için bilgi gereklilikleri hakkında daha fazla rehberlik Bölüm R.7.’nin uygun alt bölümlerinde verilmiştir.   </w:t>
      </w:r>
    </w:p>
    <w:p w:rsidR="005876A9" w:rsidRPr="007F32F5" w:rsidRDefault="00217750" w:rsidP="00EE0DEC">
      <w:pPr>
        <w:jc w:val="both"/>
        <w:rPr>
          <w:rFonts w:ascii="Times New Roman" w:hAnsi="Times New Roman" w:cs="Times New Roman"/>
          <w:color w:val="000000"/>
          <w:sz w:val="24"/>
          <w:szCs w:val="24"/>
        </w:rPr>
      </w:pPr>
      <w:r>
        <w:rPr>
          <w:rFonts w:ascii="Times New Roman" w:hAnsi="Times New Roman" w:cs="Times New Roman"/>
          <w:color w:val="000000"/>
          <w:sz w:val="24"/>
          <w:szCs w:val="24"/>
        </w:rPr>
        <w:t>KKDİK</w:t>
      </w:r>
      <w:r w:rsidR="005876A9" w:rsidRPr="007F32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Ekleri </w:t>
      </w:r>
      <w:r w:rsidR="00C040F0">
        <w:rPr>
          <w:rFonts w:ascii="Times New Roman" w:hAnsi="Times New Roman" w:cs="Times New Roman"/>
          <w:color w:val="000000"/>
          <w:sz w:val="24"/>
          <w:szCs w:val="24"/>
        </w:rPr>
        <w:t>7</w:t>
      </w:r>
      <w:r w:rsidR="005876A9" w:rsidRPr="007F32F5">
        <w:rPr>
          <w:rFonts w:ascii="Times New Roman" w:hAnsi="Times New Roman" w:cs="Times New Roman"/>
          <w:color w:val="000000"/>
          <w:sz w:val="24"/>
          <w:szCs w:val="24"/>
        </w:rPr>
        <w:t>-</w:t>
      </w:r>
      <w:r>
        <w:rPr>
          <w:rFonts w:ascii="Times New Roman" w:hAnsi="Times New Roman" w:cs="Times New Roman"/>
          <w:color w:val="000000"/>
          <w:sz w:val="24"/>
          <w:szCs w:val="24"/>
        </w:rPr>
        <w:t>10’un</w:t>
      </w:r>
      <w:r w:rsidR="005876A9" w:rsidRPr="007F32F5">
        <w:rPr>
          <w:rFonts w:ascii="Times New Roman" w:hAnsi="Times New Roman" w:cs="Times New Roman"/>
          <w:color w:val="000000"/>
          <w:sz w:val="24"/>
          <w:szCs w:val="24"/>
        </w:rPr>
        <w:t xml:space="preserve"> her birinin 2. Sütunu her bir sonlan</w:t>
      </w:r>
      <w:r>
        <w:rPr>
          <w:rFonts w:ascii="Times New Roman" w:hAnsi="Times New Roman" w:cs="Times New Roman"/>
          <w:color w:val="000000"/>
          <w:sz w:val="24"/>
          <w:szCs w:val="24"/>
        </w:rPr>
        <w:t>ma</w:t>
      </w:r>
      <w:r w:rsidR="005876A9" w:rsidRPr="007F32F5">
        <w:rPr>
          <w:rFonts w:ascii="Times New Roman" w:hAnsi="Times New Roman" w:cs="Times New Roman"/>
          <w:color w:val="000000"/>
          <w:sz w:val="24"/>
          <w:szCs w:val="24"/>
        </w:rPr>
        <w:t xml:space="preserve"> noktası için standart bilgi gerekliliklerinin hangi durumlarda (örn. maddenin kendi özelliklerine veya maruz kalma modeline dayanarak) değiştirilebileceğini listelemektedir. Eğer 2. sütundaki uyarlama için gerekli durumlar karşılanıyorsa ve uygulanmışsa, bir uyarlamanın yapılmış olduğu gerekçesiyle birlikte </w:t>
      </w:r>
      <w:r>
        <w:rPr>
          <w:rFonts w:ascii="Times New Roman" w:hAnsi="Times New Roman" w:cs="Times New Roman"/>
          <w:color w:val="000000"/>
          <w:sz w:val="24"/>
          <w:szCs w:val="24"/>
        </w:rPr>
        <w:t>kayıtta</w:t>
      </w:r>
      <w:r w:rsidR="005876A9" w:rsidRPr="007F32F5">
        <w:rPr>
          <w:rFonts w:ascii="Times New Roman" w:hAnsi="Times New Roman" w:cs="Times New Roman"/>
          <w:sz w:val="24"/>
          <w:szCs w:val="24"/>
        </w:rPr>
        <w:t xml:space="preserve"> </w:t>
      </w:r>
      <w:r w:rsidR="005876A9" w:rsidRPr="007F32F5">
        <w:rPr>
          <w:rFonts w:ascii="Times New Roman" w:hAnsi="Times New Roman" w:cs="Times New Roman"/>
          <w:color w:val="000000"/>
          <w:sz w:val="24"/>
          <w:szCs w:val="24"/>
        </w:rPr>
        <w:t>açık şekilde gösterilmelidir. Bilgi gerekliliklerinin her bir sonlan</w:t>
      </w:r>
      <w:r>
        <w:rPr>
          <w:rFonts w:ascii="Times New Roman" w:hAnsi="Times New Roman" w:cs="Times New Roman"/>
          <w:color w:val="000000"/>
          <w:sz w:val="24"/>
          <w:szCs w:val="24"/>
        </w:rPr>
        <w:t>ma</w:t>
      </w:r>
      <w:r w:rsidR="005876A9" w:rsidRPr="007F32F5">
        <w:rPr>
          <w:rFonts w:ascii="Times New Roman" w:hAnsi="Times New Roman" w:cs="Times New Roman"/>
          <w:color w:val="000000"/>
          <w:sz w:val="24"/>
          <w:szCs w:val="24"/>
        </w:rPr>
        <w:t xml:space="preserve"> noktası için uyarlanması açısından olasılıklara dair daha fazla rehberlik Bölüm R.7.’nin uygun alt bölümlerinde verilmiştir. </w:t>
      </w:r>
    </w:p>
    <w:p w:rsidR="005876A9" w:rsidRPr="007F32F5" w:rsidRDefault="005876A9" w:rsidP="0054086F">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Bu belirli kurallara ek olarak, gerekli olan standart bilgi seti de </w:t>
      </w:r>
      <w:r w:rsidR="00F1751C" w:rsidRPr="007F32F5">
        <w:rPr>
          <w:rFonts w:ascii="Times New Roman" w:hAnsi="Times New Roman" w:cs="Times New Roman"/>
          <w:color w:val="000000"/>
          <w:sz w:val="24"/>
          <w:szCs w:val="24"/>
        </w:rPr>
        <w:t>KKDİK Yönetmeliği</w:t>
      </w:r>
      <w:r w:rsidRPr="007F32F5">
        <w:rPr>
          <w:rFonts w:ascii="Times New Roman" w:hAnsi="Times New Roman" w:cs="Times New Roman"/>
          <w:color w:val="000000"/>
          <w:sz w:val="24"/>
          <w:szCs w:val="24"/>
        </w:rPr>
        <w:t xml:space="preserve"> Ek </w:t>
      </w:r>
      <w:r w:rsidR="00C040F0">
        <w:rPr>
          <w:rFonts w:ascii="Times New Roman" w:hAnsi="Times New Roman" w:cs="Times New Roman"/>
          <w:color w:val="000000"/>
          <w:sz w:val="24"/>
          <w:szCs w:val="24"/>
        </w:rPr>
        <w:t>11</w:t>
      </w:r>
      <w:r w:rsidRPr="007F32F5">
        <w:rPr>
          <w:rFonts w:ascii="Times New Roman" w:hAnsi="Times New Roman" w:cs="Times New Roman"/>
          <w:color w:val="000000"/>
          <w:sz w:val="24"/>
          <w:szCs w:val="24"/>
        </w:rPr>
        <w:t xml:space="preserve">’de yer alan genel kurallara göre, örn. test yapılması teknik olarak imkansız ise, test yapılması bilimsel olarak gerekliymiş gibi görünmüyorsa veya maruz kalma düşüncesine dayanarak uyarlanabilir. Bu tip durumlarda, her bir uyarlamanın nedeni </w:t>
      </w:r>
      <w:r w:rsidR="0054086F">
        <w:rPr>
          <w:rFonts w:ascii="Times New Roman" w:hAnsi="Times New Roman" w:cs="Times New Roman"/>
          <w:color w:val="000000"/>
          <w:sz w:val="24"/>
          <w:szCs w:val="24"/>
        </w:rPr>
        <w:t>kayıt</w:t>
      </w:r>
      <w:r w:rsidRPr="007F32F5">
        <w:rPr>
          <w:rFonts w:ascii="Times New Roman" w:hAnsi="Times New Roman" w:cs="Times New Roman"/>
          <w:color w:val="000000"/>
          <w:sz w:val="24"/>
          <w:szCs w:val="24"/>
        </w:rPr>
        <w:t xml:space="preserve">ta açık bir şekilde belirtilmelidir. Bu kurallar/durumlar ile ilgili daha fazla rehberlik Bölüm R.5.’de detaylandırılmıştır. Her ne kadar bu rehber, standart bilgi gerekliliklerinde düzeltme yapılmasını/iptal edilmesini istemek için mantıklı gerekçeler geliştirilmesine yardım sağlayacaksa da, </w:t>
      </w:r>
      <w:r w:rsidR="0054086F">
        <w:rPr>
          <w:rFonts w:ascii="Times New Roman" w:hAnsi="Times New Roman" w:cs="Times New Roman"/>
          <w:color w:val="000000"/>
          <w:sz w:val="24"/>
          <w:szCs w:val="24"/>
        </w:rPr>
        <w:t>zararlılık</w:t>
      </w:r>
      <w:r w:rsidRPr="007F32F5">
        <w:rPr>
          <w:rFonts w:ascii="Times New Roman" w:hAnsi="Times New Roman" w:cs="Times New Roman"/>
          <w:color w:val="000000"/>
          <w:sz w:val="24"/>
          <w:szCs w:val="24"/>
        </w:rPr>
        <w:t xml:space="preserve"> etkileri gösteren verilerin belirli durumlarda yeni testleri de içeren ek bilgiler için gereksinimleri başlatabileceği akılda tutulmalıdır.</w:t>
      </w:r>
    </w:p>
    <w:p w:rsidR="005876A9" w:rsidRDefault="005876A9" w:rsidP="004E6A72">
      <w:pPr>
        <w:spacing w:after="80"/>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Genel anlamda, </w:t>
      </w:r>
      <w:r w:rsidR="00C040F0">
        <w:rPr>
          <w:rFonts w:ascii="Times New Roman" w:hAnsi="Times New Roman" w:cs="Times New Roman"/>
          <w:color w:val="000000"/>
          <w:sz w:val="24"/>
          <w:szCs w:val="24"/>
        </w:rPr>
        <w:t>7</w:t>
      </w:r>
      <w:r w:rsidRPr="007F32F5">
        <w:rPr>
          <w:rFonts w:ascii="Times New Roman" w:hAnsi="Times New Roman" w:cs="Times New Roman"/>
          <w:color w:val="000000"/>
          <w:sz w:val="24"/>
          <w:szCs w:val="24"/>
        </w:rPr>
        <w:t>-</w:t>
      </w:r>
      <w:r w:rsidR="0054086F">
        <w:rPr>
          <w:rFonts w:ascii="Times New Roman" w:hAnsi="Times New Roman" w:cs="Times New Roman"/>
          <w:color w:val="000000"/>
          <w:sz w:val="24"/>
          <w:szCs w:val="24"/>
        </w:rPr>
        <w:t>10</w:t>
      </w:r>
      <w:r w:rsidRPr="007F32F5">
        <w:rPr>
          <w:rFonts w:ascii="Times New Roman" w:hAnsi="Times New Roman" w:cs="Times New Roman"/>
          <w:color w:val="000000"/>
          <w:sz w:val="24"/>
          <w:szCs w:val="24"/>
        </w:rPr>
        <w:t xml:space="preserve"> arası Eklerin 1. sütunu standart bilgi gerekliliklerini sağlıyor iken, her bir Ek’in 2. sütunu özgün sonlanm</w:t>
      </w:r>
      <w:r w:rsidR="0054086F">
        <w:rPr>
          <w:rFonts w:ascii="Times New Roman" w:hAnsi="Times New Roman" w:cs="Times New Roman"/>
          <w:color w:val="000000"/>
          <w:sz w:val="24"/>
          <w:szCs w:val="24"/>
        </w:rPr>
        <w:t>a</w:t>
      </w:r>
      <w:r w:rsidRPr="007F32F5">
        <w:rPr>
          <w:rFonts w:ascii="Times New Roman" w:hAnsi="Times New Roman" w:cs="Times New Roman"/>
          <w:color w:val="000000"/>
          <w:sz w:val="24"/>
          <w:szCs w:val="24"/>
        </w:rPr>
        <w:t xml:space="preserve"> noktaları için uyarlama olasılıklarını belirlemektedir.</w:t>
      </w:r>
    </w:p>
    <w:p w:rsidR="005876A9" w:rsidRPr="002933E2" w:rsidRDefault="005876A9" w:rsidP="002933E2">
      <w:pPr>
        <w:pStyle w:val="Balk2"/>
      </w:pPr>
      <w:bookmarkStart w:id="3" w:name="_Toc433633346"/>
      <w:r w:rsidRPr="002933E2">
        <w:t>Bilgi toplama ve değerlendirme</w:t>
      </w:r>
      <w:bookmarkEnd w:id="3"/>
      <w:r w:rsidRPr="002933E2">
        <w:t xml:space="preserve"> </w:t>
      </w:r>
    </w:p>
    <w:p w:rsidR="005876A9" w:rsidRPr="007F32F5" w:rsidRDefault="00F1751C" w:rsidP="003B22BA">
      <w:pPr>
        <w:spacing w:after="40"/>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KKDİK Yönetmeliği</w:t>
      </w:r>
      <w:r w:rsidR="005876A9" w:rsidRPr="007F32F5">
        <w:rPr>
          <w:rFonts w:ascii="Times New Roman" w:hAnsi="Times New Roman" w:cs="Times New Roman"/>
          <w:color w:val="000000"/>
          <w:sz w:val="24"/>
          <w:szCs w:val="24"/>
        </w:rPr>
        <w:t xml:space="preserve"> Ek </w:t>
      </w:r>
      <w:r w:rsidR="00C040F0">
        <w:rPr>
          <w:rFonts w:ascii="Times New Roman" w:hAnsi="Times New Roman" w:cs="Times New Roman"/>
          <w:color w:val="000000"/>
          <w:sz w:val="24"/>
          <w:szCs w:val="24"/>
        </w:rPr>
        <w:t>6</w:t>
      </w:r>
      <w:r w:rsidR="005876A9" w:rsidRPr="007F32F5">
        <w:rPr>
          <w:rFonts w:ascii="Times New Roman" w:hAnsi="Times New Roman" w:cs="Times New Roman"/>
          <w:color w:val="000000"/>
          <w:sz w:val="24"/>
          <w:szCs w:val="24"/>
        </w:rPr>
        <w:t xml:space="preserve">, belirli bir madde için yukarıda belirtilmiş olan bilgi gerekliliklerini yerine getirmek için </w:t>
      </w:r>
      <w:r w:rsidR="0054086F">
        <w:rPr>
          <w:rFonts w:ascii="Times New Roman" w:hAnsi="Times New Roman" w:cs="Times New Roman"/>
          <w:color w:val="000000"/>
          <w:sz w:val="24"/>
          <w:szCs w:val="24"/>
        </w:rPr>
        <w:t>kayıt ettiren</w:t>
      </w:r>
      <w:r w:rsidR="005876A9" w:rsidRPr="007F32F5">
        <w:rPr>
          <w:rFonts w:ascii="Times New Roman" w:hAnsi="Times New Roman" w:cs="Times New Roman"/>
          <w:color w:val="000000"/>
          <w:sz w:val="24"/>
          <w:szCs w:val="24"/>
        </w:rPr>
        <w:t xml:space="preserve"> kişi tarafından izlenecek 4 aşamayı içeren genel bir şema tanımlamaktadır. Bu basamaklar kayıt edilecek tüm maddeler ile ilgilidir:  </w:t>
      </w:r>
    </w:p>
    <w:p w:rsidR="005876A9" w:rsidRPr="007F32F5" w:rsidRDefault="005876A9" w:rsidP="003B22BA">
      <w:pPr>
        <w:spacing w:after="4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1: Mevcut bilgileri bir araya getir ve paylaş </w:t>
      </w:r>
    </w:p>
    <w:p w:rsidR="005876A9" w:rsidRPr="007F32F5" w:rsidRDefault="005876A9" w:rsidP="003B22BA">
      <w:pPr>
        <w:spacing w:after="4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2: Bilgi gerekliliklerini göz önünde bulundur </w:t>
      </w:r>
    </w:p>
    <w:p w:rsidR="005876A9" w:rsidRPr="007F32F5" w:rsidRDefault="005876A9" w:rsidP="003B22BA">
      <w:pPr>
        <w:spacing w:after="4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3: Bilgi açığını belirle </w:t>
      </w:r>
    </w:p>
    <w:p w:rsidR="005876A9" w:rsidRPr="007F32F5" w:rsidRDefault="005876A9" w:rsidP="004E6A72">
      <w:pPr>
        <w:spacing w:after="80"/>
        <w:ind w:left="357"/>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t xml:space="preserve">Aşama 4: Yeni bilgi üret veya bir test stratejisi öner </w:t>
      </w:r>
    </w:p>
    <w:p w:rsidR="005876A9" w:rsidRPr="007F32F5" w:rsidRDefault="005876A9" w:rsidP="00EE0DEC">
      <w:pPr>
        <w:jc w:val="both"/>
        <w:rPr>
          <w:rFonts w:ascii="Times New Roman" w:hAnsi="Times New Roman" w:cs="Times New Roman"/>
          <w:color w:val="000000"/>
          <w:sz w:val="24"/>
          <w:szCs w:val="24"/>
        </w:rPr>
      </w:pPr>
      <w:r w:rsidRPr="007F32F5">
        <w:rPr>
          <w:rFonts w:ascii="Times New Roman" w:hAnsi="Times New Roman" w:cs="Times New Roman"/>
          <w:color w:val="000000"/>
          <w:sz w:val="24"/>
          <w:szCs w:val="24"/>
        </w:rPr>
        <w:lastRenderedPageBreak/>
        <w:t>Şekil R.2-1 bu dört aşamanın KKDİK kapsamındaki diğer süreçler ve dağıtılabilir olanlar ile nasıl bir ilişkisi olduğunu göstermektedir.</w:t>
      </w:r>
    </w:p>
    <w:p w:rsidR="005876A9" w:rsidRPr="007F32F5" w:rsidRDefault="000038B9" w:rsidP="004E6A72">
      <w:pPr>
        <w:jc w:val="both"/>
        <w:rPr>
          <w:rFonts w:ascii="Times New Roman" w:hAnsi="Times New Roman" w:cs="Times New Roman"/>
          <w:color w:val="FF0000"/>
          <w:sz w:val="24"/>
          <w:szCs w:val="24"/>
        </w:rPr>
      </w:pPr>
      <w:r>
        <w:rPr>
          <w:noProof/>
          <w:lang w:eastAsia="tr-TR"/>
        </w:rPr>
        <mc:AlternateContent>
          <mc:Choice Requires="wps">
            <w:drawing>
              <wp:anchor distT="0" distB="0" distL="114300" distR="114300" simplePos="0" relativeHeight="251701248" behindDoc="0" locked="0" layoutInCell="1" allowOverlap="1" wp14:anchorId="1D71A786" wp14:editId="2C348A4F">
                <wp:simplePos x="0" y="0"/>
                <wp:positionH relativeFrom="column">
                  <wp:posOffset>-594995</wp:posOffset>
                </wp:positionH>
                <wp:positionV relativeFrom="paragraph">
                  <wp:posOffset>5915025</wp:posOffset>
                </wp:positionV>
                <wp:extent cx="7010400" cy="635"/>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7010400" cy="635"/>
                        </a:xfrm>
                        <a:prstGeom prst="rect">
                          <a:avLst/>
                        </a:prstGeom>
                        <a:solidFill>
                          <a:prstClr val="white"/>
                        </a:solidFill>
                        <a:ln>
                          <a:noFill/>
                        </a:ln>
                        <a:effectLst/>
                      </wps:spPr>
                      <wps:txbx>
                        <w:txbxContent>
                          <w:p w:rsidR="00EB7891" w:rsidRPr="000038B9" w:rsidRDefault="00EB7891" w:rsidP="000038B9">
                            <w:pPr>
                              <w:pStyle w:val="ResimYazs"/>
                              <w:rPr>
                                <w:rFonts w:ascii="Times New Roman" w:hAnsi="Times New Roman" w:cs="Times New Roman"/>
                                <w:noProof/>
                                <w:sz w:val="28"/>
                                <w:szCs w:val="24"/>
                              </w:rPr>
                            </w:pPr>
                            <w:bookmarkStart w:id="4" w:name="_Toc433633275"/>
                            <w:r w:rsidRPr="000038B9">
                              <w:rPr>
                                <w:sz w:val="20"/>
                              </w:rPr>
                              <w:t xml:space="preserve">Şekil R.2- </w:t>
                            </w:r>
                            <w:r w:rsidRPr="000038B9">
                              <w:rPr>
                                <w:sz w:val="20"/>
                              </w:rPr>
                              <w:fldChar w:fldCharType="begin"/>
                            </w:r>
                            <w:r w:rsidRPr="000038B9">
                              <w:rPr>
                                <w:sz w:val="20"/>
                              </w:rPr>
                              <w:instrText xml:space="preserve"> SEQ Şekil_R.2- \* ARABIC </w:instrText>
                            </w:r>
                            <w:r w:rsidRPr="000038B9">
                              <w:rPr>
                                <w:sz w:val="20"/>
                              </w:rPr>
                              <w:fldChar w:fldCharType="separate"/>
                            </w:r>
                            <w:r w:rsidRPr="000038B9">
                              <w:rPr>
                                <w:noProof/>
                                <w:sz w:val="20"/>
                              </w:rPr>
                              <w:t>1</w:t>
                            </w:r>
                            <w:r w:rsidRPr="000038B9">
                              <w:rPr>
                                <w:sz w:val="20"/>
                              </w:rPr>
                              <w:fldChar w:fldCharType="end"/>
                            </w:r>
                            <w:r w:rsidRPr="000038B9">
                              <w:rPr>
                                <w:sz w:val="20"/>
                              </w:rPr>
                              <w:t xml:space="preserve"> KKDİK kapsamında bilgi oluşturmanın çerçevesi</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D71A786" id="Metin Kutusu 1" o:spid="_x0000_s1056" type="#_x0000_t202" style="position:absolute;left:0;text-align:left;margin-left:-46.85pt;margin-top:465.75pt;width:552pt;height:.0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" stroked="f">
                <v:textbox style="mso-fit-shape-to-text:t" inset="0,0,0,0">
                  <w:txbxContent>
                    <w:p w:rsidR="00EB7891" w:rsidRPr="000038B9" w:rsidRDefault="00EB7891" w:rsidP="000038B9">
                      <w:pPr>
                        <w:pStyle w:val="ResimYazs"/>
                        <w:rPr>
                          <w:rFonts w:ascii="Times New Roman" w:hAnsi="Times New Roman" w:cs="Times New Roman"/>
                          <w:noProof/>
                          <w:sz w:val="28"/>
                          <w:szCs w:val="24"/>
                        </w:rPr>
                      </w:pPr>
                      <w:bookmarkStart w:id="5" w:name="_Toc433633275"/>
                      <w:r w:rsidRPr="000038B9">
                        <w:rPr>
                          <w:sz w:val="20"/>
                        </w:rPr>
                        <w:t xml:space="preserve">Şekil R.2- </w:t>
                      </w:r>
                      <w:r w:rsidRPr="000038B9">
                        <w:rPr>
                          <w:sz w:val="20"/>
                        </w:rPr>
                        <w:fldChar w:fldCharType="begin"/>
                      </w:r>
                      <w:r w:rsidRPr="000038B9">
                        <w:rPr>
                          <w:sz w:val="20"/>
                        </w:rPr>
                        <w:instrText xml:space="preserve"> SEQ Şekil_R.2- \* ARABIC </w:instrText>
                      </w:r>
                      <w:r w:rsidRPr="000038B9">
                        <w:rPr>
                          <w:sz w:val="20"/>
                        </w:rPr>
                        <w:fldChar w:fldCharType="separate"/>
                      </w:r>
                      <w:r w:rsidRPr="000038B9">
                        <w:rPr>
                          <w:noProof/>
                          <w:sz w:val="20"/>
                        </w:rPr>
                        <w:t>1</w:t>
                      </w:r>
                      <w:r w:rsidRPr="000038B9">
                        <w:rPr>
                          <w:sz w:val="20"/>
                        </w:rPr>
                        <w:fldChar w:fldCharType="end"/>
                      </w:r>
                      <w:r w:rsidRPr="000038B9">
                        <w:rPr>
                          <w:sz w:val="20"/>
                        </w:rPr>
                        <w:t xml:space="preserve"> KKDİK kapsamında bilgi oluşturmanın çerçevesi</w:t>
                      </w:r>
                      <w:bookmarkEnd w:id="5"/>
                    </w:p>
                  </w:txbxContent>
                </v:textbox>
              </v:shape>
            </w:pict>
          </mc:Fallback>
        </mc:AlternateContent>
      </w:r>
      <w:r>
        <w:rPr>
          <w:rFonts w:ascii="Times New Roman" w:hAnsi="Times New Roman" w:cs="Times New Roman"/>
          <w:noProof/>
          <w:sz w:val="24"/>
          <w:szCs w:val="24"/>
          <w:lang w:eastAsia="tr-TR"/>
        </w:rPr>
        <mc:AlternateContent>
          <mc:Choice Requires="wpg">
            <w:drawing>
              <wp:anchor distT="0" distB="0" distL="114300" distR="114300" simplePos="0" relativeHeight="251693056" behindDoc="0" locked="0" layoutInCell="1" allowOverlap="1" wp14:anchorId="76AACF3D" wp14:editId="11DD4F80">
                <wp:simplePos x="0" y="0"/>
                <wp:positionH relativeFrom="column">
                  <wp:posOffset>-594995</wp:posOffset>
                </wp:positionH>
                <wp:positionV relativeFrom="paragraph">
                  <wp:posOffset>19050</wp:posOffset>
                </wp:positionV>
                <wp:extent cx="7010400" cy="5838825"/>
                <wp:effectExtent l="0" t="0" r="38100" b="28575"/>
                <wp:wrapNone/>
                <wp:docPr id="90" name="Grup 90"/>
                <wp:cNvGraphicFramePr/>
                <a:graphic xmlns:a="http://schemas.openxmlformats.org/drawingml/2006/main">
                  <a:graphicData uri="http://schemas.microsoft.com/office/word/2010/wordprocessingGroup">
                    <wpg:wgp>
                      <wpg:cNvGrpSpPr/>
                      <wpg:grpSpPr>
                        <a:xfrm>
                          <a:off x="0" y="0"/>
                          <a:ext cx="7010400" cy="5838825"/>
                          <a:chOff x="0" y="0"/>
                          <a:chExt cx="7010400" cy="5838825"/>
                        </a:xfrm>
                      </wpg:grpSpPr>
                      <wps:wsp>
                        <wps:cNvPr id="25" name="Düz Ok Bağlayıcısı 292"/>
                        <wps:cNvCnPr>
                          <a:cxnSpLocks noChangeShapeType="1"/>
                        </wps:cNvCnPr>
                        <wps:spPr bwMode="auto">
                          <a:xfrm flipH="1">
                            <a:off x="1685925" y="5591175"/>
                            <a:ext cx="6477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89" name="Grup 89"/>
                        <wpg:cNvGrpSpPr/>
                        <wpg:grpSpPr>
                          <a:xfrm>
                            <a:off x="0" y="0"/>
                            <a:ext cx="7010400" cy="5838825"/>
                            <a:chOff x="0" y="0"/>
                            <a:chExt cx="7010400" cy="5838825"/>
                          </a:xfrm>
                        </wpg:grpSpPr>
                        <wps:wsp>
                          <wps:cNvPr id="30" name="Düz Ok Bağlayıcısı 299"/>
                          <wps:cNvCnPr>
                            <a:cxnSpLocks noChangeShapeType="1"/>
                          </wps:cNvCnPr>
                          <wps:spPr bwMode="auto">
                            <a:xfrm flipH="1">
                              <a:off x="4410075" y="3781425"/>
                              <a:ext cx="62865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Text Box 66"/>
                          <wps:cNvSpPr txBox="1">
                            <a:spLocks noChangeArrowheads="1"/>
                          </wps:cNvSpPr>
                          <wps:spPr bwMode="auto">
                            <a:xfrm>
                              <a:off x="5162550" y="3314700"/>
                              <a:ext cx="1695450" cy="1371600"/>
                            </a:xfrm>
                            <a:prstGeom prst="rect">
                              <a:avLst/>
                            </a:prstGeom>
                            <a:solidFill>
                              <a:srgbClr val="DAEEF3"/>
                            </a:solidFill>
                            <a:ln w="9525">
                              <a:solidFill>
                                <a:srgbClr val="000000"/>
                              </a:solidFill>
                              <a:miter lim="800000"/>
                              <a:headEnd/>
                              <a:tailEnd/>
                            </a:ln>
                          </wps:spPr>
                          <wps:txbx>
                            <w:txbxContent>
                              <w:p w:rsidR="00EB7891" w:rsidRPr="000038B9" w:rsidRDefault="00EB7891" w:rsidP="00BA6BD7">
                                <w:pPr>
                                  <w:rPr>
                                    <w:sz w:val="18"/>
                                    <w:szCs w:val="20"/>
                                  </w:rPr>
                                </w:pPr>
                                <w:r w:rsidRPr="000038B9">
                                  <w:rPr>
                                    <w:sz w:val="18"/>
                                    <w:szCs w:val="20"/>
                                    <w:vertAlign w:val="superscript"/>
                                  </w:rPr>
                                  <w:t>2</w:t>
                                </w:r>
                                <w:r w:rsidRPr="000038B9">
                                  <w:rPr>
                                    <w:sz w:val="18"/>
                                    <w:szCs w:val="20"/>
                                  </w:rPr>
                                  <w:t>KKDİK Ek 1’e göre değerlendirme, maddenin Madde 15(4) sınıflama, kategori ve özellikleri kriterlerinden herhangi birini karşılaması durumunda veya maruz kalmaya dayalı vazgeçme olacaksa gerekmektedir(Ek 11)</w:t>
                                </w:r>
                              </w:p>
                            </w:txbxContent>
                          </wps:txbx>
                          <wps:bodyPr rot="0" vert="horz" wrap="square" lIns="91440" tIns="45720" rIns="91440" bIns="45720" anchor="t" anchorCtr="0" upright="1">
                            <a:noAutofit/>
                          </wps:bodyPr>
                        </wps:wsp>
                        <wpg:grpSp>
                          <wpg:cNvPr id="88" name="Grup 88"/>
                          <wpg:cNvGrpSpPr/>
                          <wpg:grpSpPr>
                            <a:xfrm>
                              <a:off x="0" y="0"/>
                              <a:ext cx="7010400" cy="5838825"/>
                              <a:chOff x="0" y="0"/>
                              <a:chExt cx="7010400" cy="5838825"/>
                            </a:xfrm>
                          </wpg:grpSpPr>
                          <wps:wsp>
                            <wps:cNvPr id="4" name="Text Box 69"/>
                            <wps:cNvSpPr txBox="1">
                              <a:spLocks noChangeArrowheads="1"/>
                            </wps:cNvSpPr>
                            <wps:spPr bwMode="auto">
                              <a:xfrm>
                                <a:off x="3238500" y="5410200"/>
                                <a:ext cx="3752850" cy="428625"/>
                              </a:xfrm>
                              <a:prstGeom prst="rect">
                                <a:avLst/>
                              </a:prstGeom>
                              <a:solidFill>
                                <a:srgbClr val="DAEEF3"/>
                              </a:solidFill>
                              <a:ln w="9525">
                                <a:solidFill>
                                  <a:srgbClr val="000000"/>
                                </a:solidFill>
                                <a:miter lim="800000"/>
                                <a:headEnd/>
                                <a:tailEnd/>
                              </a:ln>
                            </wps:spPr>
                            <wps:txbx>
                              <w:txbxContent>
                                <w:p w:rsidR="00EB7891" w:rsidRPr="006A2DF8" w:rsidRDefault="00EB7891" w:rsidP="00BA6BD7">
                                  <w:pPr>
                                    <w:rPr>
                                      <w:sz w:val="20"/>
                                      <w:szCs w:val="20"/>
                                    </w:rPr>
                                  </w:pPr>
                                  <w:r w:rsidRPr="006A2DF8">
                                    <w:rPr>
                                      <w:sz w:val="20"/>
                                      <w:szCs w:val="20"/>
                                      <w:vertAlign w:val="superscript"/>
                                    </w:rPr>
                                    <w:t>1</w:t>
                                  </w:r>
                                  <w:r w:rsidRPr="006A2DF8">
                                    <w:rPr>
                                      <w:sz w:val="20"/>
                                      <w:szCs w:val="20"/>
                                    </w:rPr>
                                    <w:t xml:space="preserve">&lt;10 t/a maddeler için </w:t>
                                  </w:r>
                                  <w:r>
                                    <w:rPr>
                                      <w:sz w:val="20"/>
                                      <w:szCs w:val="20"/>
                                    </w:rPr>
                                    <w:t>KG</w:t>
                                  </w:r>
                                  <w:r w:rsidRPr="006A2DF8">
                                    <w:rPr>
                                      <w:sz w:val="20"/>
                                      <w:szCs w:val="20"/>
                                    </w:rPr>
                                    <w:t xml:space="preserve">R gerekmemektedir. </w:t>
                                  </w:r>
                                  <w:r>
                                    <w:rPr>
                                      <w:sz w:val="20"/>
                                      <w:szCs w:val="20"/>
                                    </w:rPr>
                                    <w:t>Gerekli/istenen bilgiler sadece kayıt dosyasında belgelenecektir.</w:t>
                                  </w:r>
                                </w:p>
                              </w:txbxContent>
                            </wps:txbx>
                            <wps:bodyPr rot="0" vert="horz" wrap="square" lIns="91440" tIns="45720" rIns="91440" bIns="45720" anchor="t" anchorCtr="0" upright="1">
                              <a:noAutofit/>
                            </wps:bodyPr>
                          </wps:wsp>
                          <wpg:grpSp>
                            <wpg:cNvPr id="87" name="Grup 87"/>
                            <wpg:cNvGrpSpPr/>
                            <wpg:grpSpPr>
                              <a:xfrm>
                                <a:off x="0" y="0"/>
                                <a:ext cx="7010400" cy="5797550"/>
                                <a:chOff x="0" y="0"/>
                                <a:chExt cx="7010400" cy="5797550"/>
                              </a:xfrm>
                            </wpg:grpSpPr>
                            <wps:wsp>
                              <wps:cNvPr id="36" name="Text Box 37"/>
                              <wps:cNvSpPr txBox="1">
                                <a:spLocks noChangeArrowheads="1"/>
                              </wps:cNvSpPr>
                              <wps:spPr bwMode="auto">
                                <a:xfrm>
                                  <a:off x="4895850" y="4562475"/>
                                  <a:ext cx="200025" cy="238125"/>
                                </a:xfrm>
                                <a:prstGeom prst="rect">
                                  <a:avLst/>
                                </a:prstGeom>
                                <a:solidFill>
                                  <a:srgbClr val="FFFFFF"/>
                                </a:solidFill>
                                <a:ln w="9525">
                                  <a:solidFill>
                                    <a:srgbClr val="FFFFFF"/>
                                  </a:solidFill>
                                  <a:miter lim="800000"/>
                                  <a:headEnd/>
                                  <a:tailEnd/>
                                </a:ln>
                              </wps:spPr>
                              <wps:txbx>
                                <w:txbxContent>
                                  <w:p w:rsidR="00EB7891" w:rsidRDefault="00EB7891" w:rsidP="00BA6BD7">
                                    <w:r>
                                      <w:t>h</w:t>
                                    </w:r>
                                  </w:p>
                                </w:txbxContent>
                              </wps:txbx>
                              <wps:bodyPr rot="0" vert="horz" wrap="square" lIns="91440" tIns="45720" rIns="91440" bIns="45720" anchor="t" anchorCtr="0" upright="1">
                                <a:noAutofit/>
                              </wps:bodyPr>
                            </wps:wsp>
                            <wpg:grpSp>
                              <wpg:cNvPr id="86" name="Grup 86"/>
                              <wpg:cNvGrpSpPr/>
                              <wpg:grpSpPr>
                                <a:xfrm>
                                  <a:off x="0" y="0"/>
                                  <a:ext cx="7010400" cy="5797550"/>
                                  <a:chOff x="0" y="0"/>
                                  <a:chExt cx="7010400" cy="5797550"/>
                                </a:xfrm>
                              </wpg:grpSpPr>
                              <wps:wsp>
                                <wps:cNvPr id="37" name="Metin Kutusu 36"/>
                                <wps:cNvSpPr txBox="1">
                                  <a:spLocks noChangeArrowheads="1"/>
                                </wps:cNvSpPr>
                                <wps:spPr bwMode="auto">
                                  <a:xfrm>
                                    <a:off x="2724150" y="4524375"/>
                                    <a:ext cx="304800" cy="276225"/>
                                  </a:xfrm>
                                  <a:prstGeom prst="rect">
                                    <a:avLst/>
                                  </a:prstGeom>
                                  <a:solidFill>
                                    <a:srgbClr val="FFFFFF"/>
                                  </a:solidFill>
                                  <a:ln w="9525">
                                    <a:solidFill>
                                      <a:srgbClr val="FFFFFF"/>
                                    </a:solidFill>
                                    <a:miter lim="800000"/>
                                    <a:headEnd/>
                                    <a:tailEnd/>
                                  </a:ln>
                                </wps:spPr>
                                <wps:txbx>
                                  <w:txbxContent>
                                    <w:p w:rsidR="00EB7891" w:rsidRDefault="00EB7891" w:rsidP="00BA6BD7">
                                      <w:r>
                                        <w:t>e</w:t>
                                      </w:r>
                                    </w:p>
                                  </w:txbxContent>
                                </wps:txbx>
                                <wps:bodyPr rot="0" vert="horz" wrap="square" lIns="91440" tIns="45720" rIns="91440" bIns="45720" anchor="t" anchorCtr="0" upright="1">
                                  <a:noAutofit/>
                                </wps:bodyPr>
                              </wps:wsp>
                              <wpg:grpSp>
                                <wpg:cNvPr id="85" name="Grup 85"/>
                                <wpg:cNvGrpSpPr/>
                                <wpg:grpSpPr>
                                  <a:xfrm>
                                    <a:off x="0" y="0"/>
                                    <a:ext cx="7010400" cy="5797550"/>
                                    <a:chOff x="0" y="0"/>
                                    <a:chExt cx="7010400" cy="5797550"/>
                                  </a:xfrm>
                                </wpg:grpSpPr>
                                <wps:wsp>
                                  <wps:cNvPr id="21" name="Text Box 52"/>
                                  <wps:cNvSpPr txBox="1">
                                    <a:spLocks noChangeArrowheads="1"/>
                                  </wps:cNvSpPr>
                                  <wps:spPr bwMode="auto">
                                    <a:xfrm>
                                      <a:off x="466725" y="3562350"/>
                                      <a:ext cx="247650" cy="295275"/>
                                    </a:xfrm>
                                    <a:prstGeom prst="rect">
                                      <a:avLst/>
                                    </a:prstGeom>
                                    <a:solidFill>
                                      <a:srgbClr val="FFFFFF"/>
                                    </a:solidFill>
                                    <a:ln w="9525">
                                      <a:solidFill>
                                        <a:srgbClr val="FFFFFF"/>
                                      </a:solidFill>
                                      <a:miter lim="800000"/>
                                      <a:headEnd/>
                                      <a:tailEnd/>
                                    </a:ln>
                                  </wps:spPr>
                                  <wps:txbx>
                                    <w:txbxContent>
                                      <w:p w:rsidR="00EB7891" w:rsidRDefault="00EB7891" w:rsidP="00BA6BD7">
                                        <w:r>
                                          <w:t>h</w:t>
                                        </w:r>
                                      </w:p>
                                    </w:txbxContent>
                                  </wps:txbx>
                                  <wps:bodyPr rot="0" vert="horz" wrap="square" lIns="91440" tIns="45720" rIns="91440" bIns="45720" anchor="t" anchorCtr="0" upright="1">
                                    <a:noAutofit/>
                                  </wps:bodyPr>
                                </wps:wsp>
                                <wpg:grpSp>
                                  <wpg:cNvPr id="84" name="Grup 84"/>
                                  <wpg:cNvGrpSpPr/>
                                  <wpg:grpSpPr>
                                    <a:xfrm>
                                      <a:off x="0" y="0"/>
                                      <a:ext cx="7010400" cy="5797550"/>
                                      <a:chOff x="0" y="0"/>
                                      <a:chExt cx="7010400" cy="5797550"/>
                                    </a:xfrm>
                                  </wpg:grpSpPr>
                                  <wps:wsp>
                                    <wps:cNvPr id="20" name="Metin Kutusu 43"/>
                                    <wps:cNvSpPr txBox="1">
                                      <a:spLocks noChangeArrowheads="1"/>
                                    </wps:cNvSpPr>
                                    <wps:spPr bwMode="auto">
                                      <a:xfrm>
                                        <a:off x="2466975" y="3609975"/>
                                        <a:ext cx="247650" cy="304800"/>
                                      </a:xfrm>
                                      <a:prstGeom prst="rect">
                                        <a:avLst/>
                                      </a:prstGeom>
                                      <a:noFill/>
                                      <a:ln w="9525">
                                        <a:solidFill>
                                          <a:srgbClr val="FFFFFF"/>
                                        </a:solidFill>
                                        <a:miter lim="800000"/>
                                        <a:headEnd/>
                                        <a:tailEnd/>
                                      </a:ln>
                                    </wps:spPr>
                                    <wps:txbx>
                                      <w:txbxContent>
                                        <w:p w:rsidR="00EB7891" w:rsidRDefault="00EB7891" w:rsidP="00BA6BD7">
                                          <w:r>
                                            <w:t>e</w:t>
                                          </w:r>
                                        </w:p>
                                      </w:txbxContent>
                                    </wps:txbx>
                                    <wps:bodyPr rot="0" vert="horz" wrap="square" lIns="91440" tIns="45720" rIns="91440" bIns="45720" anchor="t" anchorCtr="0" upright="1">
                                      <a:noAutofit/>
                                    </wps:bodyPr>
                                  </wps:wsp>
                                  <wpg:grpSp>
                                    <wpg:cNvPr id="83" name="Grup 83"/>
                                    <wpg:cNvGrpSpPr/>
                                    <wpg:grpSpPr>
                                      <a:xfrm>
                                        <a:off x="0" y="0"/>
                                        <a:ext cx="7010400" cy="5797550"/>
                                        <a:chOff x="0" y="0"/>
                                        <a:chExt cx="7010400" cy="5797550"/>
                                      </a:xfrm>
                                    </wpg:grpSpPr>
                                    <wps:wsp>
                                      <wps:cNvPr id="10" name="Yuvarlatılmış Dikdörtgen 9"/>
                                      <wps:cNvSpPr>
                                        <a:spLocks noChangeArrowheads="1"/>
                                      </wps:cNvSpPr>
                                      <wps:spPr bwMode="auto">
                                        <a:xfrm>
                                          <a:off x="2714625" y="0"/>
                                          <a:ext cx="1609725" cy="619125"/>
                                        </a:xfrm>
                                        <a:prstGeom prst="roundRect">
                                          <a:avLst>
                                            <a:gd name="adj" fmla="val 16667"/>
                                          </a:avLst>
                                        </a:prstGeom>
                                        <a:solidFill>
                                          <a:srgbClr val="8DB3E2"/>
                                        </a:solidFill>
                                        <a:ln w="25400">
                                          <a:solidFill>
                                            <a:srgbClr val="000000"/>
                                          </a:solidFill>
                                          <a:round/>
                                          <a:headEnd/>
                                          <a:tailEnd/>
                                        </a:ln>
                                      </wps:spPr>
                                      <wps:txbx>
                                        <w:txbxContent>
                                          <w:p w:rsidR="00EB7891" w:rsidRPr="004D3230" w:rsidRDefault="00EB7891" w:rsidP="00BA6BD7">
                                            <w:pPr>
                                              <w:jc w:val="center"/>
                                              <w:rPr>
                                                <w:sz w:val="52"/>
                                                <w:szCs w:val="52"/>
                                              </w:rPr>
                                            </w:pPr>
                                            <w:r w:rsidRPr="004D3230">
                                              <w:rPr>
                                                <w:sz w:val="52"/>
                                                <w:szCs w:val="52"/>
                                              </w:rPr>
                                              <w:t>R</w:t>
                                            </w:r>
                                            <w:r>
                                              <w:rPr>
                                                <w:sz w:val="52"/>
                                                <w:szCs w:val="52"/>
                                              </w:rPr>
                                              <w:t>2</w:t>
                                            </w:r>
                                          </w:p>
                                        </w:txbxContent>
                                      </wps:txbx>
                                      <wps:bodyPr rot="0" vert="horz" wrap="square" lIns="91440" tIns="45720" rIns="91440" bIns="45720" anchor="ctr" anchorCtr="0" upright="1">
                                        <a:noAutofit/>
                                      </wps:bodyPr>
                                    </wps:wsp>
                                    <wps:wsp>
                                      <wps:cNvPr id="11" name="Akış Çizelgesi: İşlem 53"/>
                                      <wps:cNvSpPr>
                                        <a:spLocks noChangeArrowheads="1"/>
                                      </wps:cNvSpPr>
                                      <wps:spPr bwMode="auto">
                                        <a:xfrm>
                                          <a:off x="2209800" y="800100"/>
                                          <a:ext cx="2733675" cy="1590675"/>
                                        </a:xfrm>
                                        <a:prstGeom prst="flowChartProcess">
                                          <a:avLst/>
                                        </a:prstGeom>
                                        <a:solidFill>
                                          <a:srgbClr val="D8D8D8"/>
                                        </a:solidFill>
                                        <a:ln w="25400">
                                          <a:solidFill>
                                            <a:srgbClr val="000000"/>
                                          </a:solidFill>
                                          <a:miter lim="800000"/>
                                          <a:headEnd/>
                                          <a:tailEnd/>
                                        </a:ln>
                                      </wps:spPr>
                                      <wps:txbx>
                                        <w:txbxContent>
                                          <w:p w:rsidR="00EB7891" w:rsidRDefault="00EB7891" w:rsidP="00BA6BD7">
                                            <w:r>
                                              <w:t>Bilgi: Mevcut-Gerekli/İsteniyor</w:t>
                                            </w:r>
                                          </w:p>
                                          <w:p w:rsidR="00EB7891" w:rsidRDefault="00EB7891" w:rsidP="00BA6BD7">
                                            <w:r>
                                              <w:t>Aşama 1: Mevcut tüm bilgileri topla</w:t>
                                            </w:r>
                                          </w:p>
                                          <w:p w:rsidR="00EB7891" w:rsidRDefault="00EB7891" w:rsidP="00BA6BD7">
                                            <w:r>
                                              <w:t>Aşama 2: bilgi gereksinimini dikkate al</w:t>
                                            </w:r>
                                          </w:p>
                                          <w:p w:rsidR="00EB7891" w:rsidRDefault="00EB7891" w:rsidP="00BA6BD7">
                                            <w:r>
                                              <w:t>Aşama 3: Bilgi açıklarını belirle</w:t>
                                            </w:r>
                                          </w:p>
                                          <w:p w:rsidR="00EB7891" w:rsidRDefault="00EB7891" w:rsidP="00BA6BD7">
                                            <w:r>
                                              <w:t>Aşama 4: Yeni veri üret/ test öner</w:t>
                                            </w:r>
                                          </w:p>
                                          <w:p w:rsidR="00EB7891" w:rsidRPr="004C10B8" w:rsidRDefault="00EB7891" w:rsidP="00BA6BD7">
                                            <w:pPr>
                                              <w:spacing w:line="240" w:lineRule="auto"/>
                                              <w:rPr>
                                                <w:sz w:val="24"/>
                                                <w:szCs w:val="24"/>
                                              </w:rPr>
                                            </w:pPr>
                                          </w:p>
                                          <w:p w:rsidR="00EB7891" w:rsidRDefault="00EB7891" w:rsidP="00BA6BD7">
                                            <w:pPr>
                                              <w:spacing w:line="240" w:lineRule="auto"/>
                                            </w:pPr>
                                          </w:p>
                                        </w:txbxContent>
                                      </wps:txbx>
                                      <wps:bodyPr rot="0" vert="horz" wrap="square" lIns="91440" tIns="45720" rIns="91440" bIns="45720" anchor="ctr" anchorCtr="0" upright="1">
                                        <a:noAutofit/>
                                      </wps:bodyPr>
                                    </wps:wsp>
                                    <wps:wsp>
                                      <wps:cNvPr id="32" name="Düz Bağlayıcı 38"/>
                                      <wps:cNvCnPr>
                                        <a:cxnSpLocks noChangeShapeType="1"/>
                                      </wps:cNvCnPr>
                                      <wps:spPr bwMode="auto">
                                        <a:xfrm>
                                          <a:off x="1562100" y="2486025"/>
                                          <a:ext cx="4067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kış Çizelgesi: İşlem 46"/>
                                      <wps:cNvSpPr>
                                        <a:spLocks noChangeArrowheads="1"/>
                                      </wps:cNvSpPr>
                                      <wps:spPr bwMode="auto">
                                        <a:xfrm>
                                          <a:off x="685800" y="2743200"/>
                                          <a:ext cx="2457450" cy="295275"/>
                                        </a:xfrm>
                                        <a:prstGeom prst="flowChartProcess">
                                          <a:avLst/>
                                        </a:prstGeom>
                                        <a:solidFill>
                                          <a:srgbClr val="D8D8D8"/>
                                        </a:solidFill>
                                        <a:ln w="25400">
                                          <a:solidFill>
                                            <a:srgbClr val="000000"/>
                                          </a:solidFill>
                                          <a:miter lim="800000"/>
                                          <a:headEnd/>
                                          <a:tailEnd/>
                                        </a:ln>
                                      </wps:spPr>
                                      <wps:txbx>
                                        <w:txbxContent>
                                          <w:p w:rsidR="00EB7891" w:rsidRDefault="00EB7891" w:rsidP="0054086F">
                                            <w:r>
                                              <w:t xml:space="preserve">Zararlılık Değerlendirmesi </w:t>
                                            </w:r>
                                            <w:r w:rsidRPr="0054086F">
                                              <w:rPr>
                                                <w:vertAlign w:val="superscript"/>
                                              </w:rPr>
                                              <w:t>1</w:t>
                                            </w:r>
                                          </w:p>
                                        </w:txbxContent>
                                      </wps:txbx>
                                      <wps:bodyPr rot="0" vert="horz" wrap="square" lIns="91440" tIns="45720" rIns="91440" bIns="45720" anchor="ctr" anchorCtr="0" upright="1">
                                        <a:noAutofit/>
                                      </wps:bodyPr>
                                    </wps:wsp>
                                    <wps:wsp>
                                      <wps:cNvPr id="16" name="Akış Çizelgesi: İşlem 47"/>
                                      <wps:cNvSpPr>
                                        <a:spLocks noChangeArrowheads="1"/>
                                      </wps:cNvSpPr>
                                      <wps:spPr bwMode="auto">
                                        <a:xfrm>
                                          <a:off x="3819525" y="2743200"/>
                                          <a:ext cx="2457450" cy="295275"/>
                                        </a:xfrm>
                                        <a:prstGeom prst="flowChartProcess">
                                          <a:avLst/>
                                        </a:prstGeom>
                                        <a:solidFill>
                                          <a:srgbClr val="D8D8D8"/>
                                        </a:solidFill>
                                        <a:ln w="25400">
                                          <a:solidFill>
                                            <a:srgbClr val="000000"/>
                                          </a:solidFill>
                                          <a:miter lim="800000"/>
                                          <a:headEnd/>
                                          <a:tailEnd/>
                                        </a:ln>
                                      </wps:spPr>
                                      <wps:txbx>
                                        <w:txbxContent>
                                          <w:p w:rsidR="00EB7891" w:rsidRDefault="00EB7891" w:rsidP="00BA6BD7">
                                            <w:pPr>
                                              <w:jc w:val="center"/>
                                            </w:pPr>
                                            <w:r>
                                              <w:t>Maruz Kalma Değerlendirmesi (MD)</w:t>
                                            </w:r>
                                            <w:r>
                                              <w:rPr>
                                                <w:vertAlign w:val="superscript"/>
                                              </w:rPr>
                                              <w:t>2</w:t>
                                            </w:r>
                                          </w:p>
                                        </w:txbxContent>
                                      </wps:txbx>
                                      <wps:bodyPr rot="0" vert="horz" wrap="square" lIns="91440" tIns="45720" rIns="91440" bIns="45720" anchor="ctr" anchorCtr="0" upright="1">
                                        <a:noAutofit/>
                                      </wps:bodyPr>
                                    </wps:wsp>
                                    <wps:wsp>
                                      <wps:cNvPr id="14" name="Akış Çizelgesi: Karar 49"/>
                                      <wps:cNvSpPr>
                                        <a:spLocks noChangeArrowheads="1"/>
                                      </wps:cNvSpPr>
                                      <wps:spPr bwMode="auto">
                                        <a:xfrm>
                                          <a:off x="628650" y="3381375"/>
                                          <a:ext cx="1762125" cy="904875"/>
                                        </a:xfrm>
                                        <a:prstGeom prst="flowChartDecision">
                                          <a:avLst/>
                                        </a:prstGeom>
                                        <a:solidFill>
                                          <a:srgbClr val="FFC000"/>
                                        </a:solidFill>
                                        <a:ln w="25400">
                                          <a:solidFill>
                                            <a:srgbClr val="000000"/>
                                          </a:solidFill>
                                          <a:miter lim="800000"/>
                                          <a:headEnd/>
                                          <a:tailEnd/>
                                        </a:ln>
                                      </wps:spPr>
                                      <wps:txbx>
                                        <w:txbxContent>
                                          <w:p w:rsidR="00EB7891" w:rsidRPr="00370881" w:rsidRDefault="00EB7891" w:rsidP="00BA6BD7">
                                            <w:pPr>
                                              <w:jc w:val="center"/>
                                              <w:rPr>
                                                <w:sz w:val="18"/>
                                                <w:szCs w:val="18"/>
                                              </w:rPr>
                                            </w:pPr>
                                            <w:r>
                                              <w:rPr>
                                                <w:sz w:val="18"/>
                                                <w:szCs w:val="18"/>
                                              </w:rPr>
                                              <w:t>Madde 15(4) Kriterleri?</w:t>
                                            </w:r>
                                          </w:p>
                                          <w:p w:rsidR="00EB7891" w:rsidRDefault="00EB7891" w:rsidP="00BA6BD7">
                                            <w:pPr>
                                              <w:jc w:val="center"/>
                                            </w:pPr>
                                            <w:r>
                                              <w:t>v</w:t>
                                            </w:r>
                                          </w:p>
                                        </w:txbxContent>
                                      </wps:txbx>
                                      <wps:bodyPr rot="0" vert="horz" wrap="square" lIns="91440" tIns="45720" rIns="91440" bIns="45720" anchor="ctr" anchorCtr="0" upright="1">
                                        <a:noAutofit/>
                                      </wps:bodyPr>
                                    </wps:wsp>
                                    <wps:wsp>
                                      <wps:cNvPr id="15" name="Akış Çizelgesi: Öteki İşlem 48"/>
                                      <wps:cNvSpPr>
                                        <a:spLocks noChangeArrowheads="1"/>
                                      </wps:cNvSpPr>
                                      <wps:spPr bwMode="auto">
                                        <a:xfrm>
                                          <a:off x="0" y="3686175"/>
                                          <a:ext cx="466725" cy="295275"/>
                                        </a:xfrm>
                                        <a:prstGeom prst="flowChartAlternateProcess">
                                          <a:avLst/>
                                        </a:prstGeom>
                                        <a:solidFill>
                                          <a:srgbClr val="D8D8D8"/>
                                        </a:solidFill>
                                        <a:ln w="25400">
                                          <a:solidFill>
                                            <a:srgbClr val="000000"/>
                                          </a:solidFill>
                                          <a:miter lim="800000"/>
                                          <a:headEnd/>
                                          <a:tailEnd/>
                                        </a:ln>
                                      </wps:spPr>
                                      <wps:txbx>
                                        <w:txbxContent>
                                          <w:p w:rsidR="00EB7891" w:rsidRDefault="00EB7891" w:rsidP="00BA6BD7">
                                            <w:pPr>
                                              <w:jc w:val="center"/>
                                            </w:pPr>
                                            <w:r>
                                              <w:t>Dur</w:t>
                                            </w:r>
                                          </w:p>
                                        </w:txbxContent>
                                      </wps:txbx>
                                      <wps:bodyPr rot="0" vert="horz" wrap="square" lIns="91440" tIns="45720" rIns="91440" bIns="45720" anchor="ctr" anchorCtr="0" upright="1">
                                        <a:noAutofit/>
                                      </wps:bodyPr>
                                    </wps:wsp>
                                    <wps:wsp>
                                      <wps:cNvPr id="19" name="Düz Bağlayıcı 44"/>
                                      <wps:cNvCnPr>
                                        <a:cxnSpLocks noChangeShapeType="1"/>
                                      </wps:cNvCnPr>
                                      <wps:spPr bwMode="auto">
                                        <a:xfrm>
                                          <a:off x="5038725" y="3038475"/>
                                          <a:ext cx="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kış Çizelgesi: Belge 50"/>
                                      <wps:cNvSpPr>
                                        <a:spLocks noChangeArrowheads="1"/>
                                      </wps:cNvSpPr>
                                      <wps:spPr bwMode="auto">
                                        <a:xfrm>
                                          <a:off x="323850" y="4448175"/>
                                          <a:ext cx="971550" cy="581025"/>
                                        </a:xfrm>
                                        <a:prstGeom prst="flowChartDocument">
                                          <a:avLst/>
                                        </a:prstGeom>
                                        <a:solidFill>
                                          <a:srgbClr val="92D050"/>
                                        </a:solidFill>
                                        <a:ln w="25400">
                                          <a:solidFill>
                                            <a:srgbClr val="000000"/>
                                          </a:solidFill>
                                          <a:miter lim="800000"/>
                                          <a:headEnd/>
                                          <a:tailEnd/>
                                        </a:ln>
                                      </wps:spPr>
                                      <wps:txbx>
                                        <w:txbxContent>
                                          <w:p w:rsidR="00EB7891" w:rsidRDefault="00EB7891" w:rsidP="004F44D2">
                                            <w:pPr>
                                              <w:jc w:val="both"/>
                                            </w:pPr>
                                            <w:r>
                                              <w:t>KGR</w:t>
                                            </w:r>
                                            <w:r w:rsidRPr="0054086F">
                                              <w:rPr>
                                                <w:vertAlign w:val="superscript"/>
                                              </w:rPr>
                                              <w:t>1</w:t>
                                            </w:r>
                                            <w:r>
                                              <w:t>’de belgele</w:t>
                                            </w:r>
                                          </w:p>
                                        </w:txbxContent>
                                      </wps:txbx>
                                      <wps:bodyPr rot="0" vert="horz" wrap="square" lIns="91440" tIns="45720" rIns="91440" bIns="45720" anchor="ctr" anchorCtr="0" upright="1">
                                        <a:noAutofit/>
                                      </wps:bodyPr>
                                    </wps:wsp>
                                    <wps:wsp>
                                      <wps:cNvPr id="12" name="Akış Çizelgesi: Karar 52"/>
                                      <wps:cNvSpPr>
                                        <a:spLocks noChangeArrowheads="1"/>
                                      </wps:cNvSpPr>
                                      <wps:spPr bwMode="auto">
                                        <a:xfrm>
                                          <a:off x="3038475" y="4362450"/>
                                          <a:ext cx="1847850" cy="971550"/>
                                        </a:xfrm>
                                        <a:prstGeom prst="flowChartDecision">
                                          <a:avLst/>
                                        </a:prstGeom>
                                        <a:solidFill>
                                          <a:srgbClr val="FFFF00"/>
                                        </a:solidFill>
                                        <a:ln w="25400">
                                          <a:solidFill>
                                            <a:srgbClr val="000000"/>
                                          </a:solidFill>
                                          <a:miter lim="800000"/>
                                          <a:headEnd/>
                                          <a:tailEnd/>
                                        </a:ln>
                                      </wps:spPr>
                                      <wps:txbx>
                                        <w:txbxContent>
                                          <w:p w:rsidR="00EB7891" w:rsidRDefault="00EB7891" w:rsidP="00BA6BD7">
                                            <w:r>
                                              <w:t>Risk kontrol edildi mi?</w:t>
                                            </w:r>
                                          </w:p>
                                        </w:txbxContent>
                                      </wps:txbx>
                                      <wps:bodyPr rot="0" vert="horz" wrap="square" lIns="91440" tIns="45720" rIns="91440" bIns="45720" anchor="ctr" anchorCtr="0" upright="1">
                                        <a:noAutofit/>
                                      </wps:bodyPr>
                                    </wps:wsp>
                                    <wps:wsp>
                                      <wps:cNvPr id="6" name="Akış Çizelgesi: Belge 51"/>
                                      <wps:cNvSpPr>
                                        <a:spLocks noChangeArrowheads="1"/>
                                      </wps:cNvSpPr>
                                      <wps:spPr bwMode="auto">
                                        <a:xfrm>
                                          <a:off x="600075" y="5133975"/>
                                          <a:ext cx="1085850" cy="663575"/>
                                        </a:xfrm>
                                        <a:prstGeom prst="flowChartDocument">
                                          <a:avLst/>
                                        </a:prstGeom>
                                        <a:solidFill>
                                          <a:srgbClr val="92D050"/>
                                        </a:solidFill>
                                        <a:ln w="25400">
                                          <a:solidFill>
                                            <a:srgbClr val="000000"/>
                                          </a:solidFill>
                                          <a:miter lim="800000"/>
                                          <a:headEnd/>
                                          <a:tailEnd/>
                                        </a:ln>
                                      </wps:spPr>
                                      <wps:txbx>
                                        <w:txbxContent>
                                          <w:p w:rsidR="00EB7891" w:rsidRDefault="00EB7891" w:rsidP="00BA6BD7">
                                            <w:r>
                                              <w:t>GBF yoluyla MS ile iletişime geç</w:t>
                                            </w:r>
                                          </w:p>
                                        </w:txbxContent>
                                      </wps:txbx>
                                      <wps:bodyPr rot="0" vert="horz" wrap="square" lIns="91440" tIns="45720" rIns="91440" bIns="45720" anchor="ctr" anchorCtr="0" upright="1">
                                        <a:noAutofit/>
                                      </wps:bodyPr>
                                    </wps:wsp>
                                    <wps:wsp>
                                      <wps:cNvPr id="23" name="Düz Bağlayıcı 40"/>
                                      <wps:cNvCnPr>
                                        <a:cxnSpLocks noChangeShapeType="1"/>
                                      </wps:cNvCnPr>
                                      <wps:spPr bwMode="auto">
                                        <a:xfrm flipV="1">
                                          <a:off x="4886325" y="4838700"/>
                                          <a:ext cx="21240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Düz Bağlayıcı 39"/>
                                      <wps:cNvCnPr>
                                        <a:cxnSpLocks noChangeShapeType="1"/>
                                      </wps:cNvCnPr>
                                      <wps:spPr bwMode="auto">
                                        <a:xfrm flipH="1">
                                          <a:off x="2314575" y="4848225"/>
                                          <a:ext cx="190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Düz Ok Bağlayıcısı 293"/>
                                      <wps:cNvCnPr>
                                        <a:cxnSpLocks noChangeShapeType="1"/>
                                      </wps:cNvCnPr>
                                      <wps:spPr bwMode="auto">
                                        <a:xfrm flipH="1" flipV="1">
                                          <a:off x="1295400" y="4838700"/>
                                          <a:ext cx="1743075" cy="95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Düz Ok Bağlayıcısı 295"/>
                                      <wps:cNvCnPr>
                                        <a:cxnSpLocks noChangeShapeType="1"/>
                                      </wps:cNvCnPr>
                                      <wps:spPr bwMode="auto">
                                        <a:xfrm>
                                          <a:off x="1552575" y="2486025"/>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Düz Ok Bağlayıcısı 297"/>
                                      <wps:cNvCnPr>
                                        <a:cxnSpLocks noChangeShapeType="1"/>
                                      </wps:cNvCnPr>
                                      <wps:spPr bwMode="auto">
                                        <a:xfrm>
                                          <a:off x="1552575" y="3038475"/>
                                          <a:ext cx="9525"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Düz Ok Bağlayıcısı 300"/>
                                      <wps:cNvCnPr>
                                        <a:cxnSpLocks noChangeShapeType="1"/>
                                      </wps:cNvCnPr>
                                      <wps:spPr bwMode="auto">
                                        <a:xfrm>
                                          <a:off x="381000" y="3990975"/>
                                          <a:ext cx="9525"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Düz Ok Bağlayıcısı 301"/>
                                      <wps:cNvCnPr>
                                        <a:cxnSpLocks noChangeShapeType="1"/>
                                      </wps:cNvCnPr>
                                      <wps:spPr bwMode="auto">
                                        <a:xfrm flipH="1">
                                          <a:off x="466725" y="3838575"/>
                                          <a:ext cx="190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a:off x="3448050" y="2495550"/>
                                          <a:ext cx="0" cy="6153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g:grpSp>
                          </wpg:grpSp>
                        </wpg:grpSp>
                      </wpg:grpSp>
                    </wpg:wgp>
                  </a:graphicData>
                </a:graphic>
              </wp:anchor>
            </w:drawing>
          </mc:Choice>
          <mc:Fallback>
            <w:pict>
              <v:group w14:anchorId="76AACF3D" id="Grup 90" o:spid="_x0000_s1057" style="position:absolute;left:0;text-align:left;margin-left:-46.85pt;margin-top:1.5pt;width:552pt;height:459.75pt;z-index:251693056" coordsize="70104,5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">
                <v:shape id="Düz Ok Bağlayıcısı 292" o:spid="_x0000_s1058" type="#_x0000_t32" style="position:absolute;left:16859;top:55911;width:6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">
                  <v:stroke endarrow="open"/>
                </v:shape>
                <v:group id="Grup 89" o:spid="_x0000_s1059" style="position:absolute;width:70104;height:58388" coordsize="70104,5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Düz Ok Bağlayıcısı 299" o:spid="_x0000_s1060" type="#_x0000_t32" style="position:absolute;left:44100;top:37814;width:62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stroke endarrow="open"/>
                  </v:shape>
                  <v:shape id="Text Box 66" o:spid="_x0000_s1061" type="#_x0000_t202" style="position:absolute;left:51625;top:33147;width:16955;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" fillcolor="#daeef3">
                    <v:textbox>
                      <w:txbxContent>
                        <w:p w:rsidR="00EB7891" w:rsidRPr="000038B9" w:rsidRDefault="00EB7891" w:rsidP="00BA6BD7">
                          <w:pPr>
                            <w:rPr>
                              <w:sz w:val="18"/>
                              <w:szCs w:val="20"/>
                            </w:rPr>
                          </w:pPr>
                          <w:r w:rsidRPr="000038B9">
                            <w:rPr>
                              <w:sz w:val="18"/>
                              <w:szCs w:val="20"/>
                              <w:vertAlign w:val="superscript"/>
                            </w:rPr>
                            <w:t>2</w:t>
                          </w:r>
                          <w:r w:rsidRPr="000038B9">
                            <w:rPr>
                              <w:sz w:val="18"/>
                              <w:szCs w:val="20"/>
                            </w:rPr>
                            <w:t>KKDİK Ek 1’e göre değerlendirme, maddenin Madde 15(4) sınıflama, kategori ve özellikleri kriterlerinden herhangi birini karşılaması durumunda veya maruz kalmaya dayalı vazgeçme olacaksa gerekmektedir(Ek 11)</w:t>
                          </w:r>
                        </w:p>
                      </w:txbxContent>
                    </v:textbox>
                  </v:shape>
                  <v:group id="Grup 88" o:spid="_x0000_s1062" style="position:absolute;width:70104;height:58388" coordsize="70104,5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Text Box 69" o:spid="_x0000_s1063" type="#_x0000_t202" style="position:absolute;left:32385;top:54102;width:3752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" fillcolor="#daeef3">
                      <v:textbox>
                        <w:txbxContent>
                          <w:p w:rsidR="00EB7891" w:rsidRPr="006A2DF8" w:rsidRDefault="00EB7891" w:rsidP="00BA6BD7">
                            <w:pPr>
                              <w:rPr>
                                <w:sz w:val="20"/>
                                <w:szCs w:val="20"/>
                              </w:rPr>
                            </w:pPr>
                            <w:r w:rsidRPr="006A2DF8">
                              <w:rPr>
                                <w:sz w:val="20"/>
                                <w:szCs w:val="20"/>
                                <w:vertAlign w:val="superscript"/>
                              </w:rPr>
                              <w:t>1</w:t>
                            </w:r>
                            <w:r w:rsidRPr="006A2DF8">
                              <w:rPr>
                                <w:sz w:val="20"/>
                                <w:szCs w:val="20"/>
                              </w:rPr>
                              <w:t xml:space="preserve">&lt;10 t/a maddeler için </w:t>
                            </w:r>
                            <w:r>
                              <w:rPr>
                                <w:sz w:val="20"/>
                                <w:szCs w:val="20"/>
                              </w:rPr>
                              <w:t>KG</w:t>
                            </w:r>
                            <w:r w:rsidRPr="006A2DF8">
                              <w:rPr>
                                <w:sz w:val="20"/>
                                <w:szCs w:val="20"/>
                              </w:rPr>
                              <w:t xml:space="preserve">R gerekmemektedir. </w:t>
                            </w:r>
                            <w:r>
                              <w:rPr>
                                <w:sz w:val="20"/>
                                <w:szCs w:val="20"/>
                              </w:rPr>
                              <w:t>Gerekli/istenen bilgiler sadece kayıt dosyasında belgelenecektir.</w:t>
                            </w:r>
                          </w:p>
                        </w:txbxContent>
                      </v:textbox>
                    </v:shape>
                    <v:group id="Grup 87" o:spid="_x0000_s1064" style="position:absolute;width:70104;height:57975" coordsize="70104,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37" o:spid="_x0000_s1065" type="#_x0000_t202" style="position:absolute;left:48958;top:45624;width:200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rsidR="00EB7891" w:rsidRDefault="00EB7891" w:rsidP="00BA6BD7">
                              <w:r>
                                <w:t>h</w:t>
                              </w:r>
                            </w:p>
                          </w:txbxContent>
                        </v:textbox>
                      </v:shape>
                      <v:group id="Grup 86" o:spid="_x0000_s1066" style="position:absolute;width:70104;height:57975" coordsize="70104,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Metin Kutusu 36" o:spid="_x0000_s1067" type="#_x0000_t202" style="position:absolute;left:27241;top:45243;width:304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rsidR="00EB7891" w:rsidRDefault="00EB7891" w:rsidP="00BA6BD7">
                                <w:r>
                                  <w:t>e</w:t>
                                </w:r>
                              </w:p>
                            </w:txbxContent>
                          </v:textbox>
                        </v:shape>
                        <v:group id="Grup 85" o:spid="_x0000_s1068" style="position:absolute;width:70104;height:57975" coordsize="70104,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Text Box 52" o:spid="_x0000_s1069" type="#_x0000_t202" style="position:absolute;left:4667;top:35623;width:247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rsidR="00EB7891" w:rsidRDefault="00EB7891" w:rsidP="00BA6BD7">
                                  <w:r>
                                    <w:t>h</w:t>
                                  </w:r>
                                </w:p>
                              </w:txbxContent>
                            </v:textbox>
                          </v:shape>
                          <v:group id="Grup 84" o:spid="_x0000_s1070" style="position:absolute;width:70104;height:57975" coordsize="70104,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Metin Kutusu 43" o:spid="_x0000_s1071" type="#_x0000_t202" style="position:absolute;left:24669;top:36099;width:24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" filled="f" strokecolor="white">
                              <v:textbox>
                                <w:txbxContent>
                                  <w:p w:rsidR="00EB7891" w:rsidRDefault="00EB7891" w:rsidP="00BA6BD7">
                                    <w:r>
                                      <w:t>e</w:t>
                                    </w:r>
                                  </w:p>
                                </w:txbxContent>
                              </v:textbox>
                            </v:shape>
                            <v:group id="Grup 83" o:spid="_x0000_s1072" style="position:absolute;width:70104;height:57975" coordsize="70104,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oundrect id="Yuvarlatılmış Dikdörtgen 9" o:spid="_x0000_s1073" style="position:absolute;left:27146;width:16097;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" fillcolor="#8db3e2" strokeweight="2pt">
                                <v:textbox>
                                  <w:txbxContent>
                                    <w:p w:rsidR="00EB7891" w:rsidRPr="004D3230" w:rsidRDefault="00EB7891" w:rsidP="00BA6BD7">
                                      <w:pPr>
                                        <w:jc w:val="center"/>
                                        <w:rPr>
                                          <w:sz w:val="52"/>
                                          <w:szCs w:val="52"/>
                                        </w:rPr>
                                      </w:pPr>
                                      <w:r w:rsidRPr="004D3230">
                                        <w:rPr>
                                          <w:sz w:val="52"/>
                                          <w:szCs w:val="52"/>
                                        </w:rPr>
                                        <w:t>R</w:t>
                                      </w:r>
                                      <w:r>
                                        <w:rPr>
                                          <w:sz w:val="52"/>
                                          <w:szCs w:val="52"/>
                                        </w:rPr>
                                        <w:t>2</w:t>
                                      </w:r>
                                    </w:p>
                                  </w:txbxContent>
                                </v:textbox>
                              </v:roundrect>
                              <v:shape id="Akış Çizelgesi: İşlem 53" o:spid="_x0000_s1074" type="#_x0000_t109" style="position:absolute;left:22098;top:8001;width:27336;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" fillcolor="#d8d8d8" strokeweight="2pt">
                                <v:textbox>
                                  <w:txbxContent>
                                    <w:p w:rsidR="00EB7891" w:rsidRDefault="00EB7891" w:rsidP="00BA6BD7">
                                      <w:r>
                                        <w:t>Bilgi: Mevcut-Gerekli/İsteniyor</w:t>
                                      </w:r>
                                    </w:p>
                                    <w:p w:rsidR="00EB7891" w:rsidRDefault="00EB7891" w:rsidP="00BA6BD7">
                                      <w:r>
                                        <w:t>Aşama 1: Mevcut tüm bilgileri topla</w:t>
                                      </w:r>
                                    </w:p>
                                    <w:p w:rsidR="00EB7891" w:rsidRDefault="00EB7891" w:rsidP="00BA6BD7">
                                      <w:r>
                                        <w:t>Aşama 2: bilgi gereksinimini dikkate al</w:t>
                                      </w:r>
                                    </w:p>
                                    <w:p w:rsidR="00EB7891" w:rsidRDefault="00EB7891" w:rsidP="00BA6BD7">
                                      <w:r>
                                        <w:t>Aşama 3: Bilgi açıklarını belirle</w:t>
                                      </w:r>
                                    </w:p>
                                    <w:p w:rsidR="00EB7891" w:rsidRDefault="00EB7891" w:rsidP="00BA6BD7">
                                      <w:r>
                                        <w:t>Aşama 4: Yeni veri üret/ test öner</w:t>
                                      </w:r>
                                    </w:p>
                                    <w:p w:rsidR="00EB7891" w:rsidRPr="004C10B8" w:rsidRDefault="00EB7891" w:rsidP="00BA6BD7">
                                      <w:pPr>
                                        <w:spacing w:line="240" w:lineRule="auto"/>
                                        <w:rPr>
                                          <w:sz w:val="24"/>
                                          <w:szCs w:val="24"/>
                                        </w:rPr>
                                      </w:pPr>
                                    </w:p>
                                    <w:p w:rsidR="00EB7891" w:rsidRDefault="00EB7891" w:rsidP="00BA6BD7">
                                      <w:pPr>
                                        <w:spacing w:line="240" w:lineRule="auto"/>
                                      </w:pPr>
                                    </w:p>
                                  </w:txbxContent>
                                </v:textbox>
                              </v:shape>
                              <v:line id="Düz Bağlayıcı 38" o:spid="_x0000_s1075" style="position:absolute;visibility:visible;mso-wrap-style:square" from="15621,24860" to="56292,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Akış Çizelgesi: İşlem 46" o:spid="_x0000_s1076" type="#_x0000_t109" style="position:absolute;left:6858;top:27432;width:2457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" fillcolor="#d8d8d8" strokeweight="2pt">
                                <v:textbox>
                                  <w:txbxContent>
                                    <w:p w:rsidR="00EB7891" w:rsidRDefault="00EB7891" w:rsidP="0054086F">
                                      <w:r>
                                        <w:t xml:space="preserve">Zararlılık Değerlendirmesi </w:t>
                                      </w:r>
                                      <w:r w:rsidRPr="0054086F">
                                        <w:rPr>
                                          <w:vertAlign w:val="superscript"/>
                                        </w:rPr>
                                        <w:t>1</w:t>
                                      </w:r>
                                    </w:p>
                                  </w:txbxContent>
                                </v:textbox>
                              </v:shape>
                              <v:shape id="Akış Çizelgesi: İşlem 47" o:spid="_x0000_s1077" type="#_x0000_t109" style="position:absolute;left:38195;top:27432;width:2457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" fillcolor="#d8d8d8" strokeweight="2pt">
                                <v:textbox>
                                  <w:txbxContent>
                                    <w:p w:rsidR="00EB7891" w:rsidRDefault="00EB7891" w:rsidP="00BA6BD7">
                                      <w:pPr>
                                        <w:jc w:val="center"/>
                                      </w:pPr>
                                      <w:r>
                                        <w:t>Maruz Kalma Değerlendirmesi (MD)</w:t>
                                      </w:r>
                                      <w:r>
                                        <w:rPr>
                                          <w:vertAlign w:val="superscript"/>
                                        </w:rPr>
                                        <w:t>2</w:t>
                                      </w:r>
                                    </w:p>
                                  </w:txbxContent>
                                </v:textbox>
                              </v:shape>
                              <v:shape id="Akış Çizelgesi: Karar 49" o:spid="_x0000_s1078" type="#_x0000_t110" style="position:absolute;left:6286;top:33813;width:17621;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" fillcolor="#ffc000" strokeweight="2pt">
                                <v:textbox>
                                  <w:txbxContent>
                                    <w:p w:rsidR="00EB7891" w:rsidRPr="00370881" w:rsidRDefault="00EB7891" w:rsidP="00BA6BD7">
                                      <w:pPr>
                                        <w:jc w:val="center"/>
                                        <w:rPr>
                                          <w:sz w:val="18"/>
                                          <w:szCs w:val="18"/>
                                        </w:rPr>
                                      </w:pPr>
                                      <w:r>
                                        <w:rPr>
                                          <w:sz w:val="18"/>
                                          <w:szCs w:val="18"/>
                                        </w:rPr>
                                        <w:t>Madde 15(4) Kriterleri?</w:t>
                                      </w:r>
                                    </w:p>
                                    <w:p w:rsidR="00EB7891" w:rsidRDefault="00EB7891" w:rsidP="00BA6BD7">
                                      <w:pPr>
                                        <w:jc w:val="center"/>
                                      </w:pPr>
                                      <w:r>
                                        <w:t>v</w:t>
                                      </w:r>
                                    </w:p>
                                  </w:txbxContent>
                                </v:textbox>
                              </v:shape>
                              <v:shape id="Akış Çizelgesi: Öteki İşlem 48" o:spid="_x0000_s1079" type="#_x0000_t176" style="position:absolute;top:36861;width:466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" fillcolor="#d8d8d8" strokeweight="2pt">
                                <v:textbox>
                                  <w:txbxContent>
                                    <w:p w:rsidR="00EB7891" w:rsidRDefault="00EB7891" w:rsidP="00BA6BD7">
                                      <w:pPr>
                                        <w:jc w:val="center"/>
                                      </w:pPr>
                                      <w:r>
                                        <w:t>Dur</w:t>
                                      </w:r>
                                    </w:p>
                                  </w:txbxContent>
                                </v:textbox>
                              </v:shape>
                              <v:line id="Düz Bağlayıcı 44" o:spid="_x0000_s1080" style="position:absolute;visibility:visible;mso-wrap-style:square" from="50387,30384" to="50387,3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Akış Çizelgesi: Belge 50" o:spid="_x0000_s1081" type="#_x0000_t114" style="position:absolute;left:3238;top:44481;width:9716;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" fillcolor="#92d050" strokeweight="2pt">
                                <v:textbox>
                                  <w:txbxContent>
                                    <w:p w:rsidR="00EB7891" w:rsidRDefault="00EB7891" w:rsidP="004F44D2">
                                      <w:pPr>
                                        <w:jc w:val="both"/>
                                      </w:pPr>
                                      <w:r>
                                        <w:t>KGR</w:t>
                                      </w:r>
                                      <w:r w:rsidRPr="0054086F">
                                        <w:rPr>
                                          <w:vertAlign w:val="superscript"/>
                                        </w:rPr>
                                        <w:t>1</w:t>
                                      </w:r>
                                      <w:r>
                                        <w:t>’de belgele</w:t>
                                      </w:r>
                                    </w:p>
                                  </w:txbxContent>
                                </v:textbox>
                              </v:shape>
                              <v:shape id="Akış Çizelgesi: Karar 52" o:spid="_x0000_s1082" type="#_x0000_t110" style="position:absolute;left:30384;top:43624;width:18479;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" fillcolor="yellow" strokeweight="2pt">
                                <v:textbox>
                                  <w:txbxContent>
                                    <w:p w:rsidR="00EB7891" w:rsidRDefault="00EB7891" w:rsidP="00BA6BD7">
                                      <w:r>
                                        <w:t>Risk kontrol edildi mi?</w:t>
                                      </w:r>
                                    </w:p>
                                  </w:txbxContent>
                                </v:textbox>
                              </v:shape>
                              <v:shape id="Akış Çizelgesi: Belge 51" o:spid="_x0000_s1083" type="#_x0000_t114" style="position:absolute;left:6000;top:51339;width:10859;height:6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" fillcolor="#92d050" strokeweight="2pt">
                                <v:textbox>
                                  <w:txbxContent>
                                    <w:p w:rsidR="00EB7891" w:rsidRDefault="00EB7891" w:rsidP="00BA6BD7">
                                      <w:r>
                                        <w:t>GBF yoluyla MS ile iletişime geç</w:t>
                                      </w:r>
                                    </w:p>
                                  </w:txbxContent>
                                </v:textbox>
                              </v:shape>
                              <v:line id="Düz Bağlayıcı 40" o:spid="_x0000_s1084" style="position:absolute;flip:y;visibility:visible;mso-wrap-style:square" from="48863,48387" to="70104,4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Düz Bağlayıcı 39" o:spid="_x0000_s1085" style="position:absolute;flip:x;visibility:visible;mso-wrap-style:square" from="23145,48482" to="23336,5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shape id="Düz Ok Bağlayıcısı 293" o:spid="_x0000_s1086" type="#_x0000_t32" style="position:absolute;left:12954;top:48387;width:17430;height: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">
                                <v:stroke endarrow="open"/>
                              </v:shape>
                              <v:shape id="Düz Ok Bağlayıcısı 295" o:spid="_x0000_s1087" type="#_x0000_t32" style="position:absolute;left:15525;top:24860;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Düz Ok Bağlayıcısı 297" o:spid="_x0000_s1088" type="#_x0000_t32" style="position:absolute;left:15525;top:30384;width:9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">
                                <v:stroke endarrow="open"/>
                              </v:shape>
                              <v:shape id="Düz Ok Bağlayıcısı 300" o:spid="_x0000_s1089" type="#_x0000_t32" style="position:absolute;left:3810;top:39909;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">
                                <v:stroke endarrow="open"/>
                              </v:shape>
                              <v:shape id="Düz Ok Bağlayıcısı 301" o:spid="_x0000_s1090" type="#_x0000_t32" style="position:absolute;left:4667;top:38385;width:19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wNxgAAANsAAAAPAAAAZHJzL2Rvd25yZXYueG1sRI9Pa8JA&#10;FMTvBb/D8oReim5ai0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HEjsDcYAAADbAAAA&#10;DwAAAAAAAAAAAAAAAAAHAgAAZHJzL2Rvd25yZXYueG1sUEsFBgAAAAADAAMAtwAAAPoCAAAAAA==&#10;">
                                <v:stroke endarrow="open"/>
                              </v:shape>
                              <v:shape id="AutoShape 64" o:spid="_x0000_s1091" type="#_x0000_t32" style="position:absolute;left:34480;top:24955;width:0;height:6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">
                                <v:stroke endarrow="open"/>
                              </v:shape>
                            </v:group>
                          </v:group>
                        </v:group>
                      </v:group>
                    </v:group>
                  </v:group>
                </v:group>
              </v:group>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723F8A2F" wp14:editId="0AA51F1E">
                <wp:simplePos x="0" y="0"/>
                <wp:positionH relativeFrom="column">
                  <wp:posOffset>1795780</wp:posOffset>
                </wp:positionH>
                <wp:positionV relativeFrom="paragraph">
                  <wp:posOffset>3853815</wp:posOffset>
                </wp:positionV>
                <wp:extent cx="371475" cy="0"/>
                <wp:effectExtent l="5080" t="72390" r="23495" b="80010"/>
                <wp:wrapNone/>
                <wp:docPr id="35" name="Düz Ok Bağlayıcısı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9720" id="Düz Ok Bağlayıcısı 302" o:spid="_x0000_s1026" type="#_x0000_t32" style="position:absolute;margin-left:141.4pt;margin-top:303.45pt;width:29.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">
                <v:stroke endarrow="open"/>
              </v:shape>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BA7870E" wp14:editId="64F51706">
                <wp:simplePos x="0" y="0"/>
                <wp:positionH relativeFrom="column">
                  <wp:posOffset>5034280</wp:posOffset>
                </wp:positionH>
                <wp:positionV relativeFrom="paragraph">
                  <wp:posOffset>2501265</wp:posOffset>
                </wp:positionV>
                <wp:extent cx="0" cy="257175"/>
                <wp:effectExtent l="71755" t="5715" r="80645" b="22860"/>
                <wp:wrapNone/>
                <wp:docPr id="28" name="Düz Ok Bağlayıcısı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8F1D4" id="Düz Ok Bağlayıcısı 296" o:spid="_x0000_s1026" type="#_x0000_t32" style="position:absolute;margin-left:396.4pt;margin-top:196.95pt;width:0;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">
                <v:stroke endarrow="open"/>
              </v:shape>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29813399" wp14:editId="5CA53611">
                <wp:simplePos x="0" y="0"/>
                <wp:positionH relativeFrom="column">
                  <wp:posOffset>4348480</wp:posOffset>
                </wp:positionH>
                <wp:positionV relativeFrom="paragraph">
                  <wp:posOffset>1663065</wp:posOffset>
                </wp:positionV>
                <wp:extent cx="2066925" cy="0"/>
                <wp:effectExtent l="14605" t="72390" r="13970" b="80010"/>
                <wp:wrapNone/>
                <wp:docPr id="27" name="Düz Ok Bağlayıcısı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52EF1" id="Düz Ok Bağlayıcısı 294" o:spid="_x0000_s1026" type="#_x0000_t32" style="position:absolute;margin-left:342.4pt;margin-top:130.95pt;width:162.7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">
                <v:stroke endarrow="open"/>
              </v:shape>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14:anchorId="491820F0" wp14:editId="3DB46D35">
                <wp:simplePos x="0" y="0"/>
                <wp:positionH relativeFrom="column">
                  <wp:posOffset>6415405</wp:posOffset>
                </wp:positionH>
                <wp:positionV relativeFrom="paragraph">
                  <wp:posOffset>1663065</wp:posOffset>
                </wp:positionV>
                <wp:extent cx="0" cy="3190875"/>
                <wp:effectExtent l="5080" t="5715" r="13970" b="13335"/>
                <wp:wrapNone/>
                <wp:docPr id="22"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90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3CBD" id="Düz Bağlayıcı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15pt,130.95pt" to="505.1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"/>
            </w:pict>
          </mc:Fallback>
        </mc:AlternateContent>
      </w:r>
      <w:r w:rsidR="00686A27" w:rsidRPr="007F32F5">
        <w:rPr>
          <w:rFonts w:ascii="Times New Roman" w:hAnsi="Times New Roman" w:cs="Times New Roman"/>
          <w:noProof/>
          <w:sz w:val="24"/>
          <w:szCs w:val="24"/>
          <w:lang w:eastAsia="tr-TR"/>
        </w:rPr>
        <mc:AlternateContent>
          <mc:Choice Requires="wps">
            <w:drawing>
              <wp:anchor distT="0" distB="0" distL="114300" distR="114300" simplePos="0" relativeHeight="251655168" behindDoc="0" locked="0" layoutInCell="1" allowOverlap="1" wp14:anchorId="4DCE51CF" wp14:editId="7F255DF1">
                <wp:simplePos x="0" y="0"/>
                <wp:positionH relativeFrom="column">
                  <wp:posOffset>2167255</wp:posOffset>
                </wp:positionH>
                <wp:positionV relativeFrom="paragraph">
                  <wp:posOffset>3625215</wp:posOffset>
                </wp:positionV>
                <wp:extent cx="1647825" cy="371475"/>
                <wp:effectExtent l="0" t="0" r="28575" b="28575"/>
                <wp:wrapNone/>
                <wp:docPr id="18" name="Akış Çizelgesi: İşlem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71475"/>
                        </a:xfrm>
                        <a:prstGeom prst="flowChartProcess">
                          <a:avLst/>
                        </a:prstGeom>
                        <a:solidFill>
                          <a:srgbClr val="D8D8D8"/>
                        </a:solidFill>
                        <a:ln w="25400">
                          <a:solidFill>
                            <a:srgbClr val="000000"/>
                          </a:solidFill>
                          <a:miter lim="800000"/>
                          <a:headEnd/>
                          <a:tailEnd/>
                        </a:ln>
                      </wps:spPr>
                      <wps:txbx>
                        <w:txbxContent>
                          <w:p w:rsidR="00EB7891" w:rsidRDefault="00EB7891" w:rsidP="00BA6BD7">
                            <w:r>
                              <w:t>Risk Belirlemesi (RC)</w:t>
                            </w:r>
                            <w:r w:rsidRPr="0054086F">
                              <w:rPr>
                                <w:vertAlign w:val="superscript"/>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E51CF" id="Akış Çizelgesi: İşlem 45" o:spid="_x0000_s1092" type="#_x0000_t109" style="position:absolute;left:0;text-align:left;margin-left:170.65pt;margin-top:285.45pt;width:129.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" fillcolor="#d8d8d8" strokeweight="2pt">
                <v:textbox>
                  <w:txbxContent>
                    <w:p w:rsidR="00EB7891" w:rsidRDefault="00EB7891" w:rsidP="00BA6BD7">
                      <w:r>
                        <w:t>Risk Belirlemesi (RC)</w:t>
                      </w:r>
                      <w:r w:rsidRPr="0054086F">
                        <w:rPr>
                          <w:vertAlign w:val="superscript"/>
                        </w:rPr>
                        <w:t>2</w:t>
                      </w:r>
                    </w:p>
                  </w:txbxContent>
                </v:textbox>
              </v:shape>
            </w:pict>
          </mc:Fallback>
        </mc:AlternateContent>
      </w: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686A27" w:rsidP="00EE0DEC">
      <w:pPr>
        <w:tabs>
          <w:tab w:val="left" w:pos="1247"/>
        </w:tabs>
        <w:jc w:val="both"/>
        <w:rPr>
          <w:rFonts w:ascii="Times New Roman" w:hAnsi="Times New Roman" w:cs="Times New Roman"/>
          <w:color w:val="FF0000"/>
          <w:sz w:val="24"/>
          <w:szCs w:val="24"/>
        </w:rPr>
      </w:pPr>
      <w:r w:rsidRPr="007F32F5">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5791EE65" wp14:editId="14737EAC">
                <wp:simplePos x="0" y="0"/>
                <wp:positionH relativeFrom="column">
                  <wp:posOffset>2062480</wp:posOffset>
                </wp:positionH>
                <wp:positionV relativeFrom="paragraph">
                  <wp:posOffset>205105</wp:posOffset>
                </wp:positionV>
                <wp:extent cx="1600200" cy="352425"/>
                <wp:effectExtent l="0" t="0" r="19050" b="2857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52425"/>
                        </a:xfrm>
                        <a:prstGeom prst="flowChartDocument">
                          <a:avLst/>
                        </a:prstGeom>
                        <a:solidFill>
                          <a:srgbClr val="92D050"/>
                        </a:solidFill>
                        <a:ln w="25400">
                          <a:solidFill>
                            <a:srgbClr val="000000"/>
                          </a:solidFill>
                          <a:miter lim="800000"/>
                          <a:headEnd/>
                          <a:tailEnd/>
                        </a:ln>
                      </wps:spPr>
                      <wps:txbx>
                        <w:txbxContent>
                          <w:p w:rsidR="00EB7891" w:rsidRPr="00D47DD2" w:rsidRDefault="00EB7891" w:rsidP="0054086F">
                            <w:pPr>
                              <w:spacing w:after="0" w:line="240" w:lineRule="auto"/>
                              <w:jc w:val="center"/>
                              <w:rPr>
                                <w:b/>
                                <w:bCs/>
                                <w:sz w:val="18"/>
                                <w:szCs w:val="18"/>
                              </w:rPr>
                            </w:pPr>
                            <w:r>
                              <w:rPr>
                                <w:b/>
                                <w:bCs/>
                                <w:sz w:val="18"/>
                                <w:szCs w:val="18"/>
                              </w:rPr>
                              <w:t xml:space="preserve">Kayıt Dosyası </w:t>
                            </w:r>
                            <w:r w:rsidRPr="00D47DD2">
                              <w:rPr>
                                <w:b/>
                                <w:bCs/>
                                <w:sz w:val="18"/>
                                <w:szCs w:val="18"/>
                              </w:rPr>
                              <w:t xml:space="preserve"> ve GBF ' de belgele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91EE65" id="AutoShape 65" o:spid="_x0000_s1093" type="#_x0000_t114" style="position:absolute;left:0;text-align:left;margin-left:162.4pt;margin-top:16.15pt;width:12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" fillcolor="#92d050" strokeweight="2pt">
                <v:textbox inset="0,0,0,0">
                  <w:txbxContent>
                    <w:p w:rsidR="00EB7891" w:rsidRPr="00D47DD2" w:rsidRDefault="00EB7891" w:rsidP="0054086F">
                      <w:pPr>
                        <w:spacing w:after="0" w:line="240" w:lineRule="auto"/>
                        <w:jc w:val="center"/>
                        <w:rPr>
                          <w:b/>
                          <w:bCs/>
                          <w:sz w:val="18"/>
                          <w:szCs w:val="18"/>
                        </w:rPr>
                      </w:pPr>
                      <w:r>
                        <w:rPr>
                          <w:b/>
                          <w:bCs/>
                          <w:sz w:val="18"/>
                          <w:szCs w:val="18"/>
                        </w:rPr>
                        <w:t xml:space="preserve">Kayıt Dosyası </w:t>
                      </w:r>
                      <w:r w:rsidRPr="00D47DD2">
                        <w:rPr>
                          <w:b/>
                          <w:bCs/>
                          <w:sz w:val="18"/>
                          <w:szCs w:val="18"/>
                        </w:rPr>
                        <w:t xml:space="preserve"> ve GBF ' de belgele</w:t>
                      </w:r>
                    </w:p>
                  </w:txbxContent>
                </v:textbox>
              </v:shape>
            </w:pict>
          </mc:Fallback>
        </mc:AlternateContent>
      </w: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5876A9" w:rsidP="00EE0DEC">
      <w:pPr>
        <w:tabs>
          <w:tab w:val="left" w:pos="1247"/>
        </w:tabs>
        <w:jc w:val="both"/>
        <w:rPr>
          <w:rFonts w:ascii="Times New Roman" w:hAnsi="Times New Roman" w:cs="Times New Roman"/>
          <w:color w:val="FF0000"/>
          <w:sz w:val="24"/>
          <w:szCs w:val="24"/>
        </w:rPr>
      </w:pPr>
    </w:p>
    <w:p w:rsidR="005876A9" w:rsidRPr="007F32F5" w:rsidRDefault="000038B9" w:rsidP="00EE0DEC">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2DCF4821" wp14:editId="040EE3F2">
                <wp:simplePos x="0" y="0"/>
                <wp:positionH relativeFrom="column">
                  <wp:posOffset>3338830</wp:posOffset>
                </wp:positionH>
                <wp:positionV relativeFrom="paragraph">
                  <wp:posOffset>67310</wp:posOffset>
                </wp:positionV>
                <wp:extent cx="19050" cy="371475"/>
                <wp:effectExtent l="76200" t="0" r="95250" b="66675"/>
                <wp:wrapNone/>
                <wp:docPr id="82" name="Düz Ok Bağlayıcısı 82"/>
                <wp:cNvGraphicFramePr/>
                <a:graphic xmlns:a="http://schemas.openxmlformats.org/drawingml/2006/main">
                  <a:graphicData uri="http://schemas.microsoft.com/office/word/2010/wordprocessingShape">
                    <wps:wsp>
                      <wps:cNvCnPr/>
                      <wps:spPr>
                        <a:xfrm>
                          <a:off x="0" y="0"/>
                          <a:ext cx="1905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A2323" id="Düz Ok Bağlayıcısı 82" o:spid="_x0000_s1026" type="#_x0000_t32" style="position:absolute;margin-left:262.9pt;margin-top:5.3pt;width:1.5pt;height:29.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" strokecolor="black [3213]">
                <v:stroke endarrow="open"/>
              </v:shape>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sz w:val="24"/>
          <w:szCs w:val="24"/>
        </w:rPr>
      </w:pPr>
    </w:p>
    <w:p w:rsidR="005876A9" w:rsidRPr="007F32F5" w:rsidRDefault="000038B9" w:rsidP="00EE0DEC">
      <w:pPr>
        <w:jc w:val="both"/>
        <w:rPr>
          <w:rFonts w:ascii="Times New Roman" w:hAnsi="Times New Roman" w:cs="Times New Roman"/>
          <w:sz w:val="24"/>
          <w:szCs w:val="24"/>
        </w:rPr>
      </w:pPr>
      <w:r w:rsidRPr="007F32F5">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A4B791B" wp14:editId="4C71D182">
                <wp:simplePos x="0" y="0"/>
                <wp:positionH relativeFrom="column">
                  <wp:posOffset>4910455</wp:posOffset>
                </wp:positionH>
                <wp:positionV relativeFrom="paragraph">
                  <wp:posOffset>-2540</wp:posOffset>
                </wp:positionV>
                <wp:extent cx="1085850" cy="323850"/>
                <wp:effectExtent l="0" t="0" r="19050" b="1905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w="9525">
                          <a:solidFill>
                            <a:srgbClr val="FFFFFF"/>
                          </a:solidFill>
                          <a:miter lim="800000"/>
                          <a:headEnd/>
                          <a:tailEnd/>
                        </a:ln>
                      </wps:spPr>
                      <wps:txbx>
                        <w:txbxContent>
                          <w:p w:rsidR="00EB7891" w:rsidRPr="001F203E" w:rsidRDefault="00EB7891" w:rsidP="00BA6BD7">
                            <w:pPr>
                              <w:rPr>
                                <w:b/>
                                <w:bCs/>
                                <w:i/>
                                <w:iCs/>
                                <w:sz w:val="28"/>
                                <w:szCs w:val="28"/>
                              </w:rPr>
                            </w:pPr>
                            <w:r w:rsidRPr="001F203E">
                              <w:rPr>
                                <w:b/>
                                <w:bCs/>
                                <w:i/>
                                <w:iCs/>
                                <w:sz w:val="28"/>
                                <w:szCs w:val="28"/>
                              </w:rPr>
                              <w:t>Tekrarlama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791B" id="Text Box 68" o:spid="_x0000_s1094" type="#_x0000_t202" style="position:absolute;left:0;text-align:left;margin-left:386.65pt;margin-top:-.2pt;width:8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" strokecolor="white">
                <v:textbox>
                  <w:txbxContent>
                    <w:p w:rsidR="00EB7891" w:rsidRPr="001F203E" w:rsidRDefault="00EB7891" w:rsidP="00BA6BD7">
                      <w:pPr>
                        <w:rPr>
                          <w:b/>
                          <w:bCs/>
                          <w:i/>
                          <w:iCs/>
                          <w:sz w:val="28"/>
                          <w:szCs w:val="28"/>
                        </w:rPr>
                      </w:pPr>
                      <w:r w:rsidRPr="001F203E">
                        <w:rPr>
                          <w:b/>
                          <w:bCs/>
                          <w:i/>
                          <w:iCs/>
                          <w:sz w:val="28"/>
                          <w:szCs w:val="28"/>
                        </w:rPr>
                        <w:t>Tekrarlama</w:t>
                      </w:r>
                    </w:p>
                  </w:txbxContent>
                </v:textbox>
              </v:shape>
            </w:pict>
          </mc:Fallback>
        </mc:AlternateContent>
      </w:r>
    </w:p>
    <w:p w:rsidR="005876A9" w:rsidRPr="007F32F5" w:rsidRDefault="005876A9" w:rsidP="00EE0DEC">
      <w:pPr>
        <w:jc w:val="both"/>
        <w:rPr>
          <w:rFonts w:ascii="Times New Roman" w:hAnsi="Times New Roman" w:cs="Times New Roman"/>
          <w:sz w:val="24"/>
          <w:szCs w:val="24"/>
        </w:rPr>
      </w:pPr>
    </w:p>
    <w:p w:rsidR="005876A9" w:rsidRPr="007F32F5" w:rsidRDefault="005876A9" w:rsidP="00EE0DEC">
      <w:pPr>
        <w:jc w:val="both"/>
        <w:rPr>
          <w:rFonts w:ascii="Times New Roman" w:hAnsi="Times New Roman" w:cs="Times New Roman"/>
          <w:color w:val="FF0000"/>
          <w:sz w:val="24"/>
          <w:szCs w:val="24"/>
        </w:rPr>
      </w:pPr>
    </w:p>
    <w:p w:rsidR="000038B9" w:rsidRDefault="000038B9" w:rsidP="00EE0DEC">
      <w:pPr>
        <w:jc w:val="both"/>
        <w:rPr>
          <w:rFonts w:ascii="Times New Roman" w:hAnsi="Times New Roman" w:cs="Times New Roman"/>
          <w:color w:val="FF0000"/>
          <w:sz w:val="24"/>
          <w:szCs w:val="24"/>
        </w:rPr>
      </w:pPr>
    </w:p>
    <w:p w:rsidR="005876A9" w:rsidRPr="007F32F5" w:rsidRDefault="000038B9" w:rsidP="00EE0DEC">
      <w:pPr>
        <w:jc w:val="both"/>
        <w:rPr>
          <w:rFonts w:ascii="Times New Roman" w:hAnsi="Times New Roman" w:cs="Times New Roman"/>
          <w:sz w:val="24"/>
          <w:szCs w:val="24"/>
        </w:rPr>
      </w:pPr>
      <w:r>
        <w:rPr>
          <w:rFonts w:ascii="Times New Roman" w:hAnsi="Times New Roman" w:cs="Times New Roman"/>
          <w:sz w:val="24"/>
          <w:szCs w:val="24"/>
        </w:rPr>
        <w:t>M</w:t>
      </w:r>
      <w:r w:rsidR="005876A9" w:rsidRPr="007F32F5">
        <w:rPr>
          <w:rFonts w:ascii="Times New Roman" w:hAnsi="Times New Roman" w:cs="Times New Roman"/>
          <w:sz w:val="24"/>
          <w:szCs w:val="24"/>
        </w:rPr>
        <w:t xml:space="preserve">evcut bütün bilgilerin nasıl bir araya getirilmesi ve değerlendirilmesi gerektiği ve </w:t>
      </w:r>
      <w:r w:rsidR="00F1751C" w:rsidRPr="007F32F5">
        <w:rPr>
          <w:rFonts w:ascii="Times New Roman" w:hAnsi="Times New Roman" w:cs="Times New Roman"/>
          <w:sz w:val="24"/>
          <w:szCs w:val="24"/>
        </w:rPr>
        <w:t>KKDİK Yönetmeliği</w:t>
      </w:r>
      <w:r w:rsidR="005876A9" w:rsidRPr="007F32F5">
        <w:rPr>
          <w:rFonts w:ascii="Times New Roman" w:hAnsi="Times New Roman" w:cs="Times New Roman"/>
          <w:sz w:val="24"/>
          <w:szCs w:val="24"/>
        </w:rPr>
        <w:t xml:space="preserve"> kapsamındaki maddelerin özelliklerinin değerlendirilmesi için hangi yeni verilere ihtiyaç olabileceği hakkındaki genel rehber aşağıda verilmiştir. Her bir sonlan</w:t>
      </w:r>
      <w:r>
        <w:rPr>
          <w:rFonts w:ascii="Times New Roman" w:hAnsi="Times New Roman" w:cs="Times New Roman"/>
          <w:sz w:val="24"/>
          <w:szCs w:val="24"/>
        </w:rPr>
        <w:t>ma</w:t>
      </w:r>
      <w:r w:rsidR="005876A9" w:rsidRPr="007F32F5">
        <w:rPr>
          <w:rFonts w:ascii="Times New Roman" w:hAnsi="Times New Roman" w:cs="Times New Roman"/>
          <w:sz w:val="24"/>
          <w:szCs w:val="24"/>
        </w:rPr>
        <w:t xml:space="preserve"> noktası için daha özgün rehber Bölüm R.7.’de verilmiş olup her bir sonlan</w:t>
      </w:r>
      <w:r>
        <w:rPr>
          <w:rFonts w:ascii="Times New Roman" w:hAnsi="Times New Roman" w:cs="Times New Roman"/>
          <w:sz w:val="24"/>
          <w:szCs w:val="24"/>
        </w:rPr>
        <w:t>ma</w:t>
      </w:r>
      <w:r w:rsidR="005876A9" w:rsidRPr="007F32F5">
        <w:rPr>
          <w:rFonts w:ascii="Times New Roman" w:hAnsi="Times New Roman" w:cs="Times New Roman"/>
          <w:sz w:val="24"/>
          <w:szCs w:val="24"/>
        </w:rPr>
        <w:t xml:space="preserve"> noktası için özel olarak geliştirilmiş bir Entegre Test Stratejisi (ETS) içermektedir. </w:t>
      </w:r>
    </w:p>
    <w:p w:rsidR="005876A9" w:rsidRPr="000038B9" w:rsidRDefault="000038B9" w:rsidP="002933E2">
      <w:pPr>
        <w:pStyle w:val="Balk3"/>
      </w:pPr>
      <w:bookmarkStart w:id="6" w:name="_Toc433633347"/>
      <w:r w:rsidRPr="000038B9">
        <w:t>A</w:t>
      </w:r>
      <w:r w:rsidR="005876A9" w:rsidRPr="000038B9">
        <w:t>şama 1: Mevcut bilgileri bir araya getir ve paylaş</w:t>
      </w:r>
      <w:bookmarkEnd w:id="6"/>
      <w:r w:rsidR="005876A9" w:rsidRPr="000038B9">
        <w:t xml:space="preserve"> </w:t>
      </w:r>
    </w:p>
    <w:p w:rsidR="005876A9" w:rsidRPr="000038B9" w:rsidRDefault="005876A9" w:rsidP="002933E2">
      <w:pPr>
        <w:pStyle w:val="Balk4"/>
        <w:ind w:left="1276" w:hanging="1276"/>
      </w:pPr>
      <w:r w:rsidRPr="000038B9">
        <w:t xml:space="preserve">Madde özellikleri hakkında bilgi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lastRenderedPageBreak/>
        <w:t xml:space="preserve">Aşama 1’de,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 kendisi için </w:t>
      </w:r>
      <w:r w:rsidR="00AF75C6">
        <w:rPr>
          <w:rFonts w:ascii="Times New Roman" w:hAnsi="Times New Roman" w:cs="Times New Roman"/>
          <w:sz w:val="24"/>
          <w:szCs w:val="24"/>
        </w:rPr>
        <w:t>ilgili</w:t>
      </w:r>
      <w:r w:rsidRPr="007F32F5">
        <w:rPr>
          <w:rFonts w:ascii="Times New Roman" w:hAnsi="Times New Roman" w:cs="Times New Roman"/>
          <w:sz w:val="24"/>
          <w:szCs w:val="24"/>
        </w:rPr>
        <w:t xml:space="preserve"> ve mevcut bütün fiziko-kimyasal, toksikolojik ve ekotoksikolojik bilgileri, belirlenmiş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ile ilgili bilgilerin belirlenmiş tonaj düzeyi için gerekli olup olmadığına bakmaksızın toplamak zorundadır.  Bu da, REACH </w:t>
      </w:r>
      <w:r w:rsidR="00C040F0">
        <w:rPr>
          <w:rFonts w:ascii="Times New Roman" w:hAnsi="Times New Roman" w:cs="Times New Roman"/>
          <w:sz w:val="24"/>
          <w:szCs w:val="24"/>
        </w:rPr>
        <w:t>7</w:t>
      </w:r>
      <w:r w:rsidRPr="007F32F5">
        <w:rPr>
          <w:rFonts w:ascii="Times New Roman" w:hAnsi="Times New Roman" w:cs="Times New Roman"/>
          <w:sz w:val="24"/>
          <w:szCs w:val="24"/>
        </w:rPr>
        <w:t>-</w:t>
      </w:r>
      <w:r w:rsidR="00AF75C6">
        <w:rPr>
          <w:rFonts w:ascii="Times New Roman" w:hAnsi="Times New Roman" w:cs="Times New Roman"/>
          <w:sz w:val="24"/>
          <w:szCs w:val="24"/>
        </w:rPr>
        <w:t>10</w:t>
      </w:r>
      <w:r w:rsidRPr="007F32F5">
        <w:rPr>
          <w:rFonts w:ascii="Times New Roman" w:hAnsi="Times New Roman" w:cs="Times New Roman"/>
          <w:sz w:val="24"/>
          <w:szCs w:val="24"/>
        </w:rPr>
        <w:t xml:space="preserve"> arası Ekler ile uyumlu olarak istenen ve aşağıdaki maddeleri kapsayan mevcut test verilerini içermektedir: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Fiziko-kimyasal veriler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İnsan verileri, epidemiyolojik veriler dahil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Test verileri: Bütün </w:t>
      </w:r>
      <w:r w:rsidRPr="007F32F5">
        <w:rPr>
          <w:rFonts w:ascii="Times New Roman" w:hAnsi="Times New Roman" w:cs="Times New Roman"/>
          <w:i/>
          <w:iCs/>
          <w:sz w:val="24"/>
          <w:szCs w:val="24"/>
        </w:rPr>
        <w:t>in vitro</w:t>
      </w:r>
      <w:r w:rsidRPr="007F32F5">
        <w:rPr>
          <w:rFonts w:ascii="Times New Roman" w:hAnsi="Times New Roman" w:cs="Times New Roman"/>
          <w:sz w:val="24"/>
          <w:szCs w:val="24"/>
        </w:rPr>
        <w:t xml:space="preserve"> ve </w:t>
      </w:r>
      <w:r w:rsidRPr="007F32F5">
        <w:rPr>
          <w:rFonts w:ascii="Times New Roman" w:hAnsi="Times New Roman" w:cs="Times New Roman"/>
          <w:i/>
          <w:iCs/>
          <w:sz w:val="24"/>
          <w:szCs w:val="24"/>
        </w:rPr>
        <w:t>in vivo</w:t>
      </w:r>
      <w:r w:rsidRPr="007F32F5">
        <w:rPr>
          <w:rFonts w:ascii="Times New Roman" w:hAnsi="Times New Roman" w:cs="Times New Roman"/>
          <w:sz w:val="24"/>
          <w:szCs w:val="24"/>
        </w:rPr>
        <w:t xml:space="preserve"> test verileri dahil </w:t>
      </w:r>
    </w:p>
    <w:p w:rsidR="005876A9" w:rsidRPr="007F32F5" w:rsidRDefault="005876A9" w:rsidP="00AB05F9">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   Test dışı veriler: yani, (Q) SAR ile elde edilen veriler, gruplama modelleri, çapraz okuma, kanıtın ağırlığı, vs.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  Maddenin </w:t>
      </w:r>
      <w:r w:rsidR="00AF75C6">
        <w:rPr>
          <w:rFonts w:ascii="Times New Roman" w:hAnsi="Times New Roman" w:cs="Times New Roman"/>
          <w:sz w:val="24"/>
          <w:szCs w:val="24"/>
        </w:rPr>
        <w:t>zararlılık</w:t>
      </w:r>
      <w:r w:rsidRPr="007F32F5">
        <w:rPr>
          <w:rFonts w:ascii="Times New Roman" w:hAnsi="Times New Roman" w:cs="Times New Roman"/>
          <w:sz w:val="24"/>
          <w:szCs w:val="24"/>
        </w:rPr>
        <w:t xml:space="preserve"> özelliklerinin belirlenmesine yardımcı olabilecek her diğer hangi bir veri.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Bu tip bilgiler, şirketlerin kurum içi verilerinden, bir </w:t>
      </w:r>
      <w:r w:rsidR="00AF75C6">
        <w:rPr>
          <w:rFonts w:ascii="Times New Roman" w:hAnsi="Times New Roman" w:cs="Times New Roman"/>
          <w:sz w:val="24"/>
          <w:szCs w:val="24"/>
        </w:rPr>
        <w:t>Madde Bilgi Değişim Forumu (MBDF)</w:t>
      </w:r>
      <w:r w:rsidRPr="007F32F5">
        <w:rPr>
          <w:rFonts w:ascii="Times New Roman" w:hAnsi="Times New Roman" w:cs="Times New Roman"/>
          <w:sz w:val="24"/>
          <w:szCs w:val="24"/>
        </w:rPr>
        <w:t xml:space="preserve"> (</w:t>
      </w:r>
      <w:r w:rsidR="00AF75C6">
        <w:rPr>
          <w:rFonts w:ascii="Times New Roman" w:hAnsi="Times New Roman" w:cs="Times New Roman"/>
          <w:sz w:val="24"/>
          <w:szCs w:val="24"/>
        </w:rPr>
        <w:t>KKDİK</w:t>
      </w:r>
      <w:r w:rsidRPr="007F32F5">
        <w:rPr>
          <w:rFonts w:ascii="Times New Roman" w:hAnsi="Times New Roman" w:cs="Times New Roman"/>
          <w:sz w:val="24"/>
          <w:szCs w:val="24"/>
        </w:rPr>
        <w:t xml:space="preserve"> Madde </w:t>
      </w:r>
      <w:r w:rsidR="00AF75C6">
        <w:rPr>
          <w:rFonts w:ascii="Times New Roman" w:hAnsi="Times New Roman" w:cs="Times New Roman"/>
          <w:sz w:val="24"/>
          <w:szCs w:val="24"/>
        </w:rPr>
        <w:t>25</w:t>
      </w:r>
      <w:r w:rsidRPr="007F32F5">
        <w:rPr>
          <w:rFonts w:ascii="Times New Roman" w:hAnsi="Times New Roman" w:cs="Times New Roman"/>
          <w:sz w:val="24"/>
          <w:szCs w:val="24"/>
        </w:rPr>
        <w:t>) içerisinde bir araya gelerek maddenin diğer ür</w:t>
      </w:r>
      <w:r w:rsidR="00AF75C6">
        <w:rPr>
          <w:rFonts w:ascii="Times New Roman" w:hAnsi="Times New Roman" w:cs="Times New Roman"/>
          <w:sz w:val="24"/>
          <w:szCs w:val="24"/>
        </w:rPr>
        <w:t xml:space="preserve">eticileri ve ithalatçılarından </w:t>
      </w:r>
      <w:r w:rsidRPr="007F32F5">
        <w:rPr>
          <w:rFonts w:ascii="Times New Roman" w:hAnsi="Times New Roman" w:cs="Times New Roman"/>
          <w:sz w:val="24"/>
          <w:szCs w:val="24"/>
        </w:rPr>
        <w:t xml:space="preserve">veya açık literatürden veya internet üzerinden erişilebilen veri ve diğer kaynaklar gibi çok çeşitli kaynaklardan elde edilebilir. Bilgileri bir araya getirme aşaması, eğer mümkünse, maddenin uygun kimyasal kategorideki üyeliğinin belirlenmesini (bkz. Ek </w:t>
      </w:r>
      <w:r w:rsidR="00C040F0">
        <w:rPr>
          <w:rFonts w:ascii="Times New Roman" w:hAnsi="Times New Roman" w:cs="Times New Roman"/>
          <w:sz w:val="24"/>
          <w:szCs w:val="24"/>
        </w:rPr>
        <w:t>11</w:t>
      </w:r>
      <w:r w:rsidRPr="007F32F5">
        <w:rPr>
          <w:rFonts w:ascii="Times New Roman" w:hAnsi="Times New Roman" w:cs="Times New Roman"/>
          <w:sz w:val="24"/>
          <w:szCs w:val="24"/>
        </w:rPr>
        <w:t>, 1.5) ve bunu sağlayan bilgiler (diğer maddelerden çapraz okuma içeren) kadar, (Q)SAR modeli gibi hesap</w:t>
      </w:r>
      <w:r w:rsidR="00AF75C6">
        <w:rPr>
          <w:rFonts w:ascii="Times New Roman" w:hAnsi="Times New Roman" w:cs="Times New Roman"/>
          <w:sz w:val="24"/>
          <w:szCs w:val="24"/>
        </w:rPr>
        <w:t>lama</w:t>
      </w:r>
      <w:r w:rsidRPr="007F32F5">
        <w:rPr>
          <w:rFonts w:ascii="Times New Roman" w:hAnsi="Times New Roman" w:cs="Times New Roman"/>
          <w:sz w:val="24"/>
          <w:szCs w:val="24"/>
        </w:rPr>
        <w:t xml:space="preserve"> araçlar</w:t>
      </w:r>
      <w:r w:rsidR="00AF75C6">
        <w:rPr>
          <w:rFonts w:ascii="Times New Roman" w:hAnsi="Times New Roman" w:cs="Times New Roman"/>
          <w:sz w:val="24"/>
          <w:szCs w:val="24"/>
        </w:rPr>
        <w:t>ın</w:t>
      </w:r>
      <w:r w:rsidRPr="007F32F5">
        <w:rPr>
          <w:rFonts w:ascii="Times New Roman" w:hAnsi="Times New Roman" w:cs="Times New Roman"/>
          <w:sz w:val="24"/>
          <w:szCs w:val="24"/>
        </w:rPr>
        <w:t xml:space="preserve">dan elde edilebilen bilgileri de içermelidir.  Detaylı bilgi için bkz. Kısım R.4.3.2 ve Bölüm R.6. Test dışı yöntemlerden sonuç elde edilmesi, özellikle test veri setinin hiç olmadığı veya sınırlı olduğu maddeler için önemlidir.  </w:t>
      </w:r>
    </w:p>
    <w:p w:rsidR="00AF75C6" w:rsidRDefault="005876A9" w:rsidP="00AF75C6">
      <w:pPr>
        <w:jc w:val="both"/>
        <w:rPr>
          <w:rFonts w:ascii="Times New Roman" w:hAnsi="Times New Roman" w:cs="Times New Roman"/>
          <w:sz w:val="24"/>
          <w:szCs w:val="24"/>
        </w:rPr>
      </w:pPr>
      <w:r w:rsidRPr="007F32F5">
        <w:rPr>
          <w:rFonts w:ascii="Times New Roman" w:hAnsi="Times New Roman" w:cs="Times New Roman"/>
          <w:sz w:val="24"/>
          <w:szCs w:val="24"/>
        </w:rPr>
        <w:t xml:space="preserve">Maddenin bu temel özellikleri ile ilgili mevcut bilgiler, test verilerinin tonaj ile başlatılmış gerekliliklerinin ötesine geçebilir (Aşama 2’de belirtilen): </w:t>
      </w:r>
      <w:r w:rsidR="00AF75C6">
        <w:rPr>
          <w:rFonts w:ascii="Times New Roman" w:hAnsi="Times New Roman" w:cs="Times New Roman"/>
          <w:sz w:val="24"/>
          <w:szCs w:val="24"/>
        </w:rPr>
        <w:t>KKDİK</w:t>
      </w:r>
      <w:r w:rsidRPr="007F32F5">
        <w:rPr>
          <w:rFonts w:ascii="Times New Roman" w:hAnsi="Times New Roman" w:cs="Times New Roman"/>
          <w:sz w:val="24"/>
          <w:szCs w:val="24"/>
        </w:rPr>
        <w:t xml:space="preserve"> Madde 1</w:t>
      </w:r>
      <w:r w:rsidR="00AF75C6">
        <w:rPr>
          <w:rFonts w:ascii="Times New Roman" w:hAnsi="Times New Roman" w:cs="Times New Roman"/>
          <w:sz w:val="24"/>
          <w:szCs w:val="24"/>
        </w:rPr>
        <w:t>3</w:t>
      </w:r>
      <w:r w:rsidRPr="007F32F5">
        <w:rPr>
          <w:rFonts w:ascii="Times New Roman" w:hAnsi="Times New Roman" w:cs="Times New Roman"/>
          <w:sz w:val="24"/>
          <w:szCs w:val="24"/>
        </w:rPr>
        <w:t>(1) gereğince, “</w:t>
      </w:r>
      <w:r w:rsidR="00AF75C6" w:rsidRPr="00AF75C6">
        <w:rPr>
          <w:rFonts w:ascii="Times New Roman" w:hAnsi="Times New Roman" w:cs="Times New Roman"/>
          <w:i/>
          <w:iCs/>
          <w:sz w:val="24"/>
          <w:szCs w:val="24"/>
        </w:rPr>
        <w:t>11 inci maddenin birinci fıkrası (a) bendinde atıfta bulunulan teknik dosyanın 6 ncı ve 7 nci alt bentlerin de belirtilen çalışma özeti kayıt ettiren ile ilgili ve mevcut tüm fiziko-kimyasal, toksikolojik ve ekotoksikolojik bilgileri ve en az aşağıdakileri içerir</w:t>
      </w:r>
      <w:r w:rsidRPr="007F32F5">
        <w:rPr>
          <w:rFonts w:ascii="Times New Roman" w:hAnsi="Times New Roman" w:cs="Times New Roman"/>
          <w:i/>
          <w:iCs/>
          <w:sz w:val="24"/>
          <w:szCs w:val="24"/>
        </w:rPr>
        <w:t>”</w:t>
      </w:r>
      <w:r w:rsidRPr="007F32F5">
        <w:rPr>
          <w:rFonts w:ascii="Times New Roman" w:hAnsi="Times New Roman" w:cs="Times New Roman"/>
          <w:sz w:val="24"/>
          <w:szCs w:val="24"/>
        </w:rPr>
        <w:t xml:space="preserve">. </w:t>
      </w:r>
    </w:p>
    <w:p w:rsidR="005876A9" w:rsidRPr="00AF75C6" w:rsidRDefault="005876A9" w:rsidP="002933E2">
      <w:pPr>
        <w:pStyle w:val="Balk4"/>
      </w:pPr>
      <w:r w:rsidRPr="00AF75C6">
        <w:t xml:space="preserve">Bilgilerin güvenirliğinin, uygunluğunun ve yeterliliğinin değerlendirilmesi </w:t>
      </w:r>
    </w:p>
    <w:p w:rsidR="005876A9" w:rsidRPr="007F32F5" w:rsidRDefault="0054086F" w:rsidP="00AB05F9">
      <w:pPr>
        <w:spacing w:after="80"/>
        <w:jc w:val="both"/>
        <w:rPr>
          <w:rFonts w:ascii="Times New Roman" w:hAnsi="Times New Roman" w:cs="Times New Roman"/>
          <w:sz w:val="24"/>
          <w:szCs w:val="24"/>
        </w:rPr>
      </w:pPr>
      <w:r>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 maddenin fiziko-kimyasal ve çevresel akıbet özellikleri, toksisite ve ekotoksisitesi açısından uygun ve mevc</w:t>
      </w:r>
      <w:r w:rsidR="007815F3">
        <w:rPr>
          <w:rFonts w:ascii="Times New Roman" w:hAnsi="Times New Roman" w:cs="Times New Roman"/>
          <w:sz w:val="24"/>
          <w:szCs w:val="24"/>
        </w:rPr>
        <w:t>ut tüm bilgileri güvenilirliği</w:t>
      </w:r>
      <w:r w:rsidR="005876A9" w:rsidRPr="007F32F5">
        <w:rPr>
          <w:rFonts w:ascii="Times New Roman" w:hAnsi="Times New Roman" w:cs="Times New Roman"/>
          <w:sz w:val="24"/>
          <w:szCs w:val="24"/>
        </w:rPr>
        <w:t xml:space="preserve">, uygunlukları, yeterlilikleri ve eksiksiz olmaları yönünden değerlendirmelidir. Güvenilirlik kriterlerinin genel doğasına rağmen, bilginin tek bir parçasının güvenilir olup olmadığı hakkındaki karar (yani onu belirli bir güvenilirlik düzeyine ayırmak, örn., Klimisch skoru kullanarak)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noktasına özgüdür (Kısım R.4.2). Bu nedenle, Bölüm R.7. içinde yer alan, ilgili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noktaları için mevcut bilgilerin değerlendirilmesi hakkındaki bölüme başvurulmalıdır.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Elverişli tüm veriler için bir değerlendirme, </w:t>
      </w:r>
      <w:r w:rsidR="007815F3">
        <w:rPr>
          <w:rFonts w:ascii="Times New Roman" w:hAnsi="Times New Roman" w:cs="Times New Roman"/>
          <w:sz w:val="24"/>
          <w:szCs w:val="24"/>
        </w:rPr>
        <w:t xml:space="preserve">zararlılık </w:t>
      </w:r>
      <w:r w:rsidRPr="007F32F5">
        <w:rPr>
          <w:rFonts w:ascii="Times New Roman" w:hAnsi="Times New Roman" w:cs="Times New Roman"/>
          <w:sz w:val="24"/>
          <w:szCs w:val="24"/>
        </w:rPr>
        <w:t xml:space="preserve">değerlendirmesi hakkında karara varmak için mevcut verilerin yeterliliğinden oluşması gerekmektedir, yani, </w:t>
      </w:r>
      <w:r w:rsidR="007815F3">
        <w:rPr>
          <w:rFonts w:ascii="Times New Roman" w:hAnsi="Times New Roman" w:cs="Times New Roman"/>
          <w:sz w:val="24"/>
          <w:szCs w:val="24"/>
        </w:rPr>
        <w:t>sınıflandırma ve etiketleme (S&amp;E)</w:t>
      </w:r>
      <w:r w:rsidRPr="007F32F5">
        <w:rPr>
          <w:rFonts w:ascii="Times New Roman" w:hAnsi="Times New Roman" w:cs="Times New Roman"/>
          <w:sz w:val="24"/>
          <w:szCs w:val="24"/>
        </w:rPr>
        <w:t xml:space="preserve">, </w:t>
      </w:r>
      <w:r w:rsidR="001854F7">
        <w:rPr>
          <w:rFonts w:ascii="Times New Roman" w:hAnsi="Times New Roman" w:cs="Times New Roman"/>
          <w:sz w:val="24"/>
          <w:szCs w:val="24"/>
        </w:rPr>
        <w:t>PBT/vPvB</w:t>
      </w:r>
      <w:r w:rsidRPr="007F32F5">
        <w:rPr>
          <w:rFonts w:ascii="Times New Roman" w:hAnsi="Times New Roman" w:cs="Times New Roman"/>
          <w:sz w:val="24"/>
          <w:szCs w:val="24"/>
        </w:rPr>
        <w:t xml:space="preserve"> değerlendirmesi ve  (bir) DNEL(ler) ve (bir) PNEC(ler)in türetilmesini sağlayarak (bir) doz tanımlayıcı(lar) belirlenmesi. Daha sonra DNEL(ler) ve </w:t>
      </w:r>
      <w:r w:rsidRPr="007F32F5">
        <w:rPr>
          <w:rFonts w:ascii="Times New Roman" w:hAnsi="Times New Roman" w:cs="Times New Roman"/>
          <w:sz w:val="24"/>
          <w:szCs w:val="24"/>
        </w:rPr>
        <w:lastRenderedPageBreak/>
        <w:t xml:space="preserve">PNEC(ler), bir madde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sınıflarından veya kategorilerinden herhangi birisinin kriterlerini karşılıyorsa veya </w:t>
      </w:r>
      <w:r w:rsidR="007815F3">
        <w:rPr>
          <w:rFonts w:ascii="Times New Roman" w:hAnsi="Times New Roman" w:cs="Times New Roman"/>
          <w:sz w:val="24"/>
          <w:szCs w:val="24"/>
        </w:rPr>
        <w:t xml:space="preserve">KKDİK’in Madde </w:t>
      </w:r>
      <w:r w:rsidRPr="007F32F5">
        <w:rPr>
          <w:rFonts w:ascii="Times New Roman" w:hAnsi="Times New Roman" w:cs="Times New Roman"/>
          <w:sz w:val="24"/>
          <w:szCs w:val="24"/>
        </w:rPr>
        <w:t>1</w:t>
      </w:r>
      <w:r w:rsidR="007815F3">
        <w:rPr>
          <w:rFonts w:ascii="Times New Roman" w:hAnsi="Times New Roman" w:cs="Times New Roman"/>
          <w:sz w:val="24"/>
          <w:szCs w:val="24"/>
        </w:rPr>
        <w:t>5</w:t>
      </w:r>
      <w:r w:rsidRPr="007F32F5">
        <w:rPr>
          <w:rFonts w:ascii="Times New Roman" w:hAnsi="Times New Roman" w:cs="Times New Roman"/>
          <w:sz w:val="24"/>
          <w:szCs w:val="24"/>
        </w:rPr>
        <w:t>(4)</w:t>
      </w:r>
      <w:r w:rsidR="007815F3">
        <w:rPr>
          <w:rFonts w:ascii="Times New Roman" w:hAnsi="Times New Roman" w:cs="Times New Roman"/>
          <w:sz w:val="24"/>
          <w:szCs w:val="24"/>
        </w:rPr>
        <w:t xml:space="preserve">’ünde </w:t>
      </w:r>
      <w:r w:rsidRPr="007F32F5">
        <w:rPr>
          <w:rFonts w:ascii="Times New Roman" w:hAnsi="Times New Roman" w:cs="Times New Roman"/>
          <w:sz w:val="24"/>
          <w:szCs w:val="24"/>
        </w:rPr>
        <w:t xml:space="preserve">listelenen özellikleri taşıdığı düşünüldüğünde, risk nitelendirmesi için kullanılacaklardır, şöyle ki: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2.1 ila 2.4, 2.6 ve 2.7, 2.8 A ve B tipi, 2.9, 2.10, 2.12 başlıklarında yer alan zararlılık sınıfları 2.13  (kategori 1 ve kategori 2) , 2.14 (kategori 1 ve kategori 2) başlıklarında yer alan zararlılık sınıfı ve, 2.15  (A ila F tipleri) başlığında yer alan zararlılık sınıfı;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3.1 ila 3.6 başlıklarında yer alan zararlılık sınıfları 3.7 başlığında yer alan üreme fonksiyonları ve doğurganlık veya gelişim üzerine olumsuz etki,  narkotik etkiler dışında 3.8 başlığındaki etkiler, 3.9 ve 3.10 başlıklarında yer alan zararlılık sınıfları;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4.1 başlığında yer alan zararlılık sınıfı; </w:t>
      </w:r>
    </w:p>
    <w:p w:rsidR="007815F3" w:rsidRPr="007815F3" w:rsidRDefault="007815F3" w:rsidP="007815F3">
      <w:pPr>
        <w:pStyle w:val="ListeParagraf"/>
        <w:numPr>
          <w:ilvl w:val="0"/>
          <w:numId w:val="2"/>
        </w:numPr>
        <w:jc w:val="both"/>
        <w:rPr>
          <w:rFonts w:ascii="Times New Roman" w:hAnsi="Times New Roman" w:cs="Times New Roman"/>
          <w:sz w:val="24"/>
          <w:szCs w:val="24"/>
        </w:rPr>
      </w:pPr>
      <w:r w:rsidRPr="007815F3">
        <w:rPr>
          <w:rFonts w:ascii="Times New Roman" w:hAnsi="Times New Roman" w:cs="Times New Roman"/>
          <w:sz w:val="24"/>
          <w:szCs w:val="24"/>
        </w:rPr>
        <w:t xml:space="preserve">5.1 başlığında yer alan zararlılık sınıfı, </w:t>
      </w:r>
    </w:p>
    <w:p w:rsidR="005876A9" w:rsidRPr="007F32F5" w:rsidRDefault="005876A9" w:rsidP="00EE0DEC">
      <w:pPr>
        <w:pStyle w:val="ListeParagraf"/>
        <w:numPr>
          <w:ilvl w:val="0"/>
          <w:numId w:val="2"/>
        </w:numPr>
        <w:jc w:val="both"/>
        <w:rPr>
          <w:rFonts w:ascii="Times New Roman" w:hAnsi="Times New Roman" w:cs="Times New Roman"/>
          <w:sz w:val="24"/>
          <w:szCs w:val="24"/>
        </w:rPr>
      </w:pPr>
      <w:r w:rsidRPr="007F32F5">
        <w:rPr>
          <w:rFonts w:ascii="Times New Roman" w:hAnsi="Times New Roman" w:cs="Times New Roman"/>
          <w:sz w:val="24"/>
          <w:szCs w:val="24"/>
        </w:rPr>
        <w:t xml:space="preserve"> veya </w:t>
      </w:r>
      <w:r w:rsidR="001854F7">
        <w:rPr>
          <w:rFonts w:ascii="Times New Roman" w:hAnsi="Times New Roman" w:cs="Times New Roman"/>
          <w:sz w:val="24"/>
          <w:szCs w:val="24"/>
        </w:rPr>
        <w:t>PBT</w:t>
      </w:r>
      <w:r w:rsidRPr="007F32F5">
        <w:rPr>
          <w:rFonts w:ascii="Times New Roman" w:hAnsi="Times New Roman" w:cs="Times New Roman"/>
          <w:sz w:val="24"/>
          <w:szCs w:val="24"/>
        </w:rPr>
        <w:t xml:space="preserve">, çKçB özellikleri: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Bu sınıflar, kategoriler ve özellikler bundan böyle “Madde 1</w:t>
      </w:r>
      <w:r w:rsidR="007815F3">
        <w:rPr>
          <w:rFonts w:ascii="Times New Roman" w:hAnsi="Times New Roman" w:cs="Times New Roman"/>
          <w:sz w:val="24"/>
          <w:szCs w:val="24"/>
        </w:rPr>
        <w:t>5</w:t>
      </w:r>
      <w:r w:rsidRPr="007F32F5">
        <w:rPr>
          <w:rFonts w:ascii="Times New Roman" w:hAnsi="Times New Roman" w:cs="Times New Roman"/>
          <w:sz w:val="24"/>
          <w:szCs w:val="24"/>
        </w:rPr>
        <w:t xml:space="preserve">(4)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sınıfları, kategorileri ve özellikleri” olarak tanımlanacaktır.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i/>
          <w:iCs/>
          <w:sz w:val="24"/>
          <w:szCs w:val="24"/>
        </w:rPr>
        <w:t xml:space="preserve">Yeterli </w:t>
      </w:r>
      <w:r w:rsidRPr="007F32F5">
        <w:rPr>
          <w:rFonts w:ascii="Times New Roman" w:hAnsi="Times New Roman" w:cs="Times New Roman"/>
          <w:sz w:val="24"/>
          <w:szCs w:val="24"/>
        </w:rPr>
        <w:t xml:space="preserve">terimi, tanımlanan bilgi gerekliliklerini karşılayabildiğini (Ek </w:t>
      </w:r>
      <w:r w:rsidR="00C040F0">
        <w:rPr>
          <w:rFonts w:ascii="Times New Roman" w:hAnsi="Times New Roman" w:cs="Times New Roman"/>
          <w:sz w:val="24"/>
          <w:szCs w:val="24"/>
        </w:rPr>
        <w:t>7</w:t>
      </w:r>
      <w:r w:rsidRPr="007F32F5">
        <w:rPr>
          <w:rFonts w:ascii="Times New Roman" w:hAnsi="Times New Roman" w:cs="Times New Roman"/>
          <w:sz w:val="24"/>
          <w:szCs w:val="24"/>
        </w:rPr>
        <w:t>-</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ve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değerlendirmesi sırasında yukarıda belirtilen konular üzerinde sonuca varılmasını sağladığını göstermektedir. Farklı sonuçlar elde edilebilir: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   mevcut bilgiler sözü geçen amaçlar için </w:t>
      </w:r>
      <w:r w:rsidRPr="007F32F5">
        <w:rPr>
          <w:rFonts w:ascii="Times New Roman" w:hAnsi="Times New Roman" w:cs="Times New Roman"/>
          <w:i/>
          <w:iCs/>
          <w:sz w:val="24"/>
          <w:szCs w:val="24"/>
        </w:rPr>
        <w:t>yeterli</w:t>
      </w:r>
      <w:r w:rsidRPr="007F32F5">
        <w:rPr>
          <w:rFonts w:ascii="Times New Roman" w:hAnsi="Times New Roman" w:cs="Times New Roman"/>
          <w:sz w:val="24"/>
          <w:szCs w:val="24"/>
        </w:rPr>
        <w:t xml:space="preserve"> kabul edilir (</w:t>
      </w:r>
      <w:r w:rsidR="007815F3">
        <w:rPr>
          <w:rFonts w:ascii="Times New Roman" w:hAnsi="Times New Roman" w:cs="Times New Roman"/>
          <w:sz w:val="24"/>
          <w:szCs w:val="24"/>
        </w:rPr>
        <w:t>S</w:t>
      </w:r>
      <w:r w:rsidRPr="007F32F5">
        <w:rPr>
          <w:rFonts w:ascii="Times New Roman" w:hAnsi="Times New Roman" w:cs="Times New Roman"/>
          <w:sz w:val="24"/>
          <w:szCs w:val="24"/>
        </w:rPr>
        <w:t>&amp;</w:t>
      </w:r>
      <w:r w:rsidR="007815F3">
        <w:rPr>
          <w:rFonts w:ascii="Times New Roman" w:hAnsi="Times New Roman" w:cs="Times New Roman"/>
          <w:sz w:val="24"/>
          <w:szCs w:val="24"/>
        </w:rPr>
        <w:t>E</w:t>
      </w:r>
      <w:r w:rsidRPr="007F32F5">
        <w:rPr>
          <w:rFonts w:ascii="Times New Roman" w:hAnsi="Times New Roman" w:cs="Times New Roman"/>
          <w:sz w:val="24"/>
          <w:szCs w:val="24"/>
        </w:rPr>
        <w:t xml:space="preserve">, </w:t>
      </w:r>
      <w:r w:rsidR="001854F7">
        <w:rPr>
          <w:rFonts w:ascii="Times New Roman" w:hAnsi="Times New Roman" w:cs="Times New Roman"/>
          <w:sz w:val="24"/>
          <w:szCs w:val="24"/>
        </w:rPr>
        <w:t>PBT</w:t>
      </w:r>
      <w:r w:rsidRPr="007F32F5">
        <w:rPr>
          <w:rFonts w:ascii="Times New Roman" w:hAnsi="Times New Roman" w:cs="Times New Roman"/>
          <w:sz w:val="24"/>
          <w:szCs w:val="24"/>
        </w:rPr>
        <w:t xml:space="preserve"> ve </w:t>
      </w:r>
      <w:r w:rsidR="007815F3">
        <w:rPr>
          <w:rFonts w:ascii="Times New Roman" w:hAnsi="Times New Roman" w:cs="Times New Roman"/>
          <w:sz w:val="24"/>
          <w:szCs w:val="24"/>
        </w:rPr>
        <w:t>vPvB</w:t>
      </w:r>
      <w:r w:rsidRPr="007F32F5">
        <w:rPr>
          <w:rFonts w:ascii="Times New Roman" w:hAnsi="Times New Roman" w:cs="Times New Roman"/>
          <w:sz w:val="24"/>
          <w:szCs w:val="24"/>
        </w:rPr>
        <w:t xml:space="preserve"> değerlendirmesi ve DNEL ve PNEC türetilmesi)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  mevcut bilgiler amaçlardan en az birisi için </w:t>
      </w:r>
      <w:r w:rsidRPr="007F32F5">
        <w:rPr>
          <w:rFonts w:ascii="Times New Roman" w:hAnsi="Times New Roman" w:cs="Times New Roman"/>
          <w:i/>
          <w:iCs/>
          <w:sz w:val="24"/>
          <w:szCs w:val="24"/>
        </w:rPr>
        <w:t>yetersiz</w:t>
      </w:r>
      <w:r w:rsidRPr="007F32F5">
        <w:rPr>
          <w:rFonts w:ascii="Times New Roman" w:hAnsi="Times New Roman" w:cs="Times New Roman"/>
          <w:sz w:val="24"/>
          <w:szCs w:val="24"/>
        </w:rPr>
        <w:t xml:space="preserve"> kabul edilir ve daha fazla bilgiye gerek vardır.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Bu veriler </w:t>
      </w:r>
      <w:r w:rsidR="007815F3">
        <w:rPr>
          <w:rFonts w:ascii="Times New Roman" w:hAnsi="Times New Roman" w:cs="Times New Roman"/>
          <w:sz w:val="24"/>
          <w:szCs w:val="24"/>
        </w:rPr>
        <w:t>S</w:t>
      </w:r>
      <w:r w:rsidRPr="007F32F5">
        <w:rPr>
          <w:rFonts w:ascii="Times New Roman" w:hAnsi="Times New Roman" w:cs="Times New Roman"/>
          <w:sz w:val="24"/>
          <w:szCs w:val="24"/>
        </w:rPr>
        <w:t>&amp;</w:t>
      </w:r>
      <w:r w:rsidR="007815F3">
        <w:rPr>
          <w:rFonts w:ascii="Times New Roman" w:hAnsi="Times New Roman" w:cs="Times New Roman"/>
          <w:sz w:val="24"/>
          <w:szCs w:val="24"/>
        </w:rPr>
        <w:t>E</w:t>
      </w:r>
      <w:r w:rsidRPr="007F32F5">
        <w:rPr>
          <w:rFonts w:ascii="Times New Roman" w:hAnsi="Times New Roman" w:cs="Times New Roman"/>
          <w:sz w:val="24"/>
          <w:szCs w:val="24"/>
        </w:rPr>
        <w:t xml:space="preserve"> ve </w:t>
      </w:r>
      <w:r w:rsidR="001854F7">
        <w:rPr>
          <w:rFonts w:ascii="Times New Roman" w:hAnsi="Times New Roman" w:cs="Times New Roman"/>
          <w:sz w:val="24"/>
          <w:szCs w:val="24"/>
        </w:rPr>
        <w:t>PBT</w:t>
      </w:r>
      <w:r w:rsidRPr="007F32F5">
        <w:rPr>
          <w:rFonts w:ascii="Times New Roman" w:hAnsi="Times New Roman" w:cs="Times New Roman"/>
          <w:sz w:val="24"/>
          <w:szCs w:val="24"/>
        </w:rPr>
        <w:t xml:space="preserve"> (veya </w:t>
      </w:r>
      <w:r w:rsidR="007815F3">
        <w:rPr>
          <w:rFonts w:ascii="Times New Roman" w:hAnsi="Times New Roman" w:cs="Times New Roman"/>
          <w:sz w:val="24"/>
          <w:szCs w:val="24"/>
        </w:rPr>
        <w:t>vPvB</w:t>
      </w:r>
      <w:r w:rsidRPr="007F32F5">
        <w:rPr>
          <w:rFonts w:ascii="Times New Roman" w:hAnsi="Times New Roman" w:cs="Times New Roman"/>
          <w:sz w:val="24"/>
          <w:szCs w:val="24"/>
        </w:rPr>
        <w:t xml:space="preserve">) için yeterli olabilir fakat bu sonuçlar için veri gereklilikleri değişebileceğinden DNEL ve/veya PNEC türetilmesi veya tam tersi için yeterli olmayabilir. </w:t>
      </w:r>
    </w:p>
    <w:p w:rsidR="005876A9" w:rsidRPr="007F32F5" w:rsidRDefault="007815F3" w:rsidP="00EE0DEC">
      <w:pPr>
        <w:jc w:val="both"/>
        <w:rPr>
          <w:rFonts w:ascii="Times New Roman" w:hAnsi="Times New Roman" w:cs="Times New Roman"/>
          <w:sz w:val="24"/>
          <w:szCs w:val="24"/>
        </w:rPr>
      </w:pPr>
      <w:r>
        <w:rPr>
          <w:rFonts w:ascii="Times New Roman" w:hAnsi="Times New Roman" w:cs="Times New Roman"/>
          <w:sz w:val="24"/>
          <w:szCs w:val="24"/>
        </w:rPr>
        <w:t>Somut</w:t>
      </w:r>
      <w:r w:rsidR="005876A9" w:rsidRPr="007F32F5">
        <w:rPr>
          <w:rFonts w:ascii="Times New Roman" w:hAnsi="Times New Roman" w:cs="Times New Roman"/>
          <w:sz w:val="24"/>
          <w:szCs w:val="24"/>
        </w:rPr>
        <w:t xml:space="preserve"> nicel bir doz tanımlayıcı değer, örn. NOAEL, vs., belirlenmesi yoluyla risk değerlendirmesi için bir DNEL ortaya koymanın her zaman mümkün olmayacağı da söylenmektedir. Bu durumlarda, yine de, bazı nicel veya yarı-nicel doz tanımlayıcılarını veya maddenin kullanım veya taşınma açısından kontrolünün yeterli olarak kabul edilebileceği sonucuna varmamızı sağlayabilecek nitel bir yaklaşımı belirlemek mümkün olabilir. </w:t>
      </w:r>
    </w:p>
    <w:p w:rsidR="005876A9"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Çeşitli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w:t>
      </w:r>
      <w:r w:rsidR="007815F3">
        <w:rPr>
          <w:rFonts w:ascii="Times New Roman" w:hAnsi="Times New Roman" w:cs="Times New Roman"/>
          <w:sz w:val="24"/>
          <w:szCs w:val="24"/>
        </w:rPr>
        <w:t xml:space="preserve">nın </w:t>
      </w:r>
      <w:r w:rsidRPr="007F32F5">
        <w:rPr>
          <w:rFonts w:ascii="Times New Roman" w:hAnsi="Times New Roman" w:cs="Times New Roman"/>
          <w:sz w:val="24"/>
          <w:szCs w:val="24"/>
        </w:rPr>
        <w:t>yeterli</w:t>
      </w:r>
      <w:r w:rsidR="007815F3">
        <w:rPr>
          <w:rFonts w:ascii="Times New Roman" w:hAnsi="Times New Roman" w:cs="Times New Roman"/>
          <w:sz w:val="24"/>
          <w:szCs w:val="24"/>
        </w:rPr>
        <w:t>ği</w:t>
      </w:r>
      <w:r w:rsidRPr="007F32F5">
        <w:rPr>
          <w:rFonts w:ascii="Times New Roman" w:hAnsi="Times New Roman" w:cs="Times New Roman"/>
          <w:sz w:val="24"/>
          <w:szCs w:val="24"/>
        </w:rPr>
        <w:t xml:space="preserve"> hakkındaki karar sıklıkla Kanıt Ağırlığı (KA) yaklaşımına dayanmaktadır (</w:t>
      </w:r>
      <w:r w:rsidR="007815F3">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Kısım 1.2’de de belirtilmiştir), bkz. Bölüm R.4 Kısım R.4.4. Verilerin yeterliliği konusunda daha fazla ayrıntı Bölüm R.4.’de mevcut bilgilerin değerlendirilmesi, Bölüm R.5.’de Bilgi Gerekliliklerinin Uyarlanması ve Bölüm R.7.’de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noktasına özgü rehberde bulunabilir. </w:t>
      </w:r>
    </w:p>
    <w:p w:rsidR="007815F3" w:rsidRPr="007F32F5" w:rsidRDefault="007815F3" w:rsidP="00EE0DEC">
      <w:pPr>
        <w:jc w:val="both"/>
        <w:rPr>
          <w:rFonts w:ascii="Times New Roman" w:hAnsi="Times New Roman" w:cs="Times New Roman"/>
          <w:sz w:val="24"/>
          <w:szCs w:val="24"/>
        </w:rPr>
      </w:pPr>
    </w:p>
    <w:p w:rsidR="007815F3" w:rsidRDefault="005876A9" w:rsidP="007815F3">
      <w:pPr>
        <w:pStyle w:val="Balk4"/>
      </w:pPr>
      <w:r w:rsidRPr="007F32F5">
        <w:lastRenderedPageBreak/>
        <w:t xml:space="preserve">Kullanım ve maruz kalma hakkında bilgiler </w:t>
      </w:r>
    </w:p>
    <w:p w:rsidR="005876A9" w:rsidRPr="007F32F5" w:rsidRDefault="007815F3" w:rsidP="00F06B51">
      <w:pPr>
        <w:spacing w:after="80"/>
        <w:jc w:val="both"/>
        <w:rPr>
          <w:rFonts w:ascii="Times New Roman" w:hAnsi="Times New Roman" w:cs="Times New Roman"/>
          <w:b/>
          <w:bCs/>
          <w:sz w:val="24"/>
          <w:szCs w:val="24"/>
        </w:rPr>
      </w:pPr>
      <w:r>
        <w:rPr>
          <w:rFonts w:ascii="Times New Roman" w:hAnsi="Times New Roman" w:cs="Times New Roman"/>
          <w:sz w:val="24"/>
          <w:szCs w:val="24"/>
        </w:rPr>
        <w:t>Buna ilaveten</w:t>
      </w:r>
      <w:r w:rsidR="005876A9" w:rsidRPr="007F32F5">
        <w:rPr>
          <w:rFonts w:ascii="Times New Roman" w:hAnsi="Times New Roman" w:cs="Times New Roman"/>
          <w:sz w:val="24"/>
          <w:szCs w:val="24"/>
        </w:rPr>
        <w:t xml:space="preserve">, </w:t>
      </w:r>
      <w:r w:rsidR="0054086F">
        <w:rPr>
          <w:rFonts w:ascii="Times New Roman" w:hAnsi="Times New Roman" w:cs="Times New Roman"/>
          <w:sz w:val="24"/>
          <w:szCs w:val="24"/>
        </w:rPr>
        <w:t>kayıt ettiren</w:t>
      </w:r>
      <w:r>
        <w:rPr>
          <w:rFonts w:ascii="Times New Roman" w:hAnsi="Times New Roman" w:cs="Times New Roman"/>
          <w:sz w:val="24"/>
          <w:szCs w:val="24"/>
        </w:rPr>
        <w:t xml:space="preserve"> kişi;</w:t>
      </w:r>
      <w:r w:rsidR="005876A9" w:rsidRPr="007F32F5">
        <w:rPr>
          <w:rFonts w:ascii="Times New Roman" w:hAnsi="Times New Roman" w:cs="Times New Roman"/>
          <w:sz w:val="24"/>
          <w:szCs w:val="24"/>
        </w:rPr>
        <w:t xml:space="preserve"> kullanım, maruz kalma ve risk yönetimi önlemleri hakkında da bilgi toplamalıdır. Bu da, örn. maddenin veya maddeyi içeren ürünlerin üretimi (eğer </w:t>
      </w:r>
      <w:r>
        <w:rPr>
          <w:rFonts w:ascii="Times New Roman" w:hAnsi="Times New Roman" w:cs="Times New Roman"/>
          <w:sz w:val="24"/>
          <w:szCs w:val="24"/>
        </w:rPr>
        <w:t>Türkiye</w:t>
      </w:r>
      <w:r w:rsidR="005876A9" w:rsidRPr="007F32F5">
        <w:rPr>
          <w:rFonts w:ascii="Times New Roman" w:hAnsi="Times New Roman" w:cs="Times New Roman"/>
          <w:sz w:val="24"/>
          <w:szCs w:val="24"/>
        </w:rPr>
        <w:t xml:space="preserve"> içerisinde ise), kullanımı, taşınması ve </w:t>
      </w:r>
      <w:r>
        <w:rPr>
          <w:rFonts w:ascii="Times New Roman" w:hAnsi="Times New Roman" w:cs="Times New Roman"/>
          <w:sz w:val="24"/>
          <w:szCs w:val="24"/>
        </w:rPr>
        <w:t>bertarafı</w:t>
      </w:r>
      <w:r w:rsidR="005876A9" w:rsidRPr="007F32F5">
        <w:rPr>
          <w:rFonts w:ascii="Times New Roman" w:hAnsi="Times New Roman" w:cs="Times New Roman"/>
          <w:sz w:val="24"/>
          <w:szCs w:val="24"/>
        </w:rPr>
        <w:t xml:space="preserve"> (yani, tüm yaşam döngüsünü kapsayarak) hakkında olduğu kadar, maruz kalmanın doğası, yani yolları, sıklığı ve süresi ile ilgili daha fazla detay gerektirebilir (bkz. </w:t>
      </w:r>
      <w:r>
        <w:rPr>
          <w:rFonts w:ascii="Times New Roman" w:hAnsi="Times New Roman" w:cs="Times New Roman"/>
          <w:sz w:val="24"/>
          <w:szCs w:val="24"/>
        </w:rPr>
        <w:t xml:space="preserve">KKDİK </w:t>
      </w:r>
      <w:r w:rsidR="005876A9" w:rsidRPr="007F32F5">
        <w:rPr>
          <w:rFonts w:ascii="Times New Roman" w:hAnsi="Times New Roman" w:cs="Times New Roman"/>
          <w:sz w:val="24"/>
          <w:szCs w:val="24"/>
        </w:rPr>
        <w:t xml:space="preserve">Ek </w:t>
      </w:r>
      <w:r w:rsidR="00C040F0">
        <w:rPr>
          <w:rFonts w:ascii="Times New Roman" w:hAnsi="Times New Roman" w:cs="Times New Roman"/>
          <w:sz w:val="24"/>
          <w:szCs w:val="24"/>
        </w:rPr>
        <w:t>6</w:t>
      </w:r>
      <w:r w:rsidR="005876A9" w:rsidRPr="007F32F5">
        <w:rPr>
          <w:rFonts w:ascii="Times New Roman" w:hAnsi="Times New Roman" w:cs="Times New Roman"/>
          <w:sz w:val="24"/>
          <w:szCs w:val="24"/>
        </w:rPr>
        <w:t xml:space="preserve">, Kısım 3, 5 ve 6). Bu bilgiler daha fazla bilgi gerekliliklerine rehberlik yapacaktır, örn., insanlarda sınırlı ve iyi kontrol edilmiş bir maruz kalma olayı işyerinde bir ayda birkaç gün oluyorsa kronik toksisite çalışmaları gerekli olmayabilir. Tüm bu bilgiler birlikte düşünüldüğünde,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 daha fazla bilgi üretme ihtiyacını belirleyebilecektir. </w:t>
      </w:r>
    </w:p>
    <w:p w:rsidR="005876A9" w:rsidRPr="007F32F5" w:rsidRDefault="005876A9" w:rsidP="00EE6111">
      <w:pPr>
        <w:spacing w:after="80"/>
        <w:jc w:val="both"/>
        <w:rPr>
          <w:rFonts w:ascii="Times New Roman" w:hAnsi="Times New Roman" w:cs="Times New Roman"/>
          <w:sz w:val="24"/>
          <w:szCs w:val="24"/>
        </w:rPr>
      </w:pPr>
      <w:r w:rsidRPr="007F32F5">
        <w:rPr>
          <w:rFonts w:ascii="Times New Roman" w:hAnsi="Times New Roman" w:cs="Times New Roman"/>
          <w:sz w:val="24"/>
          <w:szCs w:val="24"/>
        </w:rPr>
        <w:t>Maruz kalma özellikleri hakkındaki verilerin, ilişkili maruz kalma tahminlerinin elde edilmesi açısından daha fazla detaylandırı</w:t>
      </w:r>
      <w:r w:rsidR="00810366">
        <w:rPr>
          <w:rFonts w:ascii="Times New Roman" w:hAnsi="Times New Roman" w:cs="Times New Roman"/>
          <w:sz w:val="24"/>
          <w:szCs w:val="24"/>
        </w:rPr>
        <w:t xml:space="preserve">lması, KKDİK kapsamında sadece mevcut </w:t>
      </w:r>
      <w:r w:rsidRPr="007F32F5">
        <w:rPr>
          <w:rFonts w:ascii="Times New Roman" w:hAnsi="Times New Roman" w:cs="Times New Roman"/>
          <w:sz w:val="24"/>
          <w:szCs w:val="24"/>
        </w:rPr>
        <w:t>olduğunda ve/veya istenilen bilgiler maddenin Madde 1</w:t>
      </w:r>
      <w:r w:rsidR="007815F3">
        <w:rPr>
          <w:rFonts w:ascii="Times New Roman" w:hAnsi="Times New Roman" w:cs="Times New Roman"/>
          <w:sz w:val="24"/>
          <w:szCs w:val="24"/>
        </w:rPr>
        <w:t>5</w:t>
      </w:r>
      <w:r w:rsidRPr="007F32F5">
        <w:rPr>
          <w:rFonts w:ascii="Times New Roman" w:hAnsi="Times New Roman" w:cs="Times New Roman"/>
          <w:sz w:val="24"/>
          <w:szCs w:val="24"/>
        </w:rPr>
        <w:t xml:space="preserve">(4) </w:t>
      </w:r>
      <w:r w:rsidR="007815F3">
        <w:rPr>
          <w:rFonts w:ascii="Times New Roman" w:hAnsi="Times New Roman" w:cs="Times New Roman"/>
          <w:sz w:val="24"/>
          <w:szCs w:val="24"/>
        </w:rPr>
        <w:t>zararlılık</w:t>
      </w:r>
      <w:r w:rsidRPr="007F32F5">
        <w:rPr>
          <w:rFonts w:ascii="Times New Roman" w:hAnsi="Times New Roman" w:cs="Times New Roman"/>
          <w:sz w:val="24"/>
          <w:szCs w:val="24"/>
        </w:rPr>
        <w:t xml:space="preserve"> sınıfı, kategorisi veya özelliklerinin</w:t>
      </w:r>
      <w:r w:rsidR="007815F3">
        <w:rPr>
          <w:rStyle w:val="DipnotBavurusu"/>
          <w:rFonts w:ascii="Times New Roman" w:hAnsi="Times New Roman" w:cs="Times New Roman"/>
          <w:sz w:val="24"/>
          <w:szCs w:val="24"/>
        </w:rPr>
        <w:footnoteReference w:id="2"/>
      </w:r>
      <w:r w:rsidRPr="007F32F5">
        <w:rPr>
          <w:rFonts w:ascii="Times New Roman" w:hAnsi="Times New Roman" w:cs="Times New Roman"/>
          <w:sz w:val="24"/>
          <w:szCs w:val="24"/>
        </w:rPr>
        <w:t xml:space="preserve"> herhangi bir kriterini karşıladığını göstermesi durumunda gerekmektedir, çünkü sadece bu koşullar altında tam bir risk değerlendirmesi istenmektedir (bkz. </w:t>
      </w:r>
      <w:r w:rsidRPr="007F32F5">
        <w:rPr>
          <w:rFonts w:ascii="Times New Roman" w:hAnsi="Times New Roman" w:cs="Times New Roman"/>
          <w:color w:val="548DD4"/>
          <w:sz w:val="24"/>
          <w:szCs w:val="24"/>
          <w:u w:val="single"/>
        </w:rPr>
        <w:t>Bilgi gereklilikleri ve kimyasal güvenlik değerlendirmesi rehberi: Bölüm E</w:t>
      </w:r>
      <w:r w:rsidRPr="007F32F5">
        <w:rPr>
          <w:rFonts w:ascii="Times New Roman" w:hAnsi="Times New Roman" w:cs="Times New Roman"/>
          <w:sz w:val="24"/>
          <w:szCs w:val="24"/>
        </w:rPr>
        <w:t>).</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Bütün veri toplama aktiviteleri, </w:t>
      </w:r>
      <w:r w:rsidR="0054086F">
        <w:rPr>
          <w:rFonts w:ascii="Times New Roman" w:hAnsi="Times New Roman" w:cs="Times New Roman"/>
          <w:sz w:val="24"/>
          <w:szCs w:val="24"/>
        </w:rPr>
        <w:t>kayıt</w:t>
      </w:r>
      <w:r w:rsidRPr="007F32F5">
        <w:rPr>
          <w:rFonts w:ascii="Times New Roman" w:hAnsi="Times New Roman" w:cs="Times New Roman"/>
          <w:sz w:val="24"/>
          <w:szCs w:val="24"/>
        </w:rPr>
        <w:t xml:space="preserve"> </w:t>
      </w:r>
      <w:r w:rsidR="00810366">
        <w:rPr>
          <w:rFonts w:ascii="Times New Roman" w:hAnsi="Times New Roman" w:cs="Times New Roman"/>
          <w:sz w:val="24"/>
          <w:szCs w:val="24"/>
        </w:rPr>
        <w:t>dosyalarının</w:t>
      </w:r>
      <w:r w:rsidRPr="007F32F5">
        <w:rPr>
          <w:rFonts w:ascii="Times New Roman" w:hAnsi="Times New Roman" w:cs="Times New Roman"/>
          <w:sz w:val="24"/>
          <w:szCs w:val="24"/>
        </w:rPr>
        <w:t xml:space="preserve"> tamam olup olmadığının doğru bir şekilde değerlendirilmesini sağlamak ve ilerideki evrelerde tekrarlardan kaçınmak için çok iyi belgelenmelidir. Her bir üretici veya ithalatçının (ve alt kullanıcı ve dağıtıcı), KKDİK kapsamındaki görevlerini yerine getirmek için gereken mevcut tüm bilgileri bir araya g</w:t>
      </w:r>
      <w:r w:rsidR="00810366">
        <w:rPr>
          <w:rFonts w:ascii="Times New Roman" w:hAnsi="Times New Roman" w:cs="Times New Roman"/>
          <w:sz w:val="24"/>
          <w:szCs w:val="24"/>
        </w:rPr>
        <w:t>etirmesi ve maddenin son imal edilişi</w:t>
      </w:r>
      <w:r w:rsidRPr="007F32F5">
        <w:rPr>
          <w:rFonts w:ascii="Times New Roman" w:hAnsi="Times New Roman" w:cs="Times New Roman"/>
          <w:sz w:val="24"/>
          <w:szCs w:val="24"/>
        </w:rPr>
        <w:t xml:space="preserve"> veya ithalatından sonra 10 yıl süreyle saklaması gerekmektedir. </w:t>
      </w:r>
    </w:p>
    <w:p w:rsidR="005876A9" w:rsidRPr="007F32F5" w:rsidRDefault="005876A9" w:rsidP="00810366">
      <w:pPr>
        <w:pStyle w:val="Balk3"/>
      </w:pPr>
      <w:bookmarkStart w:id="7" w:name="_Toc433633348"/>
      <w:r w:rsidRPr="007F32F5">
        <w:t>Bilgi gereksinimini göz önünde bulundur</w:t>
      </w:r>
      <w:bookmarkEnd w:id="7"/>
      <w:r w:rsidRPr="007F32F5">
        <w:t xml:space="preserve">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Aşama 2’de,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kişinin, </w:t>
      </w:r>
      <w:r w:rsidR="00810366">
        <w:rPr>
          <w:rFonts w:ascii="Times New Roman" w:hAnsi="Times New Roman" w:cs="Times New Roman"/>
          <w:sz w:val="24"/>
          <w:szCs w:val="24"/>
        </w:rPr>
        <w:t>imal ettiği</w:t>
      </w:r>
      <w:r w:rsidRPr="007F32F5">
        <w:rPr>
          <w:rFonts w:ascii="Times New Roman" w:hAnsi="Times New Roman" w:cs="Times New Roman"/>
          <w:sz w:val="24"/>
          <w:szCs w:val="24"/>
        </w:rPr>
        <w:t xml:space="preserve"> veya ithal ettiği tonaja göre standart bilgi gerekliliklerini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w:t>
      </w:r>
      <w:r w:rsidR="00C040F0">
        <w:rPr>
          <w:rFonts w:ascii="Times New Roman" w:hAnsi="Times New Roman" w:cs="Times New Roman"/>
          <w:sz w:val="24"/>
          <w:szCs w:val="24"/>
        </w:rPr>
        <w:t>7</w:t>
      </w:r>
      <w:r w:rsidRPr="007F32F5">
        <w:rPr>
          <w:rFonts w:ascii="Times New Roman" w:hAnsi="Times New Roman" w:cs="Times New Roman"/>
          <w:sz w:val="24"/>
          <w:szCs w:val="24"/>
        </w:rPr>
        <w:t>-</w:t>
      </w:r>
      <w:r w:rsidR="00810366">
        <w:rPr>
          <w:rFonts w:ascii="Times New Roman" w:hAnsi="Times New Roman" w:cs="Times New Roman"/>
          <w:sz w:val="24"/>
          <w:szCs w:val="24"/>
        </w:rPr>
        <w:t>10</w:t>
      </w:r>
      <w:r w:rsidRPr="007F32F5">
        <w:rPr>
          <w:rFonts w:ascii="Times New Roman" w:hAnsi="Times New Roman" w:cs="Times New Roman"/>
          <w:sz w:val="24"/>
          <w:szCs w:val="24"/>
        </w:rPr>
        <w:t xml:space="preserve"> arası Eklerinden tespit etmesi gerekmektedir. Bu standart gereklilikler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’e uygun olarak, bahsi geçen eklerin 2. Sütununda belirtilen söz konusu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için özgün kriterlere uygun olarak veya Ek </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’de verilen bilgi gerekliliklerinin uyarlanması için genel kriterlere uygun olarak uyarlanabilirler (Kısım R.5.1). </w:t>
      </w:r>
    </w:p>
    <w:p w:rsidR="005876A9" w:rsidRPr="007F32F5" w:rsidRDefault="005876A9" w:rsidP="00810366">
      <w:pPr>
        <w:pStyle w:val="Balk4"/>
        <w:ind w:left="1276" w:hanging="1276"/>
      </w:pPr>
      <w:r w:rsidRPr="007F32F5">
        <w:t xml:space="preserve">Ek </w:t>
      </w:r>
      <w:r w:rsidR="00810366">
        <w:t>3</w:t>
      </w:r>
      <w:r w:rsidRPr="007F32F5">
        <w:t xml:space="preserve"> kapsamında uyarlama (1-10 t/y aralığındaki maddeler)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Toksikolojik ve ekotoksikolojik özellikler hakkındaki bilgi gereklilikleri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’de tanımlanmış kriterleri karşılayan maddeler için sağlanmalıdır.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’de verilen kriterler şunlardır: </w:t>
      </w:r>
    </w:p>
    <w:p w:rsidR="005876A9" w:rsidRPr="007F32F5" w:rsidRDefault="005876A9" w:rsidP="00EE0DEC">
      <w:pPr>
        <w:jc w:val="both"/>
        <w:rPr>
          <w:rFonts w:ascii="Times New Roman" w:hAnsi="Times New Roman" w:cs="Times New Roman"/>
          <w:i/>
          <w:iCs/>
          <w:sz w:val="24"/>
          <w:szCs w:val="24"/>
        </w:rPr>
      </w:pPr>
      <w:r w:rsidRPr="007F32F5">
        <w:rPr>
          <w:rFonts w:ascii="Times New Roman" w:hAnsi="Times New Roman" w:cs="Times New Roman"/>
          <w:sz w:val="24"/>
          <w:szCs w:val="24"/>
        </w:rPr>
        <w:t xml:space="preserve">(a)  </w:t>
      </w:r>
      <w:r w:rsidR="00810366" w:rsidRPr="00810366">
        <w:rPr>
          <w:rFonts w:ascii="Times New Roman" w:hAnsi="Times New Roman" w:cs="Times New Roman"/>
          <w:i/>
          <w:iCs/>
          <w:sz w:val="24"/>
          <w:szCs w:val="24"/>
        </w:rPr>
        <w:t>a.</w:t>
      </w:r>
      <w:r w:rsidR="00810366" w:rsidRPr="00810366">
        <w:rPr>
          <w:rFonts w:ascii="Times New Roman" w:hAnsi="Times New Roman" w:cs="Times New Roman"/>
          <w:i/>
          <w:iCs/>
          <w:sz w:val="24"/>
          <w:szCs w:val="24"/>
        </w:rPr>
        <w:tab/>
        <w:t>Kanserojen, eşey hücre mutajeni ve üreme sistemine toksik zararlılık kategorileri  1A veya 1B olarak sınıflandırılma kriterlerini veya ek-13’teki kriterleri karşılayacağı (örneğin (Q)SAR ya da diğer kanıtlara dayanarak) tahmin edilen maddeler;</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i/>
          <w:iCs/>
          <w:sz w:val="24"/>
          <w:szCs w:val="24"/>
        </w:rPr>
        <w:t>veya</w:t>
      </w:r>
    </w:p>
    <w:p w:rsidR="00810366" w:rsidRPr="00810366" w:rsidRDefault="005876A9" w:rsidP="00810366">
      <w:pPr>
        <w:pStyle w:val="Default"/>
        <w:rPr>
          <w:rFonts w:ascii="Times New Roman" w:hAnsi="Times New Roman" w:cs="Times New Roman"/>
          <w:i/>
          <w:color w:val="FF0000"/>
          <w:lang w:eastAsia="tr-TR"/>
        </w:rPr>
      </w:pPr>
      <w:r w:rsidRPr="007F32F5">
        <w:rPr>
          <w:rFonts w:ascii="Times New Roman" w:hAnsi="Times New Roman" w:cs="Times New Roman"/>
        </w:rPr>
        <w:lastRenderedPageBreak/>
        <w:t xml:space="preserve">(b ) </w:t>
      </w:r>
      <w:r w:rsidR="00810366" w:rsidRPr="00810366">
        <w:rPr>
          <w:rFonts w:ascii="Times New Roman" w:hAnsi="Times New Roman" w:cs="Times New Roman"/>
          <w:i/>
        </w:rPr>
        <w:t>(i)</w:t>
      </w:r>
      <w:r w:rsidR="00810366" w:rsidRPr="00810366">
        <w:rPr>
          <w:rFonts w:ascii="Times New Roman" w:hAnsi="Times New Roman" w:cs="Times New Roman"/>
          <w:i/>
        </w:rPr>
        <w:tab/>
        <w:t xml:space="preserve">tüketicilere sunulan karışımlarda kullanılan ya da eşyalarda bulunan, yaygın veya yayılımlı kullanıma sahip maddeler </w:t>
      </w:r>
    </w:p>
    <w:p w:rsidR="00810366" w:rsidRPr="00810366" w:rsidRDefault="00810366" w:rsidP="00810366">
      <w:pPr>
        <w:jc w:val="both"/>
        <w:rPr>
          <w:rFonts w:ascii="Times New Roman" w:hAnsi="Times New Roman" w:cs="Times New Roman"/>
          <w:i/>
          <w:sz w:val="24"/>
          <w:szCs w:val="24"/>
        </w:rPr>
      </w:pPr>
      <w:r>
        <w:rPr>
          <w:rFonts w:ascii="Times New Roman" w:hAnsi="Times New Roman" w:cs="Times New Roman"/>
          <w:i/>
          <w:sz w:val="24"/>
          <w:szCs w:val="24"/>
        </w:rPr>
        <w:t xml:space="preserve">     </w:t>
      </w:r>
      <w:r w:rsidRPr="00810366">
        <w:rPr>
          <w:rFonts w:ascii="Times New Roman" w:hAnsi="Times New Roman" w:cs="Times New Roman"/>
          <w:i/>
          <w:sz w:val="24"/>
          <w:szCs w:val="24"/>
        </w:rPr>
        <w:t>(ii)</w:t>
      </w:r>
      <w:r w:rsidRPr="00810366">
        <w:rPr>
          <w:rFonts w:ascii="Times New Roman" w:hAnsi="Times New Roman" w:cs="Times New Roman"/>
          <w:i/>
          <w:sz w:val="24"/>
          <w:szCs w:val="24"/>
        </w:rPr>
        <w:tab/>
        <w:t>11/12/2013 tarihli ve 28848 (Mükerrer) sayılı Resmi Gazete’de yayımlanan Maddelerin ve Karışımların Sınıflandırılması, Etiketlenmesi ve Ambalajlanması Hakkındaki Yönetmelik kapsamında insan sağlığına veya çevreye ilişkin sınıflandırma kriterlerine uyduğu öngörülen (örneğin (Q)SAR ya da diğer kanıtlara dayanarak) maddeler.</w:t>
      </w:r>
    </w:p>
    <w:p w:rsidR="005876A9" w:rsidRPr="007F32F5" w:rsidRDefault="005876A9" w:rsidP="00810366">
      <w:pPr>
        <w:jc w:val="both"/>
        <w:rPr>
          <w:rFonts w:ascii="Times New Roman" w:hAnsi="Times New Roman" w:cs="Times New Roman"/>
          <w:sz w:val="24"/>
          <w:szCs w:val="24"/>
        </w:rPr>
      </w:pPr>
      <w:r w:rsidRPr="007F32F5">
        <w:rPr>
          <w:rFonts w:ascii="Times New Roman" w:hAnsi="Times New Roman" w:cs="Times New Roman"/>
          <w:sz w:val="24"/>
          <w:szCs w:val="24"/>
        </w:rPr>
        <w:t xml:space="preserve">Eğer Ek </w:t>
      </w:r>
      <w:r w:rsidR="00810366">
        <w:rPr>
          <w:rFonts w:ascii="Times New Roman" w:hAnsi="Times New Roman" w:cs="Times New Roman"/>
          <w:sz w:val="24"/>
          <w:szCs w:val="24"/>
        </w:rPr>
        <w:t xml:space="preserve">3 </w:t>
      </w:r>
      <w:r w:rsidRPr="007F32F5">
        <w:rPr>
          <w:rFonts w:ascii="Times New Roman" w:hAnsi="Times New Roman" w:cs="Times New Roman"/>
          <w:sz w:val="24"/>
          <w:szCs w:val="24"/>
        </w:rPr>
        <w:t xml:space="preserve">kriterlerini karşılamıyorlarsa, </w:t>
      </w:r>
      <w:r w:rsidR="00AD3835">
        <w:rPr>
          <w:rFonts w:ascii="Times New Roman" w:hAnsi="Times New Roman" w:cs="Times New Roman"/>
          <w:sz w:val="24"/>
          <w:szCs w:val="24"/>
        </w:rPr>
        <w:t>imal edilen</w:t>
      </w:r>
      <w:r w:rsidRPr="007F32F5">
        <w:rPr>
          <w:rFonts w:ascii="Times New Roman" w:hAnsi="Times New Roman" w:cs="Times New Roman"/>
          <w:sz w:val="24"/>
          <w:szCs w:val="24"/>
        </w:rPr>
        <w:t xml:space="preserve"> veya ithal edilen 1 t/y veya daha fazla tonajdaki maddelere belirli kurallar uygulanırken 10 t/y’dan daha az tonajdakilere uygulanmaz.  Bu durumda, standart bilgi gereklilikleri,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kişiyi ilgilendiren ve mevcut olan bütün fiziko-kimyasal, toksikolojik ve ekotoksikolojik bilgiler ile ve en az olarak da Ek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’deki fiziko-kimyasal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ile sınırlıdır.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 kriterlerinin karşılanmadığını tüm yönleriyle belgelemelidir, yani, sınıflandırma kriterleri ile ilgili özellikler ve/veya kullanım hakkındaki mevcut ve güvenilir bilgileri uygun görüldüğü şekilde arz ederek.  </w:t>
      </w:r>
    </w:p>
    <w:p w:rsidR="005876A9" w:rsidRPr="00810366" w:rsidRDefault="005876A9" w:rsidP="00810366">
      <w:pPr>
        <w:jc w:val="both"/>
        <w:rPr>
          <w:rFonts w:ascii="Times New Roman" w:hAnsi="Times New Roman" w:cs="Times New Roman"/>
          <w:spacing w:val="-2"/>
          <w:sz w:val="24"/>
          <w:szCs w:val="24"/>
        </w:rPr>
      </w:pPr>
      <w:r w:rsidRPr="007F32F5">
        <w:rPr>
          <w:rFonts w:ascii="Times New Roman" w:hAnsi="Times New Roman" w:cs="Times New Roman"/>
          <w:spacing w:val="-2"/>
          <w:sz w:val="24"/>
          <w:szCs w:val="24"/>
        </w:rPr>
        <w:t xml:space="preserve">Test dışı yöntemlerden elde edilen bilgiler de dahil tüm mevcut bilgiler maddenin toksisitesini ve ekotoksisitesini değerlendirmede kullanılmalıdır. </w:t>
      </w:r>
      <w:r w:rsidR="00810366">
        <w:rPr>
          <w:rFonts w:ascii="Times New Roman" w:hAnsi="Times New Roman" w:cs="Times New Roman"/>
          <w:spacing w:val="-2"/>
          <w:sz w:val="24"/>
          <w:szCs w:val="24"/>
        </w:rPr>
        <w:t xml:space="preserve">Test olmaması durumunda, </w:t>
      </w:r>
      <w:r w:rsidRPr="007F32F5">
        <w:rPr>
          <w:rFonts w:ascii="Times New Roman" w:hAnsi="Times New Roman" w:cs="Times New Roman"/>
          <w:spacing w:val="-2"/>
          <w:sz w:val="24"/>
          <w:szCs w:val="24"/>
        </w:rPr>
        <w:t>(eko)toksisite verisi</w:t>
      </w:r>
      <w:r w:rsidR="00810366">
        <w:rPr>
          <w:rFonts w:ascii="Times New Roman" w:hAnsi="Times New Roman" w:cs="Times New Roman"/>
          <w:spacing w:val="-2"/>
          <w:sz w:val="24"/>
          <w:szCs w:val="24"/>
        </w:rPr>
        <w:t xml:space="preserve"> </w:t>
      </w:r>
      <w:r w:rsidRPr="007F32F5">
        <w:rPr>
          <w:rFonts w:ascii="Times New Roman" w:hAnsi="Times New Roman" w:cs="Times New Roman"/>
          <w:spacing w:val="-2"/>
          <w:sz w:val="24"/>
          <w:szCs w:val="24"/>
        </w:rPr>
        <w:t xml:space="preserve"> test dışı yöntemlere bağlı öngörüler değerlendirmenin temelini oluşturacaktır. </w:t>
      </w:r>
      <w:r w:rsidR="0054086F">
        <w:rPr>
          <w:rFonts w:ascii="Times New Roman" w:hAnsi="Times New Roman" w:cs="Times New Roman"/>
          <w:spacing w:val="-2"/>
          <w:sz w:val="24"/>
          <w:szCs w:val="24"/>
        </w:rPr>
        <w:t>Kayıt ettiren</w:t>
      </w:r>
      <w:r w:rsidRPr="007F32F5">
        <w:rPr>
          <w:rFonts w:ascii="Times New Roman" w:hAnsi="Times New Roman" w:cs="Times New Roman"/>
          <w:spacing w:val="-2"/>
          <w:sz w:val="24"/>
          <w:szCs w:val="24"/>
        </w:rPr>
        <w:t xml:space="preserve"> kişinin, tüm Madde 1</w:t>
      </w:r>
      <w:r w:rsidR="00810366">
        <w:rPr>
          <w:rFonts w:ascii="Times New Roman" w:hAnsi="Times New Roman" w:cs="Times New Roman"/>
          <w:spacing w:val="-2"/>
          <w:sz w:val="24"/>
          <w:szCs w:val="24"/>
        </w:rPr>
        <w:t>5</w:t>
      </w:r>
      <w:r w:rsidRPr="007F32F5">
        <w:rPr>
          <w:rFonts w:ascii="Times New Roman" w:hAnsi="Times New Roman" w:cs="Times New Roman"/>
          <w:spacing w:val="-2"/>
          <w:sz w:val="24"/>
          <w:szCs w:val="24"/>
        </w:rPr>
        <w:t>(4) tehlike sınıfları, k</w:t>
      </w:r>
      <w:r w:rsidR="00810366">
        <w:rPr>
          <w:rFonts w:ascii="Times New Roman" w:hAnsi="Times New Roman" w:cs="Times New Roman"/>
          <w:spacing w:val="-2"/>
          <w:sz w:val="24"/>
          <w:szCs w:val="24"/>
        </w:rPr>
        <w:t>a</w:t>
      </w:r>
      <w:r w:rsidRPr="007F32F5">
        <w:rPr>
          <w:rFonts w:ascii="Times New Roman" w:hAnsi="Times New Roman" w:cs="Times New Roman"/>
          <w:spacing w:val="-2"/>
          <w:sz w:val="24"/>
          <w:szCs w:val="24"/>
        </w:rPr>
        <w:t>t</w:t>
      </w:r>
      <w:r w:rsidR="00810366">
        <w:rPr>
          <w:rFonts w:ascii="Times New Roman" w:hAnsi="Times New Roman" w:cs="Times New Roman"/>
          <w:spacing w:val="-2"/>
          <w:sz w:val="24"/>
          <w:szCs w:val="24"/>
        </w:rPr>
        <w:t>e</w:t>
      </w:r>
      <w:r w:rsidRPr="007F32F5">
        <w:rPr>
          <w:rFonts w:ascii="Times New Roman" w:hAnsi="Times New Roman" w:cs="Times New Roman"/>
          <w:spacing w:val="-2"/>
          <w:sz w:val="24"/>
          <w:szCs w:val="24"/>
        </w:rPr>
        <w:t>gorileri veya özelliklerinin kriterleri ile karşılaştırma yapılmasını sağlayacak güvenilir bilgiler elde etmesi gerekmektedir</w:t>
      </w:r>
      <w:r w:rsidR="00810366">
        <w:rPr>
          <w:rStyle w:val="DipnotBavurusu"/>
          <w:rFonts w:ascii="Times New Roman" w:hAnsi="Times New Roman" w:cs="Times New Roman"/>
          <w:spacing w:val="-2"/>
          <w:sz w:val="24"/>
          <w:szCs w:val="24"/>
        </w:rPr>
        <w:footnoteReference w:id="3"/>
      </w:r>
      <w:r w:rsidRPr="007F32F5">
        <w:rPr>
          <w:rFonts w:ascii="Times New Roman" w:hAnsi="Times New Roman" w:cs="Times New Roman"/>
          <w:spacing w:val="-2"/>
          <w:sz w:val="24"/>
          <w:szCs w:val="24"/>
        </w:rPr>
        <w:t xml:space="preserve">.  Eğer karşılaştırmaya dayanıyorsa, maddenin olasılıkla herhangi bir etki </w:t>
      </w:r>
      <w:r w:rsidR="00AF75C6">
        <w:rPr>
          <w:rFonts w:ascii="Times New Roman" w:hAnsi="Times New Roman" w:cs="Times New Roman"/>
          <w:spacing w:val="-2"/>
          <w:sz w:val="24"/>
          <w:szCs w:val="24"/>
        </w:rPr>
        <w:t>sonlanma</w:t>
      </w:r>
      <w:r w:rsidRPr="007F32F5">
        <w:rPr>
          <w:rFonts w:ascii="Times New Roman" w:hAnsi="Times New Roman" w:cs="Times New Roman"/>
          <w:spacing w:val="-2"/>
          <w:sz w:val="24"/>
          <w:szCs w:val="24"/>
        </w:rPr>
        <w:t xml:space="preserve"> noktası için sınıflandırma kriterlerini veya CMR kategori 1A veya 1B kriterlerini veya </w:t>
      </w:r>
      <w:r w:rsidR="001854F7">
        <w:rPr>
          <w:rFonts w:ascii="Times New Roman" w:hAnsi="Times New Roman" w:cs="Times New Roman"/>
          <w:spacing w:val="-2"/>
          <w:sz w:val="24"/>
          <w:szCs w:val="24"/>
        </w:rPr>
        <w:t>PBT</w:t>
      </w:r>
      <w:r w:rsidRPr="007F32F5">
        <w:rPr>
          <w:rFonts w:ascii="Times New Roman" w:hAnsi="Times New Roman" w:cs="Times New Roman"/>
          <w:spacing w:val="-2"/>
          <w:sz w:val="24"/>
          <w:szCs w:val="24"/>
        </w:rPr>
        <w:t xml:space="preserve"> veya </w:t>
      </w:r>
      <w:r w:rsidR="00810366">
        <w:rPr>
          <w:rFonts w:ascii="Times New Roman" w:hAnsi="Times New Roman" w:cs="Times New Roman"/>
          <w:spacing w:val="-2"/>
          <w:sz w:val="24"/>
          <w:szCs w:val="24"/>
        </w:rPr>
        <w:t>vPvB</w:t>
      </w:r>
      <w:r w:rsidRPr="007F32F5">
        <w:rPr>
          <w:rFonts w:ascii="Times New Roman" w:hAnsi="Times New Roman" w:cs="Times New Roman"/>
          <w:spacing w:val="-2"/>
          <w:sz w:val="24"/>
          <w:szCs w:val="24"/>
        </w:rPr>
        <w:t xml:space="preserve"> kriterlerini</w:t>
      </w:r>
      <w:r w:rsidR="00810366">
        <w:rPr>
          <w:rFonts w:ascii="Times New Roman" w:hAnsi="Times New Roman" w:cs="Times New Roman"/>
          <w:spacing w:val="-2"/>
          <w:sz w:val="24"/>
          <w:szCs w:val="24"/>
        </w:rPr>
        <w:t xml:space="preserve"> </w:t>
      </w:r>
      <w:r w:rsidRPr="007F32F5">
        <w:rPr>
          <w:rFonts w:ascii="Times New Roman" w:hAnsi="Times New Roman" w:cs="Times New Roman"/>
          <w:sz w:val="24"/>
          <w:szCs w:val="24"/>
        </w:rPr>
        <w:t xml:space="preserve">karşılayacağı sonucuna varılır ve maddenin </w:t>
      </w:r>
      <w:r w:rsidR="00810366">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3</w:t>
      </w:r>
      <w:r w:rsidRPr="007F32F5">
        <w:rPr>
          <w:rFonts w:ascii="Times New Roman" w:hAnsi="Times New Roman" w:cs="Times New Roman"/>
          <w:sz w:val="24"/>
          <w:szCs w:val="24"/>
        </w:rPr>
        <w:t xml:space="preserve"> (a) veya (b) (ii) gerekliliğini karşıladığı kabul edilir. Genel olarak, güvenilir (yani, geçerlilik kriterlerini karşılayan) olarak değerlendirilen herhangi bir sonuç (test veya test dışı), maddenin bu kriterleri karşılayabileceğini öngörmek için yeterli olacaktır (Bkz. Bölüm R.11 ve SEA </w:t>
      </w:r>
      <w:r w:rsidR="00810366">
        <w:rPr>
          <w:rFonts w:ascii="Times New Roman" w:hAnsi="Times New Roman" w:cs="Times New Roman"/>
          <w:sz w:val="24"/>
          <w:szCs w:val="24"/>
        </w:rPr>
        <w:t>Yönetmeliği</w:t>
      </w:r>
      <w:r w:rsidRPr="007F32F5">
        <w:rPr>
          <w:rFonts w:ascii="Times New Roman" w:hAnsi="Times New Roman" w:cs="Times New Roman"/>
          <w:sz w:val="24"/>
          <w:szCs w:val="24"/>
        </w:rPr>
        <w:t xml:space="preserve"> Ek </w:t>
      </w:r>
      <w:r w:rsidR="00810366">
        <w:rPr>
          <w:rFonts w:ascii="Times New Roman" w:hAnsi="Times New Roman" w:cs="Times New Roman"/>
          <w:sz w:val="24"/>
          <w:szCs w:val="24"/>
        </w:rPr>
        <w:t>1</w:t>
      </w:r>
      <w:r w:rsidRPr="007F32F5">
        <w:rPr>
          <w:rFonts w:ascii="Times New Roman" w:hAnsi="Times New Roman" w:cs="Times New Roman"/>
          <w:sz w:val="24"/>
          <w:szCs w:val="24"/>
        </w:rPr>
        <w:t xml:space="preserve">’de belirtilen Sınıflandırma ve Etiketleme için kriterler).  </w:t>
      </w:r>
    </w:p>
    <w:p w:rsidR="005876A9" w:rsidRPr="007F32F5" w:rsidRDefault="00810366" w:rsidP="00107C71">
      <w:pPr>
        <w:spacing w:after="80"/>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Pr>
          <w:rFonts w:ascii="Times New Roman" w:hAnsi="Times New Roman" w:cs="Times New Roman"/>
          <w:sz w:val="24"/>
          <w:szCs w:val="24"/>
        </w:rPr>
        <w:t>3</w:t>
      </w:r>
      <w:r w:rsidR="005876A9" w:rsidRPr="007F32F5">
        <w:rPr>
          <w:rFonts w:ascii="Times New Roman" w:hAnsi="Times New Roman" w:cs="Times New Roman"/>
          <w:sz w:val="24"/>
          <w:szCs w:val="24"/>
        </w:rPr>
        <w:t xml:space="preserve">’e göre </w:t>
      </w:r>
      <w:r>
        <w:rPr>
          <w:rFonts w:ascii="Times New Roman" w:hAnsi="Times New Roman" w:cs="Times New Roman"/>
          <w:i/>
          <w:iCs/>
          <w:sz w:val="24"/>
          <w:szCs w:val="24"/>
        </w:rPr>
        <w:t>yaygın</w:t>
      </w:r>
      <w:r w:rsidR="005876A9" w:rsidRPr="007F32F5">
        <w:rPr>
          <w:rFonts w:ascii="Times New Roman" w:hAnsi="Times New Roman" w:cs="Times New Roman"/>
          <w:i/>
          <w:iCs/>
          <w:sz w:val="24"/>
          <w:szCs w:val="24"/>
        </w:rPr>
        <w:t xml:space="preserve"> kul</w:t>
      </w:r>
      <w:r>
        <w:rPr>
          <w:rFonts w:ascii="Times New Roman" w:hAnsi="Times New Roman" w:cs="Times New Roman"/>
          <w:i/>
          <w:iCs/>
          <w:sz w:val="24"/>
          <w:szCs w:val="24"/>
        </w:rPr>
        <w:t>l</w:t>
      </w:r>
      <w:r w:rsidR="005876A9" w:rsidRPr="007F32F5">
        <w:rPr>
          <w:rFonts w:ascii="Times New Roman" w:hAnsi="Times New Roman" w:cs="Times New Roman"/>
          <w:i/>
          <w:iCs/>
          <w:sz w:val="24"/>
          <w:szCs w:val="24"/>
        </w:rPr>
        <w:t>anım veya yay</w:t>
      </w:r>
      <w:r>
        <w:rPr>
          <w:rFonts w:ascii="Times New Roman" w:hAnsi="Times New Roman" w:cs="Times New Roman"/>
          <w:i/>
          <w:iCs/>
          <w:sz w:val="24"/>
          <w:szCs w:val="24"/>
        </w:rPr>
        <w:t>ılımlı</w:t>
      </w:r>
      <w:r w:rsidR="005876A9" w:rsidRPr="007F32F5">
        <w:rPr>
          <w:rFonts w:ascii="Times New Roman" w:hAnsi="Times New Roman" w:cs="Times New Roman"/>
          <w:i/>
          <w:iCs/>
          <w:sz w:val="24"/>
          <w:szCs w:val="24"/>
        </w:rPr>
        <w:t xml:space="preserve"> kullanım</w:t>
      </w:r>
      <w:r w:rsidR="005876A9" w:rsidRPr="007F32F5">
        <w:rPr>
          <w:rFonts w:ascii="Times New Roman" w:hAnsi="Times New Roman" w:cs="Times New Roman"/>
          <w:sz w:val="24"/>
          <w:szCs w:val="24"/>
        </w:rPr>
        <w:t xml:space="preserve"> (özellikle bu tip maddeler tüketicinin karışımı içerisinde veya eşyası içine katılarak kullanılıyorsa) dışlanamıyorsa, (b) (ii) kriterinin karşılandığı kabul edilmelidir (</w:t>
      </w:r>
      <w:r>
        <w:rPr>
          <w:rFonts w:ascii="Times New Roman" w:hAnsi="Times New Roman" w:cs="Times New Roman"/>
          <w:sz w:val="24"/>
          <w:szCs w:val="24"/>
        </w:rPr>
        <w:t>Yaygın</w:t>
      </w:r>
      <w:r w:rsidR="005876A9" w:rsidRPr="007F32F5">
        <w:rPr>
          <w:rFonts w:ascii="Times New Roman" w:hAnsi="Times New Roman" w:cs="Times New Roman"/>
          <w:i/>
          <w:iCs/>
          <w:sz w:val="24"/>
          <w:szCs w:val="24"/>
        </w:rPr>
        <w:t xml:space="preserve"> ve </w:t>
      </w:r>
      <w:r>
        <w:rPr>
          <w:rFonts w:ascii="Times New Roman" w:hAnsi="Times New Roman" w:cs="Times New Roman"/>
          <w:i/>
          <w:iCs/>
          <w:sz w:val="24"/>
          <w:szCs w:val="24"/>
        </w:rPr>
        <w:t>yayılımlı</w:t>
      </w:r>
      <w:r w:rsidR="005876A9" w:rsidRPr="007F32F5">
        <w:rPr>
          <w:rFonts w:ascii="Times New Roman" w:hAnsi="Times New Roman" w:cs="Times New Roman"/>
          <w:i/>
          <w:iCs/>
          <w:sz w:val="24"/>
          <w:szCs w:val="24"/>
        </w:rPr>
        <w:t xml:space="preserve"> kullanım</w:t>
      </w:r>
      <w:r w:rsidR="005876A9" w:rsidRPr="007F32F5">
        <w:rPr>
          <w:rFonts w:ascii="Times New Roman" w:hAnsi="Times New Roman" w:cs="Times New Roman"/>
          <w:sz w:val="24"/>
          <w:szCs w:val="24"/>
        </w:rPr>
        <w:t xml:space="preserve"> ile ilgili daha fazla açıklama için bkz. </w:t>
      </w:r>
      <w:r w:rsidR="005876A9" w:rsidRPr="007F32F5">
        <w:rPr>
          <w:rFonts w:ascii="Times New Roman" w:hAnsi="Times New Roman" w:cs="Times New Roman"/>
          <w:i/>
          <w:iCs/>
          <w:sz w:val="24"/>
          <w:szCs w:val="24"/>
        </w:rPr>
        <w:t>Bölüm R12</w:t>
      </w:r>
      <w:r w:rsidR="005876A9" w:rsidRPr="007F32F5">
        <w:rPr>
          <w:rFonts w:ascii="Times New Roman" w:hAnsi="Times New Roman" w:cs="Times New Roman"/>
          <w:sz w:val="24"/>
          <w:szCs w:val="24"/>
        </w:rPr>
        <w:t xml:space="preserve"> ). Bu durumda, mevcut bilgilere dayanarak, madde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Pr>
          <w:rFonts w:ascii="Times New Roman" w:hAnsi="Times New Roman" w:cs="Times New Roman"/>
          <w:sz w:val="24"/>
          <w:szCs w:val="24"/>
        </w:rPr>
        <w:t>3</w:t>
      </w:r>
      <w:r w:rsidR="005876A9" w:rsidRPr="007F32F5">
        <w:rPr>
          <w:rFonts w:ascii="Times New Roman" w:hAnsi="Times New Roman" w:cs="Times New Roman"/>
          <w:sz w:val="24"/>
          <w:szCs w:val="24"/>
        </w:rPr>
        <w:t>’de belirtilen kriterlerden herhangi birini karşılama olasılığı bulunmaktadır</w:t>
      </w:r>
      <w:r>
        <w:rPr>
          <w:rFonts w:ascii="Times New Roman" w:hAnsi="Times New Roman" w:cs="Times New Roman"/>
          <w:sz w:val="24"/>
          <w:szCs w:val="24"/>
        </w:rPr>
        <w:t>. 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7</w:t>
      </w:r>
      <w:r w:rsidR="005876A9" w:rsidRPr="007F32F5">
        <w:rPr>
          <w:rFonts w:ascii="Times New Roman" w:hAnsi="Times New Roman" w:cs="Times New Roman"/>
          <w:sz w:val="24"/>
          <w:szCs w:val="24"/>
        </w:rPr>
        <w:t xml:space="preserve">’de belirtilen bilgi gerekliliklerinin tamamı istenmektedir. Maddenin, mevcut verilere dayanarak yapılan sınıflandırması kaydedilmelidir.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Ancak, güvenilir bilgilere dayanarak maddenin CMR 1/1B veya </w:t>
      </w:r>
      <w:r w:rsidR="001854F7">
        <w:rPr>
          <w:rFonts w:ascii="Times New Roman" w:hAnsi="Times New Roman" w:cs="Times New Roman"/>
          <w:sz w:val="24"/>
          <w:szCs w:val="24"/>
        </w:rPr>
        <w:t>PBT/vPvB</w:t>
      </w:r>
      <w:r w:rsidRPr="007F32F5">
        <w:rPr>
          <w:rFonts w:ascii="Times New Roman" w:hAnsi="Times New Roman" w:cs="Times New Roman"/>
          <w:sz w:val="24"/>
          <w:szCs w:val="24"/>
        </w:rPr>
        <w:t xml:space="preserve"> veya diğer herhangi bir sınıflandırma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(yani, sağlık ve çevresel) kriterlerinden herhangi birini karşılamayabileceği ve yaygın </w:t>
      </w:r>
      <w:r w:rsidR="00810366">
        <w:rPr>
          <w:rFonts w:ascii="Times New Roman" w:hAnsi="Times New Roman" w:cs="Times New Roman"/>
          <w:sz w:val="24"/>
          <w:szCs w:val="24"/>
        </w:rPr>
        <w:t xml:space="preserve">veya yayılımlı </w:t>
      </w:r>
      <w:r w:rsidRPr="007F32F5">
        <w:rPr>
          <w:rFonts w:ascii="Times New Roman" w:hAnsi="Times New Roman" w:cs="Times New Roman"/>
          <w:sz w:val="24"/>
          <w:szCs w:val="24"/>
        </w:rPr>
        <w:t xml:space="preserve">kullanımının olmadığı yeterli kesinlikte gösterilebilirse, ≥1-10 t/y seviyesinde bu madde için daha fazla bilgi oluşturulmasına gerek duyulmamaktadır. Her koşulda bir araya getirilen tüm güvenilir bilgiler </w:t>
      </w:r>
      <w:r w:rsidR="0054086F">
        <w:rPr>
          <w:rFonts w:ascii="Times New Roman" w:hAnsi="Times New Roman" w:cs="Times New Roman"/>
          <w:sz w:val="24"/>
          <w:szCs w:val="24"/>
        </w:rPr>
        <w:t>kayıt dosyasında</w:t>
      </w:r>
      <w:r w:rsidRPr="007F32F5">
        <w:rPr>
          <w:rFonts w:ascii="Times New Roman" w:hAnsi="Times New Roman" w:cs="Times New Roman"/>
          <w:sz w:val="24"/>
          <w:szCs w:val="24"/>
        </w:rPr>
        <w:t xml:space="preserve"> bulundurulmalıdır.  </w:t>
      </w:r>
    </w:p>
    <w:p w:rsidR="005876A9" w:rsidRPr="007F32F5" w:rsidRDefault="005876A9" w:rsidP="00810366">
      <w:pPr>
        <w:pStyle w:val="Balk4"/>
      </w:pPr>
      <w:r w:rsidRPr="007F32F5">
        <w:lastRenderedPageBreak/>
        <w:t xml:space="preserve">Bilgi gerekliliklerinin Sütün 2’ye göre uyarlanması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Belirli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için, sütun 2, standart bilginin gerekli olduğu veya göz ardı edilebileceği kurallar belirler. Temel özelliklere dayanarak bir testten vazgeçilebilir veya madde için daha uygun olan başka biriyle değiştirilebilir. Birçok durumda bu kurallar, söz konusu maddenin diğer özellikleri veya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hakkındaki bilgileri göstermekte olup bu bilgiler de güvenilir olmalıdır; yani, Aşama 1 kapsamında değerlendirilmiş olmalıdır (Bölüm R.7).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Maruz kalma hakkındaki değerlendirmeler de bilgi gerekliliklerinin uyarlanması için kullanılabilir. Bu ekler içerisinde, maruz kalma değerlendirmeleri için sınırlı uygun ve uygun olmayan maruz kalma arasında değişen farklı tanımlayıcılar kullanılmaktadır. Bu tanımlayıcılar her zaman kolay yorumlanabilir olmayabilir ve </w:t>
      </w:r>
      <w:r w:rsidR="00EB7891">
        <w:rPr>
          <w:rFonts w:ascii="Times New Roman" w:hAnsi="Times New Roman" w:cs="Times New Roman"/>
          <w:sz w:val="24"/>
          <w:szCs w:val="24"/>
        </w:rPr>
        <w:t>işletime ait</w:t>
      </w:r>
      <w:r w:rsidRPr="007F32F5">
        <w:rPr>
          <w:rFonts w:ascii="Times New Roman" w:hAnsi="Times New Roman" w:cs="Times New Roman"/>
          <w:sz w:val="24"/>
          <w:szCs w:val="24"/>
        </w:rPr>
        <w:t xml:space="preserve"> terimlerle tanımlamak zor olabilir, aslında bunların uygulanması ilgili tüm destekleyici bilgileri de göz önünde bulundurarak duruma dayalı pratik deneyim ve uzman kararı gerektirebilir. Kimyasal Güvenlik Değerlendirmesi sonuçları da daha fazla bilgi toplama için yol gösterici olabilir. Bunların yorumu hakkında daha fazla rehber, Bölüm R.7.’nin ilgili alt bölümlerindeki belirli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için Entegre Test Stratejileri’nde bulunabilir. </w:t>
      </w:r>
    </w:p>
    <w:p w:rsidR="005876A9" w:rsidRDefault="005876A9" w:rsidP="00EB7891">
      <w:pPr>
        <w:pStyle w:val="Balk4"/>
      </w:pPr>
      <w:r w:rsidRPr="007F32F5">
        <w:t xml:space="preserve">Bilgi gerekliliklerinin Ek </w:t>
      </w:r>
      <w:r w:rsidR="00C040F0">
        <w:t>11</w:t>
      </w:r>
      <w:r w:rsidRPr="007F32F5">
        <w:t>’e göre uyarlanması</w:t>
      </w:r>
    </w:p>
    <w:p w:rsidR="005876A9" w:rsidRPr="007F32F5" w:rsidRDefault="0054086F" w:rsidP="00107C71">
      <w:pPr>
        <w:spacing w:after="80"/>
        <w:jc w:val="both"/>
        <w:rPr>
          <w:rFonts w:ascii="Times New Roman" w:hAnsi="Times New Roman" w:cs="Times New Roman"/>
          <w:spacing w:val="-4"/>
          <w:sz w:val="24"/>
          <w:szCs w:val="24"/>
        </w:rPr>
      </w:pPr>
      <w:r>
        <w:rPr>
          <w:rFonts w:ascii="Times New Roman" w:hAnsi="Times New Roman" w:cs="Times New Roman"/>
          <w:spacing w:val="-4"/>
          <w:sz w:val="24"/>
          <w:szCs w:val="24"/>
        </w:rPr>
        <w:t>Kayıt ettiren</w:t>
      </w:r>
      <w:r w:rsidR="005876A9" w:rsidRPr="007F32F5">
        <w:rPr>
          <w:rFonts w:ascii="Times New Roman" w:hAnsi="Times New Roman" w:cs="Times New Roman"/>
          <w:spacing w:val="-4"/>
          <w:sz w:val="24"/>
          <w:szCs w:val="24"/>
        </w:rPr>
        <w:t xml:space="preserve"> kişi standart bilgi gerekliliklerinin uyarlanması için Ek </w:t>
      </w:r>
      <w:r w:rsidR="00C040F0">
        <w:rPr>
          <w:rFonts w:ascii="Times New Roman" w:hAnsi="Times New Roman" w:cs="Times New Roman"/>
          <w:spacing w:val="-4"/>
          <w:sz w:val="24"/>
          <w:szCs w:val="24"/>
        </w:rPr>
        <w:t>11</w:t>
      </w:r>
      <w:r w:rsidR="005876A9" w:rsidRPr="007F32F5">
        <w:rPr>
          <w:rFonts w:ascii="Times New Roman" w:hAnsi="Times New Roman" w:cs="Times New Roman"/>
          <w:spacing w:val="-4"/>
          <w:sz w:val="24"/>
          <w:szCs w:val="24"/>
        </w:rPr>
        <w:t xml:space="preserve"> kriterlerinden (yani, bilginin bilimsel gerekliliği, test için teknik olanaklar ve maruz kalmaya dayalı vazgeçme) faydalandığı zaman, bunları Ek </w:t>
      </w:r>
      <w:r w:rsidR="00C040F0">
        <w:rPr>
          <w:rFonts w:ascii="Times New Roman" w:hAnsi="Times New Roman" w:cs="Times New Roman"/>
          <w:spacing w:val="-4"/>
          <w:sz w:val="24"/>
          <w:szCs w:val="24"/>
        </w:rPr>
        <w:t>11</w:t>
      </w:r>
      <w:r w:rsidR="005876A9" w:rsidRPr="007F32F5">
        <w:rPr>
          <w:rFonts w:ascii="Times New Roman" w:hAnsi="Times New Roman" w:cs="Times New Roman"/>
          <w:spacing w:val="-4"/>
          <w:sz w:val="24"/>
          <w:szCs w:val="24"/>
        </w:rPr>
        <w:t>’de belirtildiği şekilde güvenilir ve yeterli bilgiye dayandırmalı ve mevcut rehbere uygun şekilde belgelemelidir (Bölüm R.5).</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Eğer risklerin kontrolü maruz kalma senaryolarına dayanarak gösterilebiliyorsa, Ek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 kısım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.6 ve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.7 ile EK </w:t>
      </w:r>
      <w:r w:rsidR="00C040F0">
        <w:rPr>
          <w:rFonts w:ascii="Times New Roman" w:hAnsi="Times New Roman" w:cs="Times New Roman"/>
          <w:sz w:val="24"/>
          <w:szCs w:val="24"/>
        </w:rPr>
        <w:t>9</w:t>
      </w:r>
      <w:r w:rsidRPr="007F32F5">
        <w:rPr>
          <w:rFonts w:ascii="Times New Roman" w:hAnsi="Times New Roman" w:cs="Times New Roman"/>
          <w:sz w:val="24"/>
          <w:szCs w:val="24"/>
        </w:rPr>
        <w:t xml:space="preserve"> ve Ek </w:t>
      </w:r>
      <w:r w:rsidR="00C040F0">
        <w:rPr>
          <w:rFonts w:ascii="Times New Roman" w:hAnsi="Times New Roman" w:cs="Times New Roman"/>
          <w:sz w:val="24"/>
          <w:szCs w:val="24"/>
        </w:rPr>
        <w:t>10</w:t>
      </w:r>
      <w:r w:rsidRPr="007F32F5">
        <w:rPr>
          <w:rFonts w:ascii="Times New Roman" w:hAnsi="Times New Roman" w:cs="Times New Roman"/>
          <w:sz w:val="24"/>
          <w:szCs w:val="24"/>
        </w:rPr>
        <w:t xml:space="preserve">’a uygun şekilde yapılan testlerin gerekliliğinden vazgeçilebilir, cf. </w:t>
      </w:r>
      <w:r w:rsidR="00EB7891">
        <w:rPr>
          <w:rFonts w:ascii="Times New Roman" w:hAnsi="Times New Roman" w:cs="Times New Roman"/>
          <w:sz w:val="24"/>
          <w:szCs w:val="24"/>
        </w:rPr>
        <w:t>KKDİK</w:t>
      </w:r>
      <w:r w:rsidRPr="007F32F5">
        <w:rPr>
          <w:rFonts w:ascii="Times New Roman" w:hAnsi="Times New Roman" w:cs="Times New Roman"/>
          <w:sz w:val="24"/>
          <w:szCs w:val="24"/>
        </w:rPr>
        <w:t xml:space="preserve"> Ek </w:t>
      </w:r>
      <w:r w:rsidR="00C040F0">
        <w:rPr>
          <w:rFonts w:ascii="Times New Roman" w:hAnsi="Times New Roman" w:cs="Times New Roman"/>
          <w:sz w:val="24"/>
          <w:szCs w:val="24"/>
        </w:rPr>
        <w:t>11</w:t>
      </w:r>
      <w:r w:rsidRPr="007F32F5">
        <w:rPr>
          <w:rFonts w:ascii="Times New Roman" w:hAnsi="Times New Roman" w:cs="Times New Roman"/>
          <w:sz w:val="24"/>
          <w:szCs w:val="24"/>
        </w:rPr>
        <w:t xml:space="preserve"> Kısım 3. Bu açıkça, tüm maruz kalma senaryoları hakkında belgelenmiş bilgileri ve ilişkili tüm maruz kalmaların doğru bir tahminini gerektirmektedir (ayrıntılı bilgi için bkz. Bölüm R.5.1, Bölüm R.7.’deki benzer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noktası bölümleri). Belirli durumlarda, örneğin kimyasalın geniş ölçüde </w:t>
      </w:r>
      <w:r w:rsidR="00EB7891">
        <w:rPr>
          <w:rFonts w:ascii="Times New Roman" w:hAnsi="Times New Roman" w:cs="Times New Roman"/>
          <w:sz w:val="24"/>
          <w:szCs w:val="24"/>
        </w:rPr>
        <w:t>yayılımlı</w:t>
      </w:r>
      <w:r w:rsidRPr="007F32F5">
        <w:rPr>
          <w:rFonts w:ascii="Times New Roman" w:hAnsi="Times New Roman" w:cs="Times New Roman"/>
          <w:sz w:val="24"/>
          <w:szCs w:val="24"/>
        </w:rPr>
        <w:t xml:space="preserve"> kullanılması durumunda,  söz konusu tonaj seviyesi ile ilgili gösterilenden daha fazla bilginin (test veya test dışı kaynaklardan) gerekli olduğunun düşünülebileceği akılda tutulmalıdır. </w:t>
      </w:r>
    </w:p>
    <w:p w:rsidR="005876A9" w:rsidRPr="007F32F5" w:rsidRDefault="005876A9" w:rsidP="00EB7891">
      <w:pPr>
        <w:pStyle w:val="Balk3"/>
      </w:pPr>
      <w:bookmarkStart w:id="8" w:name="_Toc433633349"/>
      <w:r w:rsidRPr="007F32F5">
        <w:t>Bilgi açıklarını tanımla</w:t>
      </w:r>
      <w:bookmarkEnd w:id="8"/>
      <w:r w:rsidRPr="007F32F5">
        <w:t xml:space="preserve">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Aşama 3’de,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 madde için Aşama 2’de tanımlanmış olan bilgi ihtiyacını Aşama 1’de tanımlanmış ve hali hazırda mevcut olan güvenilir ve uygun bilgi ile karşılaştırır. Yeni testin performansı hakkında bir karar vermeden önce, Aşama 2’de tanımlanmış olan uyarlama kuralları göz önünde bulundurulmalıdır. </w:t>
      </w:r>
    </w:p>
    <w:p w:rsidR="005876A9" w:rsidRPr="007F32F5" w:rsidRDefault="00EB7891" w:rsidP="00EE0DEC">
      <w:pPr>
        <w:jc w:val="both"/>
        <w:rPr>
          <w:rFonts w:ascii="Times New Roman" w:hAnsi="Times New Roman" w:cs="Times New Roman"/>
          <w:sz w:val="24"/>
          <w:szCs w:val="24"/>
        </w:rPr>
      </w:pPr>
      <w:r>
        <w:rPr>
          <w:rFonts w:ascii="Times New Roman" w:hAnsi="Times New Roman" w:cs="Times New Roman"/>
          <w:sz w:val="24"/>
          <w:szCs w:val="24"/>
        </w:rPr>
        <w:t xml:space="preserve">KKDİK’in </w:t>
      </w:r>
      <w:r w:rsidR="005876A9" w:rsidRPr="007F32F5">
        <w:rPr>
          <w:rFonts w:ascii="Times New Roman" w:hAnsi="Times New Roman" w:cs="Times New Roman"/>
          <w:sz w:val="24"/>
          <w:szCs w:val="24"/>
        </w:rPr>
        <w:t xml:space="preserve">gerekliliklerinin uygun ve mevcut bilgi ile yerine getirilemediği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noktaları için veriler Aşama 4’ün yöntemlerine uygun olarak elde edilmelidir. </w:t>
      </w:r>
    </w:p>
    <w:p w:rsidR="005876A9" w:rsidRPr="007F32F5" w:rsidRDefault="005876A9" w:rsidP="00EB7891">
      <w:pPr>
        <w:pStyle w:val="Balk3"/>
      </w:pPr>
      <w:bookmarkStart w:id="9" w:name="_Toc433633350"/>
      <w:r w:rsidRPr="007F32F5">
        <w:t>Yeni bilgi üret veya bir test stratejisi öner</w:t>
      </w:r>
      <w:bookmarkEnd w:id="9"/>
      <w:r w:rsidRPr="007F32F5">
        <w:t xml:space="preserve">  </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lastRenderedPageBreak/>
        <w:t xml:space="preserve">Ek </w:t>
      </w:r>
      <w:r w:rsidR="00C040F0">
        <w:rPr>
          <w:rFonts w:ascii="Times New Roman" w:hAnsi="Times New Roman" w:cs="Times New Roman"/>
          <w:sz w:val="24"/>
          <w:szCs w:val="24"/>
        </w:rPr>
        <w:t>7</w:t>
      </w:r>
      <w:r w:rsidRPr="007F32F5">
        <w:rPr>
          <w:rFonts w:ascii="Times New Roman" w:hAnsi="Times New Roman" w:cs="Times New Roman"/>
          <w:sz w:val="24"/>
          <w:szCs w:val="24"/>
        </w:rPr>
        <w:t xml:space="preserve"> veya Ek </w:t>
      </w:r>
      <w:r w:rsidR="00EB7891">
        <w:rPr>
          <w:rFonts w:ascii="Times New Roman" w:hAnsi="Times New Roman" w:cs="Times New Roman"/>
          <w:sz w:val="24"/>
          <w:szCs w:val="24"/>
        </w:rPr>
        <w:t>8</w:t>
      </w:r>
      <w:r w:rsidRPr="007F32F5">
        <w:rPr>
          <w:rFonts w:ascii="Times New Roman" w:hAnsi="Times New Roman" w:cs="Times New Roman"/>
          <w:sz w:val="24"/>
          <w:szCs w:val="24"/>
        </w:rPr>
        <w:t xml:space="preserve"> kapsamındaki bilgi gereklilikleri için Aşama 3’de bir veri açığı tespit edildiğinde </w:t>
      </w:r>
      <w:r w:rsidR="0054086F">
        <w:rPr>
          <w:rFonts w:ascii="Times New Roman" w:hAnsi="Times New Roman" w:cs="Times New Roman"/>
          <w:sz w:val="24"/>
          <w:szCs w:val="24"/>
        </w:rPr>
        <w:t>kayıt ettiren</w:t>
      </w:r>
      <w:r w:rsidRPr="007F32F5">
        <w:rPr>
          <w:rFonts w:ascii="Times New Roman" w:hAnsi="Times New Roman" w:cs="Times New Roman"/>
          <w:sz w:val="24"/>
          <w:szCs w:val="24"/>
        </w:rPr>
        <w:t xml:space="preserve"> kişinin </w:t>
      </w:r>
      <w:r w:rsidR="00EB7891">
        <w:rPr>
          <w:rFonts w:ascii="Times New Roman" w:hAnsi="Times New Roman" w:cs="Times New Roman"/>
          <w:sz w:val="24"/>
          <w:szCs w:val="24"/>
        </w:rPr>
        <w:t xml:space="preserve">KKDİK </w:t>
      </w:r>
      <w:r w:rsidRPr="007F32F5">
        <w:rPr>
          <w:rFonts w:ascii="Times New Roman" w:hAnsi="Times New Roman" w:cs="Times New Roman"/>
          <w:sz w:val="24"/>
          <w:szCs w:val="24"/>
        </w:rPr>
        <w:t>Madde 1</w:t>
      </w:r>
      <w:r w:rsidR="00EB7891">
        <w:rPr>
          <w:rFonts w:ascii="Times New Roman" w:hAnsi="Times New Roman" w:cs="Times New Roman"/>
          <w:sz w:val="24"/>
          <w:szCs w:val="24"/>
        </w:rPr>
        <w:t>4</w:t>
      </w:r>
      <w:r w:rsidRPr="007F32F5">
        <w:rPr>
          <w:rFonts w:ascii="Times New Roman" w:hAnsi="Times New Roman" w:cs="Times New Roman"/>
          <w:sz w:val="24"/>
          <w:szCs w:val="24"/>
        </w:rPr>
        <w:t xml:space="preserve"> doğrultusunda bir test yapması gerekmektedir. Ancak, yeni bir test yapmaya karar vermeden önce bir dizi konunun değerlendirilmesi gerekebilir. </w:t>
      </w:r>
    </w:p>
    <w:p w:rsidR="005876A9" w:rsidRPr="007F32F5" w:rsidRDefault="005876A9" w:rsidP="00EB7891">
      <w:pPr>
        <w:pStyle w:val="Balk4"/>
        <w:ind w:left="1134" w:hanging="1134"/>
      </w:pPr>
      <w:r w:rsidRPr="007F32F5">
        <w:t xml:space="preserve">Gerekliliklerin karşılanması için tam olarak neyin belirsiz veya yetersiz olduğu konusunda karar ver </w:t>
      </w:r>
    </w:p>
    <w:p w:rsidR="005876A9" w:rsidRPr="007F32F5" w:rsidRDefault="005876A9" w:rsidP="00EE0DEC">
      <w:pPr>
        <w:jc w:val="both"/>
        <w:rPr>
          <w:rFonts w:ascii="Times New Roman" w:hAnsi="Times New Roman" w:cs="Times New Roman"/>
          <w:spacing w:val="-2"/>
          <w:sz w:val="24"/>
          <w:szCs w:val="24"/>
        </w:rPr>
      </w:pPr>
      <w:r w:rsidRPr="007F32F5">
        <w:rPr>
          <w:rFonts w:ascii="Times New Roman" w:hAnsi="Times New Roman" w:cs="Times New Roman"/>
          <w:spacing w:val="-2"/>
          <w:sz w:val="24"/>
          <w:szCs w:val="24"/>
        </w:rPr>
        <w:t xml:space="preserve">Eğer bilgi toplamanın mümkün olduğunca </w:t>
      </w:r>
      <w:r w:rsidR="00EB7891">
        <w:rPr>
          <w:rFonts w:ascii="Times New Roman" w:hAnsi="Times New Roman" w:cs="Times New Roman"/>
          <w:spacing w:val="-2"/>
          <w:sz w:val="24"/>
          <w:szCs w:val="24"/>
        </w:rPr>
        <w:t>kapsamlı</w:t>
      </w:r>
      <w:r w:rsidRPr="007F32F5">
        <w:rPr>
          <w:rFonts w:ascii="Times New Roman" w:hAnsi="Times New Roman" w:cs="Times New Roman"/>
          <w:spacing w:val="-2"/>
          <w:sz w:val="24"/>
          <w:szCs w:val="24"/>
        </w:rPr>
        <w:t xml:space="preserve"> yapılmamış olduğu düşünülüyorsa, yani daha fazla bil</w:t>
      </w:r>
      <w:r w:rsidR="00EB7891">
        <w:rPr>
          <w:rFonts w:ascii="Times New Roman" w:hAnsi="Times New Roman" w:cs="Times New Roman"/>
          <w:spacing w:val="-2"/>
          <w:sz w:val="24"/>
          <w:szCs w:val="24"/>
        </w:rPr>
        <w:t>gi toplamak daha fazla mevcut</w:t>
      </w:r>
      <w:r w:rsidRPr="007F32F5">
        <w:rPr>
          <w:rFonts w:ascii="Times New Roman" w:hAnsi="Times New Roman" w:cs="Times New Roman"/>
          <w:spacing w:val="-2"/>
          <w:sz w:val="24"/>
          <w:szCs w:val="24"/>
        </w:rPr>
        <w:t xml:space="preserve"> veri </w:t>
      </w:r>
      <w:r w:rsidR="00EB7891">
        <w:rPr>
          <w:rFonts w:ascii="Times New Roman" w:hAnsi="Times New Roman" w:cs="Times New Roman"/>
          <w:spacing w:val="-2"/>
          <w:sz w:val="24"/>
          <w:szCs w:val="24"/>
        </w:rPr>
        <w:t>bulunmasını sağlayacaksa</w:t>
      </w:r>
      <w:r w:rsidRPr="007F32F5">
        <w:rPr>
          <w:rFonts w:ascii="Times New Roman" w:hAnsi="Times New Roman" w:cs="Times New Roman"/>
          <w:spacing w:val="-2"/>
          <w:sz w:val="24"/>
          <w:szCs w:val="24"/>
        </w:rPr>
        <w:t xml:space="preserve">, tanımlanan rehber izlenerek bundan söz edilmelidir. Bu aynı zamanda </w:t>
      </w:r>
      <w:r w:rsidRPr="007F32F5">
        <w:rPr>
          <w:rFonts w:ascii="Times New Roman" w:hAnsi="Times New Roman" w:cs="Times New Roman"/>
          <w:i/>
          <w:iCs/>
          <w:spacing w:val="-2"/>
          <w:sz w:val="24"/>
          <w:szCs w:val="24"/>
        </w:rPr>
        <w:t>in vitro</w:t>
      </w:r>
      <w:r w:rsidRPr="007F32F5">
        <w:rPr>
          <w:rFonts w:ascii="Times New Roman" w:hAnsi="Times New Roman" w:cs="Times New Roman"/>
          <w:spacing w:val="-2"/>
          <w:sz w:val="24"/>
          <w:szCs w:val="24"/>
        </w:rPr>
        <w:t xml:space="preserve"> ve test dışı bilgileri de içermektedir. Ancak, mümkün olan bütün bilgi kaynaklarına başvurulmuş olduğu durumlarda, </w:t>
      </w:r>
      <w:r w:rsidR="00EB7891">
        <w:rPr>
          <w:rFonts w:ascii="Times New Roman" w:hAnsi="Times New Roman" w:cs="Times New Roman"/>
          <w:spacing w:val="-2"/>
          <w:sz w:val="24"/>
          <w:szCs w:val="24"/>
        </w:rPr>
        <w:t>zararlılık</w:t>
      </w:r>
      <w:r w:rsidRPr="007F32F5">
        <w:rPr>
          <w:rFonts w:ascii="Times New Roman" w:hAnsi="Times New Roman" w:cs="Times New Roman"/>
          <w:spacing w:val="-2"/>
          <w:sz w:val="24"/>
          <w:szCs w:val="24"/>
        </w:rPr>
        <w:t xml:space="preserve"> ve/veya risk değerlendirmesi (yani, Sınıflandırma &amp; Etiketleme, </w:t>
      </w:r>
      <w:r w:rsidR="001854F7">
        <w:rPr>
          <w:rFonts w:ascii="Times New Roman" w:hAnsi="Times New Roman" w:cs="Times New Roman"/>
          <w:spacing w:val="-2"/>
          <w:sz w:val="24"/>
          <w:szCs w:val="24"/>
        </w:rPr>
        <w:t>PBT/vPvB</w:t>
      </w:r>
      <w:r w:rsidRPr="007F32F5">
        <w:rPr>
          <w:rFonts w:ascii="Times New Roman" w:hAnsi="Times New Roman" w:cs="Times New Roman"/>
          <w:spacing w:val="-2"/>
          <w:sz w:val="24"/>
          <w:szCs w:val="24"/>
        </w:rPr>
        <w:t xml:space="preserve"> değerlendirmesi, ve/veya doz tanımlayıcıların belirlenmesi de dahil DNEL ve PNEC türetilmesi) hakkında bir karara varmak için tam olarak ne gibi ek bilgilerin gerektiğine dair net bir fikir geliştirmek önemlidir.</w:t>
      </w:r>
    </w:p>
    <w:p w:rsidR="005876A9" w:rsidRPr="007F32F5" w:rsidRDefault="005876A9" w:rsidP="00EB7891">
      <w:pPr>
        <w:pStyle w:val="Balk4"/>
      </w:pPr>
      <w:r w:rsidRPr="007F32F5">
        <w:t xml:space="preserve">Test yapmak teknik olarak mümkün mü? </w:t>
      </w:r>
    </w:p>
    <w:p w:rsidR="005876A9" w:rsidRPr="007F32F5" w:rsidRDefault="00EB7891" w:rsidP="00EE0DEC">
      <w:pPr>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11</w:t>
      </w:r>
      <w:r w:rsidR="005876A9" w:rsidRPr="007F32F5">
        <w:rPr>
          <w:rFonts w:ascii="Times New Roman" w:hAnsi="Times New Roman" w:cs="Times New Roman"/>
          <w:sz w:val="24"/>
          <w:szCs w:val="24"/>
        </w:rPr>
        <w:t xml:space="preserve"> Kısım 2 gereğince, eğer maddenin özelliklerinden dolayı, </w:t>
      </w:r>
      <w:r>
        <w:rPr>
          <w:rFonts w:ascii="Times New Roman" w:hAnsi="Times New Roman" w:cs="Times New Roman"/>
          <w:sz w:val="24"/>
          <w:szCs w:val="24"/>
        </w:rPr>
        <w:t>(</w:t>
      </w:r>
      <w:r w:rsidR="005876A9" w:rsidRPr="007F32F5">
        <w:rPr>
          <w:rFonts w:ascii="Times New Roman" w:hAnsi="Times New Roman" w:cs="Times New Roman"/>
          <w:sz w:val="24"/>
          <w:szCs w:val="24"/>
        </w:rPr>
        <w:t>örneğin çok uçucu, çok fazla</w:t>
      </w:r>
      <w:r>
        <w:rPr>
          <w:rFonts w:ascii="Times New Roman" w:hAnsi="Times New Roman" w:cs="Times New Roman"/>
          <w:sz w:val="24"/>
          <w:szCs w:val="24"/>
        </w:rPr>
        <w:t xml:space="preserve"> reaktif veya değişken maddeler)</w:t>
      </w:r>
      <w:r w:rsidR="005876A9" w:rsidRPr="007F32F5">
        <w:rPr>
          <w:rFonts w:ascii="Times New Roman" w:hAnsi="Times New Roman" w:cs="Times New Roman"/>
          <w:sz w:val="24"/>
          <w:szCs w:val="24"/>
        </w:rPr>
        <w:t xml:space="preserve"> çalışmayı yürütmek teknik olarak mümkün değilse özgün </w:t>
      </w:r>
      <w:r w:rsidR="00AF75C6">
        <w:rPr>
          <w:rFonts w:ascii="Times New Roman" w:hAnsi="Times New Roman" w:cs="Times New Roman"/>
          <w:sz w:val="24"/>
          <w:szCs w:val="24"/>
        </w:rPr>
        <w:t>sonlanma</w:t>
      </w:r>
      <w:r w:rsidR="005876A9" w:rsidRPr="007F32F5">
        <w:rPr>
          <w:rFonts w:ascii="Times New Roman" w:hAnsi="Times New Roman" w:cs="Times New Roman"/>
          <w:sz w:val="24"/>
          <w:szCs w:val="24"/>
        </w:rPr>
        <w:t xml:space="preserve"> noktaları için testler atlanabilir (özel durumlar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7</w:t>
      </w:r>
      <w:r>
        <w:rPr>
          <w:rFonts w:ascii="Times New Roman" w:hAnsi="Times New Roman" w:cs="Times New Roman"/>
          <w:sz w:val="24"/>
          <w:szCs w:val="24"/>
        </w:rPr>
        <w:t>-10</w:t>
      </w:r>
      <w:r w:rsidR="005876A9" w:rsidRPr="007F32F5">
        <w:rPr>
          <w:rFonts w:ascii="Times New Roman" w:hAnsi="Times New Roman" w:cs="Times New Roman"/>
          <w:sz w:val="24"/>
          <w:szCs w:val="24"/>
        </w:rPr>
        <w:t xml:space="preserve"> Sütun 2’de bulunabilir). Testin herhangi bir şekilde atlanması için net olarak gerekçelendirilmeli ve teknik kısıt</w:t>
      </w:r>
      <w:r>
        <w:rPr>
          <w:rFonts w:ascii="Times New Roman" w:hAnsi="Times New Roman" w:cs="Times New Roman"/>
          <w:sz w:val="24"/>
          <w:szCs w:val="24"/>
        </w:rPr>
        <w:t>lamalar</w:t>
      </w:r>
      <w:r w:rsidR="005876A9" w:rsidRPr="007F32F5">
        <w:rPr>
          <w:rFonts w:ascii="Times New Roman" w:hAnsi="Times New Roman" w:cs="Times New Roman"/>
          <w:sz w:val="24"/>
          <w:szCs w:val="24"/>
        </w:rPr>
        <w:t xml:space="preserve"> açıklanmalı</w:t>
      </w:r>
      <w:r>
        <w:rPr>
          <w:rFonts w:ascii="Times New Roman" w:hAnsi="Times New Roman" w:cs="Times New Roman"/>
          <w:sz w:val="24"/>
          <w:szCs w:val="24"/>
        </w:rPr>
        <w:t>dır</w:t>
      </w:r>
      <w:r w:rsidR="005876A9" w:rsidRPr="007F32F5">
        <w:rPr>
          <w:rFonts w:ascii="Times New Roman" w:hAnsi="Times New Roman" w:cs="Times New Roman"/>
          <w:sz w:val="24"/>
          <w:szCs w:val="24"/>
        </w:rPr>
        <w:t xml:space="preserve">. Duruma dayalı uzman kararı istenmektedir. </w:t>
      </w:r>
    </w:p>
    <w:p w:rsidR="005876A9" w:rsidRPr="007F32F5" w:rsidRDefault="005876A9" w:rsidP="00EB7891">
      <w:pPr>
        <w:pStyle w:val="Balk4"/>
      </w:pPr>
      <w:r w:rsidRPr="007F32F5">
        <w:t>In vitro test</w:t>
      </w:r>
      <w:r w:rsidR="00EB7891">
        <w:t>in</w:t>
      </w:r>
      <w:r w:rsidRPr="007F32F5">
        <w:t xml:space="preserve"> yeterli ol</w:t>
      </w:r>
      <w:r w:rsidR="00EB7891">
        <w:t>up olmadığına karar ver</w:t>
      </w:r>
      <w:r w:rsidRPr="007F32F5">
        <w:t xml:space="preserve"> </w:t>
      </w:r>
    </w:p>
    <w:p w:rsidR="005876A9" w:rsidRPr="007F32F5" w:rsidRDefault="005876A9" w:rsidP="003D134F">
      <w:pPr>
        <w:spacing w:after="80"/>
        <w:jc w:val="both"/>
        <w:rPr>
          <w:rFonts w:ascii="Times New Roman" w:hAnsi="Times New Roman" w:cs="Times New Roman"/>
          <w:sz w:val="24"/>
          <w:szCs w:val="24"/>
        </w:rPr>
      </w:pPr>
      <w:r w:rsidRPr="007F32F5">
        <w:rPr>
          <w:rFonts w:ascii="Times New Roman" w:hAnsi="Times New Roman" w:cs="Times New Roman"/>
          <w:sz w:val="24"/>
          <w:szCs w:val="24"/>
        </w:rPr>
        <w:t xml:space="preserve">Bugün, cilt aşınması ve cilt tahrişi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hariç, belirli durumlarda mevcut </w:t>
      </w:r>
      <w:r w:rsidR="00EB7891">
        <w:rPr>
          <w:rFonts w:ascii="Times New Roman" w:hAnsi="Times New Roman" w:cs="Times New Roman"/>
          <w:sz w:val="24"/>
          <w:szCs w:val="24"/>
        </w:rPr>
        <w:t>sınıflandırma kr</w:t>
      </w:r>
      <w:r w:rsidRPr="007F32F5">
        <w:rPr>
          <w:rFonts w:ascii="Times New Roman" w:hAnsi="Times New Roman" w:cs="Times New Roman"/>
          <w:sz w:val="24"/>
          <w:szCs w:val="24"/>
        </w:rPr>
        <w:t xml:space="preserve">terlerine göre bir sınıflandırma hakkında sadece </w:t>
      </w:r>
      <w:r w:rsidRPr="007F32F5">
        <w:rPr>
          <w:rFonts w:ascii="Times New Roman" w:hAnsi="Times New Roman" w:cs="Times New Roman"/>
          <w:i/>
          <w:iCs/>
          <w:sz w:val="24"/>
          <w:szCs w:val="24"/>
        </w:rPr>
        <w:t>in vitro</w:t>
      </w:r>
      <w:r w:rsidRPr="007F32F5">
        <w:rPr>
          <w:rFonts w:ascii="Times New Roman" w:hAnsi="Times New Roman" w:cs="Times New Roman"/>
          <w:sz w:val="24"/>
          <w:szCs w:val="24"/>
        </w:rPr>
        <w:t xml:space="preserve"> çalışmalara dayanarak karara varmak olasıdır, örn. organotipik yöntemler kullanarak ciddi göz tahrişi yapan maddelerin belirlenmesi için. Belirli </w:t>
      </w:r>
      <w:r w:rsidR="00AF75C6">
        <w:rPr>
          <w:rFonts w:ascii="Times New Roman" w:hAnsi="Times New Roman" w:cs="Times New Roman"/>
          <w:sz w:val="24"/>
          <w:szCs w:val="24"/>
        </w:rPr>
        <w:t>sonlanma</w:t>
      </w:r>
      <w:r w:rsidRPr="007F32F5">
        <w:rPr>
          <w:rFonts w:ascii="Times New Roman" w:hAnsi="Times New Roman" w:cs="Times New Roman"/>
          <w:sz w:val="24"/>
          <w:szCs w:val="24"/>
        </w:rPr>
        <w:t xml:space="preserve"> noktaları için bkz. Bölüm R.7.</w:t>
      </w:r>
    </w:p>
    <w:p w:rsidR="005876A9" w:rsidRPr="007F32F5" w:rsidRDefault="005876A9" w:rsidP="00EE0DEC">
      <w:pPr>
        <w:jc w:val="both"/>
        <w:rPr>
          <w:rFonts w:ascii="Times New Roman" w:hAnsi="Times New Roman" w:cs="Times New Roman"/>
          <w:sz w:val="24"/>
          <w:szCs w:val="24"/>
        </w:rPr>
      </w:pPr>
      <w:r w:rsidRPr="007F32F5">
        <w:rPr>
          <w:rFonts w:ascii="Times New Roman" w:hAnsi="Times New Roman" w:cs="Times New Roman"/>
          <w:sz w:val="24"/>
          <w:szCs w:val="24"/>
        </w:rPr>
        <w:t xml:space="preserve">Ancak, </w:t>
      </w:r>
      <w:r w:rsidRPr="007F32F5">
        <w:rPr>
          <w:rFonts w:ascii="Times New Roman" w:hAnsi="Times New Roman" w:cs="Times New Roman"/>
          <w:i/>
          <w:iCs/>
          <w:sz w:val="24"/>
          <w:szCs w:val="24"/>
        </w:rPr>
        <w:t>in vitro</w:t>
      </w:r>
      <w:r w:rsidRPr="007F32F5">
        <w:rPr>
          <w:rFonts w:ascii="Times New Roman" w:hAnsi="Times New Roman" w:cs="Times New Roman"/>
          <w:sz w:val="24"/>
          <w:szCs w:val="24"/>
        </w:rPr>
        <w:t xml:space="preserve"> test verileri de dahil çeşitli kanıtların kombinasyonu entegre bir şekilde uygulandığında sınıflandırma ve/veya risk değerlendirmesi hakkında yeterli bilgi sağlayabilir. </w:t>
      </w:r>
    </w:p>
    <w:p w:rsidR="005876A9" w:rsidRPr="007F32F5" w:rsidRDefault="005876A9" w:rsidP="00EB7891">
      <w:pPr>
        <w:pStyle w:val="Balk4"/>
      </w:pPr>
      <w:r w:rsidRPr="007F32F5">
        <w:t xml:space="preserve">Uygun bir test yap veya öner  </w:t>
      </w:r>
    </w:p>
    <w:p w:rsidR="005876A9" w:rsidRPr="007F32F5" w:rsidRDefault="00EB7891" w:rsidP="00EE0DEC">
      <w:pPr>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7</w:t>
      </w:r>
      <w:r w:rsidR="005876A9" w:rsidRPr="007F32F5">
        <w:rPr>
          <w:rFonts w:ascii="Times New Roman" w:hAnsi="Times New Roman" w:cs="Times New Roman"/>
          <w:sz w:val="24"/>
          <w:szCs w:val="24"/>
        </w:rPr>
        <w:t xml:space="preserve"> veya Ek </w:t>
      </w:r>
      <w:r>
        <w:rPr>
          <w:rFonts w:ascii="Times New Roman" w:hAnsi="Times New Roman" w:cs="Times New Roman"/>
          <w:sz w:val="24"/>
          <w:szCs w:val="24"/>
        </w:rPr>
        <w:t>8</w:t>
      </w:r>
      <w:r w:rsidR="005876A9" w:rsidRPr="007F32F5">
        <w:rPr>
          <w:rFonts w:ascii="Times New Roman" w:hAnsi="Times New Roman" w:cs="Times New Roman"/>
          <w:sz w:val="24"/>
          <w:szCs w:val="24"/>
        </w:rPr>
        <w:t xml:space="preserve"> kapsamındaki bilgi gereklilikleri için Aşama 3’de bir veri açığı tespit edildiğinde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kişinin bu bilgiyi </w:t>
      </w:r>
      <w:r w:rsidR="0054086F">
        <w:rPr>
          <w:rFonts w:ascii="Times New Roman" w:hAnsi="Times New Roman" w:cs="Times New Roman"/>
          <w:sz w:val="24"/>
          <w:szCs w:val="24"/>
        </w:rPr>
        <w:t>kayıt</w:t>
      </w:r>
      <w:r w:rsidR="005876A9" w:rsidRPr="007F32F5">
        <w:rPr>
          <w:rFonts w:ascii="Times New Roman" w:hAnsi="Times New Roman" w:cs="Times New Roman"/>
          <w:sz w:val="24"/>
          <w:szCs w:val="24"/>
        </w:rPr>
        <w:t xml:space="preserve"> dosyasını teslim etmeden önce elde etmesi gerekmektedir.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Madde 1</w:t>
      </w:r>
      <w:r>
        <w:rPr>
          <w:rFonts w:ascii="Times New Roman" w:hAnsi="Times New Roman" w:cs="Times New Roman"/>
          <w:sz w:val="24"/>
          <w:szCs w:val="24"/>
        </w:rPr>
        <w:t>4</w:t>
      </w:r>
      <w:r w:rsidR="005876A9" w:rsidRPr="007F32F5">
        <w:rPr>
          <w:rFonts w:ascii="Times New Roman" w:hAnsi="Times New Roman" w:cs="Times New Roman"/>
          <w:sz w:val="24"/>
          <w:szCs w:val="24"/>
        </w:rPr>
        <w:t xml:space="preserve"> uyarınca, yani </w:t>
      </w:r>
      <w:r>
        <w:rPr>
          <w:rFonts w:ascii="Times New Roman" w:hAnsi="Times New Roman" w:cs="Times New Roman"/>
          <w:sz w:val="24"/>
          <w:szCs w:val="24"/>
        </w:rPr>
        <w:t>mevzuat</w:t>
      </w:r>
      <w:r>
        <w:rPr>
          <w:rStyle w:val="DipnotBavurusu"/>
          <w:rFonts w:ascii="Times New Roman" w:hAnsi="Times New Roman" w:cs="Times New Roman"/>
          <w:sz w:val="24"/>
          <w:szCs w:val="24"/>
        </w:rPr>
        <w:footnoteReference w:id="4"/>
      </w:r>
      <w:r>
        <w:rPr>
          <w:rFonts w:ascii="Times New Roman" w:hAnsi="Times New Roman" w:cs="Times New Roman"/>
          <w:sz w:val="24"/>
          <w:szCs w:val="24"/>
        </w:rPr>
        <w:t xml:space="preserve"> </w:t>
      </w:r>
      <w:r w:rsidR="005876A9" w:rsidRPr="007F32F5">
        <w:rPr>
          <w:rFonts w:ascii="Times New Roman" w:hAnsi="Times New Roman" w:cs="Times New Roman"/>
          <w:sz w:val="24"/>
          <w:szCs w:val="24"/>
        </w:rPr>
        <w:t xml:space="preserve">kapsamındaki yöntemlerden birini kullanarak, yeni test yapılmalıdır. Ayrıca, toksikolojik ve ekotoksikolojik testler de </w:t>
      </w:r>
      <w:r w:rsidRPr="001C15AD">
        <w:rPr>
          <w:rFonts w:ascii="Times New Roman" w:hAnsi="Times New Roman"/>
          <w:sz w:val="24"/>
          <w:szCs w:val="24"/>
        </w:rPr>
        <w:t xml:space="preserve">09/03/2010 tarihli ve 27516 sayılı Resmi Gazete’de yayımlanan İyi Laboratuvar Uygulamaları Prensipleri, Test Birimlerinin Uyumlaştırılması,  İyi Laboratuvar </w:t>
      </w:r>
      <w:r w:rsidRPr="001C15AD">
        <w:rPr>
          <w:rFonts w:ascii="Times New Roman" w:hAnsi="Times New Roman"/>
          <w:sz w:val="24"/>
          <w:szCs w:val="24"/>
        </w:rPr>
        <w:lastRenderedPageBreak/>
        <w:t>Uygulamalarının ve Çalışmaların Denetlenmesi Hakkında Yönetmelik</w:t>
      </w:r>
      <w:r w:rsidR="005876A9" w:rsidRPr="007F32F5">
        <w:rPr>
          <w:rFonts w:ascii="Times New Roman" w:hAnsi="Times New Roman" w:cs="Times New Roman"/>
          <w:sz w:val="24"/>
          <w:szCs w:val="24"/>
        </w:rPr>
        <w:t xml:space="preserve"> hükümlerine uygun olarak yürütülecektir.</w:t>
      </w:r>
    </w:p>
    <w:p w:rsidR="005876A9" w:rsidRPr="007F32F5" w:rsidRDefault="00EB7891" w:rsidP="003D134F">
      <w:pPr>
        <w:jc w:val="both"/>
        <w:rPr>
          <w:rFonts w:ascii="Times New Roman" w:hAnsi="Times New Roman" w:cs="Times New Roman"/>
          <w:sz w:val="24"/>
          <w:szCs w:val="24"/>
        </w:rPr>
      </w:pP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C040F0">
        <w:rPr>
          <w:rFonts w:ascii="Times New Roman" w:hAnsi="Times New Roman" w:cs="Times New Roman"/>
          <w:sz w:val="24"/>
          <w:szCs w:val="24"/>
        </w:rPr>
        <w:t>9</w:t>
      </w:r>
      <w:r w:rsidR="005876A9" w:rsidRPr="007F32F5">
        <w:rPr>
          <w:rFonts w:ascii="Times New Roman" w:hAnsi="Times New Roman" w:cs="Times New Roman"/>
          <w:sz w:val="24"/>
          <w:szCs w:val="24"/>
        </w:rPr>
        <w:t xml:space="preserve"> veya Ek </w:t>
      </w:r>
      <w:r>
        <w:rPr>
          <w:rFonts w:ascii="Times New Roman" w:hAnsi="Times New Roman" w:cs="Times New Roman"/>
          <w:sz w:val="24"/>
          <w:szCs w:val="24"/>
        </w:rPr>
        <w:t>10</w:t>
      </w:r>
      <w:r w:rsidR="005876A9" w:rsidRPr="007F32F5">
        <w:rPr>
          <w:rFonts w:ascii="Times New Roman" w:hAnsi="Times New Roman" w:cs="Times New Roman"/>
          <w:sz w:val="24"/>
          <w:szCs w:val="24"/>
        </w:rPr>
        <w:t xml:space="preserve"> kapsamındaki bilgi gereklilikleri için Aşama 3’de bir veri açığı tespit edildiğinde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kişinin bir test önerisi geliştirmesi ve bunu </w:t>
      </w:r>
      <w:r>
        <w:rPr>
          <w:rFonts w:ascii="Times New Roman" w:hAnsi="Times New Roman" w:cs="Times New Roman"/>
          <w:sz w:val="24"/>
          <w:szCs w:val="24"/>
        </w:rPr>
        <w:t>KKDİK</w:t>
      </w:r>
      <w:r w:rsidR="005876A9" w:rsidRPr="007F32F5">
        <w:rPr>
          <w:rFonts w:ascii="Times New Roman" w:hAnsi="Times New Roman" w:cs="Times New Roman"/>
          <w:sz w:val="24"/>
          <w:szCs w:val="24"/>
        </w:rPr>
        <w:t xml:space="preserve"> Madde 1</w:t>
      </w:r>
      <w:r w:rsidR="005002F1">
        <w:rPr>
          <w:rFonts w:ascii="Times New Roman" w:hAnsi="Times New Roman" w:cs="Times New Roman"/>
          <w:sz w:val="24"/>
          <w:szCs w:val="24"/>
        </w:rPr>
        <w:t>1</w:t>
      </w:r>
      <w:r w:rsidR="005876A9" w:rsidRPr="007F32F5">
        <w:rPr>
          <w:rFonts w:ascii="Times New Roman" w:hAnsi="Times New Roman" w:cs="Times New Roman"/>
          <w:sz w:val="24"/>
          <w:szCs w:val="24"/>
        </w:rPr>
        <w:t>(</w:t>
      </w:r>
      <w:r w:rsidR="005002F1">
        <w:rPr>
          <w:rFonts w:ascii="Times New Roman" w:hAnsi="Times New Roman" w:cs="Times New Roman"/>
          <w:sz w:val="24"/>
          <w:szCs w:val="24"/>
        </w:rPr>
        <w:t>1</w:t>
      </w:r>
      <w:r w:rsidR="005876A9" w:rsidRPr="007F32F5">
        <w:rPr>
          <w:rFonts w:ascii="Times New Roman" w:hAnsi="Times New Roman" w:cs="Times New Roman"/>
          <w:sz w:val="24"/>
          <w:szCs w:val="24"/>
        </w:rPr>
        <w:t>)(</w:t>
      </w:r>
      <w:r w:rsidR="005002F1">
        <w:rPr>
          <w:rFonts w:ascii="Times New Roman" w:hAnsi="Times New Roman" w:cs="Times New Roman"/>
          <w:sz w:val="24"/>
          <w:szCs w:val="24"/>
        </w:rPr>
        <w:t>a</w:t>
      </w:r>
      <w:r w:rsidR="005876A9" w:rsidRPr="007F32F5">
        <w:rPr>
          <w:rFonts w:ascii="Times New Roman" w:hAnsi="Times New Roman" w:cs="Times New Roman"/>
          <w:sz w:val="24"/>
          <w:szCs w:val="24"/>
        </w:rPr>
        <w:t>)</w:t>
      </w:r>
      <w:r w:rsidR="005002F1">
        <w:rPr>
          <w:rFonts w:ascii="Times New Roman" w:hAnsi="Times New Roman" w:cs="Times New Roman"/>
          <w:sz w:val="24"/>
          <w:szCs w:val="24"/>
        </w:rPr>
        <w:t>(9)</w:t>
      </w:r>
      <w:r w:rsidR="005876A9" w:rsidRPr="007F32F5">
        <w:rPr>
          <w:rFonts w:ascii="Times New Roman" w:hAnsi="Times New Roman" w:cs="Times New Roman"/>
          <w:sz w:val="24"/>
          <w:szCs w:val="24"/>
        </w:rPr>
        <w:t xml:space="preserve"> uyarınca </w:t>
      </w:r>
      <w:r w:rsidR="0054086F">
        <w:rPr>
          <w:rFonts w:ascii="Times New Roman" w:hAnsi="Times New Roman" w:cs="Times New Roman"/>
          <w:sz w:val="24"/>
          <w:szCs w:val="24"/>
        </w:rPr>
        <w:t>kayıt</w:t>
      </w:r>
      <w:r w:rsidR="005876A9" w:rsidRPr="007F32F5">
        <w:rPr>
          <w:rFonts w:ascii="Times New Roman" w:hAnsi="Times New Roman" w:cs="Times New Roman"/>
          <w:sz w:val="24"/>
          <w:szCs w:val="24"/>
        </w:rPr>
        <w:t xml:space="preserve"> </w:t>
      </w:r>
      <w:r w:rsidR="005002F1">
        <w:rPr>
          <w:rFonts w:ascii="Times New Roman" w:hAnsi="Times New Roman" w:cs="Times New Roman"/>
          <w:sz w:val="24"/>
          <w:szCs w:val="24"/>
        </w:rPr>
        <w:t>dosyasına</w:t>
      </w:r>
      <w:r w:rsidR="005876A9" w:rsidRPr="007F32F5">
        <w:rPr>
          <w:rFonts w:ascii="Times New Roman" w:hAnsi="Times New Roman" w:cs="Times New Roman"/>
          <w:sz w:val="24"/>
          <w:szCs w:val="24"/>
        </w:rPr>
        <w:t xml:space="preserve"> eklemesi gerekmektedir. Test önerisi geliştirirken, yeni bir test yürütmek için yukarıda belirtilen gerekliliklerin aynısı dikkate alınmalıdır. Bu testin sonuçlarını beklerken, </w:t>
      </w:r>
      <w:r w:rsidR="0054086F">
        <w:rPr>
          <w:rFonts w:ascii="Times New Roman" w:hAnsi="Times New Roman" w:cs="Times New Roman"/>
          <w:sz w:val="24"/>
          <w:szCs w:val="24"/>
        </w:rPr>
        <w:t>kayıt ettiren</w:t>
      </w:r>
      <w:r w:rsidR="005876A9" w:rsidRPr="007F32F5">
        <w:rPr>
          <w:rFonts w:ascii="Times New Roman" w:hAnsi="Times New Roman" w:cs="Times New Roman"/>
          <w:sz w:val="24"/>
          <w:szCs w:val="24"/>
        </w:rPr>
        <w:t xml:space="preserve"> kişi risk yönetim önlemleri uygulamalı ve/veya önermeli ve bunları maruz kalma senaryoları ve kimyasal güvenlik raporu içerisine risklerin kontrolü belgesi olarak eklemelidir (cf. </w:t>
      </w:r>
      <w:r w:rsidR="005002F1">
        <w:rPr>
          <w:rFonts w:ascii="Times New Roman" w:hAnsi="Times New Roman" w:cs="Times New Roman"/>
          <w:sz w:val="24"/>
          <w:szCs w:val="24"/>
        </w:rPr>
        <w:t>KKDİK</w:t>
      </w:r>
      <w:r w:rsidR="005876A9" w:rsidRPr="007F32F5">
        <w:rPr>
          <w:rFonts w:ascii="Times New Roman" w:hAnsi="Times New Roman" w:cs="Times New Roman"/>
          <w:sz w:val="24"/>
          <w:szCs w:val="24"/>
        </w:rPr>
        <w:t xml:space="preserve">, Ek </w:t>
      </w:r>
      <w:r w:rsidR="005002F1">
        <w:rPr>
          <w:rFonts w:ascii="Times New Roman" w:hAnsi="Times New Roman" w:cs="Times New Roman"/>
          <w:sz w:val="24"/>
          <w:szCs w:val="24"/>
        </w:rPr>
        <w:t>1</w:t>
      </w:r>
      <w:r w:rsidR="005876A9" w:rsidRPr="007F32F5">
        <w:rPr>
          <w:rFonts w:ascii="Times New Roman" w:hAnsi="Times New Roman" w:cs="Times New Roman"/>
          <w:sz w:val="24"/>
          <w:szCs w:val="24"/>
        </w:rPr>
        <w:t>, 0.5).</w:t>
      </w:r>
    </w:p>
    <w:sectPr w:rsidR="005876A9" w:rsidRPr="007F32F5" w:rsidSect="0027482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6D" w:rsidRDefault="0084336D">
      <w:pPr>
        <w:spacing w:after="0" w:line="240" w:lineRule="auto"/>
      </w:pPr>
      <w:r>
        <w:separator/>
      </w:r>
    </w:p>
  </w:endnote>
  <w:endnote w:type="continuationSeparator" w:id="0">
    <w:p w:rsidR="0084336D" w:rsidRDefault="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6D" w:rsidRDefault="0084336D">
      <w:pPr>
        <w:spacing w:after="0" w:line="240" w:lineRule="auto"/>
      </w:pPr>
      <w:r>
        <w:separator/>
      </w:r>
    </w:p>
  </w:footnote>
  <w:footnote w:type="continuationSeparator" w:id="0">
    <w:p w:rsidR="0084336D" w:rsidRDefault="0084336D">
      <w:pPr>
        <w:spacing w:after="0" w:line="240" w:lineRule="auto"/>
      </w:pPr>
      <w:r>
        <w:continuationSeparator/>
      </w:r>
    </w:p>
  </w:footnote>
  <w:footnote w:id="1">
    <w:p w:rsidR="00EB7891" w:rsidRDefault="00EB7891" w:rsidP="001854F7">
      <w:pPr>
        <w:pStyle w:val="DipnotMetni"/>
      </w:pPr>
      <w:r>
        <w:rPr>
          <w:rStyle w:val="DipnotBavurusu"/>
        </w:rPr>
        <w:footnoteRef/>
      </w:r>
      <w:r>
        <w:t xml:space="preserve"> 11/12/2013 tarihli ve 28848(Mükerrer) sayılı Resmi Gazete’de yayımlanan Maddelerin ve Karışımların Sınıflandırılması, Etiketlenmesi ve Ambalajlanması Hakkında Yönetmelik</w:t>
      </w:r>
    </w:p>
  </w:footnote>
  <w:footnote w:id="2">
    <w:p w:rsidR="00EB7891" w:rsidRDefault="00EB7891">
      <w:pPr>
        <w:pStyle w:val="DipnotMetni"/>
      </w:pPr>
      <w:r>
        <w:rPr>
          <w:rStyle w:val="DipnotBavurusu"/>
        </w:rPr>
        <w:footnoteRef/>
      </w:r>
      <w:r>
        <w:t xml:space="preserve"> Burada, “özellikler”den kast edilen PBT ve vPvB’dir (Bakınız Bölüm R.2.2.1.2)</w:t>
      </w:r>
    </w:p>
  </w:footnote>
  <w:footnote w:id="3">
    <w:p w:rsidR="00EB7891" w:rsidRDefault="00EB7891">
      <w:pPr>
        <w:pStyle w:val="DipnotMetni"/>
      </w:pPr>
      <w:r>
        <w:rPr>
          <w:rStyle w:val="DipnotBavurusu"/>
        </w:rPr>
        <w:footnoteRef/>
      </w:r>
      <w:r>
        <w:t xml:space="preserve"> Burada, “özellikler”den kast edilen PBT ve vPvB’dir (Bakınız Bölüm R.2.2.1.2)</w:t>
      </w:r>
    </w:p>
  </w:footnote>
  <w:footnote w:id="4">
    <w:p w:rsidR="00EB7891" w:rsidRDefault="00EB7891">
      <w:pPr>
        <w:pStyle w:val="DipnotMetni"/>
      </w:pPr>
      <w:r>
        <w:rPr>
          <w:rStyle w:val="DipnotBavurusu"/>
        </w:rPr>
        <w:footnoteRef/>
      </w:r>
      <w:r>
        <w:t xml:space="preserve"> </w:t>
      </w:r>
      <w:r w:rsidRPr="00EB7891">
        <w:t>11/12/2013 tarih ve 28848 (2. Mükerrer) sayılı Resmi Gazete’de yayımlanan Maddelerin ve Karışımların Fiziko-kimyasal, Toksikolojik ve Ekotoksikolojik Özelliklerinin Belirlenmesinde Uygulanacak Test Yöntemleri Hakkında Yönetmelik</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891" w:rsidRPr="00506369" w:rsidRDefault="00EB7891" w:rsidP="00524206">
    <w:pPr>
      <w:pStyle w:val="Default"/>
      <w:spacing w:after="140"/>
      <w:jc w:val="both"/>
      <w:rPr>
        <w:rFonts w:ascii="Calibri" w:hAnsi="Calibri" w:cs="Calibri"/>
        <w:color w:val="FF0000"/>
        <w:sz w:val="20"/>
        <w:szCs w:val="20"/>
      </w:rPr>
    </w:pPr>
    <w:r w:rsidRPr="00506369">
      <w:rPr>
        <w:rFonts w:ascii="Calibri" w:hAnsi="Calibri" w:cs="Calibri"/>
        <w:color w:val="FF0000"/>
        <w:sz w:val="20"/>
        <w:szCs w:val="20"/>
      </w:rPr>
      <w:t xml:space="preserve">Bölüm R.2: Temel özelliklere ilişkin bilgi </w:t>
    </w:r>
    <w:r>
      <w:rPr>
        <w:rFonts w:ascii="Calibri" w:hAnsi="Calibri" w:cs="Calibri"/>
        <w:color w:val="FF0000"/>
        <w:sz w:val="20"/>
        <w:szCs w:val="20"/>
      </w:rPr>
      <w:t xml:space="preserve">üretme çerçevesi </w:t>
    </w:r>
    <w:r w:rsidRPr="00506369">
      <w:rPr>
        <w:rFonts w:ascii="Calibri" w:hAnsi="Calibri" w:cs="Calibri"/>
        <w:color w:val="FF0000"/>
        <w:sz w:val="20"/>
        <w:szCs w:val="20"/>
      </w:rPr>
      <w:t xml:space="preserve"> </w:t>
    </w:r>
  </w:p>
  <w:p w:rsidR="00EB7891" w:rsidRDefault="00EB7891">
    <w:pPr>
      <w:pStyle w:val="stBilgi"/>
    </w:pPr>
  </w:p>
  <w:p w:rsidR="00EB7891" w:rsidRDefault="00EB789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06960C"/>
    <w:multiLevelType w:val="hybridMultilevel"/>
    <w:tmpl w:val="4A51D8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0306B4"/>
    <w:multiLevelType w:val="hybridMultilevel"/>
    <w:tmpl w:val="22A0C948"/>
    <w:lvl w:ilvl="0" w:tplc="041F0001">
      <w:start w:val="1"/>
      <w:numFmt w:val="bullet"/>
      <w:lvlText w:val=""/>
      <w:lvlJc w:val="left"/>
      <w:pPr>
        <w:ind w:left="644"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15:restartNumberingAfterBreak="0">
    <w:nsid w:val="314B42EE"/>
    <w:multiLevelType w:val="hybridMultilevel"/>
    <w:tmpl w:val="F4340B3C"/>
    <w:lvl w:ilvl="0" w:tplc="A1D2996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A3CCA"/>
    <w:multiLevelType w:val="hybridMultilevel"/>
    <w:tmpl w:val="1676341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0C42431"/>
    <w:multiLevelType w:val="hybridMultilevel"/>
    <w:tmpl w:val="7F5A15E0"/>
    <w:lvl w:ilvl="0" w:tplc="C786DE4E">
      <w:start w:val="2"/>
      <w:numFmt w:val="decimal"/>
      <w:lvlText w:val="R.%1.2.1.1"/>
      <w:lvlJc w:val="left"/>
      <w:pPr>
        <w:ind w:left="107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72DF1C7F"/>
    <w:multiLevelType w:val="multilevel"/>
    <w:tmpl w:val="A3F21BE4"/>
    <w:lvl w:ilvl="0">
      <w:start w:val="2"/>
      <w:numFmt w:val="decimal"/>
      <w:lvlText w:val="R.%1."/>
      <w:lvlJc w:val="left"/>
      <w:pPr>
        <w:ind w:left="360" w:hanging="360"/>
      </w:pPr>
      <w:rPr>
        <w:rFonts w:hint="default"/>
        <w:b/>
      </w:rPr>
    </w:lvl>
    <w:lvl w:ilvl="1">
      <w:start w:val="1"/>
      <w:numFmt w:val="decimal"/>
      <w:lvlText w:val="R.%1.%2."/>
      <w:lvlJc w:val="left"/>
      <w:pPr>
        <w:ind w:left="792" w:hanging="432"/>
      </w:pPr>
      <w:rPr>
        <w:rFonts w:hint="default"/>
        <w:b/>
      </w:rPr>
    </w:lvl>
    <w:lvl w:ilvl="2">
      <w:start w:val="2"/>
      <w:numFmt w:val="decimal"/>
      <w:lvlText w:val="R.%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8FF2D13"/>
    <w:multiLevelType w:val="multilevel"/>
    <w:tmpl w:val="CA361F4C"/>
    <w:lvl w:ilvl="0">
      <w:start w:val="2"/>
      <w:numFmt w:val="decimal"/>
      <w:pStyle w:val="Balk1"/>
      <w:lvlText w:val="R.%1."/>
      <w:lvlJc w:val="left"/>
      <w:pPr>
        <w:ind w:left="340" w:hanging="340"/>
      </w:pPr>
      <w:rPr>
        <w:rFonts w:hint="default"/>
        <w:b/>
      </w:rPr>
    </w:lvl>
    <w:lvl w:ilvl="1">
      <w:start w:val="1"/>
      <w:numFmt w:val="decimal"/>
      <w:pStyle w:val="Balk2"/>
      <w:lvlText w:val="R.%1.%2."/>
      <w:lvlJc w:val="left"/>
      <w:pPr>
        <w:ind w:left="907" w:hanging="907"/>
      </w:pPr>
      <w:rPr>
        <w:rFonts w:hint="default"/>
        <w:b/>
      </w:rPr>
    </w:lvl>
    <w:lvl w:ilvl="2">
      <w:start w:val="1"/>
      <w:numFmt w:val="decimal"/>
      <w:pStyle w:val="Balk3"/>
      <w:lvlText w:val="R.%1.%2.%3."/>
      <w:lvlJc w:val="left"/>
      <w:pPr>
        <w:ind w:left="1224" w:hanging="1224"/>
      </w:pPr>
      <w:rPr>
        <w:rFonts w:hint="default"/>
      </w:rPr>
    </w:lvl>
    <w:lvl w:ilvl="3">
      <w:start w:val="1"/>
      <w:numFmt w:val="decimal"/>
      <w:pStyle w:val="Balk4"/>
      <w:lvlText w:val="R.%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6"/>
  </w:num>
  <w:num w:numId="5">
    <w:abstractNumId w:val="6"/>
  </w:num>
  <w:num w:numId="6">
    <w:abstractNumId w:val="2"/>
  </w:num>
  <w:num w:numId="7">
    <w:abstractNumId w:val="6"/>
  </w:num>
  <w:num w:numId="8">
    <w:abstractNumId w:val="6"/>
  </w:num>
  <w:num w:numId="9">
    <w:abstractNumId w:val="5"/>
  </w:num>
  <w:num w:numId="10">
    <w:abstractNumId w:val="5"/>
  </w:num>
  <w:num w:numId="11">
    <w:abstractNumId w:val="4"/>
  </w:num>
  <w:num w:numId="12">
    <w:abstractNumId w:val="4"/>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FD"/>
    <w:rsid w:val="000038B9"/>
    <w:rsid w:val="000101F6"/>
    <w:rsid w:val="00016DD3"/>
    <w:rsid w:val="000461F7"/>
    <w:rsid w:val="00052349"/>
    <w:rsid w:val="00074139"/>
    <w:rsid w:val="000949BF"/>
    <w:rsid w:val="000A5ADB"/>
    <w:rsid w:val="000E0C1F"/>
    <w:rsid w:val="00100150"/>
    <w:rsid w:val="001068FE"/>
    <w:rsid w:val="00107C71"/>
    <w:rsid w:val="001165B3"/>
    <w:rsid w:val="00125537"/>
    <w:rsid w:val="001425E3"/>
    <w:rsid w:val="001653E7"/>
    <w:rsid w:val="001854F7"/>
    <w:rsid w:val="00195237"/>
    <w:rsid w:val="00196C95"/>
    <w:rsid w:val="001A3093"/>
    <w:rsid w:val="001B5915"/>
    <w:rsid w:val="001B782B"/>
    <w:rsid w:val="001C3AEA"/>
    <w:rsid w:val="001C5FCC"/>
    <w:rsid w:val="001E090C"/>
    <w:rsid w:val="001F203E"/>
    <w:rsid w:val="00217750"/>
    <w:rsid w:val="002352E9"/>
    <w:rsid w:val="00270C12"/>
    <w:rsid w:val="0027482A"/>
    <w:rsid w:val="00287AE1"/>
    <w:rsid w:val="002933E2"/>
    <w:rsid w:val="002B2B99"/>
    <w:rsid w:val="002B710A"/>
    <w:rsid w:val="002D6198"/>
    <w:rsid w:val="002E18DA"/>
    <w:rsid w:val="002F34A0"/>
    <w:rsid w:val="00351BB1"/>
    <w:rsid w:val="003619B4"/>
    <w:rsid w:val="00370881"/>
    <w:rsid w:val="003965D8"/>
    <w:rsid w:val="003B22BA"/>
    <w:rsid w:val="003C3DD7"/>
    <w:rsid w:val="003D134F"/>
    <w:rsid w:val="003D5294"/>
    <w:rsid w:val="004016FA"/>
    <w:rsid w:val="0040454F"/>
    <w:rsid w:val="00406128"/>
    <w:rsid w:val="00421BCF"/>
    <w:rsid w:val="00444BD4"/>
    <w:rsid w:val="004654B8"/>
    <w:rsid w:val="004B7B5B"/>
    <w:rsid w:val="004C10B8"/>
    <w:rsid w:val="004D0C3B"/>
    <w:rsid w:val="004D316B"/>
    <w:rsid w:val="004D3230"/>
    <w:rsid w:val="004E6A72"/>
    <w:rsid w:val="004F44D2"/>
    <w:rsid w:val="005002F1"/>
    <w:rsid w:val="00506369"/>
    <w:rsid w:val="00524206"/>
    <w:rsid w:val="00525D78"/>
    <w:rsid w:val="00527F3E"/>
    <w:rsid w:val="00532170"/>
    <w:rsid w:val="005327C6"/>
    <w:rsid w:val="00535685"/>
    <w:rsid w:val="0054086F"/>
    <w:rsid w:val="00554438"/>
    <w:rsid w:val="00560F6E"/>
    <w:rsid w:val="00563894"/>
    <w:rsid w:val="00577567"/>
    <w:rsid w:val="005870B7"/>
    <w:rsid w:val="005876A9"/>
    <w:rsid w:val="005A2295"/>
    <w:rsid w:val="005B507E"/>
    <w:rsid w:val="005C55FD"/>
    <w:rsid w:val="005D414B"/>
    <w:rsid w:val="005F4051"/>
    <w:rsid w:val="00617640"/>
    <w:rsid w:val="00650091"/>
    <w:rsid w:val="0067630E"/>
    <w:rsid w:val="006840C2"/>
    <w:rsid w:val="00686A27"/>
    <w:rsid w:val="006A1861"/>
    <w:rsid w:val="006A2DF8"/>
    <w:rsid w:val="006B7E63"/>
    <w:rsid w:val="006C4E49"/>
    <w:rsid w:val="006E25D1"/>
    <w:rsid w:val="006E34C7"/>
    <w:rsid w:val="00716122"/>
    <w:rsid w:val="00726133"/>
    <w:rsid w:val="007459FB"/>
    <w:rsid w:val="007724E0"/>
    <w:rsid w:val="007815F3"/>
    <w:rsid w:val="007A0637"/>
    <w:rsid w:val="007A4F58"/>
    <w:rsid w:val="007B71ED"/>
    <w:rsid w:val="007D7624"/>
    <w:rsid w:val="007E0000"/>
    <w:rsid w:val="007F32F5"/>
    <w:rsid w:val="00802F63"/>
    <w:rsid w:val="00810366"/>
    <w:rsid w:val="00836C89"/>
    <w:rsid w:val="0084336D"/>
    <w:rsid w:val="00850595"/>
    <w:rsid w:val="00867A89"/>
    <w:rsid w:val="008B5773"/>
    <w:rsid w:val="008E7B0C"/>
    <w:rsid w:val="008F3B2B"/>
    <w:rsid w:val="008F641C"/>
    <w:rsid w:val="00903EE6"/>
    <w:rsid w:val="00946584"/>
    <w:rsid w:val="009657F2"/>
    <w:rsid w:val="00980C4E"/>
    <w:rsid w:val="009A22E6"/>
    <w:rsid w:val="009B510B"/>
    <w:rsid w:val="009B5433"/>
    <w:rsid w:val="009C5434"/>
    <w:rsid w:val="00A1325F"/>
    <w:rsid w:val="00A642DF"/>
    <w:rsid w:val="00A67A02"/>
    <w:rsid w:val="00AA6796"/>
    <w:rsid w:val="00AB05F9"/>
    <w:rsid w:val="00AD3835"/>
    <w:rsid w:val="00AE2A42"/>
    <w:rsid w:val="00AE4C19"/>
    <w:rsid w:val="00AE5DFA"/>
    <w:rsid w:val="00AE6BF6"/>
    <w:rsid w:val="00AF75C6"/>
    <w:rsid w:val="00B13A46"/>
    <w:rsid w:val="00B248E0"/>
    <w:rsid w:val="00B640D2"/>
    <w:rsid w:val="00B73BF0"/>
    <w:rsid w:val="00BA6BD7"/>
    <w:rsid w:val="00BE4B2C"/>
    <w:rsid w:val="00BF06AE"/>
    <w:rsid w:val="00C040F0"/>
    <w:rsid w:val="00C07565"/>
    <w:rsid w:val="00C1454B"/>
    <w:rsid w:val="00C22DB4"/>
    <w:rsid w:val="00C24BAB"/>
    <w:rsid w:val="00C305A5"/>
    <w:rsid w:val="00C36262"/>
    <w:rsid w:val="00C406D1"/>
    <w:rsid w:val="00C407FF"/>
    <w:rsid w:val="00C75E07"/>
    <w:rsid w:val="00C905F0"/>
    <w:rsid w:val="00CA76C9"/>
    <w:rsid w:val="00CB2292"/>
    <w:rsid w:val="00CD6D0A"/>
    <w:rsid w:val="00CE0810"/>
    <w:rsid w:val="00CF0D1E"/>
    <w:rsid w:val="00D20423"/>
    <w:rsid w:val="00D25733"/>
    <w:rsid w:val="00D47DD2"/>
    <w:rsid w:val="00D52C34"/>
    <w:rsid w:val="00D570AF"/>
    <w:rsid w:val="00D8605E"/>
    <w:rsid w:val="00D90263"/>
    <w:rsid w:val="00D9497D"/>
    <w:rsid w:val="00DE64CF"/>
    <w:rsid w:val="00DF7CCF"/>
    <w:rsid w:val="00E30071"/>
    <w:rsid w:val="00E4204C"/>
    <w:rsid w:val="00E54045"/>
    <w:rsid w:val="00E62A01"/>
    <w:rsid w:val="00E95BC0"/>
    <w:rsid w:val="00EB229F"/>
    <w:rsid w:val="00EB7891"/>
    <w:rsid w:val="00ED3663"/>
    <w:rsid w:val="00ED7A05"/>
    <w:rsid w:val="00EE0DEC"/>
    <w:rsid w:val="00EE6111"/>
    <w:rsid w:val="00F06B51"/>
    <w:rsid w:val="00F1751C"/>
    <w:rsid w:val="00F35626"/>
    <w:rsid w:val="00F40C15"/>
    <w:rsid w:val="00F43C7D"/>
    <w:rsid w:val="00F5222E"/>
    <w:rsid w:val="00F60587"/>
    <w:rsid w:val="00F74F47"/>
    <w:rsid w:val="00F75C82"/>
    <w:rsid w:val="00F76E8A"/>
    <w:rsid w:val="00FB0FE6"/>
    <w:rsid w:val="00FC14B2"/>
    <w:rsid w:val="00FC1D1F"/>
    <w:rsid w:val="00FE5767"/>
    <w:rsid w:val="00FF2542"/>
    <w:rsid w:val="00FF73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346565-7FEF-469C-9049-91D5B6A0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5FD"/>
    <w:pPr>
      <w:spacing w:after="200" w:line="276" w:lineRule="auto"/>
    </w:pPr>
    <w:rPr>
      <w:rFonts w:cs="Calibri"/>
      <w:lang w:eastAsia="en-US"/>
    </w:rPr>
  </w:style>
  <w:style w:type="paragraph" w:styleId="Balk1">
    <w:name w:val="heading 1"/>
    <w:basedOn w:val="Default"/>
    <w:next w:val="Normal"/>
    <w:link w:val="Balk1Char"/>
    <w:qFormat/>
    <w:locked/>
    <w:rsid w:val="001854F7"/>
    <w:pPr>
      <w:pageBreakBefore/>
      <w:numPr>
        <w:numId w:val="4"/>
      </w:numPr>
      <w:spacing w:before="120" w:after="120"/>
      <w:jc w:val="both"/>
      <w:outlineLvl w:val="0"/>
    </w:pPr>
    <w:rPr>
      <w:rFonts w:ascii="Times New Roman" w:hAnsi="Times New Roman" w:cs="Times New Roman"/>
      <w:b/>
      <w:bCs/>
      <w:color w:val="auto"/>
    </w:rPr>
  </w:style>
  <w:style w:type="paragraph" w:styleId="Balk2">
    <w:name w:val="heading 2"/>
    <w:basedOn w:val="Default"/>
    <w:next w:val="Normal"/>
    <w:link w:val="Balk2Char"/>
    <w:unhideWhenUsed/>
    <w:qFormat/>
    <w:locked/>
    <w:rsid w:val="002933E2"/>
    <w:pPr>
      <w:numPr>
        <w:ilvl w:val="1"/>
        <w:numId w:val="4"/>
      </w:numPr>
      <w:spacing w:before="240" w:after="240"/>
      <w:jc w:val="both"/>
      <w:outlineLvl w:val="1"/>
    </w:pPr>
    <w:rPr>
      <w:rFonts w:ascii="Times New Roman" w:hAnsi="Times New Roman" w:cs="Times New Roman"/>
      <w:b/>
      <w:bCs/>
      <w:color w:val="auto"/>
    </w:rPr>
  </w:style>
  <w:style w:type="paragraph" w:styleId="Balk3">
    <w:name w:val="heading 3"/>
    <w:basedOn w:val="Balk2"/>
    <w:next w:val="Normal"/>
    <w:link w:val="Balk3Char"/>
    <w:unhideWhenUsed/>
    <w:qFormat/>
    <w:locked/>
    <w:rsid w:val="000038B9"/>
    <w:pPr>
      <w:numPr>
        <w:ilvl w:val="2"/>
      </w:numPr>
      <w:outlineLvl w:val="2"/>
    </w:pPr>
    <w:rPr>
      <w:color w:val="000000"/>
    </w:rPr>
  </w:style>
  <w:style w:type="paragraph" w:styleId="Balk4">
    <w:name w:val="heading 4"/>
    <w:basedOn w:val="Balk3"/>
    <w:next w:val="Normal"/>
    <w:link w:val="Balk4Char"/>
    <w:unhideWhenUsed/>
    <w:qFormat/>
    <w:locked/>
    <w:rsid w:val="000038B9"/>
    <w:pPr>
      <w:numPr>
        <w:ilvl w:val="3"/>
      </w:numPr>
      <w:outlineLvl w:val="3"/>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55FD"/>
    <w:rPr>
      <w:color w:val="0000FF"/>
      <w:u w:val="single"/>
    </w:rPr>
  </w:style>
  <w:style w:type="paragraph" w:customStyle="1" w:styleId="Default">
    <w:name w:val="Default"/>
    <w:uiPriority w:val="99"/>
    <w:rsid w:val="005C55FD"/>
    <w:pPr>
      <w:autoSpaceDE w:val="0"/>
      <w:autoSpaceDN w:val="0"/>
      <w:adjustRightInd w:val="0"/>
    </w:pPr>
    <w:rPr>
      <w:rFonts w:ascii="Arial" w:hAnsi="Arial" w:cs="Arial"/>
      <w:color w:val="000000"/>
      <w:sz w:val="24"/>
      <w:szCs w:val="24"/>
      <w:lang w:eastAsia="en-US"/>
    </w:rPr>
  </w:style>
  <w:style w:type="paragraph" w:styleId="stBilgi">
    <w:name w:val="header"/>
    <w:basedOn w:val="Normal"/>
    <w:link w:val="stBilgiChar"/>
    <w:uiPriority w:val="99"/>
    <w:rsid w:val="005C55FD"/>
    <w:pPr>
      <w:tabs>
        <w:tab w:val="center" w:pos="4536"/>
        <w:tab w:val="right" w:pos="9072"/>
      </w:tabs>
      <w:spacing w:after="0" w:line="240" w:lineRule="auto"/>
    </w:pPr>
    <w:rPr>
      <w:sz w:val="20"/>
      <w:szCs w:val="20"/>
      <w:lang w:eastAsia="tr-TR"/>
    </w:rPr>
  </w:style>
  <w:style w:type="character" w:customStyle="1" w:styleId="stBilgiChar">
    <w:name w:val="Üst Bilgi Char"/>
    <w:basedOn w:val="VarsaylanParagrafYazTipi"/>
    <w:link w:val="stBilgi"/>
    <w:uiPriority w:val="99"/>
    <w:locked/>
    <w:rsid w:val="005C55FD"/>
  </w:style>
  <w:style w:type="paragraph" w:styleId="AltBilgi">
    <w:name w:val="footer"/>
    <w:basedOn w:val="Normal"/>
    <w:link w:val="AltBilgiChar"/>
    <w:uiPriority w:val="99"/>
    <w:rsid w:val="005C55FD"/>
    <w:pPr>
      <w:tabs>
        <w:tab w:val="center" w:pos="4536"/>
        <w:tab w:val="right" w:pos="9072"/>
      </w:tabs>
      <w:spacing w:after="0" w:line="240" w:lineRule="auto"/>
    </w:pPr>
    <w:rPr>
      <w:sz w:val="20"/>
      <w:szCs w:val="20"/>
      <w:lang w:eastAsia="tr-TR"/>
    </w:rPr>
  </w:style>
  <w:style w:type="character" w:customStyle="1" w:styleId="AltBilgiChar">
    <w:name w:val="Alt Bilgi Char"/>
    <w:basedOn w:val="VarsaylanParagrafYazTipi"/>
    <w:link w:val="AltBilgi"/>
    <w:uiPriority w:val="99"/>
    <w:locked/>
    <w:rsid w:val="005C55FD"/>
  </w:style>
  <w:style w:type="paragraph" w:styleId="ListeParagraf">
    <w:name w:val="List Paragraph"/>
    <w:basedOn w:val="Normal"/>
    <w:uiPriority w:val="99"/>
    <w:qFormat/>
    <w:rsid w:val="005C55FD"/>
    <w:pPr>
      <w:ind w:left="720"/>
    </w:pPr>
  </w:style>
  <w:style w:type="character" w:styleId="AklamaBavurusu">
    <w:name w:val="annotation reference"/>
    <w:basedOn w:val="VarsaylanParagrafYazTipi"/>
    <w:uiPriority w:val="99"/>
    <w:semiHidden/>
    <w:rsid w:val="005C55FD"/>
    <w:rPr>
      <w:sz w:val="16"/>
      <w:szCs w:val="16"/>
    </w:rPr>
  </w:style>
  <w:style w:type="paragraph" w:styleId="AklamaMetni">
    <w:name w:val="annotation text"/>
    <w:basedOn w:val="Normal"/>
    <w:link w:val="AklamaMetniChar"/>
    <w:uiPriority w:val="99"/>
    <w:semiHidden/>
    <w:rsid w:val="005C55FD"/>
    <w:pPr>
      <w:spacing w:line="240" w:lineRule="auto"/>
    </w:pPr>
    <w:rPr>
      <w:sz w:val="20"/>
      <w:szCs w:val="20"/>
      <w:lang w:eastAsia="tr-TR"/>
    </w:rPr>
  </w:style>
  <w:style w:type="character" w:customStyle="1" w:styleId="AklamaMetniChar">
    <w:name w:val="Açıklama Metni Char"/>
    <w:basedOn w:val="VarsaylanParagrafYazTipi"/>
    <w:link w:val="AklamaMetni"/>
    <w:uiPriority w:val="99"/>
    <w:semiHidden/>
    <w:locked/>
    <w:rsid w:val="005C55FD"/>
    <w:rPr>
      <w:sz w:val="20"/>
      <w:szCs w:val="20"/>
    </w:rPr>
  </w:style>
  <w:style w:type="paragraph" w:styleId="BalonMetni">
    <w:name w:val="Balloon Text"/>
    <w:basedOn w:val="Normal"/>
    <w:link w:val="BalonMetniChar"/>
    <w:uiPriority w:val="99"/>
    <w:semiHidden/>
    <w:rsid w:val="005C55FD"/>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locked/>
    <w:rsid w:val="005C55FD"/>
    <w:rPr>
      <w:rFonts w:ascii="Tahoma" w:hAnsi="Tahoma" w:cs="Tahoma"/>
      <w:sz w:val="16"/>
      <w:szCs w:val="16"/>
    </w:rPr>
  </w:style>
  <w:style w:type="paragraph" w:styleId="AklamaKonusu">
    <w:name w:val="annotation subject"/>
    <w:basedOn w:val="AklamaMetni"/>
    <w:next w:val="AklamaMetni"/>
    <w:link w:val="AklamaKonusuChar"/>
    <w:uiPriority w:val="99"/>
    <w:semiHidden/>
    <w:rsid w:val="00716122"/>
    <w:pPr>
      <w:spacing w:line="276" w:lineRule="auto"/>
    </w:pPr>
    <w:rPr>
      <w:b/>
      <w:bCs/>
    </w:rPr>
  </w:style>
  <w:style w:type="character" w:customStyle="1" w:styleId="AklamaKonusuChar">
    <w:name w:val="Açıklama Konusu Char"/>
    <w:basedOn w:val="AklamaMetniChar"/>
    <w:link w:val="AklamaKonusu"/>
    <w:uiPriority w:val="99"/>
    <w:semiHidden/>
    <w:locked/>
    <w:rsid w:val="00716122"/>
    <w:rPr>
      <w:b/>
      <w:bCs/>
      <w:sz w:val="20"/>
      <w:szCs w:val="20"/>
      <w:lang w:eastAsia="en-US"/>
    </w:rPr>
  </w:style>
  <w:style w:type="character" w:customStyle="1" w:styleId="Balk1Char">
    <w:name w:val="Başlık 1 Char"/>
    <w:basedOn w:val="VarsaylanParagrafYazTipi"/>
    <w:link w:val="Balk1"/>
    <w:rsid w:val="001854F7"/>
    <w:rPr>
      <w:rFonts w:ascii="Times New Roman" w:hAnsi="Times New Roman"/>
      <w:b/>
      <w:bCs/>
      <w:sz w:val="24"/>
      <w:szCs w:val="24"/>
      <w:lang w:eastAsia="en-US"/>
    </w:rPr>
  </w:style>
  <w:style w:type="paragraph" w:styleId="TBal">
    <w:name w:val="TOC Heading"/>
    <w:basedOn w:val="Balk1"/>
    <w:next w:val="Normal"/>
    <w:uiPriority w:val="39"/>
    <w:unhideWhenUsed/>
    <w:qFormat/>
    <w:rsid w:val="00F1751C"/>
    <w:pPr>
      <w:keepNext/>
      <w:keepLines/>
      <w:numPr>
        <w:numId w:val="0"/>
      </w:numPr>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Cs w:val="28"/>
      <w:lang w:val="en-US"/>
    </w:rPr>
  </w:style>
  <w:style w:type="paragraph" w:styleId="T1">
    <w:name w:val="toc 1"/>
    <w:basedOn w:val="Normal"/>
    <w:next w:val="Normal"/>
    <w:autoRedefine/>
    <w:uiPriority w:val="39"/>
    <w:locked/>
    <w:rsid w:val="00F1751C"/>
    <w:pPr>
      <w:spacing w:after="100"/>
    </w:pPr>
  </w:style>
  <w:style w:type="character" w:customStyle="1" w:styleId="Balk2Char">
    <w:name w:val="Başlık 2 Char"/>
    <w:basedOn w:val="VarsaylanParagrafYazTipi"/>
    <w:link w:val="Balk2"/>
    <w:rsid w:val="002933E2"/>
    <w:rPr>
      <w:rFonts w:ascii="Times New Roman" w:hAnsi="Times New Roman"/>
      <w:b/>
      <w:bCs/>
      <w:sz w:val="24"/>
      <w:szCs w:val="24"/>
      <w:lang w:eastAsia="en-US"/>
    </w:rPr>
  </w:style>
  <w:style w:type="paragraph" w:styleId="DipnotMetni">
    <w:name w:val="footnote text"/>
    <w:basedOn w:val="Normal"/>
    <w:link w:val="DipnotMetniChar"/>
    <w:uiPriority w:val="99"/>
    <w:semiHidden/>
    <w:unhideWhenUsed/>
    <w:rsid w:val="001854F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854F7"/>
    <w:rPr>
      <w:rFonts w:cs="Calibri"/>
      <w:sz w:val="20"/>
      <w:szCs w:val="20"/>
      <w:lang w:eastAsia="en-US"/>
    </w:rPr>
  </w:style>
  <w:style w:type="character" w:styleId="DipnotBavurusu">
    <w:name w:val="footnote reference"/>
    <w:basedOn w:val="VarsaylanParagrafYazTipi"/>
    <w:uiPriority w:val="99"/>
    <w:semiHidden/>
    <w:unhideWhenUsed/>
    <w:rsid w:val="001854F7"/>
    <w:rPr>
      <w:vertAlign w:val="superscript"/>
    </w:rPr>
  </w:style>
  <w:style w:type="paragraph" w:styleId="ResimYazs">
    <w:name w:val="caption"/>
    <w:basedOn w:val="Normal"/>
    <w:next w:val="Normal"/>
    <w:unhideWhenUsed/>
    <w:qFormat/>
    <w:locked/>
    <w:rsid w:val="000038B9"/>
    <w:pPr>
      <w:spacing w:line="240" w:lineRule="auto"/>
    </w:pPr>
    <w:rPr>
      <w:b/>
      <w:bCs/>
      <w:color w:val="4F81BD" w:themeColor="accent1"/>
      <w:sz w:val="18"/>
      <w:szCs w:val="18"/>
    </w:rPr>
  </w:style>
  <w:style w:type="character" w:customStyle="1" w:styleId="Balk3Char">
    <w:name w:val="Başlık 3 Char"/>
    <w:basedOn w:val="VarsaylanParagrafYazTipi"/>
    <w:link w:val="Balk3"/>
    <w:rsid w:val="000038B9"/>
    <w:rPr>
      <w:rFonts w:ascii="Times New Roman" w:hAnsi="Times New Roman"/>
      <w:b/>
      <w:bCs/>
      <w:color w:val="000000"/>
      <w:sz w:val="24"/>
      <w:szCs w:val="24"/>
      <w:lang w:eastAsia="en-US"/>
    </w:rPr>
  </w:style>
  <w:style w:type="character" w:customStyle="1" w:styleId="Balk4Char">
    <w:name w:val="Başlık 4 Char"/>
    <w:basedOn w:val="VarsaylanParagrafYazTipi"/>
    <w:link w:val="Balk4"/>
    <w:rsid w:val="000038B9"/>
    <w:rPr>
      <w:rFonts w:ascii="Times New Roman" w:hAnsi="Times New Roman"/>
      <w:b/>
      <w:bCs/>
      <w:color w:val="000000"/>
      <w:sz w:val="24"/>
      <w:szCs w:val="24"/>
      <w:lang w:eastAsia="en-US"/>
    </w:rPr>
  </w:style>
  <w:style w:type="paragraph" w:styleId="T2">
    <w:name w:val="toc 2"/>
    <w:basedOn w:val="Normal"/>
    <w:next w:val="Normal"/>
    <w:autoRedefine/>
    <w:uiPriority w:val="39"/>
    <w:locked/>
    <w:rsid w:val="00CB2292"/>
    <w:pPr>
      <w:spacing w:after="100"/>
      <w:ind w:left="220"/>
    </w:pPr>
  </w:style>
  <w:style w:type="paragraph" w:styleId="T3">
    <w:name w:val="toc 3"/>
    <w:basedOn w:val="Normal"/>
    <w:next w:val="Normal"/>
    <w:autoRedefine/>
    <w:uiPriority w:val="39"/>
    <w:locked/>
    <w:rsid w:val="00CB2292"/>
    <w:pPr>
      <w:spacing w:after="100"/>
      <w:ind w:left="440"/>
    </w:pPr>
  </w:style>
  <w:style w:type="paragraph" w:styleId="ekillerTablosu">
    <w:name w:val="table of figures"/>
    <w:basedOn w:val="Normal"/>
    <w:next w:val="Normal"/>
    <w:uiPriority w:val="99"/>
    <w:unhideWhenUsed/>
    <w:rsid w:val="00CB22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731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myasallar.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sil.orhan\Desktop\R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7ACB-5223-47BC-97D5-8B3B0486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4316</Words>
  <Characters>24606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Nihal</dc:creator>
  <cp:lastModifiedBy>Dilek Erkan</cp:lastModifiedBy>
  <cp:revision>2</cp:revision>
  <dcterms:created xsi:type="dcterms:W3CDTF">2018-07-27T12:39:00Z</dcterms:created>
  <dcterms:modified xsi:type="dcterms:W3CDTF">2018-07-27T12:39:00Z</dcterms:modified>
</cp:coreProperties>
</file>