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816" w:rsidRDefault="00AA5816">
      <w:pPr>
        <w:spacing w:after="200" w:line="276" w:lineRule="auto"/>
        <w:rPr>
          <w:rFonts w:ascii="Arial" w:hAnsi="Arial" w:cs="Arial"/>
          <w:b/>
          <w:bCs/>
          <w:spacing w:val="-6"/>
        </w:rPr>
      </w:pPr>
      <w:bookmarkStart w:id="0" w:name="_GoBack"/>
      <w:bookmarkEnd w:id="0"/>
    </w:p>
    <w:p w:rsidR="00AA5816" w:rsidRPr="00FC465A" w:rsidRDefault="00AA5816" w:rsidP="00FC465A">
      <w:pPr>
        <w:autoSpaceDE w:val="0"/>
        <w:autoSpaceDN w:val="0"/>
        <w:adjustRightInd w:val="0"/>
        <w:spacing w:after="180"/>
        <w:ind w:right="20"/>
        <w:jc w:val="center"/>
        <w:rPr>
          <w:b/>
          <w:bCs/>
          <w:color w:val="0000FF"/>
          <w:sz w:val="52"/>
          <w:szCs w:val="52"/>
        </w:rPr>
      </w:pPr>
      <w:r w:rsidRPr="00FC465A">
        <w:rPr>
          <w:b/>
          <w:bCs/>
          <w:color w:val="0000FF"/>
          <w:sz w:val="52"/>
          <w:szCs w:val="52"/>
        </w:rPr>
        <w:t>Bilgi gereklilikleri ve kimyasal güvenlik değerlendirmesi rehberi</w:t>
      </w:r>
    </w:p>
    <w:p w:rsidR="00AA5816" w:rsidRPr="00FC465A" w:rsidRDefault="00AA5816" w:rsidP="00FC465A">
      <w:pPr>
        <w:autoSpaceDE w:val="0"/>
        <w:autoSpaceDN w:val="0"/>
        <w:adjustRightInd w:val="0"/>
        <w:spacing w:after="180"/>
        <w:ind w:right="20"/>
        <w:jc w:val="center"/>
        <w:rPr>
          <w:b/>
          <w:bCs/>
          <w:color w:val="0000FF"/>
          <w:sz w:val="52"/>
          <w:szCs w:val="52"/>
        </w:rPr>
      </w:pPr>
      <w:r w:rsidRPr="00FC465A">
        <w:rPr>
          <w:b/>
          <w:bCs/>
          <w:color w:val="0000FF"/>
          <w:sz w:val="52"/>
          <w:szCs w:val="52"/>
        </w:rPr>
        <w:t>Bölüm R.18: Maruz kalma senaryo</w:t>
      </w:r>
      <w:r w:rsidR="00222A62" w:rsidRPr="00FC465A">
        <w:rPr>
          <w:b/>
          <w:bCs/>
          <w:color w:val="0000FF"/>
          <w:sz w:val="52"/>
          <w:szCs w:val="52"/>
        </w:rPr>
        <w:t>su</w:t>
      </w:r>
      <w:r w:rsidRPr="00FC465A">
        <w:rPr>
          <w:b/>
          <w:bCs/>
          <w:color w:val="0000FF"/>
          <w:sz w:val="52"/>
          <w:szCs w:val="52"/>
        </w:rPr>
        <w:t xml:space="preserve"> </w:t>
      </w:r>
      <w:r w:rsidR="001D180F" w:rsidRPr="00FC465A">
        <w:rPr>
          <w:b/>
          <w:bCs/>
          <w:color w:val="0000FF"/>
          <w:sz w:val="52"/>
          <w:szCs w:val="52"/>
        </w:rPr>
        <w:t>oluşturma</w:t>
      </w:r>
      <w:r w:rsidRPr="00FC465A">
        <w:rPr>
          <w:b/>
          <w:bCs/>
          <w:color w:val="0000FF"/>
          <w:sz w:val="52"/>
          <w:szCs w:val="52"/>
        </w:rPr>
        <w:t xml:space="preserve"> ve atık yaşam aşaması </w:t>
      </w:r>
      <w:r w:rsidR="00222A62" w:rsidRPr="00FC465A">
        <w:rPr>
          <w:b/>
          <w:bCs/>
          <w:color w:val="0000FF"/>
          <w:sz w:val="52"/>
          <w:szCs w:val="52"/>
        </w:rPr>
        <w:t>için çevresel salınım tahmini</w:t>
      </w:r>
    </w:p>
    <w:p w:rsidR="00AA5816" w:rsidRDefault="00AA5816">
      <w:pPr>
        <w:spacing w:after="200" w:line="276" w:lineRule="auto"/>
        <w:rPr>
          <w:rFonts w:ascii="Arial" w:hAnsi="Arial" w:cs="Arial"/>
          <w:b/>
          <w:bCs/>
          <w:spacing w:val="-6"/>
        </w:rPr>
      </w:pPr>
    </w:p>
    <w:p w:rsidR="00AA5816" w:rsidRDefault="00AA5816">
      <w:pPr>
        <w:spacing w:after="200" w:line="276" w:lineRule="auto"/>
        <w:rPr>
          <w:rFonts w:ascii="Arial" w:hAnsi="Arial" w:cs="Arial"/>
          <w:b/>
          <w:bCs/>
          <w:spacing w:val="-6"/>
        </w:rPr>
      </w:pPr>
    </w:p>
    <w:p w:rsidR="00AA5816" w:rsidRDefault="00FC465A">
      <w:pPr>
        <w:spacing w:after="200" w:line="276" w:lineRule="auto"/>
        <w:rPr>
          <w:rFonts w:ascii="Arial" w:hAnsi="Arial" w:cs="Arial"/>
          <w:b/>
          <w:bCs/>
          <w:spacing w:val="-6"/>
        </w:rPr>
      </w:pPr>
      <w:r>
        <w:rPr>
          <w:rFonts w:ascii="Arial" w:hAnsi="Arial" w:cs="Arial"/>
          <w:b/>
          <w:bCs/>
          <w:noProof/>
          <w:spacing w:val="-6"/>
        </w:rPr>
        <w:drawing>
          <wp:inline distT="0" distB="0" distL="0" distR="0" wp14:anchorId="6CE585C7">
            <wp:extent cx="5761990" cy="38569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90" cy="3856990"/>
                    </a:xfrm>
                    <a:prstGeom prst="rect">
                      <a:avLst/>
                    </a:prstGeom>
                    <a:noFill/>
                  </pic:spPr>
                </pic:pic>
              </a:graphicData>
            </a:graphic>
          </wp:inline>
        </w:drawing>
      </w:r>
    </w:p>
    <w:p w:rsidR="00FC465A" w:rsidRDefault="00FC465A" w:rsidP="00E4512D">
      <w:pPr>
        <w:tabs>
          <w:tab w:val="left" w:pos="9214"/>
        </w:tabs>
        <w:spacing w:after="120" w:line="240" w:lineRule="atLeast"/>
        <w:jc w:val="center"/>
        <w:rPr>
          <w:b/>
          <w:bCs/>
        </w:rPr>
      </w:pPr>
      <w:r>
        <w:rPr>
          <w:b/>
          <w:bCs/>
        </w:rPr>
        <w:br/>
      </w:r>
    </w:p>
    <w:p w:rsidR="00E4512D" w:rsidRDefault="00E4512D" w:rsidP="00E4512D">
      <w:pPr>
        <w:tabs>
          <w:tab w:val="left" w:pos="9214"/>
        </w:tabs>
        <w:spacing w:after="120" w:line="240" w:lineRule="atLeast"/>
        <w:jc w:val="center"/>
        <w:rPr>
          <w:b/>
          <w:bCs/>
        </w:rPr>
      </w:pPr>
    </w:p>
    <w:p w:rsidR="00227C17" w:rsidRDefault="00227C17"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r w:rsidRPr="00CE4DE5">
        <w:rPr>
          <w:b/>
          <w:bCs/>
        </w:rPr>
        <w:t>Kimyasalların Kaydı, Değerlendirilmesi, İzni ve Kısıtlanması Hakkında Yönetmelik’in uygulanmasına dair rehber</w:t>
      </w:r>
    </w:p>
    <w:p w:rsidR="00E4512D" w:rsidRPr="00CE4DE5"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p>
    <w:p w:rsidR="00E4512D"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r w:rsidRPr="00CE4DE5">
        <w:rPr>
          <w:b/>
          <w:bCs/>
        </w:rPr>
        <w:t>ÇEVRE VE ŞEHİRCİLİK BAKANLIĞI</w:t>
      </w:r>
    </w:p>
    <w:p w:rsidR="00E4512D" w:rsidRPr="00CE4DE5" w:rsidRDefault="00E4512D" w:rsidP="00E4512D">
      <w:pPr>
        <w:tabs>
          <w:tab w:val="left" w:pos="9214"/>
        </w:tabs>
        <w:spacing w:after="120" w:line="240" w:lineRule="atLeast"/>
        <w:jc w:val="center"/>
        <w:rPr>
          <w:b/>
          <w:bCs/>
        </w:rPr>
      </w:pPr>
      <w:r w:rsidRPr="00CE4DE5">
        <w:rPr>
          <w:b/>
          <w:bCs/>
        </w:rPr>
        <w:t>Çevre Yönetimi Genel Müdürlüğü</w:t>
      </w:r>
    </w:p>
    <w:p w:rsidR="00E4512D" w:rsidRDefault="00E4512D" w:rsidP="00E4512D">
      <w:pPr>
        <w:tabs>
          <w:tab w:val="left" w:pos="9214"/>
        </w:tabs>
        <w:spacing w:after="120" w:line="240" w:lineRule="atLeast"/>
        <w:jc w:val="center"/>
        <w:rPr>
          <w:b/>
          <w:bCs/>
        </w:rPr>
      </w:pPr>
      <w:r w:rsidRPr="00CE4DE5">
        <w:rPr>
          <w:b/>
          <w:bCs/>
        </w:rPr>
        <w:t>Kimyasallar Yönetimi Dairesi Başkanlığı</w:t>
      </w:r>
    </w:p>
    <w:p w:rsidR="00AA5816" w:rsidRDefault="00AA5816">
      <w:pPr>
        <w:spacing w:after="200" w:line="276" w:lineRule="auto"/>
        <w:rPr>
          <w:rFonts w:ascii="Arial" w:hAnsi="Arial" w:cs="Arial"/>
          <w:b/>
          <w:bCs/>
          <w:spacing w:val="-6"/>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YASAL UYARI</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İşbu belge, Kimyasalların Kaydı, Değerlendirilmesi İzni ve Kısıtlanması Hakkında Yönetmelik 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https://kimyasallar.csb.gov.tr</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Çevre ve Şehircilik Bakanlığı Adresi</w:t>
      </w:r>
    </w:p>
    <w:p w:rsidR="00E4512D" w:rsidRPr="00CE4DE5" w:rsidRDefault="00FC465A" w:rsidP="00FC465A">
      <w:pPr>
        <w:tabs>
          <w:tab w:val="left" w:pos="9214"/>
        </w:tabs>
        <w:spacing w:after="120" w:line="240" w:lineRule="atLeast"/>
        <w:jc w:val="both"/>
        <w:rPr>
          <w:bCs/>
        </w:rPr>
      </w:pPr>
      <w:r w:rsidRPr="00FC465A">
        <w:rPr>
          <w:bCs/>
        </w:rPr>
        <w:t>Mustafa Kemal Mah. Eskişehir Devl</w:t>
      </w:r>
      <w:r>
        <w:rPr>
          <w:bCs/>
        </w:rPr>
        <w:t xml:space="preserve">et Yolu (Dumlupınar Bulv.) 9.km </w:t>
      </w:r>
      <w:r w:rsidRPr="00FC465A">
        <w:rPr>
          <w:bCs/>
        </w:rPr>
        <w:t>No:278 Çankaya/ANKARA</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 xml:space="preserve">Bilgi gerekliliği ve kimyasal güvenlik değerlendirmesi rehberi </w:t>
      </w:r>
    </w:p>
    <w:p w:rsidR="00E4512D" w:rsidRPr="00CE4DE5" w:rsidRDefault="00E4512D" w:rsidP="00E4512D">
      <w:pPr>
        <w:tabs>
          <w:tab w:val="left" w:pos="9214"/>
        </w:tabs>
        <w:spacing w:after="120" w:line="240" w:lineRule="atLeast"/>
        <w:jc w:val="both"/>
        <w:rPr>
          <w:bCs/>
        </w:rPr>
      </w:pPr>
      <w:r w:rsidRPr="00CE4DE5">
        <w:rPr>
          <w:bCs/>
        </w:rPr>
        <w:t>Bölüm R.1</w:t>
      </w:r>
      <w:r>
        <w:rPr>
          <w:bCs/>
        </w:rPr>
        <w:t>8</w:t>
      </w:r>
      <w:r w:rsidRPr="00CE4DE5">
        <w:rPr>
          <w:bCs/>
        </w:rPr>
        <w:t xml:space="preserve">: </w:t>
      </w:r>
      <w:r>
        <w:rPr>
          <w:rFonts w:ascii="Arial" w:hAnsi="Arial" w:cs="Arial"/>
          <w:b/>
          <w:bCs/>
          <w:spacing w:val="-1"/>
        </w:rPr>
        <w:t xml:space="preserve">Maruz kalma senaryosu </w:t>
      </w:r>
      <w:r w:rsidR="001D180F">
        <w:rPr>
          <w:rFonts w:ascii="Arial" w:hAnsi="Arial" w:cs="Arial"/>
          <w:b/>
          <w:bCs/>
          <w:spacing w:val="-1"/>
        </w:rPr>
        <w:t>oluşturma</w:t>
      </w:r>
      <w:r w:rsidRPr="00E322D3">
        <w:rPr>
          <w:rFonts w:ascii="Arial" w:hAnsi="Arial" w:cs="Arial"/>
          <w:b/>
          <w:bCs/>
          <w:spacing w:val="-1"/>
        </w:rPr>
        <w:t xml:space="preserve"> ve atık yaşam </w:t>
      </w:r>
      <w:r>
        <w:rPr>
          <w:rFonts w:ascii="Arial" w:hAnsi="Arial" w:cs="Arial"/>
          <w:b/>
          <w:bCs/>
          <w:spacing w:val="-1"/>
        </w:rPr>
        <w:t>aşaması için çevresel salınım tahmini</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ÖNSÖZ</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Bu doküman Kimyasalların Kaydı, Değerlendirmesi, İzni ve Kısıtlanması Hakkında Yönetmelik (KKDİK) kapsamında madde özellikleri, maruz kalma, kullanım ve risk yönetim önlemleri ve kimyasal güvenlik değerlendirmesine ilişkin bilgi gerekliliklerini açıklamaktadır. Tüm paydaşlara KKDİK kapsamında yükümlülüklerini yerine getirmek için yaptıkları hazırlıklarda yardım etmeyi amaçlayan bir dizi rehber dokümandan biridir. Bu dokümanlarda bir dizi temel KKDİK sürecinin yanı sıra sanayi ya da yetkili kurumlar tarafından KKDİK kapsamında kullanılması gereken belirli bazı bilimsel ve / veya teknik yöntemlere detaylı bir şekilde yer verilmektedir.</w:t>
      </w:r>
    </w:p>
    <w:p w:rsidR="00E4512D" w:rsidRPr="00CE4DE5" w:rsidRDefault="00E4512D" w:rsidP="00E4512D">
      <w:pPr>
        <w:tabs>
          <w:tab w:val="left" w:pos="9214"/>
        </w:tabs>
        <w:spacing w:after="120" w:line="240" w:lineRule="atLeast"/>
        <w:jc w:val="both"/>
        <w:rPr>
          <w:bCs/>
        </w:rPr>
      </w:pPr>
      <w:r w:rsidRPr="00CE4DE5">
        <w:rPr>
          <w:bCs/>
        </w:rPr>
        <w:t xml:space="preserve">                                                                                                       </w:t>
      </w:r>
    </w:p>
    <w:p w:rsidR="00E4512D" w:rsidRPr="00CE4DE5" w:rsidRDefault="00E4512D" w:rsidP="00E4512D">
      <w:pPr>
        <w:tabs>
          <w:tab w:val="left" w:pos="9214"/>
        </w:tabs>
        <w:spacing w:after="120" w:line="240" w:lineRule="atLeast"/>
        <w:jc w:val="both"/>
        <w:rPr>
          <w:bCs/>
        </w:rPr>
      </w:pPr>
      <w:r w:rsidRPr="00CE4DE5">
        <w:rPr>
          <w:bCs/>
        </w:rPr>
        <w:t>Bu rehber dokümanlar Çevre ve Şehircilik Bakanlığının Kimyasallar Yardım Masası web sitesinden (http://kimyasallar.csb.gov.tr) erişim sağlanabilir. Yeni rehber dokümanlar tamamlandıklarında veya güncellendiklerinde internet sitesinde yayınlanacaktır.</w:t>
      </w:r>
    </w:p>
    <w:p w:rsidR="00E4512D" w:rsidRPr="00CE4DE5" w:rsidRDefault="00E4512D" w:rsidP="00E4512D">
      <w:pPr>
        <w:tabs>
          <w:tab w:val="left" w:pos="9214"/>
        </w:tabs>
        <w:spacing w:after="120" w:line="240" w:lineRule="atLeast"/>
        <w:jc w:val="both"/>
        <w:rPr>
          <w:bCs/>
        </w:rPr>
      </w:pPr>
      <w:r w:rsidRPr="00CE4DE5">
        <w:rPr>
          <w:bCs/>
        </w:rPr>
        <w:t xml:space="preserve">Bu belge, </w:t>
      </w:r>
      <w:r w:rsidR="00227C17">
        <w:rPr>
          <w:bCs/>
        </w:rPr>
        <w:t>23/06/2017</w:t>
      </w:r>
      <w:r w:rsidRPr="00CE4DE5">
        <w:rPr>
          <w:bCs/>
        </w:rPr>
        <w:t xml:space="preserve"> tarihli ve </w:t>
      </w:r>
      <w:r w:rsidR="00227C17">
        <w:rPr>
          <w:bCs/>
        </w:rPr>
        <w:t>30105(mükerrer)</w:t>
      </w:r>
      <w:r w:rsidRPr="00CE4DE5">
        <w:rPr>
          <w:bCs/>
        </w:rPr>
        <w:t xml:space="preserve"> sayılı Resmi Gazete’de yayımlanarak yürürlüğe giren Kimyasalların Kaydı, Değerlendirmesi, İzni ve Kısıtlanması Hakkında Yönetmeliğe ilişkindir. </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KKDİK Yönetmeliğini kaynak gösterme kuralı</w:t>
      </w:r>
    </w:p>
    <w:p w:rsidR="00E4512D" w:rsidRPr="00CE4DE5" w:rsidRDefault="00E4512D" w:rsidP="00E4512D">
      <w:pPr>
        <w:tabs>
          <w:tab w:val="left" w:pos="9214"/>
        </w:tabs>
        <w:spacing w:after="120" w:line="240" w:lineRule="atLeast"/>
        <w:jc w:val="both"/>
        <w:rPr>
          <w:bCs/>
        </w:rPr>
      </w:pPr>
      <w:r w:rsidRPr="00CE4DE5">
        <w:rPr>
          <w:bCs/>
        </w:rPr>
        <w:t>KKDİK Yönetmeliği kaynak olarak gösterildiğinde, tırnak içinde italik yazı karakteri şeklinde belirtilir.</w:t>
      </w:r>
    </w:p>
    <w:p w:rsidR="00E4512D" w:rsidRPr="00CE4DE5" w:rsidRDefault="00E4512D" w:rsidP="00E4512D">
      <w:pPr>
        <w:tabs>
          <w:tab w:val="left" w:pos="9214"/>
        </w:tabs>
        <w:spacing w:after="120" w:line="240" w:lineRule="atLeast"/>
        <w:jc w:val="both"/>
        <w:rPr>
          <w:b/>
          <w:bCs/>
        </w:rPr>
      </w:pPr>
      <w:r w:rsidRPr="00CE4DE5">
        <w:rPr>
          <w:b/>
          <w:bCs/>
        </w:rPr>
        <w:t>Terimler ve Kısaltmalar Tablosu</w:t>
      </w:r>
    </w:p>
    <w:p w:rsidR="00E4512D" w:rsidRPr="00CE4DE5" w:rsidRDefault="00E4512D" w:rsidP="00E4512D">
      <w:pPr>
        <w:tabs>
          <w:tab w:val="left" w:pos="9214"/>
        </w:tabs>
        <w:spacing w:after="120" w:line="240" w:lineRule="atLeast"/>
        <w:jc w:val="both"/>
        <w:rPr>
          <w:bCs/>
        </w:rPr>
      </w:pPr>
      <w:r w:rsidRPr="00CE4DE5">
        <w:rPr>
          <w:bCs/>
        </w:rPr>
        <w:t>Bölüm R.20’e bakınız.</w:t>
      </w:r>
    </w:p>
    <w:p w:rsidR="00E4512D" w:rsidRPr="00CE4DE5" w:rsidRDefault="00E4512D" w:rsidP="00E4512D">
      <w:pPr>
        <w:tabs>
          <w:tab w:val="left" w:pos="9214"/>
        </w:tabs>
        <w:spacing w:after="120" w:line="240" w:lineRule="atLeast"/>
        <w:jc w:val="both"/>
        <w:rPr>
          <w:b/>
          <w:bCs/>
        </w:rPr>
      </w:pPr>
      <w:r w:rsidRPr="00CE4DE5">
        <w:rPr>
          <w:b/>
          <w:bCs/>
        </w:rPr>
        <w:t>Yol gösterici</w:t>
      </w:r>
    </w:p>
    <w:p w:rsidR="00E4512D" w:rsidRDefault="00E4512D" w:rsidP="00E4512D">
      <w:pPr>
        <w:jc w:val="both"/>
        <w:rPr>
          <w:color w:val="000000"/>
        </w:rPr>
      </w:pPr>
      <w:r>
        <w:rPr>
          <w:color w:val="000000"/>
        </w:rPr>
        <w:t>Aşağıdaki şekil Rehber Doküman içinde R.1</w:t>
      </w:r>
      <w:r w:rsidR="00BC78A6">
        <w:rPr>
          <w:color w:val="000000"/>
        </w:rPr>
        <w:t>8</w:t>
      </w:r>
      <w:r>
        <w:rPr>
          <w:color w:val="000000"/>
        </w:rPr>
        <w:t xml:space="preserve"> bölümünün yerini göstermektedir.</w:t>
      </w:r>
    </w:p>
    <w:p w:rsidR="00AA5816" w:rsidRDefault="00AA5816">
      <w:pPr>
        <w:spacing w:after="200" w:line="276" w:lineRule="auto"/>
        <w:rPr>
          <w:rFonts w:ascii="Arial" w:hAnsi="Arial" w:cs="Arial"/>
          <w:b/>
          <w:bCs/>
          <w:spacing w:val="-6"/>
        </w:rPr>
      </w:pPr>
    </w:p>
    <w:p w:rsidR="00E4512D" w:rsidRDefault="00E4512D" w:rsidP="00E4512D">
      <w:pPr>
        <w:shd w:val="clear" w:color="auto" w:fill="FFFFFF"/>
        <w:ind w:right="5"/>
        <w:rPr>
          <w:rFonts w:ascii="Arial" w:hAnsi="Arial" w:cs="Arial"/>
          <w:b/>
          <w:bCs/>
        </w:rPr>
      </w:pPr>
    </w:p>
    <w:p w:rsidR="00AA5816" w:rsidRDefault="00AA5816" w:rsidP="00F878FA">
      <w:pPr>
        <w:spacing w:line="360" w:lineRule="auto"/>
      </w:pPr>
    </w:p>
    <w:p w:rsidR="00BC78A6" w:rsidRPr="009E7EB7" w:rsidRDefault="00BC78A6" w:rsidP="00BC78A6">
      <w:pPr>
        <w:spacing w:before="12"/>
        <w:ind w:left="1758"/>
        <w:rPr>
          <w:rFonts w:ascii="Calibri" w:hAnsi="Calibri" w:cs="Calibri"/>
          <w:color w:val="000000"/>
          <w:sz w:val="19"/>
          <w:szCs w:val="19"/>
        </w:rPr>
      </w:pPr>
    </w:p>
    <w:p w:rsidR="00BC78A6" w:rsidRPr="009E7EB7" w:rsidRDefault="00BC78A6" w:rsidP="00BC78A6">
      <w:pPr>
        <w:spacing w:before="12"/>
        <w:ind w:left="1758"/>
        <w:rPr>
          <w:rFonts w:ascii="Calibri" w:hAnsi="Calibri" w:cs="Calibri"/>
          <w:color w:val="000000"/>
          <w:sz w:val="19"/>
          <w:szCs w:val="19"/>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r>
        <w:rPr>
          <w:rFonts w:ascii="Calibri" w:hAnsi="Calibri" w:cs="Calibri"/>
          <w:noProof/>
        </w:rPr>
        <mc:AlternateContent>
          <mc:Choice Requires="wpg">
            <w:drawing>
              <wp:anchor distT="0" distB="0" distL="114300" distR="114300" simplePos="0" relativeHeight="251601408" behindDoc="0" locked="0" layoutInCell="1" allowOverlap="1" wp14:anchorId="0A0264E9" wp14:editId="18E5F678">
                <wp:simplePos x="0" y="0"/>
                <wp:positionH relativeFrom="column">
                  <wp:posOffset>-234315</wp:posOffset>
                </wp:positionH>
                <wp:positionV relativeFrom="paragraph">
                  <wp:posOffset>65405</wp:posOffset>
                </wp:positionV>
                <wp:extent cx="6167120" cy="4944110"/>
                <wp:effectExtent l="57150" t="38100" r="24130" b="85090"/>
                <wp:wrapNone/>
                <wp:docPr id="220" name="Gr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4944110"/>
                          <a:chOff x="0" y="0"/>
                          <a:chExt cx="6044271" cy="4996742"/>
                        </a:xfrm>
                      </wpg:grpSpPr>
                      <wps:wsp>
                        <wps:cNvPr id="223" name="Dikdörtgen 8"/>
                        <wps:cNvSpPr>
                          <a:spLocks noChangeArrowheads="1"/>
                        </wps:cNvSpPr>
                        <wps:spPr bwMode="auto">
                          <a:xfrm>
                            <a:off x="3211033"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rPr>
                                  <w:b/>
                                </w:rPr>
                              </w:pPr>
                            </w:p>
                            <w:p w:rsidR="00CE6BF8" w:rsidRPr="00C05A5C" w:rsidRDefault="00CE6BF8" w:rsidP="00BC78A6">
                              <w:pPr>
                                <w:jc w:val="center"/>
                                <w:rPr>
                                  <w:b/>
                                </w:rPr>
                              </w:pPr>
                              <w:r>
                                <w:rPr>
                                  <w:b/>
                                </w:rPr>
                                <w:t>Maruz Kalma Değerlendirmesi</w:t>
                              </w:r>
                            </w:p>
                          </w:txbxContent>
                        </wps:txbx>
                        <wps:bodyPr rot="0" vert="horz" wrap="square" lIns="0" tIns="0" rIns="0" bIns="0" anchor="t" anchorCtr="0" upright="1">
                          <a:noAutofit/>
                        </wps:bodyPr>
                      </wps:wsp>
                      <wps:wsp>
                        <wps:cNvPr id="221" name="Dikdörtgen 6"/>
                        <wps:cNvSpPr>
                          <a:spLocks noChangeArrowheads="1"/>
                        </wps:cNvSpPr>
                        <wps:spPr bwMode="auto">
                          <a:xfrm>
                            <a:off x="1509824" y="0"/>
                            <a:ext cx="3593804" cy="382773"/>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sidRPr="00C05A5C">
                                <w:rPr>
                                  <w:b/>
                                </w:rPr>
                                <w:t>Bilgi : mevcut-talep edilen/gereken</w:t>
                              </w:r>
                            </w:p>
                          </w:txbxContent>
                        </wps:txbx>
                        <wps:bodyPr rot="0" vert="horz" wrap="square" lIns="0" tIns="0" rIns="0" bIns="0" anchor="ctr" anchorCtr="0" upright="1">
                          <a:noAutofit/>
                        </wps:bodyPr>
                      </wps:wsp>
                      <wps:wsp>
                        <wps:cNvPr id="222" name="Dikdörtgen 7"/>
                        <wps:cNvSpPr>
                          <a:spLocks noChangeArrowheads="1"/>
                        </wps:cNvSpPr>
                        <wps:spPr bwMode="auto">
                          <a:xfrm>
                            <a:off x="276447"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rPr>
                                  <w:b/>
                                </w:rPr>
                              </w:pPr>
                            </w:p>
                            <w:p w:rsidR="00CE6BF8" w:rsidRPr="00C05A5C" w:rsidRDefault="00CE6BF8" w:rsidP="00BC78A6">
                              <w:pPr>
                                <w:jc w:val="center"/>
                                <w:rPr>
                                  <w:b/>
                                </w:rPr>
                              </w:pPr>
                              <w:r>
                                <w:rPr>
                                  <w:b/>
                                </w:rPr>
                                <w:t>Zararlılık Değerlendirmesi</w:t>
                              </w:r>
                            </w:p>
                          </w:txbxContent>
                        </wps:txbx>
                        <wps:bodyPr rot="0" vert="horz" wrap="square" lIns="0" tIns="0" rIns="0" bIns="0" anchor="t" anchorCtr="0" upright="1">
                          <a:noAutofit/>
                        </wps:bodyPr>
                      </wps:wsp>
                      <wps:wsp>
                        <wps:cNvPr id="224" name="Dikdörtgen 9"/>
                        <wps:cNvSpPr>
                          <a:spLocks noChangeArrowheads="1"/>
                        </wps:cNvSpPr>
                        <wps:spPr bwMode="auto">
                          <a:xfrm>
                            <a:off x="3934047" y="1318438"/>
                            <a:ext cx="690880" cy="499110"/>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sz w:val="36"/>
                                </w:rPr>
                              </w:pPr>
                              <w:r>
                                <w:rPr>
                                  <w:b/>
                                  <w:sz w:val="36"/>
                                </w:rPr>
                                <w:t>R 16</w:t>
                              </w:r>
                            </w:p>
                          </w:txbxContent>
                        </wps:txbx>
                        <wps:bodyPr rot="0" vert="horz" wrap="square" lIns="0" tIns="0" rIns="0" bIns="0" anchor="ctr" anchorCtr="0" upright="1">
                          <a:noAutofit/>
                        </wps:bodyPr>
                      </wps:wsp>
                      <wps:wsp>
                        <wps:cNvPr id="225" name="Dikdörtgen 10"/>
                        <wps:cNvSpPr>
                          <a:spLocks noChangeArrowheads="1"/>
                        </wps:cNvSpPr>
                        <wps:spPr bwMode="auto">
                          <a:xfrm>
                            <a:off x="2477386" y="2519917"/>
                            <a:ext cx="1722120"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Risk karakterizasyonu</w:t>
                              </w:r>
                            </w:p>
                          </w:txbxContent>
                        </wps:txbx>
                        <wps:bodyPr rot="0" vert="horz" wrap="square" lIns="0" tIns="0" rIns="0" bIns="0" anchor="ctr" anchorCtr="0" upright="1">
                          <a:noAutofit/>
                        </wps:bodyPr>
                      </wps:wsp>
                      <wps:wsp>
                        <wps:cNvPr id="226" name="Dikdörtgen 12"/>
                        <wps:cNvSpPr>
                          <a:spLocks noChangeArrowheads="1"/>
                        </wps:cNvSpPr>
                        <wps:spPr bwMode="auto">
                          <a:xfrm>
                            <a:off x="0" y="2477387"/>
                            <a:ext cx="446405"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Dur</w:t>
                              </w:r>
                            </w:p>
                          </w:txbxContent>
                        </wps:txbx>
                        <wps:bodyPr rot="0" vert="horz" wrap="square" lIns="0" tIns="0" rIns="0" bIns="0" anchor="ctr" anchorCtr="0" upright="1">
                          <a:noAutofit/>
                        </wps:bodyPr>
                      </wps:wsp>
                      <wps:wsp>
                        <wps:cNvPr id="227" name="Akış Çizelgesi: Karar 13"/>
                        <wps:cNvSpPr>
                          <a:spLocks noChangeArrowheads="1"/>
                        </wps:cNvSpPr>
                        <wps:spPr bwMode="auto">
                          <a:xfrm>
                            <a:off x="552893" y="2275368"/>
                            <a:ext cx="1721485" cy="882015"/>
                          </a:xfrm>
                          <a:prstGeom prst="flowChartDecision">
                            <a:avLst/>
                          </a:prstGeom>
                          <a:solidFill>
                            <a:srgbClr val="F79646"/>
                          </a:solidFill>
                          <a:ln w="38100" algn="ctr">
                            <a:solidFill>
                              <a:srgbClr val="F2F2F2"/>
                            </a:solidFill>
                            <a:miter lim="800000"/>
                            <a:headEnd/>
                            <a:tailEnd/>
                          </a:ln>
                          <a:effectLst>
                            <a:outerShdw blurRad="40000" dist="28398" dir="3806097" algn="ctr" rotWithShape="0">
                              <a:srgbClr val="974706">
                                <a:alpha val="50000"/>
                              </a:srgbClr>
                            </a:outerShdw>
                          </a:effectLst>
                        </wps:spPr>
                        <wps:txbx>
                          <w:txbxContent>
                            <w:p w:rsidR="00CE6BF8" w:rsidRPr="00C05A5C" w:rsidRDefault="00CE6BF8" w:rsidP="00BC78A6">
                              <w:pPr>
                                <w:jc w:val="center"/>
                                <w:rPr>
                                  <w:b/>
                                </w:rPr>
                              </w:pPr>
                              <w:r w:rsidRPr="00C05A5C">
                                <w:rPr>
                                  <w:b/>
                                </w:rPr>
                                <w:t>Madde 15(4) kriterleri?</w:t>
                              </w:r>
                            </w:p>
                          </w:txbxContent>
                        </wps:txbx>
                        <wps:bodyPr rot="0" vert="horz" wrap="square" lIns="0" tIns="0" rIns="0" bIns="0" anchor="ctr" anchorCtr="0" upright="1">
                          <a:noAutofit/>
                        </wps:bodyPr>
                      </wps:wsp>
                      <wps:wsp>
                        <wps:cNvPr id="228" name="Akış Çizelgesi: Belge 14"/>
                        <wps:cNvSpPr>
                          <a:spLocks noChangeArrowheads="1"/>
                        </wps:cNvSpPr>
                        <wps:spPr bwMode="auto">
                          <a:xfrm>
                            <a:off x="0" y="3476847"/>
                            <a:ext cx="1381760" cy="49911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pPr>
                              <w:r>
                                <w:t>KGR’de belgele.</w:t>
                              </w:r>
                            </w:p>
                          </w:txbxContent>
                        </wps:txbx>
                        <wps:bodyPr rot="0" vert="horz" wrap="square" lIns="0" tIns="0" rIns="0" bIns="0" anchor="ctr" anchorCtr="0" upright="1">
                          <a:noAutofit/>
                        </wps:bodyPr>
                      </wps:wsp>
                      <wps:wsp>
                        <wps:cNvPr id="229" name="Akış Çizelgesi: Karar 16"/>
                        <wps:cNvSpPr>
                          <a:spLocks noChangeArrowheads="1"/>
                        </wps:cNvSpPr>
                        <wps:spPr bwMode="auto">
                          <a:xfrm>
                            <a:off x="2551814" y="3274828"/>
                            <a:ext cx="1721485" cy="882015"/>
                          </a:xfrm>
                          <a:prstGeom prst="flowChartDecision">
                            <a:avLst/>
                          </a:prstGeom>
                          <a:solidFill>
                            <a:srgbClr val="FFFF00"/>
                          </a:soli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Risk kontrol edildi mi?</w:t>
                              </w:r>
                            </w:p>
                          </w:txbxContent>
                        </wps:txbx>
                        <wps:bodyPr rot="0" vert="horz" wrap="square" lIns="0" tIns="0" rIns="0" bIns="0" anchor="ctr" anchorCtr="0" upright="1">
                          <a:noAutofit/>
                        </wps:bodyPr>
                      </wps:wsp>
                      <wps:wsp>
                        <wps:cNvPr id="230" name="Akış Çizelgesi: Belge 17"/>
                        <wps:cNvSpPr>
                          <a:spLocks noChangeArrowheads="1"/>
                        </wps:cNvSpPr>
                        <wps:spPr bwMode="auto">
                          <a:xfrm>
                            <a:off x="552893" y="4327452"/>
                            <a:ext cx="1381760" cy="66929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pPr>
                              <w:r>
                                <w:t>MKS’yi GBF aracılığı ile ilet.</w:t>
                              </w:r>
                            </w:p>
                          </w:txbxContent>
                        </wps:txbx>
                        <wps:bodyPr rot="0" vert="horz" wrap="square" lIns="0" tIns="0" rIns="0" bIns="0" anchor="ctr" anchorCtr="0" upright="1">
                          <a:noAutofit/>
                        </wps:bodyPr>
                      </wps:wsp>
                      <wps:wsp>
                        <wps:cNvPr id="231" name="Düz Bağlayıcı 19"/>
                        <wps:cNvCnPr/>
                        <wps:spPr bwMode="auto">
                          <a:xfrm>
                            <a:off x="3296093" y="382773"/>
                            <a:ext cx="0" cy="149225"/>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2" name="Düz Bağlayıcı 20"/>
                        <wps:cNvCnPr/>
                        <wps:spPr bwMode="auto">
                          <a:xfrm>
                            <a:off x="3296093" y="520996"/>
                            <a:ext cx="97663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3" name="Düz Bağlayıcı 21"/>
                        <wps:cNvCnPr/>
                        <wps:spPr bwMode="auto">
                          <a:xfrm>
                            <a:off x="1254642" y="520996"/>
                            <a:ext cx="2039886"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4" name="Düz Ok Bağlayıcısı 22"/>
                        <wps:cNvCnPr/>
                        <wps:spPr bwMode="auto">
                          <a:xfrm>
                            <a:off x="1254642" y="520996"/>
                            <a:ext cx="0" cy="233916"/>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Düz Ok Bağlayıcısı 23"/>
                        <wps:cNvCnPr/>
                        <wps:spPr bwMode="auto">
                          <a:xfrm>
                            <a:off x="4274289" y="531628"/>
                            <a:ext cx="0" cy="23368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Düz Ok Bağlayıcısı 24"/>
                        <wps:cNvCnPr/>
                        <wps:spPr bwMode="auto">
                          <a:xfrm>
                            <a:off x="1414131" y="1977656"/>
                            <a:ext cx="0" cy="297712"/>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Düz Ok Bağlayıcısı 25"/>
                        <wps:cNvCnPr/>
                        <wps:spPr bwMode="auto">
                          <a:xfrm flipH="1">
                            <a:off x="446568" y="2721935"/>
                            <a:ext cx="127754"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Düz Ok Bağlayıcısı 26"/>
                        <wps:cNvCnPr/>
                        <wps:spPr bwMode="auto">
                          <a:xfrm>
                            <a:off x="2275368" y="2721935"/>
                            <a:ext cx="202018"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Dirsek Bağlayıcısı 27"/>
                        <wps:cNvCnPr/>
                        <wps:spPr bwMode="auto">
                          <a:xfrm flipH="1">
                            <a:off x="4199861" y="1977656"/>
                            <a:ext cx="425421" cy="744279"/>
                          </a:xfrm>
                          <a:prstGeom prst="bentConnector3">
                            <a:avLst>
                              <a:gd name="adj1" fmla="val 2440"/>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0" name="Düz Ok Bağlayıcısı 28"/>
                        <wps:cNvCnPr/>
                        <wps:spPr bwMode="auto">
                          <a:xfrm flipH="1">
                            <a:off x="1382233" y="3721396"/>
                            <a:ext cx="1233377"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Dirsek Bağlayıcısı 29"/>
                        <wps:cNvCnPr/>
                        <wps:spPr bwMode="auto">
                          <a:xfrm rot="5400000">
                            <a:off x="1695894" y="3960628"/>
                            <a:ext cx="913765" cy="424180"/>
                          </a:xfrm>
                          <a:prstGeom prst="bentConnector3">
                            <a:avLst>
                              <a:gd name="adj1" fmla="val 100037"/>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2" name="Düz Ok Bağlayıcısı 30"/>
                        <wps:cNvCnPr/>
                        <wps:spPr bwMode="auto">
                          <a:xfrm>
                            <a:off x="223284" y="2860159"/>
                            <a:ext cx="0" cy="616688"/>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Düz Bağlayıcı 31"/>
                        <wps:cNvCnPr/>
                        <wps:spPr bwMode="auto">
                          <a:xfrm>
                            <a:off x="4263656" y="3710763"/>
                            <a:ext cx="1780615" cy="10633"/>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44" name="Dirsek Bağlayıcısı 32"/>
                        <wps:cNvCnPr/>
                        <wps:spPr bwMode="auto">
                          <a:xfrm rot="16200000" flipV="1">
                            <a:off x="3822405" y="1493875"/>
                            <a:ext cx="3497580" cy="946150"/>
                          </a:xfrm>
                          <a:prstGeom prst="bentConnector3">
                            <a:avLst>
                              <a:gd name="adj1" fmla="val 100463"/>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Dikdörtgen 33"/>
                        <wps:cNvSpPr>
                          <a:spLocks noChangeArrowheads="1"/>
                        </wps:cNvSpPr>
                        <wps:spPr bwMode="auto">
                          <a:xfrm>
                            <a:off x="446568"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e</w:t>
                              </w:r>
                            </w:p>
                          </w:txbxContent>
                        </wps:txbx>
                        <wps:bodyPr rot="0" vert="horz" wrap="square" lIns="0" tIns="0" rIns="0" bIns="0" anchor="ctr" anchorCtr="0" upright="1">
                          <a:noAutofit/>
                        </wps:bodyPr>
                      </wps:wsp>
                      <wps:wsp>
                        <wps:cNvPr id="246" name="Dikdörtgen 34"/>
                        <wps:cNvSpPr>
                          <a:spLocks noChangeArrowheads="1"/>
                        </wps:cNvSpPr>
                        <wps:spPr bwMode="auto">
                          <a:xfrm>
                            <a:off x="2169042"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h</w:t>
                              </w:r>
                            </w:p>
                          </w:txbxContent>
                        </wps:txbx>
                        <wps:bodyPr rot="0" vert="horz" wrap="square" lIns="0" tIns="0" rIns="0" bIns="0" anchor="ctr" anchorCtr="0" upright="1">
                          <a:noAutofit/>
                        </wps:bodyPr>
                      </wps:wsp>
                      <wps:wsp>
                        <wps:cNvPr id="247" name="Dikdörtgen 35"/>
                        <wps:cNvSpPr>
                          <a:spLocks noChangeArrowheads="1"/>
                        </wps:cNvSpPr>
                        <wps:spPr bwMode="auto">
                          <a:xfrm>
                            <a:off x="2360428" y="3413052"/>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e</w:t>
                              </w:r>
                            </w:p>
                          </w:txbxContent>
                        </wps:txbx>
                        <wps:bodyPr rot="0" vert="horz" wrap="square" lIns="0" tIns="0" rIns="0" bIns="0" anchor="ctr" anchorCtr="0" upright="1">
                          <a:noAutofit/>
                        </wps:bodyPr>
                      </wps:wsp>
                      <wps:wsp>
                        <wps:cNvPr id="248" name="Dikdörtgen 36"/>
                        <wps:cNvSpPr>
                          <a:spLocks noChangeArrowheads="1"/>
                        </wps:cNvSpPr>
                        <wps:spPr bwMode="auto">
                          <a:xfrm>
                            <a:off x="4274289" y="3402419"/>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h</w:t>
                              </w:r>
                            </w:p>
                          </w:txbxContent>
                        </wps:txbx>
                        <wps:bodyPr rot="0" vert="horz" wrap="square" lIns="0" tIns="0" rIns="0" bIns="0" anchor="ctr" anchorCtr="0" upright="1">
                          <a:noAutofit/>
                        </wps:bodyPr>
                      </wps:wsp>
                      <wps:wsp>
                        <wps:cNvPr id="249" name="Dikdörtgen 39"/>
                        <wps:cNvSpPr>
                          <a:spLocks noChangeArrowheads="1"/>
                        </wps:cNvSpPr>
                        <wps:spPr bwMode="auto">
                          <a:xfrm>
                            <a:off x="5092996" y="3402419"/>
                            <a:ext cx="850604" cy="255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127B6E" w:rsidRDefault="00CE6BF8" w:rsidP="00BC78A6">
                              <w:pPr>
                                <w:jc w:val="center"/>
                                <w:rPr>
                                  <w:b/>
                                  <w:i/>
                                </w:rPr>
                              </w:pPr>
                              <w:r w:rsidRPr="00127B6E">
                                <w:rPr>
                                  <w:b/>
                                  <w:i/>
                                </w:rPr>
                                <w:t>Yinele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0264E9" id="Grup 220" o:spid="_x0000_s1026" style="position:absolute;left:0;text-align:left;margin-left:-18.45pt;margin-top:5.15pt;width:485.6pt;height:389.3pt;z-index:251601408;mso-width-relative:margin;mso-height-relative:margin" coordsize="60442,4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XpNwsAAPNnAAAOAAAAZHJzL2Uyb0RvYy54bWzsXcty27oZ3nem78DR3jEBghdoopyxdUk7&#10;Tc/JNL2saZGS2FCkStKRnU7X5zHOM2TTVXdJ36sfAN4kS5YUWzpJhWjGocSLgB8/vv/2AXr5w908&#10;Nj6EWR6lSa9DXpgdI0zGaRAl017nL38eXXgdIy/8JPDjNAl7nfsw7/zw6re/eblcdEOaztI4CDMD&#10;D0ny7nLR68yKYtG9vMzHs3Du5y/SRZjg5CTN5n6Bt9n0Msj8JZ4+jy+paTqXyzQLFlk6DvMcnw7U&#10;yc4r+fzJJBwXP00meVgYca+DthXybyb/3oi/l69e+t1p5i9m0bhshv8VrZj7UYIvrR818AvfuM2i&#10;B4+aR+MszdNJ8WKczi/TySQah7IP6A0x13rzOktvF7Iv0+5yuqjFBNGuyemrHzv+8cPbzIiCXodS&#10;yCfx5xik19ntwhDvIZ3lYtrFRa+zxbvF20x1EYdv0vH7HKcv18+L91N1sXGz/GMa4Hn+bZFK6dxN&#10;srl4BPpt3MlBuK8HIbwrjDE+dIjjEtGWMc4xzhgh5TCNZxjLB/eNZ8PqTpMx6pLqTu64jIouXPpd&#10;9cWysWXjRM+gcnkj1fxpUn038xehHKxcCKyWqlVJdRC9Dz7/OyumYWJ4SrTyykquuRKqkaT9mZ9M&#10;w6ssS5ez0A/QMCL7IVqMR6sbxJscQ7JTyhaFBC00A/J0bcaJFIrfrQROieW4rq3ERiilFt60xeZ3&#10;F1levA7TuSEOep0M00qOp//hTV6oS6tLykkQjKI4NrK0+FtUzKRoRCfkyRz3qANjkaJvpvw4z6Y3&#10;/TgzPviYqdd98SobMc3bV1u2aaoHrdwxMMVr4x3EFP8efslwIF6tW6An06pxcZQYGAQ02gHMiPuN&#10;fOzHISaKGgs51WUvRevixFj2OtymEKMfTwGF4yJTX5nGUX3ZSpPlY6sm5+3L5lEBUIyjea/jqS+H&#10;jP2u0IVhEsjjwo9idYxWx4k4HUq4K4Wb3uIR72bB0riJb7M/+Wg3U90IIjGEslMdI4iAhbY8gx6u&#10;DtcGkZVNFt/mx4uZr0bLcjnnpRzLHspJV7dBvms1D/NQ6a6ahMXdzR06JT68SYN7qDQaItEBhgUH&#10;szT72DGWAOleJ//HrZ+FHSP+fSJVxyiqg6w6uKkO/GSMW3udAmMiD/uFQv7bRRZNZ3iyUqQkvQJA&#10;TSKpyU0rJLhJiDgZVgC7FAK3scIRohXNqqe+j4kvAfjZsYLYJvcok1hRom4FE5bNLc/EKYHLlkdd&#10;1yrHvEL1CgI0SgQaJRR6PDNKSEdF4m8zTZ8ZLARufy9wQTfBhXtCuKCuw5irPQsActt90Z7FN+RZ&#10;qOCmmhRn7mDAfD90MKTvdiIHw+IWM0vIIBbxmCVDoSYacbjpeXX0x8vgrw7hTh+LXFl9NhqVrs5e&#10;scj1aGBvuWNrLGIPhyu3nDgWYVfu8Pq67OS5xyISMaRzq70MpIUQ0j7EDJWTORFoUIZgw3Okn0Ft&#10;wjmRTk4DGsSltM4ZITahbhVX69hEZzDartnxMhgSNdhR/YzvKTbBbN2AGjL1eCLUgBOBTIXCjjW8&#10;YMxhZpnx1HAhs7E64bkpEX1kuJB5du1kwMlAEkHBxdX7L5/++4vx+efoYxhPwzzqGn/wMz8zSO2R&#10;nSAPatvU46pkgrbZlrMWpcDhIMwrEcTzULvbUTKZxOkSZZ2sGITjSBRLZXFgS/1kxQFfySyMXO4w&#10;mRBGgLBymapAWB4ijP1LECMqXr+W2+9ZHNVhWYJAZtkxOZSgKZ7srkZwl7mmowTZVCNQH4IIkDIX&#10;ElKm/+BqhLTldd79KDmD78mWY5S2Ts5rMUsNUjs+J5icyrBbzHU8ZBJkOawqUhBMANc5IH3QzMt0&#10;fDsPk+PWNQdXo8GVbLKM70UdbZqrKuiWuuaQjQb9aoauZh+25RJGSD4MK4wQt5w4l8C9a25LfVjH&#10;qDOsa0okkSOuzTzMPH8ESUozX8PuCZCE2jbxgF0iULCoyzz6rdj50WjUWLE2N0AzDZ7Dttf8m3O3&#10;7RZs5S7bXsPXCWZky/FmYkba0va1Mn1tA+84nPLK19uS6dMG/tmJS9rAZw1xSRr4uoJ29nDSMJg+&#10;/+ejce1/+SX27798Gn/5ZJBaSsCRfvI2K2lNe5IYOQJEFZE35KMGF0qXnzAuChYq+tuCCMh0CZ4m&#10;KGyb2YtJKriLMqxQxpZ6tqBHNqGpuHkl+F6J0cuckWrDymWg85b0vV1Uvrui5PGJwEbyiP/JTT70&#10;hh67YNQZXjBzMLi4GvXZhTMirj2wBv3+gPxL9Iuw7iwKgjCRFExFrcaH+7FbS3a1YiPXrOZaJJer&#10;T5exBZpY/S8bvcbuU1NCSEN4wCDcnopNZzX0mAe6WHGbJanuKbpoU5Nz6bI2ushdxxF2VRDldlgn&#10;rYuK57+Rv/7/pIsNC/yhLtaEtq/ARUJt1DKg6dC1TbpITSTZROlUK+MqdFWLPc4RGBsWkFDGn96v&#10;2Okcppq263SHwuMulSyRkVoWJ1WaaoupzovMF0ztfpokWHOQZoqwva/hJty08W1HNtxGcb/AIpci&#10;i7BgIA7BVO915mEAjnqIdQDiSLkCJUtfm/YDVkBtWVRjwR0rq8vbNLhdLTpUg7GKiKH+o0DVIs56&#10;VqjRYAdUNTW6WoO1c7ppDd82DW74Eds0uF1SOVSDCcPLQjAGt4Bw13XsNR+1UmGcU+vBkKvXKqxV&#10;+BAVrmv2g20qXPMb9vVsjUkcLX5XLcwql4mCrWOjAC/ZPKi7c6A/MLeJtwjWIqHgtI+Lqx0KnSvY&#10;tEoXLPRdDkW7LnUoHFcckq0qTE1QSNCGPaI0rcJahTeqcF1bHURZHm4I6tp1nL00eDMag3/tOY+4&#10;FgwpCYrzQpddsSK/Whu8xb+4AeuiDvCsJjMrIH4alNPSD/6OR07mMXZnwBJxgzJWed4yGpQZyGoB&#10;qrizTllWi7OfLRjcn8WgI8OTJ32hFbuAvK79PskpAdMIOyWUBQl4JdZ6FpjgrOXCR9KYrksYu3Z6&#10;2RIlMmBemefYgukH19TUculqyweBlKWXTRxue7zkwqDY9iDrwYmFOFLpM6OM7Ep9fBWuC1KbVTHk&#10;NLJjfHQ5T5bYqShyPJ7zQ80NcWG5umQvB6el/gBz6intp54DPrecWU2QWSZMsDuR40kLohMmuiCN&#10;vccOSJiwR4qAyNV9ve6CEWCJDJ8ILy2XmK4js9+N8hIX/HosUZC+CDEd+C2PZq11Wfo8ytIMgPeo&#10;fwEOxYFqqfwL1EwkDQYhGxJ6f11L6AnXWa6/E9lphm2F1IZjjb5ajLt2tQsAZ1DdKth7zhgSvgZT&#10;MwVYrn0N7WvUm/axpr7Y2rRPoWbpXxx717520ltMh/XwkmLnDBHsiugSyRD21D37VvIlwi+qP8Dk&#10;WNtgDpAg5+o3xVFbYdqtEPLApce/0uK1LttKZlNAVNLuCKDqmvKLkeO5F2zE7Avumt6FSfg1oiRs&#10;UDkYrdLu3oBf+HR2ya+4n2AdcYieVNS+6v9NFD+xgZ900ptdIc6dCItFmrVlbbb9tNo13WMjCEVE&#10;b5bUMKohZGXH3c3UwhY21GtH1RaXGkIO25L0CRBSB0JnDyFNfb3thLRr6keHEAsWDuwnGViCUGKu&#10;L8fRXsgaU15DiIr7VHphRRr7183kzU+AkDpoPXsIaWgNbQhpUxmODSFtLiW2/kPdYC2xqiFEQ0i1&#10;UYdytrYvoDodhNT04bOHkBatpBXItOuOx4YQ7ElOxSIr5YVsgBDPxu4xJQFQLOk3dxRodv1+QZ36&#10;qDIf9Qc6F6JzIY8vd2xyIXWs/+1CiPxBFPyyjEzulL+CI366pv0ex+3f6nn1PwAAAP//AwBQSwME&#10;FAAGAAgAAAAhALHAq1LhAAAACgEAAA8AAABkcnMvZG93bnJldi54bWxMj8Fqg0AQhu+FvsMyhd6S&#10;1dqmal1DCG1PIdCkEHKb6EQl7q64GzVv3+mpvc3wf/zzTbacdCsG6l1jjYJwHoAgU9iyMZWC7/3H&#10;LAbhPJoSW2tIwY0cLPP7uwzT0o7mi4adrwSXGJeigtr7LpXSFTVpdHPbkeHsbHuNnte+kmWPI5fr&#10;Vj4FwUJqbAxfqLGjdU3FZXfVCj5HHFdR+D5sLuf17bh/2R42ISn1+DCt3kB4mvwfDL/6rA45O53s&#10;1ZROtApm0SJhlIMgAsFAEj3zcFLwGscJyDyT/1/IfwAAAP//AwBQSwECLQAUAAYACAAAACEAtoM4&#10;kv4AAADhAQAAEwAAAAAAAAAAAAAAAAAAAAAAW0NvbnRlbnRfVHlwZXNdLnhtbFBLAQItABQABgAI&#10;AAAAIQA4/SH/1gAAAJQBAAALAAAAAAAAAAAAAAAAAC8BAABfcmVscy8ucmVsc1BLAQItABQABgAI&#10;AAAAIQDt71XpNwsAAPNnAAAOAAAAAAAAAAAAAAAAAC4CAABkcnMvZTJvRG9jLnhtbFBLAQItABQA&#10;BgAIAAAAIQCxwKtS4QAAAAoBAAAPAAAAAAAAAAAAAAAAAJENAABkcnMvZG93bnJldi54bWxQSwUG&#10;AAAAAAQABADzAAAAnw4AAAAA&#10;">
                <v:rect id="Dikdörtgen 8" o:spid="_x0000_s1027" style="position:absolute;left:32110;top:7549;width:21368;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OxwAAANwAAAAPAAAAZHJzL2Rvd25yZXYueG1sRI9BSwMx&#10;FITvgv8hPMGbzXalImvTUgpiLXRLqx56e2yem8XNy5qk2+2/bwqCx2FmvmGm88G2oicfGscKxqMM&#10;BHHldMO1gs+P14dnECEia2wdk4IzBZjPbm+mWGh34h31+1iLBOFQoAITY1dIGSpDFsPIdcTJ+3be&#10;YkzS11J7PCW4bWWeZU/SYsNpwWBHS0PVz/5oFZSTd//VH81utd28rePhULa/y1Kp+7th8QIi0hD/&#10;w3/tlVaQ549wPZOOgJxdAAAA//8DAFBLAQItABQABgAIAAAAIQDb4fbL7gAAAIUBAAATAAAAAAAA&#10;AAAAAAAAAAAAAABbQ29udGVudF9UeXBlc10ueG1sUEsBAi0AFAAGAAgAAAAhAFr0LFu/AAAAFQEA&#10;AAsAAAAAAAAAAAAAAAAAHwEAAF9yZWxzLy5yZWxzUEsBAi0AFAAGAAgAAAAhAH6c6o7HAAAA3AAA&#10;AA8AAAAAAAAAAAAAAAAABwIAAGRycy9kb3ducmV2LnhtbFBLBQYAAAAAAwADALcAAAD7AgAAAAA=&#10;" fillcolor="#bcbcbc">
                  <v:fill color2="#ededed" rotate="t" angle="180" colors="0 #bcbcbc;22938f #d0d0d0;1 #ededed" focus="100%" type="gradient"/>
                  <v:shadow on="t" color="black" opacity="24903f" origin=",.5" offset="0,.55556mm"/>
                  <v:textbox inset="0,0,0,0">
                    <w:txbxContent>
                      <w:p w:rsidR="00CE6BF8" w:rsidRDefault="00CE6BF8" w:rsidP="00BC78A6">
                        <w:pPr>
                          <w:jc w:val="center"/>
                          <w:rPr>
                            <w:b/>
                          </w:rPr>
                        </w:pPr>
                      </w:p>
                      <w:p w:rsidR="00CE6BF8" w:rsidRPr="00C05A5C" w:rsidRDefault="00CE6BF8" w:rsidP="00BC78A6">
                        <w:pPr>
                          <w:jc w:val="center"/>
                          <w:rPr>
                            <w:b/>
                          </w:rPr>
                        </w:pPr>
                        <w:r>
                          <w:rPr>
                            <w:b/>
                          </w:rPr>
                          <w:t>Maruz Kalma Değerlendirmesi</w:t>
                        </w:r>
                      </w:p>
                    </w:txbxContent>
                  </v:textbox>
                </v:rect>
                <v:rect id="Dikdörtgen 6" o:spid="_x0000_s1028" style="position:absolute;left:15098;width:35938;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nSwwAAANwAAAAPAAAAZHJzL2Rvd25yZXYueG1sRI/BasMw&#10;EETvhfyD2EBvtRxTQupaCcFQaMmprsl5kTa2ibUyluy4/foqUOhxmJk3THFYbC9mGn3nWMEmSUEQ&#10;a2c6bhTUX29POxA+IBvsHZOCb/Jw2K8eCsyNu/EnzVVoRISwz1FBG8KQS+l1SxZ94gbi6F3caDFE&#10;OTbSjHiLcNvLLE230mLHcaHFgcqW9LWarIKfbWM/qvPzaVe664ucaj1b1ko9rpfjK4hAS/gP/7Xf&#10;jYIs28D9TDwCcv8LAAD//wMAUEsBAi0AFAAGAAgAAAAhANvh9svuAAAAhQEAABMAAAAAAAAAAAAA&#10;AAAAAAAAAFtDb250ZW50X1R5cGVzXS54bWxQSwECLQAUAAYACAAAACEAWvQsW78AAAAVAQAACwAA&#10;AAAAAAAAAAAAAAAfAQAAX3JlbHMvLnJlbHNQSwECLQAUAAYACAAAACEAycqZ0sMAAADcAAAADwAA&#10;AAAAAAAAAAAAAAAHAgAAZHJzL2Rvd25yZXYueG1sUEsFBgAAAAADAAMAtwAAAPcCA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sidRPr="00C05A5C">
                          <w:rPr>
                            <w:b/>
                          </w:rPr>
                          <w:t>Bilgi : mevcut-talep edilen/gereken</w:t>
                        </w:r>
                      </w:p>
                    </w:txbxContent>
                  </v:textbox>
                </v:rect>
                <v:rect id="Dikdörtgen 7" o:spid="_x0000_s1029" style="position:absolute;left:2764;top:7549;width:21368;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8VxgAAANwAAAAPAAAAZHJzL2Rvd25yZXYueG1sRI9BawIx&#10;FITvhf6H8AreatYFS1mNUoRSW+gWbT14e2xeN4ubl20S1+2/N4LgcZiZb5j5crCt6MmHxrGCyTgD&#10;QVw53XCt4Of79fEZRIjIGlvHpOCfAiwX93dzLLQ78Yb6baxFgnAoUIGJsSukDJUhi2HsOuLk/Tpv&#10;MSbpa6k9nhLctjLPsidpseG0YLCjlaHqsD1aBeX03e/6o9msvz7fPuJ+X7Z/q1Kp0cPwMgMRaYi3&#10;8LW91gryPIfLmXQE5OIMAAD//wMAUEsBAi0AFAAGAAgAAAAhANvh9svuAAAAhQEAABMAAAAAAAAA&#10;AAAAAAAAAAAAAFtDb250ZW50X1R5cGVzXS54bWxQSwECLQAUAAYACAAAACEAWvQsW78AAAAVAQAA&#10;CwAAAAAAAAAAAAAAAAAfAQAAX3JlbHMvLnJlbHNQSwECLQAUAAYACAAAACEAEdBPFcYAAADcAAAA&#10;DwAAAAAAAAAAAAAAAAAHAgAAZHJzL2Rvd25yZXYueG1sUEsFBgAAAAADAAMAtwAAAPoCAAAAAA==&#10;" fillcolor="#bcbcbc">
                  <v:fill color2="#ededed" rotate="t" angle="180" colors="0 #bcbcbc;22938f #d0d0d0;1 #ededed" focus="100%" type="gradient"/>
                  <v:shadow on="t" color="black" opacity="24903f" origin=",.5" offset="0,.55556mm"/>
                  <v:textbox inset="0,0,0,0">
                    <w:txbxContent>
                      <w:p w:rsidR="00CE6BF8" w:rsidRDefault="00CE6BF8" w:rsidP="00BC78A6">
                        <w:pPr>
                          <w:jc w:val="center"/>
                          <w:rPr>
                            <w:b/>
                          </w:rPr>
                        </w:pPr>
                      </w:p>
                      <w:p w:rsidR="00CE6BF8" w:rsidRPr="00C05A5C" w:rsidRDefault="00CE6BF8" w:rsidP="00BC78A6">
                        <w:pPr>
                          <w:jc w:val="center"/>
                          <w:rPr>
                            <w:b/>
                          </w:rPr>
                        </w:pPr>
                        <w:r>
                          <w:rPr>
                            <w:b/>
                          </w:rPr>
                          <w:t>Zararlılık Değerlendirmesi</w:t>
                        </w:r>
                      </w:p>
                    </w:txbxContent>
                  </v:textbox>
                </v:rect>
                <v:rect id="Dikdörtgen 9" o:spid="_x0000_s1030" style="position:absolute;left:39340;top:13184;width:6909;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MxAAAANwAAAAPAAAAZHJzL2Rvd25yZXYueG1sRI9Pa8JA&#10;FMTvBb/D8gRvdWOQVlJXEf+U9qj24PGRfc2GZt/G7NOk375bKPQ4zMxvmOV68I26UxfrwAZm0wwU&#10;cRlszZWBj/PhcQEqCrLFJjAZ+KYI69XoYYmFDT0f6X6SSiUIxwINOJG20DqWjjzGaWiJk/cZOo+S&#10;ZFdp22Gf4L7ReZY9aY81pwWHLW0dlV+nmzdwlPfmennVeifPrqVLnl23/d6YyXjYvIASGuQ//Nd+&#10;swbyfA6/Z9IR0KsfAAAA//8DAFBLAQItABQABgAIAAAAIQDb4fbL7gAAAIUBAAATAAAAAAAAAAAA&#10;AAAAAAAAAABbQ29udGVudF9UeXBlc10ueG1sUEsBAi0AFAAGAAgAAAAhAFr0LFu/AAAAFQEAAAsA&#10;AAAAAAAAAAAAAAAAHwEAAF9yZWxzLy5yZWxzUEsBAi0AFAAGAAgAAAAhABb4tczEAAAA3AAAAA8A&#10;AAAAAAAAAAAAAAAABwIAAGRycy9kb3ducmV2LnhtbFBLBQYAAAAAAwADALcAAAD4AgAAAAA=&#10;" fillcolor="#a3c4ff" strokecolor="#4a7ebb">
                  <v:fill color2="#e5eeff" rotate="t" angle="180" colors="0 #a3c4ff;22938f #bfd5ff;1 #e5eeff" focus="100%" type="gradient"/>
                  <v:shadow on="t" color="black" opacity="24903f" origin=",.5" offset="0,.55556mm"/>
                  <v:textbox inset="0,0,0,0">
                    <w:txbxContent>
                      <w:p w:rsidR="00CE6BF8" w:rsidRPr="00C05A5C" w:rsidRDefault="00CE6BF8" w:rsidP="00BC78A6">
                        <w:pPr>
                          <w:jc w:val="center"/>
                          <w:rPr>
                            <w:b/>
                            <w:sz w:val="36"/>
                          </w:rPr>
                        </w:pPr>
                        <w:r>
                          <w:rPr>
                            <w:b/>
                            <w:sz w:val="36"/>
                          </w:rPr>
                          <w:t>R 16</w:t>
                        </w:r>
                      </w:p>
                    </w:txbxContent>
                  </v:textbox>
                </v:rect>
                <v:rect id="Dikdörtgen 10" o:spid="_x0000_s1031" style="position:absolute;left:24773;top:25199;width:17222;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Z/RxAAAANwAAAAPAAAAZHJzL2Rvd25yZXYueG1sRI/NasMw&#10;EITvhbyD2EJujVyThsSNYoKh0NJTnZDzIm1tE2tlLPknefqqUOhxmJlvmH0+21aM1PvGsYLnVQKC&#10;WDvTcKXgfHp72oLwAdlg65gU3MhDflg87DEzbuIvGstQiQhhn6GCOoQuk9Lrmiz6leuIo/fteosh&#10;yr6Spscpwm0r0yTZSIsNx4UaOypq0tdysArum8p+lJf157Zw150cznq0rJVaPs7HVxCB5vAf/mu/&#10;GwVp+gK/Z+IRkIcfAAAA//8DAFBLAQItABQABgAIAAAAIQDb4fbL7gAAAIUBAAATAAAAAAAAAAAA&#10;AAAAAAAAAABbQ29udGVudF9UeXBlc10ueG1sUEsBAi0AFAAGAAgAAAAhAFr0LFu/AAAAFQEAAAsA&#10;AAAAAAAAAAAAAAAAHwEAAF9yZWxzLy5yZWxzUEsBAi0AFAAGAAgAAAAhALbxn9HEAAAA3AAAAA8A&#10;AAAAAAAAAAAAAAAABwIAAGRycy9kb3ducmV2LnhtbFBLBQYAAAAAAwADALcAAAD4Ag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Pr>
                            <w:b/>
                          </w:rPr>
                          <w:t>Risk karakterizasyonu</w:t>
                        </w:r>
                      </w:p>
                    </w:txbxContent>
                  </v:textbox>
                </v:rect>
                <v:rect id="Dikdörtgen 12" o:spid="_x0000_s1032" style="position:absolute;top:24773;width:44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GmwgAAANwAAAAPAAAAZHJzL2Rvd25yZXYueG1sRI9Bi8Iw&#10;FITvC/6H8ARva7pFinaNsgiCsiereH4kb9ti81KaWKu/3iwIHoeZ+YZZrgfbiJ46XztW8DVNQBBr&#10;Z2ouFZyO2885CB+QDTaOScGdPKxXo48l5sbd+EB9EUoRIexzVFCF0OZSel2RRT91LXH0/lxnMUTZ&#10;ldJ0eItw28g0STJpsea4UGFLm4r0pbhaBY+stPviPPudb9xlIa8n3VvWSk3Gw883iEBDeIdf7Z1R&#10;kKYZ/J+JR0CungAAAP//AwBQSwECLQAUAAYACAAAACEA2+H2y+4AAACFAQAAEwAAAAAAAAAAAAAA&#10;AAAAAAAAW0NvbnRlbnRfVHlwZXNdLnhtbFBLAQItABQABgAIAAAAIQBa9CxbvwAAABUBAAALAAAA&#10;AAAAAAAAAAAAAB8BAABfcmVscy8ucmVsc1BLAQItABQABgAIAAAAIQBGIwGmwgAAANwAAAAPAAAA&#10;AAAAAAAAAAAAAAcCAABkcnMvZG93bnJldi54bWxQSwUGAAAAAAMAAwC3AAAA9gI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Pr>
                            <w:b/>
                          </w:rPr>
                          <w:t>Dur</w:t>
                        </w:r>
                      </w:p>
                    </w:txbxContent>
                  </v:textbox>
                </v:rect>
                <v:shapetype id="_x0000_t110" coordsize="21600,21600" o:spt="110" path="m10800,l,10800,10800,21600,21600,10800xe">
                  <v:stroke joinstyle="miter"/>
                  <v:path gradientshapeok="t" o:connecttype="rect" textboxrect="5400,5400,16200,16200"/>
                </v:shapetype>
                <v:shape id="Akış Çizelgesi: Karar 13" o:spid="_x0000_s1033" type="#_x0000_t110" style="position:absolute;left:5528;top:22753;width:17215;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AdxAAAANwAAAAPAAAAZHJzL2Rvd25yZXYueG1sRI9BawIx&#10;FITvBf9DeIKXUrPuoerWKCIKlp5W/QGPzetu6uZlTaKu/74pFDwOM/MNs1j1thU38sE4VjAZZyCI&#10;K6cN1wpOx93bDESIyBpbx6TgQQFWy8HLAgvt7lzS7RBrkSAcClTQxNgVUoaqIYth7Dri5H07bzEm&#10;6WupPd4T3LYyz7J3adFwWmiwo01D1flwtQrKS3syc11W3Wu2K82P9Vv9+aXUaNivP0BE6uMz/N/e&#10;awV5PoW/M+kIyOUvAAAA//8DAFBLAQItABQABgAIAAAAIQDb4fbL7gAAAIUBAAATAAAAAAAAAAAA&#10;AAAAAAAAAABbQ29udGVudF9UeXBlc10ueG1sUEsBAi0AFAAGAAgAAAAhAFr0LFu/AAAAFQEAAAsA&#10;AAAAAAAAAAAAAAAAHwEAAF9yZWxzLy5yZWxzUEsBAi0AFAAGAAgAAAAhAAO8sB3EAAAA3AAAAA8A&#10;AAAAAAAAAAAAAAAABwIAAGRycy9kb3ducmV2LnhtbFBLBQYAAAAAAwADALcAAAD4AgAAAAA=&#10;" fillcolor="#f79646" strokecolor="#f2f2f2" strokeweight="3pt">
                  <v:shadow on="t" color="#974706" opacity=".5" offset="1pt"/>
                  <v:textbox inset="0,0,0,0">
                    <w:txbxContent>
                      <w:p w:rsidR="00CE6BF8" w:rsidRPr="00C05A5C" w:rsidRDefault="00CE6BF8" w:rsidP="00BC78A6">
                        <w:pPr>
                          <w:jc w:val="center"/>
                          <w:rPr>
                            <w:b/>
                          </w:rPr>
                        </w:pPr>
                        <w:r w:rsidRPr="00C05A5C">
                          <w:rPr>
                            <w:b/>
                          </w:rPr>
                          <w:t>Madde 15(4) kriterleri?</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4" o:spid="_x0000_s1034" type="#_x0000_t114" style="position:absolute;top:34768;width:13817;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z5vwAAANwAAAAPAAAAZHJzL2Rvd25yZXYueG1sRE/Pa8Iw&#10;FL4P/B/CE3YZM12Fqp2xDIewm1j1/mjemrLmpTSxrf/9chA8fny/t8VkWzFQ7xvHCj4WCQjiyumG&#10;awWX8+F9DcIHZI2tY1JwJw/FbvayxVy7kU80lKEWMYR9jgpMCF0upa8MWfQL1xFH7tf1FkOEfS11&#10;j2MMt61MkySTFhuODQY72huq/sqbVbDkk9tcj23G/vtYGlyS36zelHqdT1+fIAJN4Sl+uH+0gjSN&#10;a+OZeATk7h8AAP//AwBQSwECLQAUAAYACAAAACEA2+H2y+4AAACFAQAAEwAAAAAAAAAAAAAAAAAA&#10;AAAAW0NvbnRlbnRfVHlwZXNdLnhtbFBLAQItABQABgAIAAAAIQBa9CxbvwAAABUBAAALAAAAAAAA&#10;AAAAAAAAAB8BAABfcmVscy8ucmVsc1BLAQItABQABgAIAAAAIQANWXz5vwAAANwAAAAPAAAAAAAA&#10;AAAAAAAAAAcCAABkcnMvZG93bnJldi54bWxQSwUGAAAAAAMAAwC3AAAA8wIAAAAA&#10;" fillcolor="#dafda7" strokecolor="#98b954">
                  <v:fill color2="#f5ffe6" rotate="t" angle="180" colors="0 #dafda7;22938f #e4fdc2;1 #f5ffe6" focus="100%" type="gradient"/>
                  <v:shadow on="t" color="black" opacity="24903f" origin=",.5" offset="0,.55556mm"/>
                  <v:textbox inset="0,0,0,0">
                    <w:txbxContent>
                      <w:p w:rsidR="00CE6BF8" w:rsidRDefault="00CE6BF8" w:rsidP="00BC78A6">
                        <w:pPr>
                          <w:jc w:val="center"/>
                        </w:pPr>
                        <w:r>
                          <w:t>KGR’de belgele.</w:t>
                        </w:r>
                      </w:p>
                    </w:txbxContent>
                  </v:textbox>
                </v:shape>
                <v:shape id="Akış Çizelgesi: Karar 16" o:spid="_x0000_s1035" type="#_x0000_t110" style="position:absolute;left:25518;top:32748;width:17214;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6pxQAAANwAAAAPAAAAZHJzL2Rvd25yZXYueG1sRI9Pa8JA&#10;FMTvBb/D8oTe6sbQFo1uRNpKrTf/gNdn9pkNyb4N2TWm375bKPQ4zMxvmOVqsI3oqfOVYwXTSQKC&#10;uHC64lLB6bh5moHwAVlj45gUfJOHVT56WGKm3Z331B9CKSKEfYYKTAhtJqUvDFn0E9cSR+/qOosh&#10;yq6UusN7hNtGpknyKi1WHBcMtvRmqKgPN6tg/7z5MrvLR3GuQ98k71t/+3zxSj2Oh/UCRKAh/If/&#10;2lutIE3n8HsmHgGZ/wAAAP//AwBQSwECLQAUAAYACAAAACEA2+H2y+4AAACFAQAAEwAAAAAAAAAA&#10;AAAAAAAAAAAAW0NvbnRlbnRfVHlwZXNdLnhtbFBLAQItABQABgAIAAAAIQBa9CxbvwAAABUBAAAL&#10;AAAAAAAAAAAAAAAAAB8BAABfcmVscy8ucmVsc1BLAQItABQABgAIAAAAIQBDtG6pxQAAANwAAAAP&#10;AAAAAAAAAAAAAAAAAAcCAABkcnMvZG93bnJldi54bWxQSwUGAAAAAAMAAwC3AAAA+QIAAAAA&#10;" fillcolor="yellow">
                  <v:shadow on="t" color="black" opacity="24903f" origin=",.5" offset="0,.55556mm"/>
                  <v:textbox inset="0,0,0,0">
                    <w:txbxContent>
                      <w:p w:rsidR="00CE6BF8" w:rsidRPr="00C05A5C" w:rsidRDefault="00CE6BF8" w:rsidP="00BC78A6">
                        <w:pPr>
                          <w:jc w:val="center"/>
                          <w:rPr>
                            <w:b/>
                          </w:rPr>
                        </w:pPr>
                        <w:r>
                          <w:rPr>
                            <w:b/>
                          </w:rPr>
                          <w:t>Risk kontrol edildi mi?</w:t>
                        </w:r>
                      </w:p>
                    </w:txbxContent>
                  </v:textbox>
                </v:shape>
                <v:shape id="Akış Çizelgesi: Belge 17" o:spid="_x0000_s1036" type="#_x0000_t114" style="position:absolute;left:5528;top:43274;width:13818;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YivwAAANwAAAAPAAAAZHJzL2Rvd25yZXYueG1sRE/Pa8Iw&#10;FL4P/B/CE3YZms5C1WoswzHYrVj1/mieTbF5KU2s3X+/HAY7fny/98VkOzHS4FvHCt6XCQji2umW&#10;GwWX89diA8IHZI2dY1LwQx6Kw+xlj7l2Tz7RWIVGxBD2OSowIfS5lL42ZNEvXU8cuZsbLIYIh0bq&#10;AZ8x3HZylSSZtNhybDDY09FQfa8eVkHKJ7e9ll3G/rOsDKbkt+s3pV7n08cORKAp/Iv/3N9awSqN&#10;8+OZeATk4RcAAP//AwBQSwECLQAUAAYACAAAACEA2+H2y+4AAACFAQAAEwAAAAAAAAAAAAAAAAAA&#10;AAAAW0NvbnRlbnRfVHlwZXNdLnhtbFBLAQItABQABgAIAAAAIQBa9CxbvwAAABUBAAALAAAAAAAA&#10;AAAAAAAAAB8BAABfcmVscy8ucmVsc1BLAQItABQABgAIAAAAIQB29uYivwAAANwAAAAPAAAAAAAA&#10;AAAAAAAAAAcCAABkcnMvZG93bnJldi54bWxQSwUGAAAAAAMAAwC3AAAA8wIAAAAA&#10;" fillcolor="#dafda7" strokecolor="#98b954">
                  <v:fill color2="#f5ffe6" rotate="t" angle="180" colors="0 #dafda7;22938f #e4fdc2;1 #f5ffe6" focus="100%" type="gradient"/>
                  <v:shadow on="t" color="black" opacity="24903f" origin=",.5" offset="0,.55556mm"/>
                  <v:textbox inset="0,0,0,0">
                    <w:txbxContent>
                      <w:p w:rsidR="00CE6BF8" w:rsidRDefault="00CE6BF8" w:rsidP="00BC78A6">
                        <w:pPr>
                          <w:jc w:val="center"/>
                        </w:pPr>
                        <w:r>
                          <w:t>MKS’yi GBF aracılığı ile ilet.</w:t>
                        </w:r>
                      </w:p>
                    </w:txbxContent>
                  </v:textbox>
                </v:shape>
                <v:line id="Düz Bağlayıcı 19" o:spid="_x0000_s1037" style="position:absolute;visibility:visible;mso-wrap-style:square" from="32960,3827" to="3296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cuwwAAANwAAAAPAAAAZHJzL2Rvd25yZXYueG1sRI9Pi8Iw&#10;FMTvwn6H8Ba82dQ/yFKNIsJCD+7BKu710TybYvNSm6x2v70RBI/DzPyGWa5724gbdb52rGCcpCCI&#10;S6drrhQcD9+jLxA+IGtsHJOCf/KwXn0Mlphpd+c93YpQiQhhn6ECE0KbSelLQxZ94lri6J1dZzFE&#10;2VVSd3iPcNvISZrOpcWa44LBlraGykvxZxXMfnKjf/ud3+3T/ET1dba9Fk6p4We/WYAI1Id3+NXO&#10;tYLJdAzPM/EIyNUDAAD//wMAUEsBAi0AFAAGAAgAAAAhANvh9svuAAAAhQEAABMAAAAAAAAAAAAA&#10;AAAAAAAAAFtDb250ZW50X1R5cGVzXS54bWxQSwECLQAUAAYACAAAACEAWvQsW78AAAAVAQAACwAA&#10;AAAAAAAAAAAAAAAfAQAAX3JlbHMvLnJlbHNQSwECLQAUAAYACAAAACEALSXHLsMAAADcAAAADwAA&#10;AAAAAAAAAAAAAAAHAgAAZHJzL2Rvd25yZXYueG1sUEsFBgAAAAADAAMAtwAAAPcCAAAAAA==&#10;" strokeweight="2.25pt"/>
                <v:line id="Düz Bağlayıcı 20" o:spid="_x0000_s1038" style="position:absolute;visibility:visible;mso-wrap-style:square" from="32960,5209" to="42727,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lZwwAAANwAAAAPAAAAZHJzL2Rvd25yZXYueG1sRI9Bi8Iw&#10;FITvC/6H8ARva2qVRbpGEUHoQQ92xb0+mrdN2ealNlHrvzeC4HGYmW+Yxaq3jbhS52vHCibjBARx&#10;6XTNlYLjz/ZzDsIHZI2NY1JwJw+r5eBjgZl2Nz7QtQiViBD2GSowIbSZlL40ZNGPXUscvT/XWQxR&#10;dpXUHd4i3DYyTZIvabHmuGCwpY2h8r+4WAWzfW70b7/zu0OSn6g+zzbnwik1GvbrbxCB+vAOv9q5&#10;VpBOU3ieiUdALh8AAAD//wMAUEsBAi0AFAAGAAgAAAAhANvh9svuAAAAhQEAABMAAAAAAAAAAAAA&#10;AAAAAAAAAFtDb250ZW50X1R5cGVzXS54bWxQSwECLQAUAAYACAAAACEAWvQsW78AAAAVAQAACwAA&#10;AAAAAAAAAAAAAAAfAQAAX3JlbHMvLnJlbHNQSwECLQAUAAYACAAAACEA3fdZWcMAAADcAAAADwAA&#10;AAAAAAAAAAAAAAAHAgAAZHJzL2Rvd25yZXYueG1sUEsFBgAAAAADAAMAtwAAAPcCAAAAAA==&#10;" strokeweight="2.25pt"/>
                <v:line id="Düz Bağlayıcı 21" o:spid="_x0000_s1039" style="position:absolute;visibility:visible;mso-wrap-style:square" from="12546,5209" to="3294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CxAAAANwAAAAPAAAAZHJzL2Rvd25yZXYueG1sRI9Ba8JA&#10;FITvBf/D8oTe6sZEikRXEUHIIT2Ylnp9ZJ/ZYPZtkt1q+u+7hUKPw8x8w2z3k+3EnUbfOlawXCQg&#10;iGunW24UfLyfXtYgfEDW2DkmBd/kYb+bPW0x1+7BZ7pXoRERwj5HBSaEPpfS14Ys+oXriaN3daPF&#10;EOXYSD3iI8JtJ9MkeZUWW44LBns6Gqpv1ZdVsHorjL5MpS/PSfFJ7bA6DpVT6nk+HTYgAk3hP/zX&#10;LrSCNMvg90w8AnL3AwAA//8DAFBLAQItABQABgAIAAAAIQDb4fbL7gAAAIUBAAATAAAAAAAAAAAA&#10;AAAAAAAAAABbQ29udGVudF9UeXBlc10ueG1sUEsBAi0AFAAGAAgAAAAhAFr0LFu/AAAAFQEAAAsA&#10;AAAAAAAAAAAAAAAAHwEAAF9yZWxzLy5yZWxzUEsBAi0AFAAGAAgAAAAhALK7/MLEAAAA3AAAAA8A&#10;AAAAAAAAAAAAAAAABwIAAGRycy9kb3ducmV2LnhtbFBLBQYAAAAAAwADALcAAAD4AgAAAAA=&#10;" strokeweight="2.25pt"/>
                <v:shapetype id="_x0000_t32" coordsize="21600,21600" o:spt="32" o:oned="t" path="m,l21600,21600e" filled="f">
                  <v:path arrowok="t" fillok="f" o:connecttype="none"/>
                  <o:lock v:ext="edit" shapetype="t"/>
                </v:shapetype>
                <v:shape id="Düz Ok Bağlayıcısı 22" o:spid="_x0000_s1040" type="#_x0000_t32" style="position:absolute;left:12546;top:5209;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KDxQAAANwAAAAPAAAAZHJzL2Rvd25yZXYueG1sRI9Ba8JA&#10;FITvQv/D8gq96SZWpMRsQhULejTNocfX7DMJzb4N2TWm/fVdQfA4zMw3TJpPphMjDa61rCBeRCCI&#10;K6tbrhWUnx/zNxDOI2vsLJOCX3KQZ0+zFBNtr3yisfC1CBB2CSpovO8TKV3VkEG3sD1x8M52MOiD&#10;HGqpB7wGuOnkMorW0mDLYaHBnnYNVT/FxSjYlZex3I5Fvz9tv+K6O+4P33+lUi/P0/sGhKfJP8L3&#10;9kErWL6u4HYmHAGZ/QMAAP//AwBQSwECLQAUAAYACAAAACEA2+H2y+4AAACFAQAAEwAAAAAAAAAA&#10;AAAAAAAAAAAAW0NvbnRlbnRfVHlwZXNdLnhtbFBLAQItABQABgAIAAAAIQBa9CxbvwAAABUBAAAL&#10;AAAAAAAAAAAAAAAAAB8BAABfcmVscy8ucmVsc1BLAQItABQABgAIAAAAIQDVSfKDxQAAANwAAAAP&#10;AAAAAAAAAAAAAAAAAAcCAABkcnMvZG93bnJldi54bWxQSwUGAAAAAAMAAwC3AAAA+QIAAAAA&#10;" strokeweight="1.5pt">
                  <v:stroke endarrow="block"/>
                </v:shape>
                <v:shape id="Düz Ok Bağlayıcısı 23" o:spid="_x0000_s1041" type="#_x0000_t32" style="position:absolute;left:42742;top:5316;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cYxQAAANwAAAAPAAAAZHJzL2Rvd25yZXYueG1sRI9Ba8JA&#10;FITvQv/D8gq96SYWpcRsQhULejTNocfX7DMJzb4N2TWm/fVdQfA4zMw3TJpPphMjDa61rCBeRCCI&#10;K6tbrhWUnx/zNxDOI2vsLJOCX3KQZ0+zFBNtr3yisfC1CBB2CSpovO8TKV3VkEG3sD1x8M52MOiD&#10;HGqpB7wGuOnkMorW0mDLYaHBnnYNVT/FxSjYlZex3I5Fvz9tv+K6O+4P33+lUi/P0/sGhKfJP8L3&#10;9kErWL6u4HYmHAGZ/QMAAP//AwBQSwECLQAUAAYACAAAACEA2+H2y+4AAACFAQAAEwAAAAAAAAAA&#10;AAAAAAAAAAAAW0NvbnRlbnRfVHlwZXNdLnhtbFBLAQItABQABgAIAAAAIQBa9CxbvwAAABUBAAAL&#10;AAAAAAAAAAAAAAAAAB8BAABfcmVscy8ucmVsc1BLAQItABQABgAIAAAAIQC6BVcYxQAAANwAAAAP&#10;AAAAAAAAAAAAAAAAAAcCAABkcnMvZG93bnJldi54bWxQSwUGAAAAAAMAAwC3AAAA+QIAAAAA&#10;" strokeweight="1.5pt">
                  <v:stroke endarrow="block"/>
                </v:shape>
                <v:shape id="Düz Ok Bağlayıcısı 24" o:spid="_x0000_s1042" type="#_x0000_t32" style="position:absolute;left:14141;top:19776;width:0;height:2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lvxQAAANwAAAAPAAAAZHJzL2Rvd25yZXYueG1sRI9Ba4NA&#10;FITvhf6H5RV6a1ZTCMFmlSgW0mOMhxxf3FeVuG/F3RjbX98tFHocZuYbZpctZhAzTa63rCBeRSCI&#10;G6t7bhXUp/eXLQjnkTUOlknBFznI0seHHSba3vlIc+VbESDsElTQeT8mUrqmI4NuZUfi4H3ayaAP&#10;cmqlnvAe4GaQ6yjaSIM9h4UORyo6aq7VzSgo6ttc53M1lsf8HLfDR3m4fNdKPT8t+zcQnhb/H/5r&#10;H7SC9esGfs+EIyDTHwAAAP//AwBQSwECLQAUAAYACAAAACEA2+H2y+4AAACFAQAAEwAAAAAAAAAA&#10;AAAAAAAAAAAAW0NvbnRlbnRfVHlwZXNdLnhtbFBLAQItABQABgAIAAAAIQBa9CxbvwAAABUBAAAL&#10;AAAAAAAAAAAAAAAAAB8BAABfcmVscy8ucmVsc1BLAQItABQABgAIAAAAIQBK18lvxQAAANwAAAAP&#10;AAAAAAAAAAAAAAAAAAcCAABkcnMvZG93bnJldi54bWxQSwUGAAAAAAMAAwC3AAAA+QIAAAAA&#10;" strokeweight="1.5pt">
                  <v:stroke endarrow="block"/>
                </v:shape>
                <v:shape id="Düz Ok Bağlayıcısı 25" o:spid="_x0000_s1043" type="#_x0000_t32" style="position:absolute;left:4465;top:27219;width:12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bGxQAAANwAAAAPAAAAZHJzL2Rvd25yZXYueG1sRI9BTwIx&#10;FITvJP6H5pl4IdJ1MagLhRCIiUdZOOjtZfvYLrSv67ay67+3JiYcJzPzTWaxGpwVF+pC41nBwyQD&#10;QVx53XCt4LB/vX8GESKyRuuZFPxQgNXyZrTAQvued3QpYy0ShEOBCkyMbSFlqAw5DBPfEifv6DuH&#10;McmulrrDPsGdlXmWzaTDhtOCwZY2hqpz+e0UvPuPx+32hazvy6/BnKbj3H6SUne3w3oOItIQr+H/&#10;9ptWkE+f4O9MOgJy+QsAAP//AwBQSwECLQAUAAYACAAAACEA2+H2y+4AAACFAQAAEwAAAAAAAAAA&#10;AAAAAAAAAAAAW0NvbnRlbnRfVHlwZXNdLnhtbFBLAQItABQABgAIAAAAIQBa9CxbvwAAABUBAAAL&#10;AAAAAAAAAAAAAAAAAB8BAABfcmVscy8ucmVsc1BLAQItABQABgAIAAAAIQDebabGxQAAANwAAAAP&#10;AAAAAAAAAAAAAAAAAAcCAABkcnMvZG93bnJldi54bWxQSwUGAAAAAAMAAwC3AAAA+QIAAAAA&#10;" strokeweight="1.5pt">
                  <v:stroke endarrow="block"/>
                </v:shape>
                <v:shape id="Düz Ok Bağlayıcısı 26" o:spid="_x0000_s1044" type="#_x0000_t32" style="position:absolute;left:22753;top:27219;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iGwgAAANwAAAAPAAAAZHJzL2Rvd25yZXYueG1sRE+7asMw&#10;FN0L+QdxA90a2QmU4kYxsUkgGeN66Hhr3dom1pWx5Efz9dVQ6Hg47326mE5MNLjWsoJ4E4Egrqxu&#10;uVZQfpxf3kA4j6yxs0wKfshBelg97THRduYbTYWvRQhhl6CCxvs+kdJVDRl0G9sTB+7bDgZ9gEMt&#10;9YBzCDed3EbRqzTYcmhosKe8oepejEZBXo5TmU1Ff7pln3HdXU+Xr0ep1PN6Ob6D8LT4f/Gf+6IV&#10;bHdhbTgTjoA8/AIAAP//AwBQSwECLQAUAAYACAAAACEA2+H2y+4AAACFAQAAEwAAAAAAAAAAAAAA&#10;AAAAAAAAW0NvbnRlbnRfVHlwZXNdLnhtbFBLAQItABQABgAIAAAAIQBa9CxbvwAAABUBAAALAAAA&#10;AAAAAAAAAAAAAB8BAABfcmVscy8ucmVsc1BLAQItABQABgAIAAAAIQBUBPiGwgAAANwAAAAPAAAA&#10;AAAAAAAAAAAAAAcCAABkcnMvZG93bnJldi54bWxQSwUGAAAAAAMAAwC3AAAA9gIAA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7" o:spid="_x0000_s1045" type="#_x0000_t34" style="position:absolute;left:41998;top:19776;width:4254;height:74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KcxgAAANwAAAAPAAAAZHJzL2Rvd25yZXYueG1sRI9Ba8JA&#10;FITvBf/D8gq9FN2YFtHUVUQsSIsQo9DrI/vchGbfhuzWxH/vFgo9DjPzDbNcD7YRV+p87VjBdJKA&#10;IC6drtkoOJ/ex3MQPiBrbByTght5WK9GD0vMtOv5SNciGBEh7DNUUIXQZlL6siKLfuJa4uhdXGcx&#10;RNkZqTvsI9w2Mk2SmbRYc1yosKVtReV38WMVPH987vPDLv8qcpMfp7qX6au5KPX0OGzeQAQawn/4&#10;r73XCtKXBfyeiUdAru4AAAD//wMAUEsBAi0AFAAGAAgAAAAhANvh9svuAAAAhQEAABMAAAAAAAAA&#10;AAAAAAAAAAAAAFtDb250ZW50X1R5cGVzXS54bWxQSwECLQAUAAYACAAAACEAWvQsW78AAAAVAQAA&#10;CwAAAAAAAAAAAAAAAAAfAQAAX3JlbHMvLnJlbHNQSwECLQAUAAYACAAAACEAJLFSnMYAAADcAAAA&#10;DwAAAAAAAAAAAAAAAAAHAgAAZHJzL2Rvd25yZXYueG1sUEsFBgAAAAADAAMAtwAAAPoCAAAAAA==&#10;" adj="527" strokeweight="1.5pt">
                  <v:stroke endarrow="block"/>
                </v:shape>
                <v:shape id="Düz Ok Bağlayıcısı 28" o:spid="_x0000_s1046" type="#_x0000_t32" style="position:absolute;left:13822;top:37213;width:12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3PwgAAANwAAAAPAAAAZHJzL2Rvd25yZXYueG1sRE/Pa8Iw&#10;FL4P/B/CE3YZmq7K0GqUMRns6DoPens0z6Zb8tI1ma3/vTkMPH58v9fbwVlxoS40nhU8TzMQxJXX&#10;DdcKDl/vkwWIEJE1Ws+k4EoBtpvRwxoL7Xv+pEsZa5FCOBSowMTYFlKGypDDMPUtceLOvnMYE+xq&#10;qTvsU7izMs+yF+mw4dRgsKU3Q9VP+ecU7P1xvtstyfq+/B3M9+wptydS6nE8vK5ARBriXfzv/tAK&#10;8nman86kIyA3NwAAAP//AwBQSwECLQAUAAYACAAAACEA2+H2y+4AAACFAQAAEwAAAAAAAAAAAAAA&#10;AAAAAAAAW0NvbnRlbnRfVHlwZXNdLnhtbFBLAQItABQABgAIAAAAIQBa9CxbvwAAABUBAAALAAAA&#10;AAAAAAAAAAAAAB8BAABfcmVscy8ucmVsc1BLAQItABQABgAIAAAAIQAJgk3PwgAAANwAAAAPAAAA&#10;AAAAAAAAAAAAAAcCAABkcnMvZG93bnJldi54bWxQSwUGAAAAAAMAAwC3AAAA9gIAAAAA&#10;" strokeweight="1.5pt">
                  <v:stroke endarrow="block"/>
                </v:shape>
                <v:shape id="Dirsek Bağlayıcısı 29" o:spid="_x0000_s1047" type="#_x0000_t34" style="position:absolute;left:16958;top:39606;width:9138;height:42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IxQAAANwAAAAPAAAAZHJzL2Rvd25yZXYueG1sRI9Ba8JA&#10;FITvBf/D8gQvpW6UUiR1laKI9lKoCl4f2WcSuvs2ZJ8m9td3C4LHYWa+YebL3jt1pTbWgQ1Mxhko&#10;4iLYmksDx8PmZQYqCrJFF5gM3CjCcjF4mmNuQ8ffdN1LqRKEY44GKpEm1zoWFXmM49AQJ+8cWo+S&#10;ZFtq22KX4N7paZa9aY81p4UKG1pVVPzsL95AduzWRWlFvs69+7yc3Ho7e/41ZjTsP95BCfXyCN/b&#10;O2tg+jqB/zPpCOjFHwAAAP//AwBQSwECLQAUAAYACAAAACEA2+H2y+4AAACFAQAAEwAAAAAAAAAA&#10;AAAAAAAAAAAAW0NvbnRlbnRfVHlwZXNdLnhtbFBLAQItABQABgAIAAAAIQBa9CxbvwAAABUBAAAL&#10;AAAAAAAAAAAAAAAAAB8BAABfcmVscy8ucmVsc1BLAQItABQABgAIAAAAIQDzfX/IxQAAANwAAAAP&#10;AAAAAAAAAAAAAAAAAAcCAABkcnMvZG93bnJldi54bWxQSwUGAAAAAAMAAwC3AAAA+QIAAAAA&#10;" adj="21608" strokeweight="1.5pt">
                  <v:stroke endarrow="block"/>
                </v:shape>
                <v:shape id="Düz Ok Bağlayıcısı 30" o:spid="_x0000_s1048" type="#_x0000_t32" style="position:absolute;left:2232;top:28601;width:0;height:6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wRxQAAANwAAAAPAAAAZHJzL2Rvd25yZXYueG1sRI9Ba4NA&#10;FITvhfyH5RV6a9ZIKcVkE6okYI+xHnJ8cV9V6r4Vd6Mmv75bCOQ4zMw3zGY3m06MNLjWsoLVMgJB&#10;XFndcq2g/D68foBwHlljZ5kUXMnBbrt42mCi7cRHGgtfiwBhl6CCxvs+kdJVDRl0S9sTB+/HDgZ9&#10;kEMt9YBTgJtOxlH0Lg22HBYa7ClrqPotLkZBVl7GMh2Lfn9MT6u6+9rn51up1Mvz/LkG4Wn2j/C9&#10;nWsF8VsM/2fCEZDbPwAAAP//AwBQSwECLQAUAAYACAAAACEA2+H2y+4AAACFAQAAEwAAAAAAAAAA&#10;AAAAAAAAAAAAW0NvbnRlbnRfVHlwZXNdLnhtbFBLAQItABQABgAIAAAAIQBa9CxbvwAAABUBAAAL&#10;AAAAAAAAAAAAAAAAAB8BAABfcmVscy8ucmVsc1BLAQItABQABgAIAAAAIQBt6rwRxQAAANwAAAAP&#10;AAAAAAAAAAAAAAAAAAcCAABkcnMvZG93bnJldi54bWxQSwUGAAAAAAMAAwC3AAAA+QIAAAAA&#10;" strokeweight="1.5pt">
                  <v:stroke endarrow="block"/>
                </v:shape>
                <v:line id="Düz Bağlayıcı 31" o:spid="_x0000_s1049" style="position:absolute;visibility:visible;mso-wrap-style:square" from="42636,37107" to="60442,3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xAAAANwAAAAPAAAAZHJzL2Rvd25yZXYueG1sRI/BasMw&#10;EETvhfyD2EBvjZzUlOBGCSFQ8ME5xA3pdbG2lqm1si3Vdv6+KhR6HGbmDbM7zLYVIw2+caxgvUpA&#10;EFdON1wruL6/PW1B+ICssXVMCu7k4bBfPOww027iC41lqEWEsM9QgQmhy6T0lSGLfuU64uh9usFi&#10;iHKopR5winDbyk2SvEiLDccFgx2dDFVf5bdVkJ5zoz/mwheXJL9R06envnRKPS7n4yuIQHP4D/+1&#10;c61gkz7D75l4BOT+BwAA//8DAFBLAQItABQABgAIAAAAIQDb4fbL7gAAAIUBAAATAAAAAAAAAAAA&#10;AAAAAAAAAABbQ29udGVudF9UeXBlc10ueG1sUEsBAi0AFAAGAAgAAAAhAFr0LFu/AAAAFQEAAAsA&#10;AAAAAAAAAAAAAAAAHwEAAF9yZWxzLy5yZWxzUEsBAi0AFAAGAAgAAAAhAOq9j7/EAAAA3AAAAA8A&#10;AAAAAAAAAAAAAAAABwIAAGRycy9kb3ducmV2LnhtbFBLBQYAAAAAAwADALcAAAD4AgAAAAA=&#10;" strokeweight="2.25pt"/>
                <v:shape id="Dirsek Bağlayıcısı 32" o:spid="_x0000_s1050" type="#_x0000_t34" style="position:absolute;left:38224;top:14938;width:34976;height:946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4DxQAAANwAAAAPAAAAZHJzL2Rvd25yZXYueG1sRI9Ba8JA&#10;FITvQv/D8gpeim7UVCR1lSrEelQren1kn0na7NuQXWP8912h4HGYmW+Y+bIzlWipcaVlBaNhBII4&#10;s7rkXMHxOx3MQDiPrLGyTAru5GC5eOnNMdH2xntqDz4XAcIuQQWF93UipcsKMuiGtiYO3sU2Bn2Q&#10;TS51g7cAN5UcR9FUGiw5LBRY07qg7PdwNQpwFd+vpzTfpecf/55e2q+3TTdRqv/afX6A8NT5Z/i/&#10;vdUKxnEMjzPhCMjFHwAAAP//AwBQSwECLQAUAAYACAAAACEA2+H2y+4AAACFAQAAEwAAAAAAAAAA&#10;AAAAAAAAAAAAW0NvbnRlbnRfVHlwZXNdLnhtbFBLAQItABQABgAIAAAAIQBa9CxbvwAAABUBAAAL&#10;AAAAAAAAAAAAAAAAAB8BAABfcmVscy8ucmVsc1BLAQItABQABgAIAAAAIQBcVg4DxQAAANwAAAAP&#10;AAAAAAAAAAAAAAAAAAcCAABkcnMvZG93bnJldi54bWxQSwUGAAAAAAMAAwC3AAAA+QIAAAAA&#10;" adj="21700" strokeweight="1.5pt">
                  <v:stroke endarrow="block"/>
                </v:shape>
                <v:rect id="Dikdörtgen 33" o:spid="_x0000_s1051" style="position:absolute;left:4465;top:23497;width:2439;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sxgAAANwAAAAPAAAAZHJzL2Rvd25yZXYueG1sRI9Pa8JA&#10;FMTvBb/D8oReim4qbTXRVaStpjfxz8XbI/vchGbfhuxW47d3BaHHYWZ+w8wWna3FmVpfOVbwOkxA&#10;EBdOV2wUHParwQSED8gaa8ek4EoeFvPe0wwz7S68pfMuGBEh7DNUUIbQZFL6oiSLfuga4uidXGsx&#10;RNkaqVu8RLit5ShJPqTFiuNCiQ19llT87v6sgvHX8oU2R3cK3+k6zc02X6cmV+q53y2nIAJ14T/8&#10;aP9oBaO3d7ifiUdAzm8AAAD//wMAUEsBAi0AFAAGAAgAAAAhANvh9svuAAAAhQEAABMAAAAAAAAA&#10;AAAAAAAAAAAAAFtDb250ZW50X1R5cGVzXS54bWxQSwECLQAUAAYACAAAACEAWvQsW78AAAAVAQAA&#10;CwAAAAAAAAAAAAAAAAAfAQAAX3JlbHMvLnJlbHNQSwECLQAUAAYACAAAACEAAkX3rMYAAADcAAAA&#10;DwAAAAAAAAAAAAAAAAAHAgAAZHJzL2Rvd25yZXYueG1sUEsFBgAAAAADAAMAtwAAAPoCAAAAAA==&#10;" filled="f" stroked="f">
                  <v:textbox inset="0,0,0,0">
                    <w:txbxContent>
                      <w:p w:rsidR="00CE6BF8" w:rsidRPr="00C05A5C" w:rsidRDefault="00CE6BF8" w:rsidP="00BC78A6">
                        <w:pPr>
                          <w:jc w:val="center"/>
                          <w:rPr>
                            <w:b/>
                          </w:rPr>
                        </w:pPr>
                        <w:r>
                          <w:rPr>
                            <w:b/>
                          </w:rPr>
                          <w:t>e</w:t>
                        </w:r>
                      </w:p>
                    </w:txbxContent>
                  </v:textbox>
                </v:rect>
                <v:rect id="Dikdörtgen 34" o:spid="_x0000_s1052" style="position:absolute;left:21690;top:23497;width:243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nbxQAAANwAAAAPAAAAZHJzL2Rvd25yZXYueG1sRI/Ni8Iw&#10;FMTvC/4P4Ql7WTRVFrXVKLIf1pv4cfH2aJ5psXkpTVa7/70RFvY4zMxvmMWqs7W4UesrxwpGwwQE&#10;ceF0xUbB6fg9mIHwAVlj7ZgU/JKH1bL3ssBMuzvv6XYIRkQI+wwVlCE0mZS+KMmiH7qGOHoX11oM&#10;UbZG6hbvEW5rOU6SibRYcVwosaGPkorr4ccqmH6u32h3dpfwlW7S3OzzTWpypV773XoOIlAX/sN/&#10;7a1WMH6fwPNMPAJy+QAAAP//AwBQSwECLQAUAAYACAAAACEA2+H2y+4AAACFAQAAEwAAAAAAAAAA&#10;AAAAAAAAAAAAW0NvbnRlbnRfVHlwZXNdLnhtbFBLAQItABQABgAIAAAAIQBa9CxbvwAAABUBAAAL&#10;AAAAAAAAAAAAAAAAAB8BAABfcmVscy8ucmVsc1BLAQItABQABgAIAAAAIQDyl2nbxQAAANwAAAAP&#10;AAAAAAAAAAAAAAAAAAcCAABkcnMvZG93bnJldi54bWxQSwUGAAAAAAMAAwC3AAAA+QIAAAAA&#10;" filled="f" stroked="f">
                  <v:textbox inset="0,0,0,0">
                    <w:txbxContent>
                      <w:p w:rsidR="00CE6BF8" w:rsidRPr="00C05A5C" w:rsidRDefault="00CE6BF8" w:rsidP="00BC78A6">
                        <w:pPr>
                          <w:jc w:val="center"/>
                          <w:rPr>
                            <w:b/>
                          </w:rPr>
                        </w:pPr>
                        <w:r>
                          <w:rPr>
                            <w:b/>
                          </w:rPr>
                          <w:t>h</w:t>
                        </w:r>
                      </w:p>
                    </w:txbxContent>
                  </v:textbox>
                </v:rect>
                <v:rect id="Dikdörtgen 35" o:spid="_x0000_s1053" style="position:absolute;left:23604;top:34130;width:243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xAxQAAANwAAAAPAAAAZHJzL2Rvd25yZXYueG1sRI9Pa8JA&#10;FMTvgt9heUIvRTdKqSa6itjWeBP/XLw9ss9NMPs2ZLeafvtuoeBxmJnfMItVZ2txp9ZXjhWMRwkI&#10;4sLpio2C8+lrOAPhA7LG2jEp+CEPq2W/t8BMuwcf6H4MRkQI+wwVlCE0mZS+KMmiH7mGOHpX11oM&#10;UbZG6hYfEW5rOUmSd2mx4rhQYkObkorb8dsqmH6sX2l/cdfwmW7T3BzybWpypV4G3XoOIlAXnuH/&#10;9k4rmLxN4e9MPAJy+QsAAP//AwBQSwECLQAUAAYACAAAACEA2+H2y+4AAACFAQAAEwAAAAAAAAAA&#10;AAAAAAAAAAAAW0NvbnRlbnRfVHlwZXNdLnhtbFBLAQItABQABgAIAAAAIQBa9CxbvwAAABUBAAAL&#10;AAAAAAAAAAAAAAAAAB8BAABfcmVscy8ucmVsc1BLAQItABQABgAIAAAAIQCd28xAxQAAANwAAAAP&#10;AAAAAAAAAAAAAAAAAAcCAABkcnMvZG93bnJldi54bWxQSwUGAAAAAAMAAwC3AAAA+QIAAAAA&#10;" filled="f" stroked="f">
                  <v:textbox inset="0,0,0,0">
                    <w:txbxContent>
                      <w:p w:rsidR="00CE6BF8" w:rsidRPr="00C05A5C" w:rsidRDefault="00CE6BF8" w:rsidP="00BC78A6">
                        <w:pPr>
                          <w:jc w:val="center"/>
                          <w:rPr>
                            <w:b/>
                          </w:rPr>
                        </w:pPr>
                        <w:r>
                          <w:rPr>
                            <w:b/>
                          </w:rPr>
                          <w:t>e</w:t>
                        </w:r>
                      </w:p>
                    </w:txbxContent>
                  </v:textbox>
                </v:rect>
                <v:rect id="Dikdörtgen 36" o:spid="_x0000_s1054" style="position:absolute;left:42742;top:34024;width:2439;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gywgAAANwAAAAPAAAAZHJzL2Rvd25yZXYueG1sRE/LisIw&#10;FN0L8w/hDrgRTUfEsR2jyDysu6HqZnaX5pqWaW5KE7X+vVkILg/nvVz3thEX6nztWMHbJAFBXDpd&#10;s1FwPPyMFyB8QNbYOCYFN/KwXr0Mlphpd+WCLvtgRAxhn6GCKoQ2k9KXFVn0E9cSR+7kOoshws5I&#10;3eE1httGTpNkLi3WHBsqbOmzovJ/f7YK3r82I/r9c6fwnW7T3BT5NjW5UsPXfvMBIlAfnuKHe6cV&#10;TGdxbTwTj4Bc3QEAAP//AwBQSwECLQAUAAYACAAAACEA2+H2y+4AAACFAQAAEwAAAAAAAAAAAAAA&#10;AAAAAAAAW0NvbnRlbnRfVHlwZXNdLnhtbFBLAQItABQABgAIAAAAIQBa9CxbvwAAABUBAAALAAAA&#10;AAAAAAAAAAAAAB8BAABfcmVscy8ucmVsc1BLAQItABQABgAIAAAAIQDsRFgywgAAANwAAAAPAAAA&#10;AAAAAAAAAAAAAAcCAABkcnMvZG93bnJldi54bWxQSwUGAAAAAAMAAwC3AAAA9gIAAAAA&#10;" filled="f" stroked="f">
                  <v:textbox inset="0,0,0,0">
                    <w:txbxContent>
                      <w:p w:rsidR="00CE6BF8" w:rsidRPr="00C05A5C" w:rsidRDefault="00CE6BF8" w:rsidP="00BC78A6">
                        <w:pPr>
                          <w:jc w:val="center"/>
                          <w:rPr>
                            <w:b/>
                          </w:rPr>
                        </w:pPr>
                        <w:r>
                          <w:rPr>
                            <w:b/>
                          </w:rPr>
                          <w:t>h</w:t>
                        </w:r>
                      </w:p>
                    </w:txbxContent>
                  </v:textbox>
                </v:rect>
                <v:rect id="Dikdörtgen 39" o:spid="_x0000_s1055" style="position:absolute;left:50929;top:34024;width:8507;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2pxgAAANwAAAAPAAAAZHJzL2Rvd25yZXYueG1sRI9Pa8JA&#10;FMTvhX6H5RW8iG4q0japq0itSW/FPxdvj+xzE5p9G7JbE7+9WxB6HGbmN8xiNdhGXKjztWMFz9ME&#10;BHHpdM1GwfGwnbyB8AFZY+OYFFzJw2r5+LDATLued3TZByMihH2GCqoQ2kxKX1Zk0U9dSxy9s+ss&#10;hig7I3WHfYTbRs6S5EVarDkuVNjSR0Xlz/7XKnjdrMf0fXLn8JnmaWF2RZ6aQqnR07B+BxFoCP/h&#10;e/tLK5jNU/g7E4+AXN4AAAD//wMAUEsBAi0AFAAGAAgAAAAhANvh9svuAAAAhQEAABMAAAAAAAAA&#10;AAAAAAAAAAAAAFtDb250ZW50X1R5cGVzXS54bWxQSwECLQAUAAYACAAAACEAWvQsW78AAAAVAQAA&#10;CwAAAAAAAAAAAAAAAAAfAQAAX3JlbHMvLnJlbHNQSwECLQAUAAYACAAAACEAgwj9qcYAAADcAAAA&#10;DwAAAAAAAAAAAAAAAAAHAgAAZHJzL2Rvd25yZXYueG1sUEsFBgAAAAADAAMAtwAAAPoCAAAAAA==&#10;" filled="f" stroked="f">
                  <v:textbox inset="0,0,0,0">
                    <w:txbxContent>
                      <w:p w:rsidR="00CE6BF8" w:rsidRPr="00127B6E" w:rsidRDefault="00CE6BF8" w:rsidP="00BC78A6">
                        <w:pPr>
                          <w:jc w:val="center"/>
                          <w:rPr>
                            <w:b/>
                            <w:i/>
                          </w:rPr>
                        </w:pPr>
                        <w:r w:rsidRPr="00127B6E">
                          <w:rPr>
                            <w:b/>
                            <w:i/>
                          </w:rPr>
                          <w:t>Yinele</w:t>
                        </w:r>
                      </w:p>
                    </w:txbxContent>
                  </v:textbox>
                </v:rect>
              </v:group>
            </w:pict>
          </mc:Fallback>
        </mc:AlternateContent>
      </w:r>
      <w:r>
        <w:rPr>
          <w:rFonts w:ascii="Calibri" w:hAnsi="Calibri" w:cs="Calibri"/>
          <w:noProof/>
        </w:rPr>
        <mc:AlternateContent>
          <mc:Choice Requires="wps">
            <w:drawing>
              <wp:anchor distT="0" distB="0" distL="114300" distR="114300" simplePos="0" relativeHeight="251599360" behindDoc="0" locked="0" layoutInCell="1" allowOverlap="1" wp14:anchorId="492D196F" wp14:editId="623587DF">
                <wp:simplePos x="0" y="0"/>
                <wp:positionH relativeFrom="column">
                  <wp:posOffset>1704340</wp:posOffset>
                </wp:positionH>
                <wp:positionV relativeFrom="paragraph">
                  <wp:posOffset>1605280</wp:posOffset>
                </wp:positionV>
                <wp:extent cx="185420" cy="221615"/>
                <wp:effectExtent l="0" t="0" r="5080" b="6985"/>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196F" id="_x0000_t202" coordsize="21600,21600" o:spt="202" path="m,l,21600r21600,l21600,xe">
                <v:stroke joinstyle="miter"/>
                <v:path gradientshapeok="t" o:connecttype="rect"/>
              </v:shapetype>
              <v:shape id="Metin Kutusu 40" o:spid="_x0000_s1056" type="#_x0000_t202" style="position:absolute;left:0;text-align:left;margin-left:134.2pt;margin-top:126.4pt;width:14.6pt;height:17.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1NiAIAABwFAAAOAAAAZHJzL2Uyb0RvYy54bWysVFtv2yAUfp+0/4B4T32Rk8ZWnaqXZZrW&#10;bpO6/QACOEbDwADH7qb99x1wkqa7SNM0P2DgHL5z+T64uBw7iXbcOqFVjbOzFCOuqGZCbWv86eN6&#10;tsTIeaIYkVrxGj9yhy9XL19cDKbiuW61ZNwiAFGuGkyNW+9NlSSOtrwj7kwbrsDYaNsRD0u7TZgl&#10;A6B3MsnTdJEM2jJjNeXOwe7tZMSriN80nPr3TeO4R7LGkJuPo43jJozJ6oJUW0tMK+g+DfIPWXRE&#10;KAh6hLolnqDeil+gOkGtdrrxZ1R3iW4aQXmsAarJ0p+qeWiJ4bEWaI4zxza5/wdL3+0+WCRYjQto&#10;jyIdcHTPvVDobe971yPYhh4NxlXg+mDA2Y/XegSuY73O3Gn62SGlb1qitvzKWj20nDDIMQsnk5Oj&#10;E44LIJvhXjOIRXqvI9DY2C40EFqCAB2SeTzyw0ePaAi5nBc5WCiY8jxbZPMYgVSHw8Y6/5rrDoVJ&#10;jS3QH8HJ7s75kAypDi4hltNSsLWQMi7sdnMjLdoRkMo6fnv0Z25SBWelw7EJcdqBHCFGsIVsI/Xf&#10;yiwv0uu8nK0Xy/NZsS7ms/I8Xc7SrLwuF2lRFrfr7yHBrKhawRhXd0Lxgwyz4u9o3l+ISUBRiGio&#10;cTnP5xNDfywyjd/viuyEh1spRVfj5dGJVIHXV4pB2aTyRMhpnjxPP3YZenD4x65EFQTiJwn4cTNG&#10;0U0MBolsNHsEXVgNvAHF8KTApNX2K0YDXM8auy89sRwj+UaBtsqsCIL1cVHMz4Ms7Kllc2ohigJU&#10;jT1G0/TGT29Ab6zYthBpUrPSV6DHRkStPGW1VzFcwVjU/rkId/x0Hb2eHrXVDwAAAP//AwBQSwME&#10;FAAGAAgAAAAhAClgPBDeAAAACwEAAA8AAABkcnMvZG93bnJldi54bWxMj8FOwzAQRO9I/IO1SFwQ&#10;dYjaOA1xKkACcW3pBzjxNomI11HsNunfs5zgNqN9mp0pd4sbxAWn0HvS8LRKQCA13vbUajh+vT/m&#10;IEI0ZM3gCTVcMcCuur0pTWH9THu8HGIrOIRCYTR0MY6FlKHp0Jmw8iMS305+ciaynVppJzNzuBtk&#10;miSZdKYn/tCZEd86bL4PZ6fh9Dk/bLZz/RGPar/OXk2van/V+v5ueXkGEXGJfzD81ufqUHGn2p/J&#10;BjFoSLN8zSiLTcobmEi3KgNRs8iVAlmV8v+G6gcAAP//AwBQSwECLQAUAAYACAAAACEAtoM4kv4A&#10;AADhAQAAEwAAAAAAAAAAAAAAAAAAAAAAW0NvbnRlbnRfVHlwZXNdLnhtbFBLAQItABQABgAIAAAA&#10;IQA4/SH/1gAAAJQBAAALAAAAAAAAAAAAAAAAAC8BAABfcmVscy8ucmVsc1BLAQItABQABgAIAAAA&#10;IQAk8T1NiAIAABwFAAAOAAAAAAAAAAAAAAAAAC4CAABkcnMvZTJvRG9jLnhtbFBLAQItABQABgAI&#10;AAAAIQApYDwQ3gAAAAsBAAAPAAAAAAAAAAAAAAAAAOIEAABkcnMvZG93bnJldi54bWxQSwUGAAAA&#10;AAQABADzAAAA7QUAAAAA&#10;" stroked="f">
                <v:textbox>
                  <w:txbxContent>
                    <w:p w:rsidR="00CE6BF8" w:rsidRPr="00E73EDF" w:rsidRDefault="00CE6BF8" w:rsidP="00BC78A6">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600384" behindDoc="0" locked="0" layoutInCell="1" allowOverlap="1" wp14:anchorId="3AAA59F7" wp14:editId="344A3E69">
                <wp:simplePos x="0" y="0"/>
                <wp:positionH relativeFrom="column">
                  <wp:posOffset>2222500</wp:posOffset>
                </wp:positionH>
                <wp:positionV relativeFrom="paragraph">
                  <wp:posOffset>2787650</wp:posOffset>
                </wp:positionV>
                <wp:extent cx="185420" cy="221615"/>
                <wp:effectExtent l="0" t="0" r="5080" b="6985"/>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59F7" id="Metin Kutusu 38" o:spid="_x0000_s1057" type="#_x0000_t202" style="position:absolute;left:0;text-align:left;margin-left:175pt;margin-top:219.5pt;width:14.6pt;height:17.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4VigIAABwFAAAOAAAAZHJzL2Uyb0RvYy54bWysVO1u2yAU/T9p74D4n/pjThpbdaq1XaZp&#10;7Tap2wMQwDEaBgY4djft3XfBSZruQ5qm+QcG7uXcj3Pg4nLsJNpx64RWNc7OUoy4opoJta3xp4/r&#10;2RIj54liRGrFa/zAHb5cPX92MZiK57rVknGLAES5ajA1br03VZI42vKOuDNtuAJjo21HPCztNmGW&#10;DIDeySRP00UyaMuM1ZQ7B7s3kxGvIn7TcOrfN43jHskaQ24+jjaOmzAmqwtSbS0xraD7NMg/ZNER&#10;oSDoEeqGeIJ6K36B6gS12unGn1HdJbppBOWxBqgmS3+q5r4lhsdaoDnOHNvk/h8sfbf7YJFgNX4B&#10;TCnSAUd33AuF3va+dz2CbejRYFwFrvcGnP14pUfgOtbrzK2mnx1S+rolastfWquHlhMGOWbhZHJy&#10;dMJxAWQz3GkGsUjvdQQaG9uFBkJLEKADVw9HfvjoEQ0hl/MiBwsFU55ni2weI5DqcNhY519z3aEw&#10;qbEF+iM42d06H5Ih1cElxHJaCrYWUsaF3W6upUU7AlJZx2+P/sRNquCsdDg2IU47kCPECLaQbaT+&#10;W5nlRXqVl7P1Ynk+K9bFfFaep8tZmpVX5SItyuJm/T0kmBVVKxjj6lYofpBhVvwdzfsLMQkoChEN&#10;NS7n+Xxi6I9FpvH7XZGd8HArpehqvDw6kSrw+koxKJtUngg5zZOn6ccuQw8O/9iVqIJA/CQBP27G&#10;KLpsEcIHiWw0ewBdWA28AcXwpMCk1fYrRgNczxq7Lz2xHCP5RoG2yqwown2Oi2J+HmRhTy2bUwtR&#10;FKBq7DGaptd+egN6Y8W2hUiTmpV+CXpsRNTKY1Z7FcMVjEXtn4twx0/X0evxUVv9AAAA//8DAFBL&#10;AwQUAAYACAAAACEAHzkXbd8AAAALAQAADwAAAGRycy9kb3ducmV2LnhtbEyPQU+DQBCF7yb+h82Y&#10;eDF2sbRFkKVRE43X1v6AAaZAZGcJuy303zue7G1m3sub7+Xb2fbqTKPvHBt4WkSgiCtXd9wYOHx/&#10;PD6D8gG5xt4xGbiQh21xe5NjVruJd3Teh0ZJCPsMDbQhDJnWvmrJol+4gVi0oxstBlnHRtcjThJu&#10;e72Moo222LF8aHGg95aqn/3JGjh+TQ/rdCo/wyHZrTZv2CWluxhzfze/voAKNId/M/zhCzoUwlS6&#10;E9de9QbidSRdgoFVnMogjjhJl6BKuSRxCrrI9XWH4hcAAP//AwBQSwECLQAUAAYACAAAACEAtoM4&#10;kv4AAADhAQAAEwAAAAAAAAAAAAAAAAAAAAAAW0NvbnRlbnRfVHlwZXNdLnhtbFBLAQItABQABgAI&#10;AAAAIQA4/SH/1gAAAJQBAAALAAAAAAAAAAAAAAAAAC8BAABfcmVscy8ucmVsc1BLAQItABQABgAI&#10;AAAAIQCjeF4VigIAABwFAAAOAAAAAAAAAAAAAAAAAC4CAABkcnMvZTJvRG9jLnhtbFBLAQItABQA&#10;BgAIAAAAIQAfORdt3wAAAAsBAAAPAAAAAAAAAAAAAAAAAOQEAABkcnMvZG93bnJldi54bWxQSwUG&#10;AAAAAAQABADzAAAA8AUAAAAA&#10;" stroked="f">
                <v:textbox>
                  <w:txbxContent>
                    <w:p w:rsidR="00CE6BF8" w:rsidRPr="00E73EDF" w:rsidRDefault="00CE6BF8" w:rsidP="00BC78A6">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598336" behindDoc="0" locked="0" layoutInCell="1" allowOverlap="1" wp14:anchorId="1F490848" wp14:editId="4FCF663B">
                <wp:simplePos x="0" y="0"/>
                <wp:positionH relativeFrom="column">
                  <wp:posOffset>-8890</wp:posOffset>
                </wp:positionH>
                <wp:positionV relativeFrom="paragraph">
                  <wp:posOffset>1517650</wp:posOffset>
                </wp:positionV>
                <wp:extent cx="185420" cy="209550"/>
                <wp:effectExtent l="0" t="0" r="508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90848" id="Metin Kutusu 37" o:spid="_x0000_s1058" type="#_x0000_t202" style="position:absolute;left:0;text-align:left;margin-left:-.7pt;margin-top:119.5pt;width:14.6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vigIAABw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L+YYKdICR/fcCYXe9K63PYJtqNHQ2RJcHzpwduNKj8B1yNd2d5p+skjpdUPUjt8Yo4eGEwYxJv5k&#10;dHZ0wrEeZDvcawZ3kd7pADTWpvUFhJIgQAeuHk/88NEh6q9c5FkKFgqmNC7yPPAXkfJ4uDPWveK6&#10;RX5SYQP0B3Cyv7POB0PKo4u/y2op2EZIGRZmt11Lg/YEpLIJX4j/iZtU3llpf2xCnHYgRrjD23y0&#10;gfqvRZJm8SotZpvLxXyWbbJ8VszjxSxOilVxGWdFdrv55gNMsrIRjHF1JxQ/yjDJ/o7mQ0NMAgpC&#10;REOFizzNJ4b+mGQcvt8l2QoHXSlFW+HFyYmUnteXikHapHREyGke/Rx+qDLU4PgPVQkq8MRPEnDj&#10;dgyiS07q2mr2CLowGngDiuFJgUmjzReMBmjPCtvPPTEcI/lagbaKJMt8P4dFls+9LMy5ZXtuIYoC&#10;VIUdRtN07aY3oO+M2DVw06RmpW9Aj7UIWvHCnaI6qBhaMCR1eC58j5+vg9ePR235HQAA//8DAFBL&#10;AwQUAAYACAAAACEAwr0c894AAAAJAQAADwAAAGRycy9kb3ducmV2LnhtbEyPwU7CQBCG7ya+w2ZM&#10;vBjYUpFK6ZaoicYryANM26Ft6M423YWWt3c46WkymS//fH+2nWynLjT41rGBxTwCRVy6quXawOHn&#10;c/YKygfkCjvHZOBKHrb5/V2GaeVG3tFlH2olIexTNNCE0Kda+7Ihi37uemK5Hd1gMcg61LoacJRw&#10;2+k4ilbaYsvyocGePhoqT/uzNXD8Hp9e1mPxFQ7Jbrl6xzYp3NWYx4fpbQMq0BT+YLjpizrk4lS4&#10;M1dedQZmi6WQBuLntXQSIE6kSnGbcQQ6z/T/BvkvAAAA//8DAFBLAQItABQABgAIAAAAIQC2gziS&#10;/gAAAOEBAAATAAAAAAAAAAAAAAAAAAAAAABbQ29udGVudF9UeXBlc10ueG1sUEsBAi0AFAAGAAgA&#10;AAAhADj9If/WAAAAlAEAAAsAAAAAAAAAAAAAAAAALwEAAF9yZWxzLy5yZWxzUEsBAi0AFAAGAAgA&#10;AAAhAOyz+O+KAgAAHAUAAA4AAAAAAAAAAAAAAAAALgIAAGRycy9lMm9Eb2MueG1sUEsBAi0AFAAG&#10;AAgAAAAhAMK9HPPeAAAACQEAAA8AAAAAAAAAAAAAAAAA5AQAAGRycy9kb3ducmV2LnhtbFBLBQYA&#10;AAAABAAEAPMAAADvBQAAAAA=&#10;" stroked="f">
                <v:textbox>
                  <w:txbxContent>
                    <w:p w:rsidR="00CE6BF8" w:rsidRPr="00E73EDF" w:rsidRDefault="00CE6BF8" w:rsidP="00BC78A6">
                      <w:r>
                        <w:t>h</w:t>
                      </w:r>
                    </w:p>
                  </w:txbxContent>
                </v:textbox>
              </v:shape>
            </w:pict>
          </mc:Fallback>
        </mc:AlternateContent>
      </w: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Default="00BC78A6" w:rsidP="00BC78A6"/>
    <w:p w:rsidR="00BC78A6" w:rsidRDefault="00BC78A6" w:rsidP="00BC78A6">
      <w:r>
        <w:rPr>
          <w:noProof/>
        </w:rPr>
        <mc:AlternateContent>
          <mc:Choice Requires="wps">
            <w:drawing>
              <wp:anchor distT="0" distB="0" distL="114300" distR="114300" simplePos="0" relativeHeight="251602432" behindDoc="0" locked="0" layoutInCell="1" allowOverlap="1" wp14:anchorId="6291C87D" wp14:editId="0DC54233">
                <wp:simplePos x="0" y="0"/>
                <wp:positionH relativeFrom="column">
                  <wp:posOffset>3775881</wp:posOffset>
                </wp:positionH>
                <wp:positionV relativeFrom="paragraph">
                  <wp:posOffset>78366</wp:posOffset>
                </wp:positionV>
                <wp:extent cx="705285" cy="493853"/>
                <wp:effectExtent l="57150" t="38100" r="76200" b="97155"/>
                <wp:wrapNone/>
                <wp:docPr id="250" name="Dikdörtgen 250"/>
                <wp:cNvGraphicFramePr/>
                <a:graphic xmlns:a="http://schemas.openxmlformats.org/drawingml/2006/main">
                  <a:graphicData uri="http://schemas.microsoft.com/office/word/2010/wordprocessingShape">
                    <wps:wsp>
                      <wps:cNvSpPr/>
                      <wps:spPr>
                        <a:xfrm>
                          <a:off x="0" y="0"/>
                          <a:ext cx="705285" cy="49385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Pr="00BC78A6" w:rsidRDefault="00CE6BF8" w:rsidP="00BC78A6">
                            <w:pPr>
                              <w:jc w:val="center"/>
                              <w:rPr>
                                <w:b/>
                                <w:sz w:val="36"/>
                              </w:rPr>
                            </w:pPr>
                            <w:r w:rsidRPr="00BC78A6">
                              <w:rPr>
                                <w:b/>
                                <w:sz w:val="36"/>
                              </w:rPr>
                              <w:t>R.18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1C87D" id="Dikdörtgen 250" o:spid="_x0000_s1059" style="position:absolute;margin-left:297.3pt;margin-top:6.15pt;width:55.55pt;height:38.9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ozcAIAAC4FAAAOAAAAZHJzL2Uyb0RvYy54bWysVNtqGzEQfS/0H4Tem/U6duOYrIOxSSmE&#10;JDQpeZa1ki2ildSR7F33w/oD/bGOtJeENNBS+rKr0dzPnNHFZVNpchDglTUFzU9GlAjDbanMtqBf&#10;H64+zCjxgZmSaWtEQY/C08vF+3cXtZuLsd1ZXQogGMT4ee0KugvBzbPM852omD+xThhUSgsVCyjC&#10;NiuB1Ri90tl4NPqY1RZKB5YL7/F23SrpIsWXUvBwK6UXgeiCYm0hfSF9N/GbLS7YfAvM7RTvymD/&#10;UEXFlMGkQ6g1C4zsQf0WqlIcrLcynHBbZVZKxUXqAbvJR6+6ud8xJ1IvCI53A0z+/4XlN4c7IKos&#10;6HiK+BhW4ZDW6qn8+QPCVhgSrxGk2vk52t67O+gkj8fYcSOhin/shTQJ2OMArGgC4Xh5NpqOZ1NK&#10;OKom56ez6WmMmT07O/Dhk7AViYeCAs4twckO1z60pr0J+sVi2vTpFI5axAq0+SIk9oIJ8+SdWCRW&#10;GsiB4fwZ58KEvEudrKObVFoPjuM/O3b20VUkhg3Of5F18EiZrQmDc6WMhbeyl099ybK17xFo+44Q&#10;hGbTpCHms35YG1secbJgW8p7x68UYnvNfLhjgBzHaePehlv8SG3rgtruRMnOwve37qM9Ug+1lNS4&#10;MwX13/YMBCX6s0FSnueTSVyyJEymZ2MU4KVm81Jj9tXK4lhyfCEcT8doH3R/lGCrR1zvZcyKKmY4&#10;5i4oD9ALq9DuMj4QXCyXyQwXy7Fwbe4d74kQufPQPDJwHcECMvPG9vvF5q941trGERm73AcrVSJh&#10;hLrFtRsBLmWicfeAxK1/KSer52du8QsAAP//AwBQSwMEFAAGAAgAAAAhAKEz6tHiAAAACQEAAA8A&#10;AABkcnMvZG93bnJldi54bWxMj8tOwzAQRfdI/IM1SGwQtRP6oCFOhShdoC6AUiSWbjwkUeNxFLtt&#10;4OsZVrAc3aN7z+SLwbXiiH1oPGlIRgoEUultQ5WG7dvq+hZEiIasaT2hhi8MsCjOz3KTWX+iVzxu&#10;YiW4hEJmNNQxdpmUoazRmTDyHRJnn753JvLZV9L25sTlrpWpUlPpTEO8UJsOH2os95uD09CZsUqf&#10;l/un9+3H42q9vErW3y+t1pcXw/0diIhD/IPhV5/VoWCnnT+QDaLVMJmPp4xykN6AYGCmJjMQOw1z&#10;lYAscvn/g+IHAAD//wMAUEsBAi0AFAAGAAgAAAAhALaDOJL+AAAA4QEAABMAAAAAAAAAAAAAAAAA&#10;AAAAAFtDb250ZW50X1R5cGVzXS54bWxQSwECLQAUAAYACAAAACEAOP0h/9YAAACUAQAACwAAAAAA&#10;AAAAAAAAAAAvAQAAX3JlbHMvLnJlbHNQSwECLQAUAAYACAAAACEAWL3qM3ACAAAuBQAADgAAAAAA&#10;AAAAAAAAAAAuAgAAZHJzL2Uyb0RvYy54bWxQSwECLQAUAAYACAAAACEAoTPq0eIAAAAJAQAADwAA&#10;AAAAAAAAAAAAAADK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CE6BF8" w:rsidRPr="00BC78A6" w:rsidRDefault="00CE6BF8" w:rsidP="00BC78A6">
                      <w:pPr>
                        <w:jc w:val="center"/>
                        <w:rPr>
                          <w:b/>
                          <w:sz w:val="36"/>
                        </w:rPr>
                      </w:pPr>
                      <w:r w:rsidRPr="00BC78A6">
                        <w:rPr>
                          <w:b/>
                          <w:sz w:val="36"/>
                        </w:rPr>
                        <w:t>R.18</w:t>
                      </w:r>
                    </w:p>
                  </w:txbxContent>
                </v:textbox>
              </v:rect>
            </w:pict>
          </mc:Fallback>
        </mc:AlternateContent>
      </w:r>
    </w:p>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2C5947">
      <w:pPr>
        <w:autoSpaceDE w:val="0"/>
        <w:autoSpaceDN w:val="0"/>
        <w:adjustRightInd w:val="0"/>
        <w:jc w:val="center"/>
        <w:rPr>
          <w:b/>
          <w:bCs/>
          <w:lang w:eastAsia="en-US"/>
        </w:rPr>
      </w:pPr>
    </w:p>
    <w:sdt>
      <w:sdtPr>
        <w:rPr>
          <w:rFonts w:ascii="Times New Roman" w:eastAsia="Times New Roman" w:hAnsi="Times New Roman" w:cs="Times New Roman"/>
          <w:b w:val="0"/>
          <w:bCs w:val="0"/>
          <w:color w:val="auto"/>
          <w:sz w:val="24"/>
          <w:szCs w:val="24"/>
          <w:lang w:val="tr-TR" w:eastAsia="tr-TR"/>
        </w:rPr>
        <w:id w:val="502015826"/>
        <w:docPartObj>
          <w:docPartGallery w:val="Table of Contents"/>
          <w:docPartUnique/>
        </w:docPartObj>
      </w:sdtPr>
      <w:sdtEndPr/>
      <w:sdtContent>
        <w:p w:rsidR="006301BB" w:rsidRPr="006301BB" w:rsidRDefault="006301BB">
          <w:pPr>
            <w:pStyle w:val="TBal"/>
            <w:rPr>
              <w:rFonts w:ascii="TimesNewRomanPSMT" w:eastAsia="Times New Roman" w:hAnsi="TimesNewRomanPSMT" w:cs="TimesNewRomanPSMT"/>
              <w:bCs w:val="0"/>
              <w:color w:val="auto"/>
              <w:sz w:val="24"/>
              <w:szCs w:val="20"/>
              <w:lang w:val="tr-TR"/>
            </w:rPr>
          </w:pPr>
          <w:r w:rsidRPr="006301BB">
            <w:rPr>
              <w:rFonts w:ascii="TimesNewRomanPSMT" w:eastAsia="Times New Roman" w:hAnsi="TimesNewRomanPSMT" w:cs="TimesNewRomanPSMT"/>
              <w:bCs w:val="0"/>
              <w:color w:val="auto"/>
              <w:sz w:val="24"/>
              <w:szCs w:val="20"/>
              <w:lang w:val="tr-TR"/>
            </w:rPr>
            <w:t>İÇİNDEKİLER</w:t>
          </w:r>
        </w:p>
        <w:p w:rsidR="000E5067" w:rsidRDefault="006301BB">
          <w:pPr>
            <w:pStyle w:val="T2"/>
            <w:tabs>
              <w:tab w:val="left" w:pos="1100"/>
              <w:tab w:val="right" w:leader="dot" w:pos="931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39672053" w:history="1">
            <w:r w:rsidR="000E5067" w:rsidRPr="009E3E5A">
              <w:rPr>
                <w:rStyle w:val="Kpr"/>
                <w:noProof/>
              </w:rPr>
              <w:t>R.18</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SENARYOSU OLUŞTURMA ve ATIK YAŞAM AŞAMASI İÇİN ÇEVRESEL SALINIM TAHMİNİ</w:t>
            </w:r>
            <w:r w:rsidR="000E5067">
              <w:rPr>
                <w:noProof/>
                <w:webHidden/>
              </w:rPr>
              <w:tab/>
            </w:r>
            <w:r w:rsidR="000E5067">
              <w:rPr>
                <w:noProof/>
                <w:webHidden/>
              </w:rPr>
              <w:fldChar w:fldCharType="begin"/>
            </w:r>
            <w:r w:rsidR="000E5067">
              <w:rPr>
                <w:noProof/>
                <w:webHidden/>
              </w:rPr>
              <w:instrText xml:space="preserve"> PAGEREF _Toc439672053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4" w:history="1">
            <w:r w:rsidR="000E5067" w:rsidRPr="009E3E5A">
              <w:rPr>
                <w:rStyle w:val="Kpr"/>
                <w:noProof/>
              </w:rPr>
              <w:t>R.18.1</w:t>
            </w:r>
            <w:r w:rsidR="000E5067">
              <w:rPr>
                <w:rFonts w:asciiTheme="minorHAnsi" w:eastAsiaTheme="minorEastAsia" w:hAnsiTheme="minorHAnsi" w:cstheme="minorBidi"/>
                <w:noProof/>
                <w:sz w:val="22"/>
                <w:szCs w:val="22"/>
                <w:lang w:val="en-US" w:eastAsia="en-US"/>
              </w:rPr>
              <w:tab/>
            </w:r>
            <w:r w:rsidR="000E5067" w:rsidRPr="009E3E5A">
              <w:rPr>
                <w:rStyle w:val="Kpr"/>
                <w:noProof/>
              </w:rPr>
              <w:t>Giriş</w:t>
            </w:r>
            <w:r w:rsidR="000E5067">
              <w:rPr>
                <w:noProof/>
                <w:webHidden/>
              </w:rPr>
              <w:tab/>
            </w:r>
            <w:r w:rsidR="000E5067">
              <w:rPr>
                <w:noProof/>
                <w:webHidden/>
              </w:rPr>
              <w:fldChar w:fldCharType="begin"/>
            </w:r>
            <w:r w:rsidR="000E5067">
              <w:rPr>
                <w:noProof/>
                <w:webHidden/>
              </w:rPr>
              <w:instrText xml:space="preserve"> PAGEREF _Toc439672054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5" w:history="1">
            <w:r w:rsidR="000E5067" w:rsidRPr="009E3E5A">
              <w:rPr>
                <w:rStyle w:val="Kpr"/>
                <w:noProof/>
              </w:rPr>
              <w:t>R.18.1.1</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değerlendirmesi ve Kimyasal Güvenlik Değerlendirmesi (KGD)</w:t>
            </w:r>
            <w:r w:rsidR="000E5067">
              <w:rPr>
                <w:noProof/>
                <w:webHidden/>
              </w:rPr>
              <w:tab/>
            </w:r>
            <w:r w:rsidR="000E5067">
              <w:rPr>
                <w:noProof/>
                <w:webHidden/>
              </w:rPr>
              <w:fldChar w:fldCharType="begin"/>
            </w:r>
            <w:r w:rsidR="000E5067">
              <w:rPr>
                <w:noProof/>
                <w:webHidden/>
              </w:rPr>
              <w:instrText xml:space="preserve"> PAGEREF _Toc439672055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6" w:history="1">
            <w:r w:rsidR="000E5067" w:rsidRPr="009E3E5A">
              <w:rPr>
                <w:rStyle w:val="Kpr"/>
                <w:noProof/>
              </w:rPr>
              <w:t>R.18.1.2</w:t>
            </w:r>
            <w:r w:rsidR="000E5067">
              <w:rPr>
                <w:rFonts w:asciiTheme="minorHAnsi" w:eastAsiaTheme="minorEastAsia" w:hAnsiTheme="minorHAnsi" w:cstheme="minorBidi"/>
                <w:noProof/>
                <w:sz w:val="22"/>
                <w:szCs w:val="22"/>
                <w:lang w:val="en-US" w:eastAsia="en-US"/>
              </w:rPr>
              <w:tab/>
            </w:r>
            <w:r w:rsidR="000E5067" w:rsidRPr="009E3E5A">
              <w:rPr>
                <w:rStyle w:val="Kpr"/>
                <w:noProof/>
              </w:rPr>
              <w:t>Bu bölümün amacı</w:t>
            </w:r>
            <w:r w:rsidR="000E5067">
              <w:rPr>
                <w:noProof/>
                <w:webHidden/>
              </w:rPr>
              <w:tab/>
            </w:r>
            <w:r w:rsidR="000E5067">
              <w:rPr>
                <w:noProof/>
                <w:webHidden/>
              </w:rPr>
              <w:fldChar w:fldCharType="begin"/>
            </w:r>
            <w:r w:rsidR="000E5067">
              <w:rPr>
                <w:noProof/>
                <w:webHidden/>
              </w:rPr>
              <w:instrText xml:space="preserve"> PAGEREF _Toc439672056 \h </w:instrText>
            </w:r>
            <w:r w:rsidR="000E5067">
              <w:rPr>
                <w:noProof/>
                <w:webHidden/>
              </w:rPr>
            </w:r>
            <w:r w:rsidR="000E5067">
              <w:rPr>
                <w:noProof/>
                <w:webHidden/>
              </w:rPr>
              <w:fldChar w:fldCharType="separate"/>
            </w:r>
            <w:r w:rsidR="000E5067">
              <w:rPr>
                <w:noProof/>
                <w:webHidden/>
              </w:rPr>
              <w:t>12</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7" w:history="1">
            <w:r w:rsidR="000E5067" w:rsidRPr="009E3E5A">
              <w:rPr>
                <w:rStyle w:val="Kpr"/>
                <w:noProof/>
              </w:rPr>
              <w:t>R.18.1.3</w:t>
            </w:r>
            <w:r w:rsidR="000E5067">
              <w:rPr>
                <w:rFonts w:asciiTheme="minorHAnsi" w:eastAsiaTheme="minorEastAsia" w:hAnsiTheme="minorHAnsi" w:cstheme="minorBidi"/>
                <w:noProof/>
                <w:sz w:val="22"/>
                <w:szCs w:val="22"/>
                <w:lang w:val="en-US" w:eastAsia="en-US"/>
              </w:rPr>
              <w:tab/>
            </w:r>
            <w:r w:rsidR="000E5067" w:rsidRPr="009E3E5A">
              <w:rPr>
                <w:rStyle w:val="Kpr"/>
                <w:noProof/>
              </w:rPr>
              <w:t>İmalatçı/İthalatçı (İ/İ) ve Alt kullanıcıların görevleri</w:t>
            </w:r>
            <w:r w:rsidR="000E5067">
              <w:rPr>
                <w:noProof/>
                <w:webHidden/>
              </w:rPr>
              <w:tab/>
            </w:r>
            <w:r w:rsidR="000E5067">
              <w:rPr>
                <w:noProof/>
                <w:webHidden/>
              </w:rPr>
              <w:fldChar w:fldCharType="begin"/>
            </w:r>
            <w:r w:rsidR="000E5067">
              <w:rPr>
                <w:noProof/>
                <w:webHidden/>
              </w:rPr>
              <w:instrText xml:space="preserve"> PAGEREF _Toc439672057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58" w:history="1">
            <w:r w:rsidR="000E5067" w:rsidRPr="009E3E5A">
              <w:rPr>
                <w:rStyle w:val="Kpr"/>
                <w:noProof/>
              </w:rPr>
              <w:t>R.18.1.3.1</w:t>
            </w:r>
            <w:r w:rsidR="000E5067">
              <w:rPr>
                <w:rFonts w:asciiTheme="minorHAnsi" w:eastAsiaTheme="minorEastAsia" w:hAnsiTheme="minorHAnsi" w:cstheme="minorBidi"/>
                <w:noProof/>
                <w:sz w:val="22"/>
                <w:szCs w:val="22"/>
                <w:lang w:val="en-US" w:eastAsia="en-US"/>
              </w:rPr>
              <w:tab/>
            </w:r>
            <w:r w:rsidR="000E5067" w:rsidRPr="009E3E5A">
              <w:rPr>
                <w:rStyle w:val="Kpr"/>
                <w:noProof/>
              </w:rPr>
              <w:t>Kayıt yaptıranların görevleri</w:t>
            </w:r>
            <w:r w:rsidR="000E5067">
              <w:rPr>
                <w:noProof/>
                <w:webHidden/>
              </w:rPr>
              <w:tab/>
            </w:r>
            <w:r w:rsidR="000E5067">
              <w:rPr>
                <w:noProof/>
                <w:webHidden/>
              </w:rPr>
              <w:fldChar w:fldCharType="begin"/>
            </w:r>
            <w:r w:rsidR="000E5067">
              <w:rPr>
                <w:noProof/>
                <w:webHidden/>
              </w:rPr>
              <w:instrText xml:space="preserve"> PAGEREF _Toc439672058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59" w:history="1">
            <w:r w:rsidR="000E5067" w:rsidRPr="009E3E5A">
              <w:rPr>
                <w:rStyle w:val="Kpr"/>
                <w:noProof/>
              </w:rPr>
              <w:t>R.18.1.3.2</w:t>
            </w:r>
            <w:r w:rsidR="000E5067">
              <w:rPr>
                <w:rFonts w:asciiTheme="minorHAnsi" w:eastAsiaTheme="minorEastAsia" w:hAnsiTheme="minorHAnsi" w:cstheme="minorBidi"/>
                <w:noProof/>
                <w:sz w:val="22"/>
                <w:szCs w:val="22"/>
                <w:lang w:val="en-US" w:eastAsia="en-US"/>
              </w:rPr>
              <w:tab/>
            </w:r>
            <w:r w:rsidR="000E5067" w:rsidRPr="009E3E5A">
              <w:rPr>
                <w:rStyle w:val="Kpr"/>
                <w:noProof/>
              </w:rPr>
              <w:t>Alt kullanıcıların görevleri</w:t>
            </w:r>
            <w:r w:rsidR="000E5067">
              <w:rPr>
                <w:noProof/>
                <w:webHidden/>
              </w:rPr>
              <w:tab/>
            </w:r>
            <w:r w:rsidR="000E5067">
              <w:rPr>
                <w:noProof/>
                <w:webHidden/>
              </w:rPr>
              <w:fldChar w:fldCharType="begin"/>
            </w:r>
            <w:r w:rsidR="000E5067">
              <w:rPr>
                <w:noProof/>
                <w:webHidden/>
              </w:rPr>
              <w:instrText xml:space="preserve"> PAGEREF _Toc439672059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0" w:history="1">
            <w:r w:rsidR="000E5067" w:rsidRPr="009E3E5A">
              <w:rPr>
                <w:rStyle w:val="Kpr"/>
                <w:noProof/>
              </w:rPr>
              <w:t>R.18.1.3.3</w:t>
            </w:r>
            <w:r w:rsidR="000E5067">
              <w:rPr>
                <w:rFonts w:asciiTheme="minorHAnsi" w:eastAsiaTheme="minorEastAsia" w:hAnsiTheme="minorHAnsi" w:cstheme="minorBidi"/>
                <w:noProof/>
                <w:sz w:val="22"/>
                <w:szCs w:val="22"/>
                <w:lang w:val="en-US" w:eastAsia="en-US"/>
              </w:rPr>
              <w:tab/>
            </w:r>
            <w:r w:rsidR="000E5067" w:rsidRPr="009E3E5A">
              <w:rPr>
                <w:rStyle w:val="Kpr"/>
                <w:noProof/>
              </w:rPr>
              <w:t>Bu kılavuzun genel özeti</w:t>
            </w:r>
            <w:r w:rsidR="000E5067">
              <w:rPr>
                <w:noProof/>
                <w:webHidden/>
              </w:rPr>
              <w:tab/>
            </w:r>
            <w:r w:rsidR="000E5067">
              <w:rPr>
                <w:noProof/>
                <w:webHidden/>
              </w:rPr>
              <w:fldChar w:fldCharType="begin"/>
            </w:r>
            <w:r w:rsidR="000E5067">
              <w:rPr>
                <w:noProof/>
                <w:webHidden/>
              </w:rPr>
              <w:instrText xml:space="preserve"> PAGEREF _Toc439672060 \h </w:instrText>
            </w:r>
            <w:r w:rsidR="000E5067">
              <w:rPr>
                <w:noProof/>
                <w:webHidden/>
              </w:rPr>
            </w:r>
            <w:r w:rsidR="000E5067">
              <w:rPr>
                <w:noProof/>
                <w:webHidden/>
              </w:rPr>
              <w:fldChar w:fldCharType="separate"/>
            </w:r>
            <w:r w:rsidR="000E5067">
              <w:rPr>
                <w:noProof/>
                <w:webHidden/>
              </w:rPr>
              <w:t>15</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1" w:history="1">
            <w:r w:rsidR="000E5067" w:rsidRPr="009E3E5A">
              <w:rPr>
                <w:rStyle w:val="Kpr"/>
                <w:noProof/>
              </w:rPr>
              <w:t>R.18.2</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akışlarının karakterizasyonu</w:t>
            </w:r>
            <w:r w:rsidR="000E5067">
              <w:rPr>
                <w:noProof/>
                <w:webHidden/>
              </w:rPr>
              <w:tab/>
            </w:r>
            <w:r w:rsidR="000E5067">
              <w:rPr>
                <w:noProof/>
                <w:webHidden/>
              </w:rPr>
              <w:fldChar w:fldCharType="begin"/>
            </w:r>
            <w:r w:rsidR="000E5067">
              <w:rPr>
                <w:noProof/>
                <w:webHidden/>
              </w:rPr>
              <w:instrText xml:space="preserve"> PAGEREF _Toc439672061 \h </w:instrText>
            </w:r>
            <w:r w:rsidR="000E5067">
              <w:rPr>
                <w:noProof/>
                <w:webHidden/>
              </w:rPr>
            </w:r>
            <w:r w:rsidR="000E5067">
              <w:rPr>
                <w:noProof/>
                <w:webHidden/>
              </w:rPr>
              <w:fldChar w:fldCharType="separate"/>
            </w:r>
            <w:r w:rsidR="000E5067">
              <w:rPr>
                <w:noProof/>
                <w:webHidden/>
              </w:rPr>
              <w:t>18</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2" w:history="1">
            <w:r w:rsidR="000E5067" w:rsidRPr="009E3E5A">
              <w:rPr>
                <w:rStyle w:val="Kpr"/>
                <w:noProof/>
              </w:rPr>
              <w:t>R.18.2.1</w:t>
            </w:r>
            <w:r w:rsidR="000E5067">
              <w:rPr>
                <w:rFonts w:asciiTheme="minorHAnsi" w:eastAsiaTheme="minorEastAsia" w:hAnsiTheme="minorHAnsi" w:cstheme="minorBidi"/>
                <w:noProof/>
                <w:sz w:val="22"/>
                <w:szCs w:val="22"/>
                <w:lang w:val="en-US" w:eastAsia="en-US"/>
              </w:rPr>
              <w:tab/>
            </w:r>
            <w:r w:rsidR="000E5067" w:rsidRPr="009E3E5A">
              <w:rPr>
                <w:rStyle w:val="Kpr"/>
                <w:noProof/>
              </w:rPr>
              <w:t>Atıkların Kaynağı</w:t>
            </w:r>
            <w:r w:rsidR="000E5067">
              <w:rPr>
                <w:noProof/>
                <w:webHidden/>
              </w:rPr>
              <w:tab/>
            </w:r>
            <w:r w:rsidR="000E5067">
              <w:rPr>
                <w:noProof/>
                <w:webHidden/>
              </w:rPr>
              <w:fldChar w:fldCharType="begin"/>
            </w:r>
            <w:r w:rsidR="000E5067">
              <w:rPr>
                <w:noProof/>
                <w:webHidden/>
              </w:rPr>
              <w:instrText xml:space="preserve"> PAGEREF _Toc439672062 \h </w:instrText>
            </w:r>
            <w:r w:rsidR="000E5067">
              <w:rPr>
                <w:noProof/>
                <w:webHidden/>
              </w:rPr>
            </w:r>
            <w:r w:rsidR="000E5067">
              <w:rPr>
                <w:noProof/>
                <w:webHidden/>
              </w:rPr>
              <w:fldChar w:fldCharType="separate"/>
            </w:r>
            <w:r w:rsidR="000E5067">
              <w:rPr>
                <w:noProof/>
                <w:webHidden/>
              </w:rPr>
              <w:t>18</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3" w:history="1">
            <w:r w:rsidR="000E5067" w:rsidRPr="009E3E5A">
              <w:rPr>
                <w:rStyle w:val="Kpr"/>
                <w:noProof/>
              </w:rPr>
              <w:t>R.18.2.2</w:t>
            </w:r>
            <w:r w:rsidR="000E5067">
              <w:rPr>
                <w:rFonts w:asciiTheme="minorHAnsi" w:eastAsiaTheme="minorEastAsia" w:hAnsiTheme="minorHAnsi" w:cstheme="minorBidi"/>
                <w:noProof/>
                <w:sz w:val="22"/>
                <w:szCs w:val="22"/>
                <w:lang w:val="en-US" w:eastAsia="en-US"/>
              </w:rPr>
              <w:tab/>
            </w:r>
            <w:r w:rsidR="000E5067" w:rsidRPr="009E3E5A">
              <w:rPr>
                <w:rStyle w:val="Kpr"/>
                <w:noProof/>
              </w:rPr>
              <w:t>Atıkların istikameti (varış noktası)</w:t>
            </w:r>
            <w:r w:rsidR="000E5067">
              <w:rPr>
                <w:noProof/>
                <w:webHidden/>
              </w:rPr>
              <w:tab/>
            </w:r>
            <w:r w:rsidR="000E5067">
              <w:rPr>
                <w:noProof/>
                <w:webHidden/>
              </w:rPr>
              <w:fldChar w:fldCharType="begin"/>
            </w:r>
            <w:r w:rsidR="000E5067">
              <w:rPr>
                <w:noProof/>
                <w:webHidden/>
              </w:rPr>
              <w:instrText xml:space="preserve"> PAGEREF _Toc439672063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4" w:history="1">
            <w:r w:rsidR="000E5067" w:rsidRPr="009E3E5A">
              <w:rPr>
                <w:rStyle w:val="Kpr"/>
                <w:noProof/>
              </w:rPr>
              <w:t>R.18.2.2.1</w:t>
            </w:r>
            <w:r w:rsidR="000E5067">
              <w:rPr>
                <w:rFonts w:asciiTheme="minorHAnsi" w:eastAsiaTheme="minorEastAsia" w:hAnsiTheme="minorHAnsi" w:cstheme="minorBidi"/>
                <w:noProof/>
                <w:sz w:val="22"/>
                <w:szCs w:val="22"/>
                <w:lang w:val="en-US" w:eastAsia="en-US"/>
              </w:rPr>
              <w:tab/>
            </w:r>
            <w:r w:rsidR="000E5067" w:rsidRPr="009E3E5A">
              <w:rPr>
                <w:rStyle w:val="Kpr"/>
                <w:noProof/>
              </w:rPr>
              <w:t>Belediye atıkları (BA)</w:t>
            </w:r>
            <w:r w:rsidR="000E5067">
              <w:rPr>
                <w:noProof/>
                <w:webHidden/>
              </w:rPr>
              <w:tab/>
            </w:r>
            <w:r w:rsidR="000E5067">
              <w:rPr>
                <w:noProof/>
                <w:webHidden/>
              </w:rPr>
              <w:fldChar w:fldCharType="begin"/>
            </w:r>
            <w:r w:rsidR="000E5067">
              <w:rPr>
                <w:noProof/>
                <w:webHidden/>
              </w:rPr>
              <w:instrText xml:space="preserve"> PAGEREF _Toc439672064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5" w:history="1">
            <w:r w:rsidR="000E5067" w:rsidRPr="009E3E5A">
              <w:rPr>
                <w:rStyle w:val="Kpr"/>
                <w:noProof/>
              </w:rPr>
              <w:t>R.18.2.2.2</w:t>
            </w:r>
            <w:r w:rsidR="000E5067">
              <w:rPr>
                <w:rFonts w:asciiTheme="minorHAnsi" w:eastAsiaTheme="minorEastAsia" w:hAnsiTheme="minorHAnsi" w:cstheme="minorBidi"/>
                <w:noProof/>
                <w:sz w:val="22"/>
                <w:szCs w:val="22"/>
                <w:lang w:val="en-US" w:eastAsia="en-US"/>
              </w:rPr>
              <w:tab/>
            </w:r>
            <w:r w:rsidR="000E5067" w:rsidRPr="009E3E5A">
              <w:rPr>
                <w:rStyle w:val="Kpr"/>
                <w:noProof/>
              </w:rPr>
              <w:t>Geri dönüşüm (RW) için eşya atığı</w:t>
            </w:r>
            <w:r w:rsidR="000E5067">
              <w:rPr>
                <w:noProof/>
                <w:webHidden/>
              </w:rPr>
              <w:tab/>
            </w:r>
            <w:r w:rsidR="000E5067">
              <w:rPr>
                <w:noProof/>
                <w:webHidden/>
              </w:rPr>
              <w:fldChar w:fldCharType="begin"/>
            </w:r>
            <w:r w:rsidR="000E5067">
              <w:rPr>
                <w:noProof/>
                <w:webHidden/>
              </w:rPr>
              <w:instrText xml:space="preserve"> PAGEREF _Toc439672065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6" w:history="1">
            <w:r w:rsidR="000E5067" w:rsidRPr="009E3E5A">
              <w:rPr>
                <w:rStyle w:val="Kpr"/>
                <w:noProof/>
              </w:rPr>
              <w:t>R.18.2.2.3</w:t>
            </w:r>
            <w:r w:rsidR="000E5067">
              <w:rPr>
                <w:rFonts w:asciiTheme="minorHAnsi" w:eastAsiaTheme="minorEastAsia" w:hAnsiTheme="minorHAnsi" w:cstheme="minorBidi"/>
                <w:noProof/>
                <w:sz w:val="22"/>
                <w:szCs w:val="22"/>
                <w:lang w:val="en-US" w:eastAsia="en-US"/>
              </w:rPr>
              <w:tab/>
            </w:r>
            <w:r w:rsidR="000E5067" w:rsidRPr="009E3E5A">
              <w:rPr>
                <w:rStyle w:val="Kpr"/>
                <w:noProof/>
              </w:rPr>
              <w:t>Tehlikeli atıklar  (HW)</w:t>
            </w:r>
            <w:r w:rsidR="000E5067">
              <w:rPr>
                <w:noProof/>
                <w:webHidden/>
              </w:rPr>
              <w:tab/>
            </w:r>
            <w:r w:rsidR="000E5067">
              <w:rPr>
                <w:noProof/>
                <w:webHidden/>
              </w:rPr>
              <w:fldChar w:fldCharType="begin"/>
            </w:r>
            <w:r w:rsidR="000E5067">
              <w:rPr>
                <w:noProof/>
                <w:webHidden/>
              </w:rPr>
              <w:instrText xml:space="preserve"> PAGEREF _Toc439672066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7" w:history="1">
            <w:r w:rsidR="000E5067" w:rsidRPr="009E3E5A">
              <w:rPr>
                <w:rStyle w:val="Kpr"/>
                <w:noProof/>
              </w:rPr>
              <w:t>R.18.2.3</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aşaması ve yapılacak değerlendirmenin tanımının ilişkisi</w:t>
            </w:r>
            <w:r w:rsidR="000E5067">
              <w:rPr>
                <w:noProof/>
                <w:webHidden/>
              </w:rPr>
              <w:tab/>
            </w:r>
            <w:r w:rsidR="000E5067">
              <w:rPr>
                <w:noProof/>
                <w:webHidden/>
              </w:rPr>
              <w:fldChar w:fldCharType="begin"/>
            </w:r>
            <w:r w:rsidR="000E5067">
              <w:rPr>
                <w:noProof/>
                <w:webHidden/>
              </w:rPr>
              <w:instrText xml:space="preserve"> PAGEREF _Toc439672067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8" w:history="1">
            <w:r w:rsidR="000E5067" w:rsidRPr="009E3E5A">
              <w:rPr>
                <w:rStyle w:val="Kpr"/>
                <w:noProof/>
              </w:rPr>
              <w:t>R.18.2.3.1</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yaşam döngüsü aşaması ilişkisinin değerlendirmesi</w:t>
            </w:r>
            <w:r w:rsidR="000E5067">
              <w:rPr>
                <w:noProof/>
                <w:webHidden/>
              </w:rPr>
              <w:tab/>
            </w:r>
            <w:r w:rsidR="000E5067">
              <w:rPr>
                <w:noProof/>
                <w:webHidden/>
              </w:rPr>
              <w:fldChar w:fldCharType="begin"/>
            </w:r>
            <w:r w:rsidR="000E5067">
              <w:rPr>
                <w:noProof/>
                <w:webHidden/>
              </w:rPr>
              <w:instrText xml:space="preserve"> PAGEREF _Toc439672068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9" w:history="1">
            <w:r w:rsidR="000E5067" w:rsidRPr="009E3E5A">
              <w:rPr>
                <w:rStyle w:val="Kpr"/>
                <w:noProof/>
              </w:rPr>
              <w:t>R.18.2.3.2</w:t>
            </w:r>
            <w:r w:rsidR="000E5067">
              <w:rPr>
                <w:rFonts w:asciiTheme="minorHAnsi" w:eastAsiaTheme="minorEastAsia" w:hAnsiTheme="minorHAnsi" w:cstheme="minorBidi"/>
                <w:noProof/>
                <w:sz w:val="22"/>
                <w:szCs w:val="22"/>
                <w:lang w:val="en-US" w:eastAsia="en-US"/>
              </w:rPr>
              <w:tab/>
            </w:r>
            <w:r w:rsidR="000E5067" w:rsidRPr="009E3E5A">
              <w:rPr>
                <w:rStyle w:val="Kpr"/>
                <w:noProof/>
              </w:rPr>
              <w:t>Gerekli maruz kalma değerlendirme tipi</w:t>
            </w:r>
            <w:r w:rsidR="000E5067">
              <w:rPr>
                <w:noProof/>
                <w:webHidden/>
              </w:rPr>
              <w:tab/>
            </w:r>
            <w:r w:rsidR="000E5067">
              <w:rPr>
                <w:noProof/>
                <w:webHidden/>
              </w:rPr>
              <w:fldChar w:fldCharType="begin"/>
            </w:r>
            <w:r w:rsidR="000E5067">
              <w:rPr>
                <w:noProof/>
                <w:webHidden/>
              </w:rPr>
              <w:instrText xml:space="preserve"> PAGEREF _Toc439672069 \h </w:instrText>
            </w:r>
            <w:r w:rsidR="000E5067">
              <w:rPr>
                <w:noProof/>
                <w:webHidden/>
              </w:rPr>
            </w:r>
            <w:r w:rsidR="000E5067">
              <w:rPr>
                <w:noProof/>
                <w:webHidden/>
              </w:rPr>
              <w:fldChar w:fldCharType="separate"/>
            </w:r>
            <w:r w:rsidR="000E5067">
              <w:rPr>
                <w:noProof/>
                <w:webHidden/>
              </w:rPr>
              <w:t>25</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70" w:history="1">
            <w:r w:rsidR="000E5067" w:rsidRPr="009E3E5A">
              <w:rPr>
                <w:rStyle w:val="Kpr"/>
                <w:noProof/>
              </w:rPr>
              <w:t>R.18.2.3.3</w:t>
            </w:r>
            <w:r w:rsidR="000E5067">
              <w:rPr>
                <w:rFonts w:asciiTheme="minorHAnsi" w:eastAsiaTheme="minorEastAsia" w:hAnsiTheme="minorHAnsi" w:cstheme="minorBidi"/>
                <w:noProof/>
                <w:sz w:val="22"/>
                <w:szCs w:val="22"/>
                <w:lang w:val="en-US" w:eastAsia="en-US"/>
              </w:rPr>
              <w:tab/>
            </w:r>
            <w:r w:rsidR="000E5067" w:rsidRPr="009E3E5A">
              <w:rPr>
                <w:rStyle w:val="Kpr"/>
                <w:noProof/>
              </w:rPr>
              <w:t>KKDİK ile Atık mevzuatı arasındaki ilişkinin idaresi hakkında öneriler</w:t>
            </w:r>
            <w:r w:rsidR="000E5067">
              <w:rPr>
                <w:noProof/>
                <w:webHidden/>
              </w:rPr>
              <w:tab/>
            </w:r>
            <w:r w:rsidR="000E5067">
              <w:rPr>
                <w:noProof/>
                <w:webHidden/>
              </w:rPr>
              <w:fldChar w:fldCharType="begin"/>
            </w:r>
            <w:r w:rsidR="000E5067">
              <w:rPr>
                <w:noProof/>
                <w:webHidden/>
              </w:rPr>
              <w:instrText xml:space="preserve"> PAGEREF _Toc439672070 \h </w:instrText>
            </w:r>
            <w:r w:rsidR="000E5067">
              <w:rPr>
                <w:noProof/>
                <w:webHidden/>
              </w:rPr>
            </w:r>
            <w:r w:rsidR="000E5067">
              <w:rPr>
                <w:noProof/>
                <w:webHidden/>
              </w:rPr>
              <w:fldChar w:fldCharType="separate"/>
            </w:r>
            <w:r w:rsidR="000E5067">
              <w:rPr>
                <w:noProof/>
                <w:webHidden/>
              </w:rPr>
              <w:t>27</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1" w:history="1">
            <w:r w:rsidR="000E5067" w:rsidRPr="009E3E5A">
              <w:rPr>
                <w:rStyle w:val="Kpr"/>
                <w:noProof/>
              </w:rPr>
              <w:t>R.18.3</w:t>
            </w:r>
            <w:r w:rsidR="000E5067">
              <w:rPr>
                <w:rFonts w:asciiTheme="minorHAnsi" w:eastAsiaTheme="minorEastAsia" w:hAnsiTheme="minorHAnsi" w:cstheme="minorBidi"/>
                <w:noProof/>
                <w:sz w:val="22"/>
                <w:szCs w:val="22"/>
                <w:lang w:val="en-US" w:eastAsia="en-US"/>
              </w:rPr>
              <w:tab/>
            </w:r>
            <w:r w:rsidR="000E5067" w:rsidRPr="009E3E5A">
              <w:rPr>
                <w:rStyle w:val="Kpr"/>
                <w:noProof/>
              </w:rPr>
              <w:t>1.Aşama atık yaşam aşaması maruz kalma nitel değerlendirmesi</w:t>
            </w:r>
            <w:r w:rsidR="000E5067">
              <w:rPr>
                <w:noProof/>
                <w:webHidden/>
              </w:rPr>
              <w:tab/>
            </w:r>
            <w:r w:rsidR="000E5067">
              <w:rPr>
                <w:noProof/>
                <w:webHidden/>
              </w:rPr>
              <w:fldChar w:fldCharType="begin"/>
            </w:r>
            <w:r w:rsidR="000E5067">
              <w:rPr>
                <w:noProof/>
                <w:webHidden/>
              </w:rPr>
              <w:instrText xml:space="preserve"> PAGEREF _Toc439672071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2" w:history="1">
            <w:r w:rsidR="000E5067" w:rsidRPr="009E3E5A">
              <w:rPr>
                <w:rStyle w:val="Kpr"/>
                <w:noProof/>
              </w:rPr>
              <w:t>R.18.3.1</w:t>
            </w:r>
            <w:r w:rsidR="000E5067">
              <w:rPr>
                <w:rFonts w:asciiTheme="minorHAnsi" w:eastAsiaTheme="minorEastAsia" w:hAnsiTheme="minorHAnsi" w:cstheme="minorBidi"/>
                <w:noProof/>
                <w:sz w:val="22"/>
                <w:szCs w:val="22"/>
                <w:lang w:val="en-US" w:eastAsia="en-US"/>
              </w:rPr>
              <w:tab/>
            </w:r>
            <w:r w:rsidR="000E5067" w:rsidRPr="009E3E5A">
              <w:rPr>
                <w:rStyle w:val="Kpr"/>
                <w:noProof/>
              </w:rPr>
              <w:t>Yerel ölçekte salınımlar</w:t>
            </w:r>
            <w:r w:rsidR="000E5067">
              <w:rPr>
                <w:noProof/>
                <w:webHidden/>
              </w:rPr>
              <w:tab/>
            </w:r>
            <w:r w:rsidR="000E5067">
              <w:rPr>
                <w:noProof/>
                <w:webHidden/>
              </w:rPr>
              <w:fldChar w:fldCharType="begin"/>
            </w:r>
            <w:r w:rsidR="000E5067">
              <w:rPr>
                <w:noProof/>
                <w:webHidden/>
              </w:rPr>
              <w:instrText xml:space="preserve"> PAGEREF _Toc439672072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3" w:history="1">
            <w:r w:rsidR="000E5067" w:rsidRPr="009E3E5A">
              <w:rPr>
                <w:rStyle w:val="Kpr"/>
                <w:rFonts w:eastAsia="SymbolMT"/>
                <w:noProof/>
              </w:rPr>
              <w:t>R.18.3.2</w:t>
            </w:r>
            <w:r w:rsidR="000E5067">
              <w:rPr>
                <w:rFonts w:asciiTheme="minorHAnsi" w:eastAsiaTheme="minorEastAsia" w:hAnsiTheme="minorHAnsi" w:cstheme="minorBidi"/>
                <w:noProof/>
                <w:sz w:val="22"/>
                <w:szCs w:val="22"/>
                <w:lang w:val="en-US" w:eastAsia="en-US"/>
              </w:rPr>
              <w:tab/>
            </w:r>
            <w:r w:rsidR="000E5067" w:rsidRPr="009E3E5A">
              <w:rPr>
                <w:rStyle w:val="Kpr"/>
                <w:rFonts w:eastAsia="SymbolMT"/>
                <w:noProof/>
              </w:rPr>
              <w:t>Bölgesel ölçekte salınımlar</w:t>
            </w:r>
            <w:r w:rsidR="000E5067">
              <w:rPr>
                <w:noProof/>
                <w:webHidden/>
              </w:rPr>
              <w:tab/>
            </w:r>
            <w:r w:rsidR="000E5067">
              <w:rPr>
                <w:noProof/>
                <w:webHidden/>
              </w:rPr>
              <w:fldChar w:fldCharType="begin"/>
            </w:r>
            <w:r w:rsidR="000E5067">
              <w:rPr>
                <w:noProof/>
                <w:webHidden/>
              </w:rPr>
              <w:instrText xml:space="preserve"> PAGEREF _Toc439672073 \h </w:instrText>
            </w:r>
            <w:r w:rsidR="000E5067">
              <w:rPr>
                <w:noProof/>
                <w:webHidden/>
              </w:rPr>
            </w:r>
            <w:r w:rsidR="000E5067">
              <w:rPr>
                <w:noProof/>
                <w:webHidden/>
              </w:rPr>
              <w:fldChar w:fldCharType="separate"/>
            </w:r>
            <w:r w:rsidR="000E5067">
              <w:rPr>
                <w:noProof/>
                <w:webHidden/>
              </w:rPr>
              <w:t>30</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4" w:history="1">
            <w:r w:rsidR="000E5067" w:rsidRPr="009E3E5A">
              <w:rPr>
                <w:rStyle w:val="Kpr"/>
                <w:rFonts w:eastAsia="SymbolMT"/>
                <w:noProof/>
              </w:rPr>
              <w:t>R.18.3.3</w:t>
            </w:r>
            <w:r w:rsidR="000E5067">
              <w:rPr>
                <w:rFonts w:asciiTheme="minorHAnsi" w:eastAsiaTheme="minorEastAsia" w:hAnsiTheme="minorHAnsi" w:cstheme="minorBidi"/>
                <w:noProof/>
                <w:sz w:val="22"/>
                <w:szCs w:val="22"/>
                <w:lang w:val="en-US" w:eastAsia="en-US"/>
              </w:rPr>
              <w:tab/>
            </w:r>
            <w:r w:rsidR="000E5067" w:rsidRPr="009E3E5A">
              <w:rPr>
                <w:rStyle w:val="Kpr"/>
                <w:rFonts w:eastAsia="SymbolMT"/>
                <w:noProof/>
              </w:rPr>
              <w:t>Genel yaklaşımın iş akışı</w:t>
            </w:r>
            <w:r w:rsidR="000E5067">
              <w:rPr>
                <w:noProof/>
                <w:webHidden/>
              </w:rPr>
              <w:tab/>
            </w:r>
            <w:r w:rsidR="000E5067">
              <w:rPr>
                <w:noProof/>
                <w:webHidden/>
              </w:rPr>
              <w:fldChar w:fldCharType="begin"/>
            </w:r>
            <w:r w:rsidR="000E5067">
              <w:rPr>
                <w:noProof/>
                <w:webHidden/>
              </w:rPr>
              <w:instrText xml:space="preserve"> PAGEREF _Toc439672074 \h </w:instrText>
            </w:r>
            <w:r w:rsidR="000E5067">
              <w:rPr>
                <w:noProof/>
                <w:webHidden/>
              </w:rPr>
            </w:r>
            <w:r w:rsidR="000E5067">
              <w:rPr>
                <w:noProof/>
                <w:webHidden/>
              </w:rPr>
              <w:fldChar w:fldCharType="separate"/>
            </w:r>
            <w:r w:rsidR="000E5067">
              <w:rPr>
                <w:noProof/>
                <w:webHidden/>
              </w:rPr>
              <w:t>31</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5" w:history="1">
            <w:r w:rsidR="000E5067" w:rsidRPr="009E3E5A">
              <w:rPr>
                <w:rStyle w:val="Kpr"/>
                <w:noProof/>
              </w:rPr>
              <w:t>R.18.3.4</w:t>
            </w:r>
            <w:r w:rsidR="000E5067">
              <w:rPr>
                <w:rFonts w:asciiTheme="minorHAnsi" w:eastAsiaTheme="minorEastAsia" w:hAnsiTheme="minorHAnsi" w:cstheme="minorBidi"/>
                <w:noProof/>
                <w:sz w:val="22"/>
                <w:szCs w:val="22"/>
                <w:lang w:val="en-US" w:eastAsia="en-US"/>
              </w:rPr>
              <w:tab/>
            </w:r>
            <w:r w:rsidR="000E5067" w:rsidRPr="009E3E5A">
              <w:rPr>
                <w:rStyle w:val="Kpr"/>
                <w:noProof/>
              </w:rPr>
              <w:t>Özgül yaklaşım için iş akışı</w:t>
            </w:r>
            <w:r w:rsidR="000E5067">
              <w:rPr>
                <w:noProof/>
                <w:webHidden/>
              </w:rPr>
              <w:tab/>
            </w:r>
            <w:r w:rsidR="000E5067">
              <w:rPr>
                <w:noProof/>
                <w:webHidden/>
              </w:rPr>
              <w:fldChar w:fldCharType="begin"/>
            </w:r>
            <w:r w:rsidR="000E5067">
              <w:rPr>
                <w:noProof/>
                <w:webHidden/>
              </w:rPr>
              <w:instrText xml:space="preserve"> PAGEREF _Toc439672075 \h </w:instrText>
            </w:r>
            <w:r w:rsidR="000E5067">
              <w:rPr>
                <w:noProof/>
                <w:webHidden/>
              </w:rPr>
            </w:r>
            <w:r w:rsidR="000E5067">
              <w:rPr>
                <w:noProof/>
                <w:webHidden/>
              </w:rPr>
              <w:fldChar w:fldCharType="separate"/>
            </w:r>
            <w:r w:rsidR="000E5067">
              <w:rPr>
                <w:noProof/>
                <w:webHidden/>
              </w:rPr>
              <w:t>33</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6" w:history="1">
            <w:r w:rsidR="000E5067" w:rsidRPr="009E3E5A">
              <w:rPr>
                <w:rStyle w:val="Kpr"/>
                <w:noProof/>
              </w:rPr>
              <w:t>R.18.4</w:t>
            </w:r>
            <w:r w:rsidR="000E5067">
              <w:rPr>
                <w:rFonts w:asciiTheme="minorHAnsi" w:eastAsiaTheme="minorEastAsia" w:hAnsiTheme="minorHAnsi" w:cstheme="minorBidi"/>
                <w:noProof/>
                <w:sz w:val="22"/>
                <w:szCs w:val="22"/>
                <w:lang w:val="en-US" w:eastAsia="en-US"/>
              </w:rPr>
              <w:tab/>
            </w:r>
            <w:r w:rsidR="000E5067" w:rsidRPr="009E3E5A">
              <w:rPr>
                <w:rStyle w:val="Kpr"/>
                <w:noProof/>
              </w:rPr>
              <w:t>Genel algortima ve belirleyiciler</w:t>
            </w:r>
            <w:r w:rsidR="000E5067">
              <w:rPr>
                <w:noProof/>
                <w:webHidden/>
              </w:rPr>
              <w:tab/>
            </w:r>
            <w:r w:rsidR="000E5067">
              <w:rPr>
                <w:noProof/>
                <w:webHidden/>
              </w:rPr>
              <w:fldChar w:fldCharType="begin"/>
            </w:r>
            <w:r w:rsidR="000E5067">
              <w:rPr>
                <w:noProof/>
                <w:webHidden/>
              </w:rPr>
              <w:instrText xml:space="preserve"> PAGEREF _Toc439672076 \h </w:instrText>
            </w:r>
            <w:r w:rsidR="000E5067">
              <w:rPr>
                <w:noProof/>
                <w:webHidden/>
              </w:rPr>
            </w:r>
            <w:r w:rsidR="000E5067">
              <w:rPr>
                <w:noProof/>
                <w:webHidden/>
              </w:rPr>
              <w:fldChar w:fldCharType="separate"/>
            </w:r>
            <w:r w:rsidR="000E5067">
              <w:rPr>
                <w:noProof/>
                <w:webHidden/>
              </w:rPr>
              <w:t>34</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7" w:history="1">
            <w:r w:rsidR="000E5067" w:rsidRPr="009E3E5A">
              <w:rPr>
                <w:rStyle w:val="Kpr"/>
                <w:noProof/>
              </w:rPr>
              <w:t>R.18.4.1</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senaryoları oluşturma yöntemi</w:t>
            </w:r>
            <w:r w:rsidR="000E5067">
              <w:rPr>
                <w:noProof/>
                <w:webHidden/>
              </w:rPr>
              <w:tab/>
            </w:r>
            <w:r w:rsidR="000E5067">
              <w:rPr>
                <w:noProof/>
                <w:webHidden/>
              </w:rPr>
              <w:fldChar w:fldCharType="begin"/>
            </w:r>
            <w:r w:rsidR="000E5067">
              <w:rPr>
                <w:noProof/>
                <w:webHidden/>
              </w:rPr>
              <w:instrText xml:space="preserve"> PAGEREF _Toc439672077 \h </w:instrText>
            </w:r>
            <w:r w:rsidR="000E5067">
              <w:rPr>
                <w:noProof/>
                <w:webHidden/>
              </w:rPr>
            </w:r>
            <w:r w:rsidR="000E5067">
              <w:rPr>
                <w:noProof/>
                <w:webHidden/>
              </w:rPr>
              <w:fldChar w:fldCharType="separate"/>
            </w:r>
            <w:r w:rsidR="000E5067">
              <w:rPr>
                <w:noProof/>
                <w:webHidden/>
              </w:rPr>
              <w:t>34</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8" w:history="1">
            <w:r w:rsidR="000E5067" w:rsidRPr="009E3E5A">
              <w:rPr>
                <w:rStyle w:val="Kpr"/>
                <w:noProof/>
              </w:rPr>
              <w:t>R.18.4.2</w:t>
            </w:r>
            <w:r w:rsidR="000E5067">
              <w:rPr>
                <w:rFonts w:asciiTheme="minorHAnsi" w:eastAsiaTheme="minorEastAsia" w:hAnsiTheme="minorHAnsi" w:cstheme="minorBidi"/>
                <w:noProof/>
                <w:sz w:val="22"/>
                <w:szCs w:val="22"/>
                <w:lang w:val="en-US" w:eastAsia="en-US"/>
              </w:rPr>
              <w:tab/>
            </w:r>
            <w:r w:rsidR="000E5067" w:rsidRPr="009E3E5A">
              <w:rPr>
                <w:rStyle w:val="Kpr"/>
                <w:noProof/>
              </w:rPr>
              <w:t>Salınım tahmini, genel yaklaşım</w:t>
            </w:r>
            <w:r w:rsidR="000E5067">
              <w:rPr>
                <w:noProof/>
                <w:webHidden/>
              </w:rPr>
              <w:tab/>
            </w:r>
            <w:r w:rsidR="000E5067">
              <w:rPr>
                <w:noProof/>
                <w:webHidden/>
              </w:rPr>
              <w:fldChar w:fldCharType="begin"/>
            </w:r>
            <w:r w:rsidR="000E5067">
              <w:rPr>
                <w:noProof/>
                <w:webHidden/>
              </w:rPr>
              <w:instrText xml:space="preserve"> PAGEREF _Toc439672078 \h </w:instrText>
            </w:r>
            <w:r w:rsidR="000E5067">
              <w:rPr>
                <w:noProof/>
                <w:webHidden/>
              </w:rPr>
            </w:r>
            <w:r w:rsidR="000E5067">
              <w:rPr>
                <w:noProof/>
                <w:webHidden/>
              </w:rPr>
              <w:fldChar w:fldCharType="separate"/>
            </w:r>
            <w:r w:rsidR="000E5067">
              <w:rPr>
                <w:noProof/>
                <w:webHidden/>
              </w:rPr>
              <w:t>36</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9" w:history="1">
            <w:r w:rsidR="000E5067" w:rsidRPr="009E3E5A">
              <w:rPr>
                <w:rStyle w:val="Kpr"/>
                <w:noProof/>
              </w:rPr>
              <w:t>R.18.5</w:t>
            </w:r>
            <w:r w:rsidR="000E5067">
              <w:rPr>
                <w:rFonts w:asciiTheme="minorHAnsi" w:eastAsiaTheme="minorEastAsia" w:hAnsiTheme="minorHAnsi" w:cstheme="minorBidi"/>
                <w:noProof/>
                <w:sz w:val="22"/>
                <w:szCs w:val="22"/>
                <w:lang w:val="en-US" w:eastAsia="en-US"/>
              </w:rPr>
              <w:tab/>
            </w:r>
            <w:r w:rsidR="000E5067" w:rsidRPr="009E3E5A">
              <w:rPr>
                <w:rStyle w:val="Kpr"/>
                <w:noProof/>
              </w:rPr>
              <w:t>Nitel maruz kalma değerlendirme ve risk karakterizasyonu</w:t>
            </w:r>
            <w:r w:rsidR="000E5067">
              <w:rPr>
                <w:noProof/>
                <w:webHidden/>
              </w:rPr>
              <w:tab/>
            </w:r>
            <w:r w:rsidR="000E5067">
              <w:rPr>
                <w:noProof/>
                <w:webHidden/>
              </w:rPr>
              <w:fldChar w:fldCharType="begin"/>
            </w:r>
            <w:r w:rsidR="000E5067">
              <w:rPr>
                <w:noProof/>
                <w:webHidden/>
              </w:rPr>
              <w:instrText xml:space="preserve"> PAGEREF _Toc439672079 \h </w:instrText>
            </w:r>
            <w:r w:rsidR="000E5067">
              <w:rPr>
                <w:noProof/>
                <w:webHidden/>
              </w:rPr>
            </w:r>
            <w:r w:rsidR="000E5067">
              <w:rPr>
                <w:noProof/>
                <w:webHidden/>
              </w:rPr>
              <w:fldChar w:fldCharType="separate"/>
            </w:r>
            <w:r w:rsidR="000E5067">
              <w:rPr>
                <w:noProof/>
                <w:webHidden/>
              </w:rPr>
              <w:t>38</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0" w:history="1">
            <w:r w:rsidR="000E5067" w:rsidRPr="009E3E5A">
              <w:rPr>
                <w:rStyle w:val="Kpr"/>
                <w:noProof/>
              </w:rPr>
              <w:t>R.18.6</w:t>
            </w:r>
            <w:r w:rsidR="000E5067">
              <w:rPr>
                <w:rFonts w:asciiTheme="minorHAnsi" w:eastAsiaTheme="minorEastAsia" w:hAnsiTheme="minorHAnsi" w:cstheme="minorBidi"/>
                <w:noProof/>
                <w:sz w:val="22"/>
                <w:szCs w:val="22"/>
                <w:lang w:val="en-US" w:eastAsia="en-US"/>
              </w:rPr>
              <w:tab/>
            </w:r>
            <w:r w:rsidR="000E5067" w:rsidRPr="009E3E5A">
              <w:rPr>
                <w:rStyle w:val="Kpr"/>
                <w:noProof/>
              </w:rPr>
              <w:t>Nicel değerlendirme çıktısı</w:t>
            </w:r>
            <w:r w:rsidR="000E5067">
              <w:rPr>
                <w:noProof/>
                <w:webHidden/>
              </w:rPr>
              <w:tab/>
            </w:r>
            <w:r w:rsidR="000E5067">
              <w:rPr>
                <w:noProof/>
                <w:webHidden/>
              </w:rPr>
              <w:fldChar w:fldCharType="begin"/>
            </w:r>
            <w:r w:rsidR="000E5067">
              <w:rPr>
                <w:noProof/>
                <w:webHidden/>
              </w:rPr>
              <w:instrText xml:space="preserve"> PAGEREF _Toc439672080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1" w:history="1">
            <w:r w:rsidR="000E5067" w:rsidRPr="009E3E5A">
              <w:rPr>
                <w:rStyle w:val="Kpr"/>
                <w:noProof/>
              </w:rPr>
              <w:t>R.18.7</w:t>
            </w:r>
            <w:r w:rsidR="000E5067">
              <w:rPr>
                <w:rFonts w:asciiTheme="minorHAnsi" w:eastAsiaTheme="minorEastAsia" w:hAnsiTheme="minorHAnsi" w:cstheme="minorBidi"/>
                <w:noProof/>
                <w:sz w:val="22"/>
                <w:szCs w:val="22"/>
                <w:lang w:val="en-US" w:eastAsia="en-US"/>
              </w:rPr>
              <w:tab/>
            </w:r>
            <w:r w:rsidR="000E5067" w:rsidRPr="009E3E5A">
              <w:rPr>
                <w:rStyle w:val="Kpr"/>
                <w:noProof/>
              </w:rPr>
              <w:t>Dokümentasyon ve İletişim</w:t>
            </w:r>
            <w:r w:rsidR="000E5067">
              <w:rPr>
                <w:noProof/>
                <w:webHidden/>
              </w:rPr>
              <w:tab/>
            </w:r>
            <w:r w:rsidR="000E5067">
              <w:rPr>
                <w:noProof/>
                <w:webHidden/>
              </w:rPr>
              <w:fldChar w:fldCharType="begin"/>
            </w:r>
            <w:r w:rsidR="000E5067">
              <w:rPr>
                <w:noProof/>
                <w:webHidden/>
              </w:rPr>
              <w:instrText xml:space="preserve"> PAGEREF _Toc439672081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2" w:history="1">
            <w:r w:rsidR="000E5067" w:rsidRPr="009E3E5A">
              <w:rPr>
                <w:rStyle w:val="Kpr"/>
                <w:noProof/>
              </w:rPr>
              <w:t>R.18.7.1</w:t>
            </w:r>
            <w:r w:rsidR="000E5067">
              <w:rPr>
                <w:rFonts w:asciiTheme="minorHAnsi" w:eastAsiaTheme="minorEastAsia" w:hAnsiTheme="minorHAnsi" w:cstheme="minorBidi"/>
                <w:noProof/>
                <w:sz w:val="22"/>
                <w:szCs w:val="22"/>
                <w:lang w:val="en-US" w:eastAsia="en-US"/>
              </w:rPr>
              <w:tab/>
            </w:r>
            <w:r w:rsidR="000E5067" w:rsidRPr="009E3E5A">
              <w:rPr>
                <w:rStyle w:val="Kpr"/>
                <w:noProof/>
              </w:rPr>
              <w:t>Kayıt dosyasında dokümentasyon</w:t>
            </w:r>
            <w:r w:rsidR="000E5067">
              <w:rPr>
                <w:noProof/>
                <w:webHidden/>
              </w:rPr>
              <w:tab/>
            </w:r>
            <w:r w:rsidR="000E5067">
              <w:rPr>
                <w:noProof/>
                <w:webHidden/>
              </w:rPr>
              <w:fldChar w:fldCharType="begin"/>
            </w:r>
            <w:r w:rsidR="000E5067">
              <w:rPr>
                <w:noProof/>
                <w:webHidden/>
              </w:rPr>
              <w:instrText xml:space="preserve"> PAGEREF _Toc439672082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3" w:history="1">
            <w:r w:rsidR="000E5067" w:rsidRPr="009E3E5A">
              <w:rPr>
                <w:rStyle w:val="Kpr"/>
                <w:noProof/>
              </w:rPr>
              <w:t>R.18.7.1.1</w:t>
            </w:r>
            <w:r w:rsidR="000E5067">
              <w:rPr>
                <w:rFonts w:asciiTheme="minorHAnsi" w:eastAsiaTheme="minorEastAsia" w:hAnsiTheme="minorHAnsi" w:cstheme="minorBidi"/>
                <w:noProof/>
                <w:sz w:val="22"/>
                <w:szCs w:val="22"/>
                <w:lang w:val="en-US" w:eastAsia="en-US"/>
              </w:rPr>
              <w:tab/>
            </w:r>
            <w:r w:rsidR="000E5067" w:rsidRPr="009E3E5A">
              <w:rPr>
                <w:rStyle w:val="Kpr"/>
                <w:noProof/>
              </w:rPr>
              <w:t>Ek-6 Kısım 3.6</w:t>
            </w:r>
            <w:r w:rsidR="000E5067">
              <w:rPr>
                <w:noProof/>
                <w:webHidden/>
              </w:rPr>
              <w:tab/>
            </w:r>
            <w:r w:rsidR="000E5067">
              <w:rPr>
                <w:noProof/>
                <w:webHidden/>
              </w:rPr>
              <w:fldChar w:fldCharType="begin"/>
            </w:r>
            <w:r w:rsidR="000E5067">
              <w:rPr>
                <w:noProof/>
                <w:webHidden/>
              </w:rPr>
              <w:instrText xml:space="preserve"> PAGEREF _Toc439672083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4" w:history="1">
            <w:r w:rsidR="000E5067" w:rsidRPr="009E3E5A">
              <w:rPr>
                <w:rStyle w:val="Kpr"/>
                <w:noProof/>
              </w:rPr>
              <w:t>R.18.7.2</w:t>
            </w:r>
            <w:r w:rsidR="000E5067">
              <w:rPr>
                <w:rFonts w:asciiTheme="minorHAnsi" w:eastAsiaTheme="minorEastAsia" w:hAnsiTheme="minorHAnsi" w:cstheme="minorBidi"/>
                <w:noProof/>
                <w:sz w:val="22"/>
                <w:szCs w:val="22"/>
                <w:lang w:val="en-US" w:eastAsia="en-US"/>
              </w:rPr>
              <w:tab/>
            </w:r>
            <w:r w:rsidR="000E5067" w:rsidRPr="009E3E5A">
              <w:rPr>
                <w:rStyle w:val="Kpr"/>
                <w:noProof/>
              </w:rPr>
              <w:t>Kimyasal Güvenlik Raporunda  (KGR) Belgelemek</w:t>
            </w:r>
            <w:r w:rsidR="000E5067">
              <w:rPr>
                <w:noProof/>
                <w:webHidden/>
              </w:rPr>
              <w:tab/>
            </w:r>
            <w:r w:rsidR="000E5067">
              <w:rPr>
                <w:noProof/>
                <w:webHidden/>
              </w:rPr>
              <w:fldChar w:fldCharType="begin"/>
            </w:r>
            <w:r w:rsidR="000E5067">
              <w:rPr>
                <w:noProof/>
                <w:webHidden/>
              </w:rPr>
              <w:instrText xml:space="preserve"> PAGEREF _Toc439672084 \h </w:instrText>
            </w:r>
            <w:r w:rsidR="000E5067">
              <w:rPr>
                <w:noProof/>
                <w:webHidden/>
              </w:rPr>
            </w:r>
            <w:r w:rsidR="000E5067">
              <w:rPr>
                <w:noProof/>
                <w:webHidden/>
              </w:rPr>
              <w:fldChar w:fldCharType="separate"/>
            </w:r>
            <w:r w:rsidR="000E5067">
              <w:rPr>
                <w:noProof/>
                <w:webHidden/>
              </w:rPr>
              <w:t>40</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5" w:history="1">
            <w:r w:rsidR="000E5067" w:rsidRPr="009E3E5A">
              <w:rPr>
                <w:rStyle w:val="Kpr"/>
                <w:noProof/>
              </w:rPr>
              <w:t>R.18.7.2.1</w:t>
            </w:r>
            <w:r w:rsidR="000E5067">
              <w:rPr>
                <w:rFonts w:asciiTheme="minorHAnsi" w:eastAsiaTheme="minorEastAsia" w:hAnsiTheme="minorHAnsi" w:cstheme="minorBidi"/>
                <w:noProof/>
                <w:sz w:val="22"/>
                <w:szCs w:val="22"/>
                <w:lang w:val="en-US" w:eastAsia="en-US"/>
              </w:rPr>
              <w:tab/>
            </w:r>
            <w:r w:rsidR="000E5067" w:rsidRPr="009E3E5A">
              <w:rPr>
                <w:rStyle w:val="Kpr"/>
                <w:noProof/>
              </w:rPr>
              <w:t>Kimyasal Güvenlik Raporunun B kısmı: İmalat ve Kullanımlar</w:t>
            </w:r>
            <w:r w:rsidR="000E5067">
              <w:rPr>
                <w:noProof/>
                <w:webHidden/>
              </w:rPr>
              <w:tab/>
            </w:r>
            <w:r w:rsidR="000E5067">
              <w:rPr>
                <w:noProof/>
                <w:webHidden/>
              </w:rPr>
              <w:fldChar w:fldCharType="begin"/>
            </w:r>
            <w:r w:rsidR="000E5067">
              <w:rPr>
                <w:noProof/>
                <w:webHidden/>
              </w:rPr>
              <w:instrText xml:space="preserve"> PAGEREF _Toc439672085 \h </w:instrText>
            </w:r>
            <w:r w:rsidR="000E5067">
              <w:rPr>
                <w:noProof/>
                <w:webHidden/>
              </w:rPr>
            </w:r>
            <w:r w:rsidR="000E5067">
              <w:rPr>
                <w:noProof/>
                <w:webHidden/>
              </w:rPr>
              <w:fldChar w:fldCharType="separate"/>
            </w:r>
            <w:r w:rsidR="000E5067">
              <w:rPr>
                <w:noProof/>
                <w:webHidden/>
              </w:rPr>
              <w:t>40</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6" w:history="1">
            <w:r w:rsidR="000E5067" w:rsidRPr="009E3E5A">
              <w:rPr>
                <w:rStyle w:val="Kpr"/>
                <w:noProof/>
              </w:rPr>
              <w:t>R.18.7.3</w:t>
            </w:r>
            <w:r w:rsidR="000E5067">
              <w:rPr>
                <w:rFonts w:asciiTheme="minorHAnsi" w:eastAsiaTheme="minorEastAsia" w:hAnsiTheme="minorHAnsi" w:cstheme="minorBidi"/>
                <w:noProof/>
                <w:sz w:val="22"/>
                <w:szCs w:val="22"/>
                <w:lang w:val="en-US" w:eastAsia="en-US"/>
              </w:rPr>
              <w:tab/>
            </w:r>
            <w:r w:rsidR="000E5067" w:rsidRPr="009E3E5A">
              <w:rPr>
                <w:rStyle w:val="Kpr"/>
                <w:noProof/>
              </w:rPr>
              <w:t>GBF içinde alt kullanıcılar ve tüketicilere iletilen bilgilerin maruz kalma senaryolarına dahil edilmesi</w:t>
            </w:r>
            <w:r w:rsidR="000E5067">
              <w:rPr>
                <w:noProof/>
                <w:webHidden/>
              </w:rPr>
              <w:tab/>
            </w:r>
            <w:r w:rsidR="000E5067">
              <w:rPr>
                <w:noProof/>
                <w:webHidden/>
              </w:rPr>
              <w:fldChar w:fldCharType="begin"/>
            </w:r>
            <w:r w:rsidR="000E5067">
              <w:rPr>
                <w:noProof/>
                <w:webHidden/>
              </w:rPr>
              <w:instrText xml:space="preserve"> PAGEREF _Toc439672086 \h </w:instrText>
            </w:r>
            <w:r w:rsidR="000E5067">
              <w:rPr>
                <w:noProof/>
                <w:webHidden/>
              </w:rPr>
            </w:r>
            <w:r w:rsidR="000E5067">
              <w:rPr>
                <w:noProof/>
                <w:webHidden/>
              </w:rPr>
              <w:fldChar w:fldCharType="separate"/>
            </w:r>
            <w:r w:rsidR="000E5067">
              <w:rPr>
                <w:noProof/>
                <w:webHidden/>
              </w:rPr>
              <w:t>43</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7" w:history="1">
            <w:r w:rsidR="000E5067" w:rsidRPr="009E3E5A">
              <w:rPr>
                <w:rStyle w:val="Kpr"/>
                <w:noProof/>
              </w:rPr>
              <w:t>R.18.7.3.1</w:t>
            </w:r>
            <w:r w:rsidR="000E5067">
              <w:rPr>
                <w:rFonts w:asciiTheme="minorHAnsi" w:eastAsiaTheme="minorEastAsia" w:hAnsiTheme="minorHAnsi" w:cstheme="minorBidi"/>
                <w:noProof/>
                <w:sz w:val="22"/>
                <w:szCs w:val="22"/>
                <w:lang w:val="en-US" w:eastAsia="en-US"/>
              </w:rPr>
              <w:tab/>
            </w:r>
            <w:r w:rsidR="000E5067" w:rsidRPr="009E3E5A">
              <w:rPr>
                <w:rStyle w:val="Kpr"/>
                <w:noProof/>
              </w:rPr>
              <w:t>Genel Prensipler</w:t>
            </w:r>
            <w:r w:rsidR="000E5067">
              <w:rPr>
                <w:noProof/>
                <w:webHidden/>
              </w:rPr>
              <w:tab/>
            </w:r>
            <w:r w:rsidR="000E5067">
              <w:rPr>
                <w:noProof/>
                <w:webHidden/>
              </w:rPr>
              <w:fldChar w:fldCharType="begin"/>
            </w:r>
            <w:r w:rsidR="000E5067">
              <w:rPr>
                <w:noProof/>
                <w:webHidden/>
              </w:rPr>
              <w:instrText xml:space="preserve"> PAGEREF _Toc439672087 \h </w:instrText>
            </w:r>
            <w:r w:rsidR="000E5067">
              <w:rPr>
                <w:noProof/>
                <w:webHidden/>
              </w:rPr>
            </w:r>
            <w:r w:rsidR="000E5067">
              <w:rPr>
                <w:noProof/>
                <w:webHidden/>
              </w:rPr>
              <w:fldChar w:fldCharType="separate"/>
            </w:r>
            <w:r w:rsidR="000E5067">
              <w:rPr>
                <w:noProof/>
                <w:webHidden/>
              </w:rPr>
              <w:t>43</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8" w:history="1">
            <w:r w:rsidR="000E5067" w:rsidRPr="009E3E5A">
              <w:rPr>
                <w:rStyle w:val="Kpr"/>
                <w:noProof/>
              </w:rPr>
              <w:t>R.18.7.3.2</w:t>
            </w:r>
            <w:r w:rsidR="000E5067">
              <w:rPr>
                <w:rFonts w:asciiTheme="minorHAnsi" w:eastAsiaTheme="minorEastAsia" w:hAnsiTheme="minorHAnsi" w:cstheme="minorBidi"/>
                <w:noProof/>
                <w:sz w:val="22"/>
                <w:szCs w:val="22"/>
                <w:lang w:val="en-US" w:eastAsia="en-US"/>
              </w:rPr>
              <w:tab/>
            </w:r>
            <w:r w:rsidR="000E5067" w:rsidRPr="009E3E5A">
              <w:rPr>
                <w:rStyle w:val="Kpr"/>
                <w:noProof/>
              </w:rPr>
              <w:t>Çalışanlar tarafından bir maddenin tek başına veya karışımlar içinde kullanımları için maruz kalma senaryolarıyla ilişkili bilgiler</w:t>
            </w:r>
            <w:r w:rsidR="000E5067">
              <w:rPr>
                <w:noProof/>
                <w:webHidden/>
              </w:rPr>
              <w:tab/>
            </w:r>
            <w:r w:rsidR="000E5067">
              <w:rPr>
                <w:noProof/>
                <w:webHidden/>
              </w:rPr>
              <w:fldChar w:fldCharType="begin"/>
            </w:r>
            <w:r w:rsidR="000E5067">
              <w:rPr>
                <w:noProof/>
                <w:webHidden/>
              </w:rPr>
              <w:instrText xml:space="preserve"> PAGEREF _Toc439672088 \h </w:instrText>
            </w:r>
            <w:r w:rsidR="000E5067">
              <w:rPr>
                <w:noProof/>
                <w:webHidden/>
              </w:rPr>
            </w:r>
            <w:r w:rsidR="000E5067">
              <w:rPr>
                <w:noProof/>
                <w:webHidden/>
              </w:rPr>
              <w:fldChar w:fldCharType="separate"/>
            </w:r>
            <w:r w:rsidR="000E5067">
              <w:rPr>
                <w:noProof/>
                <w:webHidden/>
              </w:rPr>
              <w:t>44</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9" w:history="1">
            <w:r w:rsidR="000E5067" w:rsidRPr="009E3E5A">
              <w:rPr>
                <w:rStyle w:val="Kpr"/>
                <w:noProof/>
              </w:rPr>
              <w:t>R.18.7.3.3</w:t>
            </w:r>
            <w:r w:rsidR="000E5067">
              <w:rPr>
                <w:rFonts w:asciiTheme="minorHAnsi" w:eastAsiaTheme="minorEastAsia" w:hAnsiTheme="minorHAnsi" w:cstheme="minorBidi"/>
                <w:noProof/>
                <w:sz w:val="22"/>
                <w:szCs w:val="22"/>
                <w:lang w:val="en-US" w:eastAsia="en-US"/>
              </w:rPr>
              <w:tab/>
            </w:r>
            <w:r w:rsidR="000E5067" w:rsidRPr="009E3E5A">
              <w:rPr>
                <w:rStyle w:val="Kpr"/>
                <w:noProof/>
              </w:rPr>
              <w:t>Eşyaların hizmet ömrüyle ilişkili maaruz kalma senaryoları için ilişkili bilgiler (çalışanlar tarafından kullanılma)</w:t>
            </w:r>
            <w:r w:rsidR="000E5067">
              <w:rPr>
                <w:noProof/>
                <w:webHidden/>
              </w:rPr>
              <w:tab/>
            </w:r>
            <w:r w:rsidR="000E5067">
              <w:rPr>
                <w:noProof/>
                <w:webHidden/>
              </w:rPr>
              <w:fldChar w:fldCharType="begin"/>
            </w:r>
            <w:r w:rsidR="000E5067">
              <w:rPr>
                <w:noProof/>
                <w:webHidden/>
              </w:rPr>
              <w:instrText xml:space="preserve"> PAGEREF _Toc439672089 \h </w:instrText>
            </w:r>
            <w:r w:rsidR="000E5067">
              <w:rPr>
                <w:noProof/>
                <w:webHidden/>
              </w:rPr>
            </w:r>
            <w:r w:rsidR="000E5067">
              <w:rPr>
                <w:noProof/>
                <w:webHidden/>
              </w:rPr>
              <w:fldChar w:fldCharType="separate"/>
            </w:r>
            <w:r w:rsidR="000E5067">
              <w:rPr>
                <w:noProof/>
                <w:webHidden/>
              </w:rPr>
              <w:t>46</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90" w:history="1">
            <w:r w:rsidR="000E5067" w:rsidRPr="009E3E5A">
              <w:rPr>
                <w:rStyle w:val="Kpr"/>
                <w:noProof/>
              </w:rPr>
              <w:t>R.18.7.3.4</w:t>
            </w:r>
            <w:r w:rsidR="000E5067">
              <w:rPr>
                <w:rFonts w:asciiTheme="minorHAnsi" w:eastAsiaTheme="minorEastAsia" w:hAnsiTheme="minorHAnsi" w:cstheme="minorBidi"/>
                <w:noProof/>
                <w:sz w:val="22"/>
                <w:szCs w:val="22"/>
                <w:lang w:val="en-US" w:eastAsia="en-US"/>
              </w:rPr>
              <w:tab/>
            </w:r>
            <w:r w:rsidR="000E5067" w:rsidRPr="009E3E5A">
              <w:rPr>
                <w:rStyle w:val="Kpr"/>
                <w:noProof/>
              </w:rPr>
              <w:t>Tüketiciler tarafından maddelerin kullanımlarına ve eşyaların idaresine ilişkin maruz kalma senaryoları için ilişkili bilgiler</w:t>
            </w:r>
            <w:r w:rsidR="000E5067">
              <w:rPr>
                <w:noProof/>
                <w:webHidden/>
              </w:rPr>
              <w:tab/>
            </w:r>
            <w:r w:rsidR="000E5067">
              <w:rPr>
                <w:noProof/>
                <w:webHidden/>
              </w:rPr>
              <w:fldChar w:fldCharType="begin"/>
            </w:r>
            <w:r w:rsidR="000E5067">
              <w:rPr>
                <w:noProof/>
                <w:webHidden/>
              </w:rPr>
              <w:instrText xml:space="preserve"> PAGEREF _Toc439672090 \h </w:instrText>
            </w:r>
            <w:r w:rsidR="000E5067">
              <w:rPr>
                <w:noProof/>
                <w:webHidden/>
              </w:rPr>
            </w:r>
            <w:r w:rsidR="000E5067">
              <w:rPr>
                <w:noProof/>
                <w:webHidden/>
              </w:rPr>
              <w:fldChar w:fldCharType="separate"/>
            </w:r>
            <w:r w:rsidR="000E5067">
              <w:rPr>
                <w:noProof/>
                <w:webHidden/>
              </w:rPr>
              <w:t>47</w:t>
            </w:r>
            <w:r w:rsidR="000E5067">
              <w:rPr>
                <w:noProof/>
                <w:webHidden/>
              </w:rPr>
              <w:fldChar w:fldCharType="end"/>
            </w:r>
          </w:hyperlink>
        </w:p>
        <w:p w:rsidR="000E5067" w:rsidRDefault="004F45A4">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91" w:history="1">
            <w:r w:rsidR="000E5067" w:rsidRPr="009E3E5A">
              <w:rPr>
                <w:rStyle w:val="Kpr"/>
                <w:noProof/>
              </w:rPr>
              <w:t>R.18.7.4</w:t>
            </w:r>
            <w:r w:rsidR="000E5067">
              <w:rPr>
                <w:rFonts w:asciiTheme="minorHAnsi" w:eastAsiaTheme="minorEastAsia" w:hAnsiTheme="minorHAnsi" w:cstheme="minorBidi"/>
                <w:noProof/>
                <w:sz w:val="22"/>
                <w:szCs w:val="22"/>
                <w:lang w:val="en-US" w:eastAsia="en-US"/>
              </w:rPr>
              <w:tab/>
            </w:r>
            <w:r w:rsidR="000E5067" w:rsidRPr="009E3E5A">
              <w:rPr>
                <w:rStyle w:val="Kpr"/>
                <w:noProof/>
              </w:rPr>
              <w:t>Genişletilmiş Güvenlik Bilgi Formu</w:t>
            </w:r>
            <w:r w:rsidR="000E5067">
              <w:rPr>
                <w:noProof/>
                <w:webHidden/>
              </w:rPr>
              <w:tab/>
            </w:r>
            <w:r w:rsidR="000E5067">
              <w:rPr>
                <w:noProof/>
                <w:webHidden/>
              </w:rPr>
              <w:fldChar w:fldCharType="begin"/>
            </w:r>
            <w:r w:rsidR="000E5067">
              <w:rPr>
                <w:noProof/>
                <w:webHidden/>
              </w:rPr>
              <w:instrText xml:space="preserve"> PAGEREF _Toc439672091 \h </w:instrText>
            </w:r>
            <w:r w:rsidR="000E5067">
              <w:rPr>
                <w:noProof/>
                <w:webHidden/>
              </w:rPr>
            </w:r>
            <w:r w:rsidR="000E5067">
              <w:rPr>
                <w:noProof/>
                <w:webHidden/>
              </w:rPr>
              <w:fldChar w:fldCharType="separate"/>
            </w:r>
            <w:r w:rsidR="000E5067">
              <w:rPr>
                <w:noProof/>
                <w:webHidden/>
              </w:rPr>
              <w:t>47</w:t>
            </w:r>
            <w:r w:rsidR="000E5067">
              <w:rPr>
                <w:noProof/>
                <w:webHidden/>
              </w:rPr>
              <w:fldChar w:fldCharType="end"/>
            </w:r>
          </w:hyperlink>
        </w:p>
        <w:p w:rsidR="000E5067" w:rsidRDefault="004F45A4">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92" w:history="1">
            <w:r w:rsidR="000E5067" w:rsidRPr="009E3E5A">
              <w:rPr>
                <w:rStyle w:val="Kpr"/>
                <w:noProof/>
              </w:rPr>
              <w:t>R.18.7.4.1</w:t>
            </w:r>
            <w:r w:rsidR="000E5067">
              <w:rPr>
                <w:rFonts w:asciiTheme="minorHAnsi" w:eastAsiaTheme="minorEastAsia" w:hAnsiTheme="minorHAnsi" w:cstheme="minorBidi"/>
                <w:noProof/>
                <w:sz w:val="22"/>
                <w:szCs w:val="22"/>
                <w:lang w:val="en-US" w:eastAsia="en-US"/>
              </w:rPr>
              <w:tab/>
            </w:r>
            <w:r w:rsidR="000E5067" w:rsidRPr="009E3E5A">
              <w:rPr>
                <w:rStyle w:val="Kpr"/>
                <w:noProof/>
              </w:rPr>
              <w:t>Kısım 13: Bertaraf etme bilgileri</w:t>
            </w:r>
            <w:r w:rsidR="000E5067">
              <w:rPr>
                <w:noProof/>
                <w:webHidden/>
              </w:rPr>
              <w:tab/>
            </w:r>
            <w:r w:rsidR="000E5067">
              <w:rPr>
                <w:noProof/>
                <w:webHidden/>
              </w:rPr>
              <w:fldChar w:fldCharType="begin"/>
            </w:r>
            <w:r w:rsidR="000E5067">
              <w:rPr>
                <w:noProof/>
                <w:webHidden/>
              </w:rPr>
              <w:instrText xml:space="preserve"> PAGEREF _Toc439672092 \h </w:instrText>
            </w:r>
            <w:r w:rsidR="000E5067">
              <w:rPr>
                <w:noProof/>
                <w:webHidden/>
              </w:rPr>
            </w:r>
            <w:r w:rsidR="000E5067">
              <w:rPr>
                <w:noProof/>
                <w:webHidden/>
              </w:rPr>
              <w:fldChar w:fldCharType="separate"/>
            </w:r>
            <w:r w:rsidR="000E5067">
              <w:rPr>
                <w:noProof/>
                <w:webHidden/>
              </w:rPr>
              <w:t>48</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3" w:history="1">
            <w:r w:rsidR="000E5067" w:rsidRPr="009E3E5A">
              <w:rPr>
                <w:rStyle w:val="Kpr"/>
                <w:noProof/>
              </w:rPr>
              <w:t>EK R.18-1 : Atık Yaşam Döngüsü Safhasına İlişkin Terimler</w:t>
            </w:r>
            <w:r w:rsidR="000E5067">
              <w:rPr>
                <w:noProof/>
                <w:webHidden/>
              </w:rPr>
              <w:tab/>
            </w:r>
            <w:r w:rsidR="000E5067">
              <w:rPr>
                <w:noProof/>
                <w:webHidden/>
              </w:rPr>
              <w:fldChar w:fldCharType="begin"/>
            </w:r>
            <w:r w:rsidR="000E5067">
              <w:rPr>
                <w:noProof/>
                <w:webHidden/>
              </w:rPr>
              <w:instrText xml:space="preserve"> PAGEREF _Toc439672093 \h </w:instrText>
            </w:r>
            <w:r w:rsidR="000E5067">
              <w:rPr>
                <w:noProof/>
                <w:webHidden/>
              </w:rPr>
            </w:r>
            <w:r w:rsidR="000E5067">
              <w:rPr>
                <w:noProof/>
                <w:webHidden/>
              </w:rPr>
              <w:fldChar w:fldCharType="separate"/>
            </w:r>
            <w:r w:rsidR="000E5067">
              <w:rPr>
                <w:noProof/>
                <w:webHidden/>
              </w:rPr>
              <w:t>49</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4" w:history="1">
            <w:r w:rsidR="000E5067" w:rsidRPr="009E3E5A">
              <w:rPr>
                <w:rStyle w:val="Kpr"/>
                <w:noProof/>
              </w:rPr>
              <w:t>EK R.18-2: Atık Bertaraf İşlemleri İçin Varsayılan Salınım Faktörleri</w:t>
            </w:r>
            <w:r w:rsidR="000E5067">
              <w:rPr>
                <w:noProof/>
                <w:webHidden/>
              </w:rPr>
              <w:tab/>
            </w:r>
            <w:r w:rsidR="000E5067">
              <w:rPr>
                <w:noProof/>
                <w:webHidden/>
              </w:rPr>
              <w:fldChar w:fldCharType="begin"/>
            </w:r>
            <w:r w:rsidR="000E5067">
              <w:rPr>
                <w:noProof/>
                <w:webHidden/>
              </w:rPr>
              <w:instrText xml:space="preserve"> PAGEREF _Toc439672094 \h </w:instrText>
            </w:r>
            <w:r w:rsidR="000E5067">
              <w:rPr>
                <w:noProof/>
                <w:webHidden/>
              </w:rPr>
            </w:r>
            <w:r w:rsidR="000E5067">
              <w:rPr>
                <w:noProof/>
                <w:webHidden/>
              </w:rPr>
              <w:fldChar w:fldCharType="separate"/>
            </w:r>
            <w:r w:rsidR="000E5067">
              <w:rPr>
                <w:noProof/>
                <w:webHidden/>
              </w:rPr>
              <w:t>51</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5" w:history="1">
            <w:r w:rsidR="000E5067" w:rsidRPr="009E3E5A">
              <w:rPr>
                <w:rStyle w:val="Kpr"/>
                <w:noProof/>
                <w:highlight w:val="yellow"/>
              </w:rPr>
              <w:t>EK R.18-3: Atık Bertaraf İşlemleri İçindeki Maddenin Akıbeti</w:t>
            </w:r>
            <w:r w:rsidR="000E5067">
              <w:rPr>
                <w:noProof/>
                <w:webHidden/>
              </w:rPr>
              <w:tab/>
            </w:r>
            <w:r w:rsidR="000E5067">
              <w:rPr>
                <w:noProof/>
                <w:webHidden/>
              </w:rPr>
              <w:fldChar w:fldCharType="begin"/>
            </w:r>
            <w:r w:rsidR="000E5067">
              <w:rPr>
                <w:noProof/>
                <w:webHidden/>
              </w:rPr>
              <w:instrText xml:space="preserve"> PAGEREF _Toc439672095 \h </w:instrText>
            </w:r>
            <w:r w:rsidR="000E5067">
              <w:rPr>
                <w:noProof/>
                <w:webHidden/>
              </w:rPr>
            </w:r>
            <w:r w:rsidR="000E5067">
              <w:rPr>
                <w:noProof/>
                <w:webHidden/>
              </w:rPr>
              <w:fldChar w:fldCharType="separate"/>
            </w:r>
            <w:r w:rsidR="000E5067">
              <w:rPr>
                <w:noProof/>
                <w:webHidden/>
              </w:rPr>
              <w:t>72</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6" w:history="1">
            <w:r w:rsidR="000E5067" w:rsidRPr="009E3E5A">
              <w:rPr>
                <w:rStyle w:val="Kpr"/>
                <w:noProof/>
                <w:highlight w:val="yellow"/>
              </w:rPr>
              <w:t>EK R.18-4 : Atık Safhasında Bertaraf Edilen Madde Miktarının Belirlenmesinde Varsayılan Değerler</w:t>
            </w:r>
            <w:r w:rsidR="000E5067">
              <w:rPr>
                <w:noProof/>
                <w:webHidden/>
              </w:rPr>
              <w:tab/>
            </w:r>
            <w:r w:rsidR="000E5067">
              <w:rPr>
                <w:noProof/>
                <w:webHidden/>
              </w:rPr>
              <w:fldChar w:fldCharType="begin"/>
            </w:r>
            <w:r w:rsidR="000E5067">
              <w:rPr>
                <w:noProof/>
                <w:webHidden/>
              </w:rPr>
              <w:instrText xml:space="preserve"> PAGEREF _Toc439672096 \h </w:instrText>
            </w:r>
            <w:r w:rsidR="000E5067">
              <w:rPr>
                <w:noProof/>
                <w:webHidden/>
              </w:rPr>
            </w:r>
            <w:r w:rsidR="000E5067">
              <w:rPr>
                <w:noProof/>
                <w:webHidden/>
              </w:rPr>
              <w:fldChar w:fldCharType="separate"/>
            </w:r>
            <w:r w:rsidR="000E5067">
              <w:rPr>
                <w:noProof/>
                <w:webHidden/>
              </w:rPr>
              <w:t>87</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7" w:history="1">
            <w:r w:rsidR="000E5067" w:rsidRPr="009E3E5A">
              <w:rPr>
                <w:rStyle w:val="Kpr"/>
                <w:noProof/>
                <w:highlight w:val="yellow"/>
              </w:rPr>
              <w:t>EK R.18-5 : Salınım Faktörleri İçin İyileştirme Seçenekleri</w:t>
            </w:r>
            <w:r w:rsidR="000E5067">
              <w:rPr>
                <w:noProof/>
                <w:webHidden/>
              </w:rPr>
              <w:tab/>
            </w:r>
            <w:r w:rsidR="000E5067">
              <w:rPr>
                <w:noProof/>
                <w:webHidden/>
              </w:rPr>
              <w:fldChar w:fldCharType="begin"/>
            </w:r>
            <w:r w:rsidR="000E5067">
              <w:rPr>
                <w:noProof/>
                <w:webHidden/>
              </w:rPr>
              <w:instrText xml:space="preserve"> PAGEREF _Toc439672097 \h </w:instrText>
            </w:r>
            <w:r w:rsidR="000E5067">
              <w:rPr>
                <w:noProof/>
                <w:webHidden/>
              </w:rPr>
            </w:r>
            <w:r w:rsidR="000E5067">
              <w:rPr>
                <w:noProof/>
                <w:webHidden/>
              </w:rPr>
              <w:fldChar w:fldCharType="separate"/>
            </w:r>
            <w:r w:rsidR="000E5067">
              <w:rPr>
                <w:noProof/>
                <w:webHidden/>
              </w:rPr>
              <w:t>95</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8" w:history="1">
            <w:r w:rsidR="000E5067" w:rsidRPr="009E3E5A">
              <w:rPr>
                <w:rStyle w:val="Kpr"/>
                <w:noProof/>
                <w:highlight w:val="yellow"/>
              </w:rPr>
              <w:t>EK R.18- 6 : Orta Zincirli Klorlu Parafinler (Mccpler) İçin Yaşam Döngüsü Atık Safhası için Maruz Kalma Değerlendirmesi Örneklemi</w:t>
            </w:r>
            <w:r w:rsidR="000E5067">
              <w:rPr>
                <w:noProof/>
                <w:webHidden/>
              </w:rPr>
              <w:tab/>
            </w:r>
            <w:r w:rsidR="000E5067">
              <w:rPr>
                <w:noProof/>
                <w:webHidden/>
              </w:rPr>
              <w:fldChar w:fldCharType="begin"/>
            </w:r>
            <w:r w:rsidR="000E5067">
              <w:rPr>
                <w:noProof/>
                <w:webHidden/>
              </w:rPr>
              <w:instrText xml:space="preserve"> PAGEREF _Toc439672098 \h </w:instrText>
            </w:r>
            <w:r w:rsidR="000E5067">
              <w:rPr>
                <w:noProof/>
                <w:webHidden/>
              </w:rPr>
            </w:r>
            <w:r w:rsidR="000E5067">
              <w:rPr>
                <w:noProof/>
                <w:webHidden/>
              </w:rPr>
              <w:fldChar w:fldCharType="separate"/>
            </w:r>
            <w:r w:rsidR="000E5067">
              <w:rPr>
                <w:noProof/>
                <w:webHidden/>
              </w:rPr>
              <w:t>110</w:t>
            </w:r>
            <w:r w:rsidR="000E5067">
              <w:rPr>
                <w:noProof/>
                <w:webHidden/>
              </w:rPr>
              <w:fldChar w:fldCharType="end"/>
            </w:r>
          </w:hyperlink>
        </w:p>
        <w:p w:rsidR="000E5067" w:rsidRDefault="004F45A4">
          <w:pPr>
            <w:pStyle w:val="T2"/>
            <w:tabs>
              <w:tab w:val="right" w:leader="dot" w:pos="9310"/>
            </w:tabs>
            <w:rPr>
              <w:rFonts w:asciiTheme="minorHAnsi" w:eastAsiaTheme="minorEastAsia" w:hAnsiTheme="minorHAnsi" w:cstheme="minorBidi"/>
              <w:noProof/>
              <w:sz w:val="22"/>
              <w:szCs w:val="22"/>
              <w:lang w:val="en-US" w:eastAsia="en-US"/>
            </w:rPr>
          </w:pPr>
          <w:hyperlink w:anchor="_Toc439672099" w:history="1">
            <w:r w:rsidR="000E5067" w:rsidRPr="009E3E5A">
              <w:rPr>
                <w:rStyle w:val="Kpr"/>
                <w:noProof/>
                <w:highlight w:val="yellow"/>
              </w:rPr>
              <w:t>EK R.18- 7: Plastik Katkıları İçin Yaşam Döngüsündeki Atık Safhasında Maruz Kalma Değerlendirmesi Örneklemi</w:t>
            </w:r>
            <w:r w:rsidR="000E5067">
              <w:rPr>
                <w:noProof/>
                <w:webHidden/>
              </w:rPr>
              <w:tab/>
            </w:r>
            <w:r w:rsidR="000E5067">
              <w:rPr>
                <w:noProof/>
                <w:webHidden/>
              </w:rPr>
              <w:fldChar w:fldCharType="begin"/>
            </w:r>
            <w:r w:rsidR="000E5067">
              <w:rPr>
                <w:noProof/>
                <w:webHidden/>
              </w:rPr>
              <w:instrText xml:space="preserve"> PAGEREF _Toc439672099 \h </w:instrText>
            </w:r>
            <w:r w:rsidR="000E5067">
              <w:rPr>
                <w:noProof/>
                <w:webHidden/>
              </w:rPr>
            </w:r>
            <w:r w:rsidR="000E5067">
              <w:rPr>
                <w:noProof/>
                <w:webHidden/>
              </w:rPr>
              <w:fldChar w:fldCharType="separate"/>
            </w:r>
            <w:r w:rsidR="000E5067">
              <w:rPr>
                <w:noProof/>
                <w:webHidden/>
              </w:rPr>
              <w:t>139</w:t>
            </w:r>
            <w:r w:rsidR="000E5067">
              <w:rPr>
                <w:noProof/>
                <w:webHidden/>
              </w:rPr>
              <w:fldChar w:fldCharType="end"/>
            </w:r>
          </w:hyperlink>
        </w:p>
        <w:p w:rsidR="000E5067" w:rsidRDefault="004F45A4">
          <w:pPr>
            <w:pStyle w:val="T3"/>
            <w:tabs>
              <w:tab w:val="right" w:leader="dot" w:pos="9310"/>
            </w:tabs>
            <w:rPr>
              <w:noProof/>
            </w:rPr>
          </w:pPr>
          <w:hyperlink w:anchor="_Toc439672100" w:history="1">
            <w:r w:rsidR="000E5067" w:rsidRPr="009E3E5A">
              <w:rPr>
                <w:rStyle w:val="Kpr"/>
                <w:noProof/>
              </w:rPr>
              <w:t>Burada kaldık</w:t>
            </w:r>
            <w:r w:rsidR="000E5067">
              <w:rPr>
                <w:noProof/>
                <w:webHidden/>
              </w:rPr>
              <w:tab/>
            </w:r>
            <w:r w:rsidR="000E5067">
              <w:rPr>
                <w:noProof/>
                <w:webHidden/>
              </w:rPr>
              <w:fldChar w:fldCharType="begin"/>
            </w:r>
            <w:r w:rsidR="000E5067">
              <w:rPr>
                <w:noProof/>
                <w:webHidden/>
              </w:rPr>
              <w:instrText xml:space="preserve"> PAGEREF _Toc439672100 \h </w:instrText>
            </w:r>
            <w:r w:rsidR="000E5067">
              <w:rPr>
                <w:noProof/>
                <w:webHidden/>
              </w:rPr>
            </w:r>
            <w:r w:rsidR="000E5067">
              <w:rPr>
                <w:noProof/>
                <w:webHidden/>
              </w:rPr>
              <w:fldChar w:fldCharType="separate"/>
            </w:r>
            <w:r w:rsidR="000E5067">
              <w:rPr>
                <w:noProof/>
                <w:webHidden/>
              </w:rPr>
              <w:t>156</w:t>
            </w:r>
            <w:r w:rsidR="000E5067">
              <w:rPr>
                <w:noProof/>
                <w:webHidden/>
              </w:rPr>
              <w:fldChar w:fldCharType="end"/>
            </w:r>
          </w:hyperlink>
        </w:p>
        <w:p w:rsidR="006301BB" w:rsidRDefault="006301BB">
          <w:r>
            <w:rPr>
              <w:b/>
              <w:bCs/>
            </w:rPr>
            <w:fldChar w:fldCharType="end"/>
          </w:r>
        </w:p>
      </w:sdtContent>
    </w:sdt>
    <w:p w:rsidR="006301BB" w:rsidRPr="006301BB" w:rsidRDefault="006301BB" w:rsidP="00F878FA">
      <w:pPr>
        <w:autoSpaceDE w:val="0"/>
        <w:autoSpaceDN w:val="0"/>
        <w:adjustRightInd w:val="0"/>
        <w:rPr>
          <w:rFonts w:ascii="TimesNewRomanPSMT" w:hAnsi="TimesNewRomanPSMT" w:cs="TimesNewRomanPSMT"/>
          <w:b/>
          <w:szCs w:val="20"/>
          <w:lang w:eastAsia="en-US"/>
        </w:rPr>
      </w:pPr>
      <w:r w:rsidRPr="006301BB">
        <w:rPr>
          <w:rFonts w:ascii="TimesNewRomanPSMT" w:hAnsi="TimesNewRomanPSMT" w:cs="TimesNewRomanPSMT"/>
          <w:b/>
          <w:szCs w:val="20"/>
          <w:lang w:eastAsia="en-US"/>
        </w:rPr>
        <w:t>ŞEKİLLER</w:t>
      </w:r>
    </w:p>
    <w:p w:rsidR="006301BB" w:rsidRDefault="006301BB" w:rsidP="00F878FA">
      <w:pPr>
        <w:autoSpaceDE w:val="0"/>
        <w:autoSpaceDN w:val="0"/>
        <w:adjustRightInd w:val="0"/>
        <w:rPr>
          <w:rFonts w:ascii="TimesNewRomanPSMT" w:hAnsi="TimesNewRomanPSMT" w:cs="TimesNewRomanPSMT"/>
          <w:sz w:val="20"/>
          <w:szCs w:val="20"/>
          <w:lang w:eastAsia="en-US"/>
        </w:rPr>
      </w:pPr>
    </w:p>
    <w:p w:rsidR="000E5067" w:rsidRDefault="006301BB">
      <w:pPr>
        <w:pStyle w:val="ekillerTablosu"/>
        <w:tabs>
          <w:tab w:val="right" w:leader="dot" w:pos="9310"/>
        </w:tabs>
        <w:rPr>
          <w:rFonts w:asciiTheme="minorHAnsi" w:eastAsiaTheme="minorEastAsia" w:hAnsiTheme="minorHAnsi" w:cstheme="minorBidi"/>
          <w:noProof/>
          <w:sz w:val="22"/>
          <w:szCs w:val="22"/>
          <w:lang w:val="en-US" w:eastAsia="en-US"/>
        </w:rPr>
      </w:pPr>
      <w:r>
        <w:rPr>
          <w:rFonts w:ascii="TimesNewRomanPSMT" w:hAnsi="TimesNewRomanPSMT" w:cs="TimesNewRomanPSMT"/>
          <w:sz w:val="20"/>
          <w:szCs w:val="20"/>
          <w:lang w:eastAsia="en-US"/>
        </w:rPr>
        <w:fldChar w:fldCharType="begin"/>
      </w:r>
      <w:r>
        <w:rPr>
          <w:rFonts w:ascii="TimesNewRomanPSMT" w:hAnsi="TimesNewRomanPSMT" w:cs="TimesNewRomanPSMT"/>
          <w:sz w:val="20"/>
          <w:szCs w:val="20"/>
          <w:lang w:eastAsia="en-US"/>
        </w:rPr>
        <w:instrText xml:space="preserve"> TOC \h \z \c "Şekil R.18-" </w:instrText>
      </w:r>
      <w:r>
        <w:rPr>
          <w:rFonts w:ascii="TimesNewRomanPSMT" w:hAnsi="TimesNewRomanPSMT" w:cs="TimesNewRomanPSMT"/>
          <w:sz w:val="20"/>
          <w:szCs w:val="20"/>
          <w:lang w:eastAsia="en-US"/>
        </w:rPr>
        <w:fldChar w:fldCharType="separate"/>
      </w:r>
      <w:hyperlink w:anchor="_Toc439672035" w:history="1">
        <w:r w:rsidR="000E5067" w:rsidRPr="0027547E">
          <w:rPr>
            <w:rStyle w:val="Kpr"/>
            <w:noProof/>
          </w:rPr>
          <w:t>Şekil R.18- 1: İlişkili bilgiler rehberliğinde iş akışı ve konumlandırma şeması</w:t>
        </w:r>
        <w:r w:rsidR="000E5067">
          <w:rPr>
            <w:noProof/>
            <w:webHidden/>
          </w:rPr>
          <w:tab/>
        </w:r>
        <w:r w:rsidR="000E5067">
          <w:rPr>
            <w:noProof/>
            <w:webHidden/>
          </w:rPr>
          <w:fldChar w:fldCharType="begin"/>
        </w:r>
        <w:r w:rsidR="000E5067">
          <w:rPr>
            <w:noProof/>
            <w:webHidden/>
          </w:rPr>
          <w:instrText xml:space="preserve"> PAGEREF _Toc439672035 \h </w:instrText>
        </w:r>
        <w:r w:rsidR="000E5067">
          <w:rPr>
            <w:noProof/>
            <w:webHidden/>
          </w:rPr>
        </w:r>
        <w:r w:rsidR="000E5067">
          <w:rPr>
            <w:noProof/>
            <w:webHidden/>
          </w:rPr>
          <w:fldChar w:fldCharType="separate"/>
        </w:r>
        <w:r w:rsidR="000E5067">
          <w:rPr>
            <w:noProof/>
            <w:webHidden/>
          </w:rPr>
          <w:t>16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9" w:anchor="_Toc439672036" w:history="1">
        <w:r w:rsidR="000E5067" w:rsidRPr="0027547E">
          <w:rPr>
            <w:rStyle w:val="Kpr"/>
            <w:noProof/>
          </w:rPr>
          <w:t>Şekil R.18- 2: Bir maddenin yaşam döngüsü süresince üretilen atık tipleri</w:t>
        </w:r>
        <w:r w:rsidR="000E5067">
          <w:rPr>
            <w:noProof/>
            <w:webHidden/>
          </w:rPr>
          <w:tab/>
        </w:r>
        <w:r w:rsidR="000E5067">
          <w:rPr>
            <w:noProof/>
            <w:webHidden/>
          </w:rPr>
          <w:fldChar w:fldCharType="begin"/>
        </w:r>
        <w:r w:rsidR="000E5067">
          <w:rPr>
            <w:noProof/>
            <w:webHidden/>
          </w:rPr>
          <w:instrText xml:space="preserve"> PAGEREF _Toc439672036 \h </w:instrText>
        </w:r>
        <w:r w:rsidR="000E5067">
          <w:rPr>
            <w:noProof/>
            <w:webHidden/>
          </w:rPr>
        </w:r>
        <w:r w:rsidR="000E5067">
          <w:rPr>
            <w:noProof/>
            <w:webHidden/>
          </w:rPr>
          <w:fldChar w:fldCharType="separate"/>
        </w:r>
        <w:r w:rsidR="000E5067">
          <w:rPr>
            <w:noProof/>
            <w:webHidden/>
          </w:rPr>
          <w:t>19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0" w:anchor="_Toc439672037" w:history="1">
        <w:r w:rsidR="000E5067" w:rsidRPr="0027547E">
          <w:rPr>
            <w:rStyle w:val="Kpr"/>
            <w:noProof/>
          </w:rPr>
          <w:t>Şekil R.18- 3: Atık safhası için yerel salınım değerlendirme sonuçları ve belirleyiciler</w:t>
        </w:r>
        <w:r w:rsidR="000E5067">
          <w:rPr>
            <w:noProof/>
            <w:webHidden/>
          </w:rPr>
          <w:tab/>
        </w:r>
        <w:r w:rsidR="000E5067">
          <w:rPr>
            <w:noProof/>
            <w:webHidden/>
          </w:rPr>
          <w:fldChar w:fldCharType="begin"/>
        </w:r>
        <w:r w:rsidR="000E5067">
          <w:rPr>
            <w:noProof/>
            <w:webHidden/>
          </w:rPr>
          <w:instrText xml:space="preserve"> PAGEREF _Toc439672037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1" w:anchor="_Toc439672038" w:history="1">
        <w:r w:rsidR="000E5067" w:rsidRPr="0027547E">
          <w:rPr>
            <w:rStyle w:val="Kpr"/>
            <w:noProof/>
          </w:rPr>
          <w:t>Şekil R.18- 4: Atık aşaması için bölgesel salınım tahminleme sonuçları ve belirleyiciler</w:t>
        </w:r>
        <w:r w:rsidR="000E5067">
          <w:rPr>
            <w:noProof/>
            <w:webHidden/>
          </w:rPr>
          <w:tab/>
        </w:r>
        <w:r w:rsidR="000E5067">
          <w:rPr>
            <w:noProof/>
            <w:webHidden/>
          </w:rPr>
          <w:fldChar w:fldCharType="begin"/>
        </w:r>
        <w:r w:rsidR="000E5067">
          <w:rPr>
            <w:noProof/>
            <w:webHidden/>
          </w:rPr>
          <w:instrText xml:space="preserve"> PAGEREF _Toc439672038 \h </w:instrText>
        </w:r>
        <w:r w:rsidR="000E5067">
          <w:rPr>
            <w:noProof/>
            <w:webHidden/>
          </w:rPr>
        </w:r>
        <w:r w:rsidR="000E5067">
          <w:rPr>
            <w:noProof/>
            <w:webHidden/>
          </w:rPr>
          <w:fldChar w:fldCharType="separate"/>
        </w:r>
        <w:r w:rsidR="000E5067">
          <w:rPr>
            <w:noProof/>
            <w:webHidden/>
          </w:rPr>
          <w:t>30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9" w:history="1">
        <w:r w:rsidR="000E5067" w:rsidRPr="0027547E">
          <w:rPr>
            <w:rStyle w:val="Kpr"/>
            <w:noProof/>
          </w:rPr>
          <w:t>Şekil R.18- 5: Genel yaklaşım iş akışı.</w:t>
        </w:r>
        <w:r w:rsidR="000E5067">
          <w:rPr>
            <w:noProof/>
            <w:webHidden/>
          </w:rPr>
          <w:tab/>
        </w:r>
        <w:r w:rsidR="000E5067">
          <w:rPr>
            <w:noProof/>
            <w:webHidden/>
          </w:rPr>
          <w:fldChar w:fldCharType="begin"/>
        </w:r>
        <w:r w:rsidR="000E5067">
          <w:rPr>
            <w:noProof/>
            <w:webHidden/>
          </w:rPr>
          <w:instrText xml:space="preserve"> PAGEREF _Toc439672039 \h </w:instrText>
        </w:r>
        <w:r w:rsidR="000E5067">
          <w:rPr>
            <w:noProof/>
            <w:webHidden/>
          </w:rPr>
        </w:r>
        <w:r w:rsidR="000E5067">
          <w:rPr>
            <w:noProof/>
            <w:webHidden/>
          </w:rPr>
          <w:fldChar w:fldCharType="separate"/>
        </w:r>
        <w:r w:rsidR="000E5067">
          <w:rPr>
            <w:noProof/>
            <w:webHidden/>
          </w:rPr>
          <w:t>31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2" w:anchor="_Toc439672040" w:history="1">
        <w:r w:rsidR="000E5067" w:rsidRPr="0027547E">
          <w:rPr>
            <w:rStyle w:val="Kpr"/>
            <w:noProof/>
          </w:rPr>
          <w:t>Şekil R.18- 6: Özgül yaklaşım için iş akışı.</w:t>
        </w:r>
        <w:r w:rsidR="000E5067">
          <w:rPr>
            <w:noProof/>
            <w:webHidden/>
          </w:rPr>
          <w:tab/>
        </w:r>
        <w:r w:rsidR="000E5067">
          <w:rPr>
            <w:noProof/>
            <w:webHidden/>
          </w:rPr>
          <w:fldChar w:fldCharType="begin"/>
        </w:r>
        <w:r w:rsidR="000E5067">
          <w:rPr>
            <w:noProof/>
            <w:webHidden/>
          </w:rPr>
          <w:instrText xml:space="preserve"> PAGEREF _Toc439672040 \h </w:instrText>
        </w:r>
        <w:r w:rsidR="000E5067">
          <w:rPr>
            <w:noProof/>
            <w:webHidden/>
          </w:rPr>
        </w:r>
        <w:r w:rsidR="000E5067">
          <w:rPr>
            <w:noProof/>
            <w:webHidden/>
          </w:rPr>
          <w:fldChar w:fldCharType="separate"/>
        </w:r>
        <w:r w:rsidR="000E5067">
          <w:rPr>
            <w:noProof/>
            <w:webHidden/>
          </w:rPr>
          <w:t>32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3" w:anchor="_Toc439672041" w:history="1">
        <w:r w:rsidR="000E5067" w:rsidRPr="0027547E">
          <w:rPr>
            <w:rStyle w:val="Kpr"/>
            <w:noProof/>
          </w:rPr>
          <w:t>Şekil R.18- 7: Atık aşamasının genel değerlendirmelerinde basamak basamak iş akışı.</w:t>
        </w:r>
        <w:r w:rsidR="000E5067">
          <w:rPr>
            <w:noProof/>
            <w:webHidden/>
          </w:rPr>
          <w:tab/>
        </w:r>
        <w:r w:rsidR="000E5067">
          <w:rPr>
            <w:noProof/>
            <w:webHidden/>
          </w:rPr>
          <w:fldChar w:fldCharType="begin"/>
        </w:r>
        <w:r w:rsidR="000E5067">
          <w:rPr>
            <w:noProof/>
            <w:webHidden/>
          </w:rPr>
          <w:instrText xml:space="preserve"> PAGEREF _Toc439672041 \h </w:instrText>
        </w:r>
        <w:r w:rsidR="000E5067">
          <w:rPr>
            <w:noProof/>
            <w:webHidden/>
          </w:rPr>
        </w:r>
        <w:r w:rsidR="000E5067">
          <w:rPr>
            <w:noProof/>
            <w:webHidden/>
          </w:rPr>
          <w:fldChar w:fldCharType="separate"/>
        </w:r>
        <w:r w:rsidR="000E5067">
          <w:rPr>
            <w:noProof/>
            <w:webHidden/>
          </w:rPr>
          <w:t>37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4" w:anchor="_Toc439672042" w:history="1">
        <w:r w:rsidR="000E5067" w:rsidRPr="0027547E">
          <w:rPr>
            <w:rStyle w:val="Kpr"/>
            <w:noProof/>
          </w:rPr>
          <w:t>Şekil R.18- 8: Atıkların taşınması ve depolanması için dağılım modeli</w:t>
        </w:r>
        <w:r w:rsidR="000E5067">
          <w:rPr>
            <w:noProof/>
            <w:webHidden/>
          </w:rPr>
          <w:tab/>
        </w:r>
        <w:r w:rsidR="000E5067">
          <w:rPr>
            <w:noProof/>
            <w:webHidden/>
          </w:rPr>
          <w:fldChar w:fldCharType="begin"/>
        </w:r>
        <w:r w:rsidR="000E5067">
          <w:rPr>
            <w:noProof/>
            <w:webHidden/>
          </w:rPr>
          <w:instrText xml:space="preserve"> PAGEREF _Toc439672042 \h </w:instrText>
        </w:r>
        <w:r w:rsidR="000E5067">
          <w:rPr>
            <w:noProof/>
            <w:webHidden/>
          </w:rPr>
        </w:r>
        <w:r w:rsidR="000E5067">
          <w:rPr>
            <w:noProof/>
            <w:webHidden/>
          </w:rPr>
          <w:fldChar w:fldCharType="separate"/>
        </w:r>
        <w:r w:rsidR="000E5067">
          <w:rPr>
            <w:noProof/>
            <w:webHidden/>
          </w:rPr>
          <w:t>74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5" w:anchor="_Toc439672043" w:history="1">
        <w:r w:rsidR="000E5067" w:rsidRPr="0027547E">
          <w:rPr>
            <w:rStyle w:val="Kpr"/>
            <w:noProof/>
          </w:rPr>
          <w:t>Şekil R.18- 9: Atıkların karıştırılması ve öğütülmesi için dağılım şeması.</w:t>
        </w:r>
        <w:r w:rsidR="000E5067">
          <w:rPr>
            <w:noProof/>
            <w:webHidden/>
          </w:rPr>
          <w:tab/>
        </w:r>
        <w:r w:rsidR="000E5067">
          <w:rPr>
            <w:noProof/>
            <w:webHidden/>
          </w:rPr>
          <w:fldChar w:fldCharType="begin"/>
        </w:r>
        <w:r w:rsidR="000E5067">
          <w:rPr>
            <w:noProof/>
            <w:webHidden/>
          </w:rPr>
          <w:instrText xml:space="preserve"> PAGEREF _Toc439672043 \h </w:instrText>
        </w:r>
        <w:r w:rsidR="000E5067">
          <w:rPr>
            <w:noProof/>
            <w:webHidden/>
          </w:rPr>
        </w:r>
        <w:r w:rsidR="000E5067">
          <w:rPr>
            <w:noProof/>
            <w:webHidden/>
          </w:rPr>
          <w:fldChar w:fldCharType="separate"/>
        </w:r>
        <w:r w:rsidR="000E5067">
          <w:rPr>
            <w:noProof/>
            <w:webHidden/>
          </w:rPr>
          <w:t>75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6" w:anchor="_Toc439672044" w:history="1">
        <w:r w:rsidR="000E5067" w:rsidRPr="0027547E">
          <w:rPr>
            <w:rStyle w:val="Kpr"/>
            <w:noProof/>
          </w:rPr>
          <w:t>Şekil R.18- 10: Katı kuru atıklara uygulanan ayrıştırma teknikleri dağılım şeması</w:t>
        </w:r>
        <w:r w:rsidR="000E5067">
          <w:rPr>
            <w:noProof/>
            <w:webHidden/>
          </w:rPr>
          <w:tab/>
        </w:r>
        <w:r w:rsidR="000E5067">
          <w:rPr>
            <w:noProof/>
            <w:webHidden/>
          </w:rPr>
          <w:fldChar w:fldCharType="begin"/>
        </w:r>
        <w:r w:rsidR="000E5067">
          <w:rPr>
            <w:noProof/>
            <w:webHidden/>
          </w:rPr>
          <w:instrText xml:space="preserve"> PAGEREF _Toc439672044 \h </w:instrText>
        </w:r>
        <w:r w:rsidR="000E5067">
          <w:rPr>
            <w:noProof/>
            <w:webHidden/>
          </w:rPr>
        </w:r>
        <w:r w:rsidR="000E5067">
          <w:rPr>
            <w:noProof/>
            <w:webHidden/>
          </w:rPr>
          <w:fldChar w:fldCharType="separate"/>
        </w:r>
        <w:r w:rsidR="000E5067">
          <w:rPr>
            <w:noProof/>
            <w:webHidden/>
          </w:rPr>
          <w:t>76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7" w:anchor="_Toc439672045" w:history="1">
        <w:r w:rsidR="000E5067" w:rsidRPr="0027547E">
          <w:rPr>
            <w:rStyle w:val="Kpr"/>
            <w:noProof/>
          </w:rPr>
          <w:t>Şekil R.18- 11: Ayrıştırma teknikleri için dağılım şeması, matrikse bağlı olmayan maddeler</w:t>
        </w:r>
        <w:r w:rsidR="000E5067">
          <w:rPr>
            <w:noProof/>
            <w:webHidden/>
          </w:rPr>
          <w:tab/>
        </w:r>
        <w:r w:rsidR="000E5067">
          <w:rPr>
            <w:noProof/>
            <w:webHidden/>
          </w:rPr>
          <w:fldChar w:fldCharType="begin"/>
        </w:r>
        <w:r w:rsidR="000E5067">
          <w:rPr>
            <w:noProof/>
            <w:webHidden/>
          </w:rPr>
          <w:instrText xml:space="preserve"> PAGEREF _Toc439672045 \h </w:instrText>
        </w:r>
        <w:r w:rsidR="000E5067">
          <w:rPr>
            <w:noProof/>
            <w:webHidden/>
          </w:rPr>
        </w:r>
        <w:r w:rsidR="000E5067">
          <w:rPr>
            <w:noProof/>
            <w:webHidden/>
          </w:rPr>
          <w:fldChar w:fldCharType="separate"/>
        </w:r>
        <w:r w:rsidR="000E5067">
          <w:rPr>
            <w:noProof/>
            <w:webHidden/>
          </w:rPr>
          <w:t>77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8" w:anchor="_Toc439672046" w:history="1">
        <w:r w:rsidR="000E5067" w:rsidRPr="0027547E">
          <w:rPr>
            <w:rStyle w:val="Kpr"/>
            <w:noProof/>
          </w:rPr>
          <w:t>Şekil R.18- 12: Ayrıştırma teknikleri için dağılım şeması, matriksle birleşmiş maddeler</w:t>
        </w:r>
        <w:r w:rsidR="000E5067">
          <w:rPr>
            <w:noProof/>
            <w:webHidden/>
          </w:rPr>
          <w:tab/>
        </w:r>
        <w:r w:rsidR="000E5067">
          <w:rPr>
            <w:noProof/>
            <w:webHidden/>
          </w:rPr>
          <w:fldChar w:fldCharType="begin"/>
        </w:r>
        <w:r w:rsidR="000E5067">
          <w:rPr>
            <w:noProof/>
            <w:webHidden/>
          </w:rPr>
          <w:instrText xml:space="preserve"> PAGEREF _Toc439672046 \h </w:instrText>
        </w:r>
        <w:r w:rsidR="000E5067">
          <w:rPr>
            <w:noProof/>
            <w:webHidden/>
          </w:rPr>
        </w:r>
        <w:r w:rsidR="000E5067">
          <w:rPr>
            <w:noProof/>
            <w:webHidden/>
          </w:rPr>
          <w:fldChar w:fldCharType="separate"/>
        </w:r>
        <w:r w:rsidR="000E5067">
          <w:rPr>
            <w:noProof/>
            <w:webHidden/>
          </w:rPr>
          <w:t>78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19" w:anchor="_Toc439672047" w:history="1">
        <w:r w:rsidR="000E5067" w:rsidRPr="0027547E">
          <w:rPr>
            <w:rStyle w:val="Kpr"/>
            <w:noProof/>
          </w:rPr>
          <w:t>Şekil R.18- 13: Ayrıştırma teknikleri için dağılım şeması, iki sıvı faz.</w:t>
        </w:r>
        <w:r w:rsidR="000E5067">
          <w:rPr>
            <w:noProof/>
            <w:webHidden/>
          </w:rPr>
          <w:tab/>
        </w:r>
        <w:r w:rsidR="000E5067">
          <w:rPr>
            <w:noProof/>
            <w:webHidden/>
          </w:rPr>
          <w:fldChar w:fldCharType="begin"/>
        </w:r>
        <w:r w:rsidR="000E5067">
          <w:rPr>
            <w:noProof/>
            <w:webHidden/>
          </w:rPr>
          <w:instrText xml:space="preserve"> PAGEREF _Toc439672047 \h </w:instrText>
        </w:r>
        <w:r w:rsidR="000E5067">
          <w:rPr>
            <w:noProof/>
            <w:webHidden/>
          </w:rPr>
        </w:r>
        <w:r w:rsidR="000E5067">
          <w:rPr>
            <w:noProof/>
            <w:webHidden/>
          </w:rPr>
          <w:fldChar w:fldCharType="separate"/>
        </w:r>
        <w:r w:rsidR="000E5067">
          <w:rPr>
            <w:noProof/>
            <w:webHidden/>
          </w:rPr>
          <w:t>79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20" w:anchor="_Toc439672048" w:history="1">
        <w:r w:rsidR="000E5067" w:rsidRPr="0027547E">
          <w:rPr>
            <w:rStyle w:val="Kpr"/>
            <w:noProof/>
          </w:rPr>
          <w:t>Şekil R.18- 14: Ayrıştırma teknikleri için dağılım şeması,iki sıvı ve bir katı faz</w:t>
        </w:r>
        <w:r w:rsidR="000E5067">
          <w:rPr>
            <w:noProof/>
            <w:webHidden/>
          </w:rPr>
          <w:tab/>
        </w:r>
        <w:r w:rsidR="000E5067">
          <w:rPr>
            <w:noProof/>
            <w:webHidden/>
          </w:rPr>
          <w:fldChar w:fldCharType="begin"/>
        </w:r>
        <w:r w:rsidR="000E5067">
          <w:rPr>
            <w:noProof/>
            <w:webHidden/>
          </w:rPr>
          <w:instrText xml:space="preserve"> PAGEREF _Toc439672048 \h </w:instrText>
        </w:r>
        <w:r w:rsidR="000E5067">
          <w:rPr>
            <w:noProof/>
            <w:webHidden/>
          </w:rPr>
        </w:r>
        <w:r w:rsidR="000E5067">
          <w:rPr>
            <w:noProof/>
            <w:webHidden/>
          </w:rPr>
          <w:fldChar w:fldCharType="separate"/>
        </w:r>
        <w:r w:rsidR="000E5067">
          <w:rPr>
            <w:noProof/>
            <w:webHidden/>
          </w:rPr>
          <w:t>80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21" w:anchor="_Toc439672049" w:history="1">
        <w:r w:rsidR="000E5067" w:rsidRPr="0027547E">
          <w:rPr>
            <w:rStyle w:val="Kpr"/>
            <w:noProof/>
          </w:rPr>
          <w:t>Şekil R.18- 15: Oksitleyici termal bertaraf işlemleri için dağılım şeması</w:t>
        </w:r>
        <w:r w:rsidR="000E5067">
          <w:rPr>
            <w:noProof/>
            <w:webHidden/>
          </w:rPr>
          <w:tab/>
        </w:r>
        <w:r w:rsidR="000E5067">
          <w:rPr>
            <w:noProof/>
            <w:webHidden/>
          </w:rPr>
          <w:fldChar w:fldCharType="begin"/>
        </w:r>
        <w:r w:rsidR="000E5067">
          <w:rPr>
            <w:noProof/>
            <w:webHidden/>
          </w:rPr>
          <w:instrText xml:space="preserve"> PAGEREF _Toc439672049 \h </w:instrText>
        </w:r>
        <w:r w:rsidR="000E5067">
          <w:rPr>
            <w:noProof/>
            <w:webHidden/>
          </w:rPr>
        </w:r>
        <w:r w:rsidR="000E5067">
          <w:rPr>
            <w:noProof/>
            <w:webHidden/>
          </w:rPr>
          <w:fldChar w:fldCharType="separate"/>
        </w:r>
        <w:r w:rsidR="000E5067">
          <w:rPr>
            <w:noProof/>
            <w:webHidden/>
          </w:rPr>
          <w:t>81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22" w:anchor="_Toc439672050" w:history="1">
        <w:r w:rsidR="000E5067" w:rsidRPr="0027547E">
          <w:rPr>
            <w:rStyle w:val="Kpr"/>
            <w:noProof/>
          </w:rPr>
          <w:t>Şekil R.18- 16: Oksitleyici olmayan termal bertaraf  işlemleri için   dağılım şeması.</w:t>
        </w:r>
        <w:r w:rsidR="000E5067">
          <w:rPr>
            <w:noProof/>
            <w:webHidden/>
          </w:rPr>
          <w:tab/>
        </w:r>
        <w:r w:rsidR="000E5067">
          <w:rPr>
            <w:noProof/>
            <w:webHidden/>
          </w:rPr>
          <w:fldChar w:fldCharType="begin"/>
        </w:r>
        <w:r w:rsidR="000E5067">
          <w:rPr>
            <w:noProof/>
            <w:webHidden/>
          </w:rPr>
          <w:instrText xml:space="preserve"> PAGEREF _Toc439672050 \h </w:instrText>
        </w:r>
        <w:r w:rsidR="000E5067">
          <w:rPr>
            <w:noProof/>
            <w:webHidden/>
          </w:rPr>
        </w:r>
        <w:r w:rsidR="000E5067">
          <w:rPr>
            <w:noProof/>
            <w:webHidden/>
          </w:rPr>
          <w:fldChar w:fldCharType="separate"/>
        </w:r>
        <w:r w:rsidR="000E5067">
          <w:rPr>
            <w:noProof/>
            <w:webHidden/>
          </w:rPr>
          <w:t>82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23" w:anchor="_Toc439672051" w:history="1">
        <w:r w:rsidR="000E5067" w:rsidRPr="0027547E">
          <w:rPr>
            <w:rStyle w:val="Kpr"/>
            <w:noProof/>
          </w:rPr>
          <w:t>Şekil R.18- 17: Distilasyon için dağılım şeması</w:t>
        </w:r>
        <w:r w:rsidR="000E5067">
          <w:rPr>
            <w:noProof/>
            <w:webHidden/>
          </w:rPr>
          <w:tab/>
        </w:r>
        <w:r w:rsidR="000E5067">
          <w:rPr>
            <w:noProof/>
            <w:webHidden/>
          </w:rPr>
          <w:fldChar w:fldCharType="begin"/>
        </w:r>
        <w:r w:rsidR="000E5067">
          <w:rPr>
            <w:noProof/>
            <w:webHidden/>
          </w:rPr>
          <w:instrText xml:space="preserve"> PAGEREF _Toc439672051 \h </w:instrText>
        </w:r>
        <w:r w:rsidR="000E5067">
          <w:rPr>
            <w:noProof/>
            <w:webHidden/>
          </w:rPr>
        </w:r>
        <w:r w:rsidR="000E5067">
          <w:rPr>
            <w:noProof/>
            <w:webHidden/>
          </w:rPr>
          <w:fldChar w:fldCharType="separate"/>
        </w:r>
        <w:r w:rsidR="000E5067">
          <w:rPr>
            <w:noProof/>
            <w:webHidden/>
          </w:rPr>
          <w:t>83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r:id="rId24" w:anchor="_Toc439672052" w:history="1">
        <w:r w:rsidR="000E5067" w:rsidRPr="0027547E">
          <w:rPr>
            <w:rStyle w:val="Kpr"/>
            <w:noProof/>
          </w:rPr>
          <w:t>Şekil R.18- 18: Atıkların yol yağımı malzemesi olarak kullanımında dağılım şeması</w:t>
        </w:r>
        <w:r w:rsidR="000E5067">
          <w:rPr>
            <w:noProof/>
            <w:webHidden/>
          </w:rPr>
          <w:tab/>
        </w:r>
        <w:r w:rsidR="000E5067">
          <w:rPr>
            <w:noProof/>
            <w:webHidden/>
          </w:rPr>
          <w:fldChar w:fldCharType="begin"/>
        </w:r>
        <w:r w:rsidR="000E5067">
          <w:rPr>
            <w:noProof/>
            <w:webHidden/>
          </w:rPr>
          <w:instrText xml:space="preserve"> PAGEREF _Toc439672052 \h </w:instrText>
        </w:r>
        <w:r w:rsidR="000E5067">
          <w:rPr>
            <w:noProof/>
            <w:webHidden/>
          </w:rPr>
        </w:r>
        <w:r w:rsidR="000E5067">
          <w:rPr>
            <w:noProof/>
            <w:webHidden/>
          </w:rPr>
          <w:fldChar w:fldCharType="separate"/>
        </w:r>
        <w:r w:rsidR="000E5067">
          <w:rPr>
            <w:noProof/>
            <w:webHidden/>
          </w:rPr>
          <w:t>84</w:t>
        </w:r>
        <w:r w:rsidR="000E5067">
          <w:rPr>
            <w:noProof/>
            <w:webHidden/>
          </w:rPr>
          <w:fldChar w:fldCharType="end"/>
        </w:r>
      </w:hyperlink>
    </w:p>
    <w:p w:rsidR="006301BB" w:rsidRDefault="006301BB" w:rsidP="00F878FA">
      <w:pPr>
        <w:autoSpaceDE w:val="0"/>
        <w:autoSpaceDN w:val="0"/>
        <w:adjustRightInd w:val="0"/>
        <w:rPr>
          <w:rFonts w:ascii="TimesNewRomanPSMT" w:hAnsi="TimesNewRomanPSMT" w:cs="TimesNewRomanPSMT"/>
          <w:sz w:val="20"/>
          <w:szCs w:val="20"/>
          <w:lang w:eastAsia="en-US"/>
        </w:rPr>
      </w:pPr>
      <w:r>
        <w:rPr>
          <w:rFonts w:ascii="TimesNewRomanPSMT" w:hAnsi="TimesNewRomanPSMT" w:cs="TimesNewRomanPSMT"/>
          <w:sz w:val="20"/>
          <w:szCs w:val="20"/>
          <w:lang w:eastAsia="en-US"/>
        </w:rPr>
        <w:fldChar w:fldCharType="end"/>
      </w:r>
    </w:p>
    <w:p w:rsidR="006301BB" w:rsidRPr="006301BB" w:rsidRDefault="006301BB" w:rsidP="00F878FA">
      <w:pPr>
        <w:autoSpaceDE w:val="0"/>
        <w:autoSpaceDN w:val="0"/>
        <w:adjustRightInd w:val="0"/>
        <w:rPr>
          <w:rFonts w:ascii="TimesNewRomanPSMT" w:hAnsi="TimesNewRomanPSMT" w:cs="TimesNewRomanPSMT"/>
          <w:b/>
          <w:szCs w:val="20"/>
          <w:lang w:eastAsia="en-US"/>
        </w:rPr>
      </w:pPr>
      <w:r w:rsidRPr="006301BB">
        <w:rPr>
          <w:rFonts w:ascii="TimesNewRomanPSMT" w:hAnsi="TimesNewRomanPSMT" w:cs="TimesNewRomanPSMT"/>
          <w:b/>
          <w:szCs w:val="20"/>
          <w:lang w:eastAsia="en-US"/>
        </w:rPr>
        <w:t>TABLOLAR</w:t>
      </w:r>
    </w:p>
    <w:p w:rsidR="006301BB" w:rsidRDefault="006301BB" w:rsidP="00F878FA">
      <w:pPr>
        <w:autoSpaceDE w:val="0"/>
        <w:autoSpaceDN w:val="0"/>
        <w:adjustRightInd w:val="0"/>
        <w:rPr>
          <w:rFonts w:ascii="TimesNewRomanPSMT" w:hAnsi="TimesNewRomanPSMT" w:cs="TimesNewRomanPSMT"/>
          <w:sz w:val="20"/>
          <w:szCs w:val="20"/>
          <w:lang w:eastAsia="en-US"/>
        </w:rPr>
      </w:pPr>
    </w:p>
    <w:p w:rsidR="000E5067" w:rsidRDefault="006301BB">
      <w:pPr>
        <w:pStyle w:val="ekillerTablosu"/>
        <w:tabs>
          <w:tab w:val="right" w:leader="dot" w:pos="9310"/>
        </w:tabs>
        <w:rPr>
          <w:rFonts w:asciiTheme="minorHAnsi" w:eastAsiaTheme="minorEastAsia" w:hAnsiTheme="minorHAnsi" w:cstheme="minorBidi"/>
          <w:noProof/>
          <w:sz w:val="22"/>
          <w:szCs w:val="22"/>
          <w:lang w:val="en-US" w:eastAsia="en-US"/>
        </w:rPr>
      </w:pPr>
      <w:r>
        <w:rPr>
          <w:rFonts w:ascii="TimesNewRomanPSMT" w:hAnsi="TimesNewRomanPSMT" w:cs="TimesNewRomanPSMT"/>
          <w:sz w:val="20"/>
          <w:szCs w:val="20"/>
          <w:lang w:eastAsia="en-US"/>
        </w:rPr>
        <w:fldChar w:fldCharType="begin"/>
      </w:r>
      <w:r>
        <w:rPr>
          <w:rFonts w:ascii="TimesNewRomanPSMT" w:hAnsi="TimesNewRomanPSMT" w:cs="TimesNewRomanPSMT"/>
          <w:sz w:val="20"/>
          <w:szCs w:val="20"/>
          <w:lang w:eastAsia="en-US"/>
        </w:rPr>
        <w:instrText xml:space="preserve"> TOC \h \z \c "Tablo R.18-" </w:instrText>
      </w:r>
      <w:r>
        <w:rPr>
          <w:rFonts w:ascii="TimesNewRomanPSMT" w:hAnsi="TimesNewRomanPSMT" w:cs="TimesNewRomanPSMT"/>
          <w:sz w:val="20"/>
          <w:szCs w:val="20"/>
          <w:lang w:eastAsia="en-US"/>
        </w:rPr>
        <w:fldChar w:fldCharType="separate"/>
      </w:r>
      <w:hyperlink w:anchor="_Toc439671951" w:history="1">
        <w:r w:rsidR="000E5067" w:rsidRPr="00100162">
          <w:rPr>
            <w:rStyle w:val="Kpr"/>
            <w:noProof/>
          </w:rPr>
          <w:t>Tablo R.18- 1: Ekler ve içerikleri</w:t>
        </w:r>
        <w:r w:rsidR="000E5067">
          <w:rPr>
            <w:noProof/>
            <w:webHidden/>
          </w:rPr>
          <w:tab/>
        </w:r>
        <w:r w:rsidR="000E5067">
          <w:rPr>
            <w:noProof/>
            <w:webHidden/>
          </w:rPr>
          <w:fldChar w:fldCharType="begin"/>
        </w:r>
        <w:r w:rsidR="000E5067">
          <w:rPr>
            <w:noProof/>
            <w:webHidden/>
          </w:rPr>
          <w:instrText xml:space="preserve"> PAGEREF _Toc439671951 \h </w:instrText>
        </w:r>
        <w:r w:rsidR="000E5067">
          <w:rPr>
            <w:noProof/>
            <w:webHidden/>
          </w:rPr>
        </w:r>
        <w:r w:rsidR="000E5067">
          <w:rPr>
            <w:noProof/>
            <w:webHidden/>
          </w:rPr>
          <w:fldChar w:fldCharType="separate"/>
        </w:r>
        <w:r w:rsidR="000E5067">
          <w:rPr>
            <w:noProof/>
            <w:webHidden/>
          </w:rPr>
          <w:t>15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2" w:history="1">
        <w:r w:rsidR="000E5067" w:rsidRPr="00100162">
          <w:rPr>
            <w:rStyle w:val="Kpr"/>
            <w:noProof/>
          </w:rPr>
          <w:t>Tablo R.18- 2: Eşya kategorileri ile geri dönüşüm atık akışları arasındaki bağlantı</w:t>
        </w:r>
        <w:r w:rsidR="000E5067">
          <w:rPr>
            <w:noProof/>
            <w:webHidden/>
          </w:rPr>
          <w:tab/>
        </w:r>
        <w:r w:rsidR="000E5067">
          <w:rPr>
            <w:noProof/>
            <w:webHidden/>
          </w:rPr>
          <w:fldChar w:fldCharType="begin"/>
        </w:r>
        <w:r w:rsidR="000E5067">
          <w:rPr>
            <w:noProof/>
            <w:webHidden/>
          </w:rPr>
          <w:instrText xml:space="preserve"> PAGEREF _Toc439671952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3" w:history="1">
        <w:r w:rsidR="000E5067" w:rsidRPr="00100162">
          <w:rPr>
            <w:rStyle w:val="Kpr"/>
            <w:noProof/>
          </w:rPr>
          <w:t>Tablo R.18- 3: İletilecek genel değerlendirme durumları ve ilgili bilgiler</w:t>
        </w:r>
        <w:r w:rsidR="000E5067">
          <w:rPr>
            <w:noProof/>
            <w:webHidden/>
          </w:rPr>
          <w:tab/>
        </w:r>
        <w:r w:rsidR="000E5067">
          <w:rPr>
            <w:noProof/>
            <w:webHidden/>
          </w:rPr>
          <w:fldChar w:fldCharType="begin"/>
        </w:r>
        <w:r w:rsidR="000E5067">
          <w:rPr>
            <w:noProof/>
            <w:webHidden/>
          </w:rPr>
          <w:instrText xml:space="preserve"> PAGEREF _Toc439671953 \h </w:instrText>
        </w:r>
        <w:r w:rsidR="000E5067">
          <w:rPr>
            <w:noProof/>
            <w:webHidden/>
          </w:rPr>
        </w:r>
        <w:r w:rsidR="000E5067">
          <w:rPr>
            <w:noProof/>
            <w:webHidden/>
          </w:rPr>
          <w:fldChar w:fldCharType="separate"/>
        </w:r>
        <w:r w:rsidR="000E5067">
          <w:rPr>
            <w:noProof/>
            <w:webHidden/>
          </w:rPr>
          <w:t>25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4" w:history="1">
        <w:r w:rsidR="000E5067" w:rsidRPr="00100162">
          <w:rPr>
            <w:rStyle w:val="Kpr"/>
            <w:noProof/>
          </w:rPr>
          <w:t>Tablo R.18- 4: Atık gömme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_Toc439671954 \h </w:instrText>
        </w:r>
        <w:r w:rsidR="000E5067">
          <w:rPr>
            <w:noProof/>
            <w:webHidden/>
          </w:rPr>
        </w:r>
        <w:r w:rsidR="000E5067">
          <w:rPr>
            <w:noProof/>
            <w:webHidden/>
          </w:rPr>
          <w:fldChar w:fldCharType="separate"/>
        </w:r>
        <w:r w:rsidR="000E5067">
          <w:rPr>
            <w:noProof/>
            <w:webHidden/>
          </w:rPr>
          <w:t>51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5" w:history="1">
        <w:r w:rsidR="000E5067" w:rsidRPr="00100162">
          <w:rPr>
            <w:rStyle w:val="Kpr"/>
            <w:noProof/>
          </w:rPr>
          <w:t>Tablo R.18- 5: Kentsel atık yakma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_Toc439671955 \h </w:instrText>
        </w:r>
        <w:r w:rsidR="000E5067">
          <w:rPr>
            <w:noProof/>
            <w:webHidden/>
          </w:rPr>
        </w:r>
        <w:r w:rsidR="000E5067">
          <w:rPr>
            <w:noProof/>
            <w:webHidden/>
          </w:rPr>
          <w:fldChar w:fldCharType="separate"/>
        </w:r>
        <w:r w:rsidR="000E5067">
          <w:rPr>
            <w:noProof/>
            <w:webHidden/>
          </w:rPr>
          <w:t>54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6" w:history="1">
        <w:r w:rsidR="000E5067" w:rsidRPr="00100162">
          <w:rPr>
            <w:rStyle w:val="Kpr"/>
            <w:noProof/>
          </w:rPr>
          <w:t>Tablo R.18- 6: Parçalama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_Toc439671956 \h </w:instrText>
        </w:r>
        <w:r w:rsidR="000E5067">
          <w:rPr>
            <w:noProof/>
            <w:webHidden/>
          </w:rPr>
        </w:r>
        <w:r w:rsidR="000E5067">
          <w:rPr>
            <w:noProof/>
            <w:webHidden/>
          </w:rPr>
          <w:fldChar w:fldCharType="separate"/>
        </w:r>
        <w:r w:rsidR="000E5067">
          <w:rPr>
            <w:noProof/>
            <w:webHidden/>
          </w:rPr>
          <w:t>57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7" w:history="1">
        <w:r w:rsidR="000E5067" w:rsidRPr="00100162">
          <w:rPr>
            <w:rStyle w:val="Kpr"/>
            <w:noProof/>
          </w:rPr>
          <w:t>Tablo R.18- 7: Yol yapımı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_Toc439671957 \h </w:instrText>
        </w:r>
        <w:r w:rsidR="000E5067">
          <w:rPr>
            <w:noProof/>
            <w:webHidden/>
          </w:rPr>
        </w:r>
        <w:r w:rsidR="000E5067">
          <w:rPr>
            <w:noProof/>
            <w:webHidden/>
          </w:rPr>
          <w:fldChar w:fldCharType="separate"/>
        </w:r>
        <w:r w:rsidR="000E5067">
          <w:rPr>
            <w:noProof/>
            <w:webHidden/>
          </w:rPr>
          <w:t>57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8" w:history="1">
        <w:r w:rsidR="000E5067" w:rsidRPr="00100162">
          <w:rPr>
            <w:rStyle w:val="Kpr"/>
            <w:noProof/>
          </w:rPr>
          <w:t>Tablo R.18- 8: Polimer geri dönüşüm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_Toc439671958 \h </w:instrText>
        </w:r>
        <w:r w:rsidR="000E5067">
          <w:rPr>
            <w:noProof/>
            <w:webHidden/>
          </w:rPr>
        </w:r>
        <w:r w:rsidR="000E5067">
          <w:rPr>
            <w:noProof/>
            <w:webHidden/>
          </w:rPr>
          <w:fldChar w:fldCharType="separate"/>
        </w:r>
        <w:r w:rsidR="000E5067">
          <w:rPr>
            <w:noProof/>
            <w:webHidden/>
          </w:rPr>
          <w:t>58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9" w:history="1">
        <w:r w:rsidR="000E5067" w:rsidRPr="00100162">
          <w:rPr>
            <w:rStyle w:val="Kpr"/>
            <w:noProof/>
          </w:rPr>
          <w:t>Tablo R.18- 9: Metallerin geri dönüşümü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_Toc439671959 \h </w:instrText>
        </w:r>
        <w:r w:rsidR="000E5067">
          <w:rPr>
            <w:noProof/>
            <w:webHidden/>
          </w:rPr>
        </w:r>
        <w:r w:rsidR="000E5067">
          <w:rPr>
            <w:noProof/>
            <w:webHidden/>
          </w:rPr>
          <w:fldChar w:fldCharType="separate"/>
        </w:r>
        <w:r w:rsidR="000E5067">
          <w:rPr>
            <w:noProof/>
            <w:webHidden/>
          </w:rPr>
          <w:t>59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0" w:history="1">
        <w:r w:rsidR="000E5067" w:rsidRPr="00100162">
          <w:rPr>
            <w:rStyle w:val="Kpr"/>
            <w:noProof/>
          </w:rPr>
          <w:t>Tablo R.18- 10: Kağıt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_Toc439671960 \h </w:instrText>
        </w:r>
        <w:r w:rsidR="000E5067">
          <w:rPr>
            <w:noProof/>
            <w:webHidden/>
          </w:rPr>
        </w:r>
        <w:r w:rsidR="000E5067">
          <w:rPr>
            <w:noProof/>
            <w:webHidden/>
          </w:rPr>
          <w:fldChar w:fldCharType="separate"/>
        </w:r>
        <w:r w:rsidR="000E5067">
          <w:rPr>
            <w:noProof/>
            <w:webHidden/>
          </w:rPr>
          <w:t>59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1" w:history="1">
        <w:r w:rsidR="000E5067" w:rsidRPr="00100162">
          <w:rPr>
            <w:rStyle w:val="Kpr"/>
            <w:noProof/>
          </w:rPr>
          <w:t>Tablo R.18- 11: Cam geri dönüşüm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_Toc439671961 \h </w:instrText>
        </w:r>
        <w:r w:rsidR="000E5067">
          <w:rPr>
            <w:noProof/>
            <w:webHidden/>
          </w:rPr>
        </w:r>
        <w:r w:rsidR="000E5067">
          <w:rPr>
            <w:noProof/>
            <w:webHidden/>
          </w:rPr>
          <w:fldChar w:fldCharType="separate"/>
        </w:r>
        <w:r w:rsidR="000E5067">
          <w:rPr>
            <w:noProof/>
            <w:webHidden/>
          </w:rPr>
          <w:t>60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2" w:history="1">
        <w:r w:rsidR="000E5067" w:rsidRPr="00100162">
          <w:rPr>
            <w:rStyle w:val="Kpr"/>
            <w:noProof/>
          </w:rPr>
          <w:t>Tablo R.18- 12: Kimyasal ürün kategorisi (PC) ve diğer atıkların en olası atık bertaraf işlemleriyle bağlantısı.</w:t>
        </w:r>
        <w:r w:rsidR="000E5067">
          <w:rPr>
            <w:noProof/>
            <w:webHidden/>
          </w:rPr>
          <w:tab/>
        </w:r>
        <w:r w:rsidR="000E5067">
          <w:rPr>
            <w:noProof/>
            <w:webHidden/>
          </w:rPr>
          <w:fldChar w:fldCharType="begin"/>
        </w:r>
        <w:r w:rsidR="000E5067">
          <w:rPr>
            <w:noProof/>
            <w:webHidden/>
          </w:rPr>
          <w:instrText xml:space="preserve"> PAGEREF _Toc439671962 \h </w:instrText>
        </w:r>
        <w:r w:rsidR="000E5067">
          <w:rPr>
            <w:noProof/>
            <w:webHidden/>
          </w:rPr>
        </w:r>
        <w:r w:rsidR="000E5067">
          <w:rPr>
            <w:noProof/>
            <w:webHidden/>
          </w:rPr>
          <w:fldChar w:fldCharType="separate"/>
        </w:r>
        <w:r w:rsidR="000E5067">
          <w:rPr>
            <w:noProof/>
            <w:webHidden/>
          </w:rPr>
          <w:t>62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3" w:history="1">
        <w:r w:rsidR="000E5067" w:rsidRPr="00100162">
          <w:rPr>
            <w:rStyle w:val="Kpr"/>
            <w:noProof/>
          </w:rPr>
          <w:t>Tablo R.18- 13: Tehlikeli atıkların yakılması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_Toc439671963 \h </w:instrText>
        </w:r>
        <w:r w:rsidR="000E5067">
          <w:rPr>
            <w:noProof/>
            <w:webHidden/>
          </w:rPr>
        </w:r>
        <w:r w:rsidR="000E5067">
          <w:rPr>
            <w:noProof/>
            <w:webHidden/>
          </w:rPr>
          <w:fldChar w:fldCharType="separate"/>
        </w:r>
        <w:r w:rsidR="000E5067">
          <w:rPr>
            <w:noProof/>
            <w:webHidden/>
          </w:rPr>
          <w:t>62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4" w:history="1">
        <w:r w:rsidR="000E5067" w:rsidRPr="00100162">
          <w:rPr>
            <w:rStyle w:val="Kpr"/>
            <w:noProof/>
            <w:highlight w:val="yellow"/>
          </w:rPr>
          <w:t>Tablo R.18- 14: Toplanabilen atıkların ortalama fraksiyonu</w:t>
        </w:r>
        <w:r w:rsidR="000E5067">
          <w:rPr>
            <w:noProof/>
            <w:webHidden/>
          </w:rPr>
          <w:tab/>
        </w:r>
        <w:r w:rsidR="000E5067">
          <w:rPr>
            <w:noProof/>
            <w:webHidden/>
          </w:rPr>
          <w:fldChar w:fldCharType="begin"/>
        </w:r>
        <w:r w:rsidR="000E5067">
          <w:rPr>
            <w:noProof/>
            <w:webHidden/>
          </w:rPr>
          <w:instrText xml:space="preserve"> PAGEREF _Toc439671964 \h </w:instrText>
        </w:r>
        <w:r w:rsidR="000E5067">
          <w:rPr>
            <w:noProof/>
            <w:webHidden/>
          </w:rPr>
        </w:r>
        <w:r w:rsidR="000E5067">
          <w:rPr>
            <w:noProof/>
            <w:webHidden/>
          </w:rPr>
          <w:fldChar w:fldCharType="separate"/>
        </w:r>
        <w:r w:rsidR="000E5067">
          <w:rPr>
            <w:noProof/>
            <w:webHidden/>
          </w:rPr>
          <w:t>64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5" w:history="1">
        <w:r w:rsidR="000E5067" w:rsidRPr="00100162">
          <w:rPr>
            <w:rStyle w:val="Kpr"/>
            <w:noProof/>
          </w:rPr>
          <w:t>Tablo R.18- 15: Distilasyon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_Toc439671965 \h </w:instrText>
        </w:r>
        <w:r w:rsidR="000E5067">
          <w:rPr>
            <w:noProof/>
            <w:webHidden/>
          </w:rPr>
        </w:r>
        <w:r w:rsidR="000E5067">
          <w:rPr>
            <w:noProof/>
            <w:webHidden/>
          </w:rPr>
          <w:fldChar w:fldCharType="separate"/>
        </w:r>
        <w:r w:rsidR="000E5067">
          <w:rPr>
            <w:noProof/>
            <w:webHidden/>
          </w:rPr>
          <w:t>64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6" w:history="1">
        <w:r w:rsidR="000E5067" w:rsidRPr="00100162">
          <w:rPr>
            <w:rStyle w:val="Kpr"/>
            <w:noProof/>
          </w:rPr>
          <w:t>Tablo R.18- 16: Sulu atıkların ayrıştırma işlemlerinin genel değerlendirmesi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_Toc439671966 \h </w:instrText>
        </w:r>
        <w:r w:rsidR="000E5067">
          <w:rPr>
            <w:noProof/>
            <w:webHidden/>
          </w:rPr>
        </w:r>
        <w:r w:rsidR="000E5067">
          <w:rPr>
            <w:noProof/>
            <w:webHidden/>
          </w:rPr>
          <w:fldChar w:fldCharType="separate"/>
        </w:r>
        <w:r w:rsidR="000E5067">
          <w:rPr>
            <w:noProof/>
            <w:webHidden/>
          </w:rPr>
          <w:t>67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7" w:history="1">
        <w:r w:rsidR="000E5067" w:rsidRPr="00100162">
          <w:rPr>
            <w:rStyle w:val="Kpr"/>
            <w:noProof/>
          </w:rPr>
          <w:t>Tablo R.18- 17: Fotoğraf banyolarının bertarafı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_Toc439671967 \h </w:instrText>
        </w:r>
        <w:r w:rsidR="000E5067">
          <w:rPr>
            <w:noProof/>
            <w:webHidden/>
          </w:rPr>
        </w:r>
        <w:r w:rsidR="000E5067">
          <w:rPr>
            <w:noProof/>
            <w:webHidden/>
          </w:rPr>
          <w:fldChar w:fldCharType="separate"/>
        </w:r>
        <w:r w:rsidR="000E5067">
          <w:rPr>
            <w:noProof/>
            <w:webHidden/>
          </w:rPr>
          <w:t>68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8" w:history="1">
        <w:r w:rsidR="000E5067" w:rsidRPr="00100162">
          <w:rPr>
            <w:rStyle w:val="Kpr"/>
            <w:noProof/>
            <w:highlight w:val="yellow"/>
          </w:rPr>
          <w:t>Tablo R.18- 18: Atık bertaraf işlemleri listesi</w:t>
        </w:r>
        <w:r w:rsidR="000E5067">
          <w:rPr>
            <w:noProof/>
            <w:webHidden/>
          </w:rPr>
          <w:tab/>
        </w:r>
        <w:r w:rsidR="000E5067">
          <w:rPr>
            <w:noProof/>
            <w:webHidden/>
          </w:rPr>
          <w:fldChar w:fldCharType="begin"/>
        </w:r>
        <w:r w:rsidR="000E5067">
          <w:rPr>
            <w:noProof/>
            <w:webHidden/>
          </w:rPr>
          <w:instrText xml:space="preserve"> PAGEREF _Toc439671968 \h </w:instrText>
        </w:r>
        <w:r w:rsidR="000E5067">
          <w:rPr>
            <w:noProof/>
            <w:webHidden/>
          </w:rPr>
        </w:r>
        <w:r w:rsidR="000E5067">
          <w:rPr>
            <w:noProof/>
            <w:webHidden/>
          </w:rPr>
          <w:fldChar w:fldCharType="separate"/>
        </w:r>
        <w:r w:rsidR="000E5067">
          <w:rPr>
            <w:noProof/>
            <w:webHidden/>
          </w:rPr>
          <w:t>71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9" w:history="1">
        <w:r w:rsidR="000E5067" w:rsidRPr="00100162">
          <w:rPr>
            <w:rStyle w:val="Kpr"/>
            <w:noProof/>
          </w:rPr>
          <w:t xml:space="preserve">Tablo R.18- 19 : Madde fonksiyon ve kullanımına bağlı olarak f </w:t>
        </w:r>
        <w:r w:rsidR="000E5067" w:rsidRPr="00100162">
          <w:rPr>
            <w:rStyle w:val="Kpr"/>
            <w:noProof/>
            <w:vertAlign w:val="subscript"/>
          </w:rPr>
          <w:t>atık</w:t>
        </w:r>
        <w:r w:rsidR="000E5067" w:rsidRPr="00100162">
          <w:rPr>
            <w:rStyle w:val="Kpr"/>
            <w:noProof/>
          </w:rPr>
          <w:t xml:space="preserve">  için ihtiyatlı varsayılan değerler</w:t>
        </w:r>
        <w:r w:rsidR="000E5067">
          <w:rPr>
            <w:noProof/>
            <w:webHidden/>
          </w:rPr>
          <w:tab/>
        </w:r>
        <w:r w:rsidR="000E5067">
          <w:rPr>
            <w:noProof/>
            <w:webHidden/>
          </w:rPr>
          <w:fldChar w:fldCharType="begin"/>
        </w:r>
        <w:r w:rsidR="000E5067">
          <w:rPr>
            <w:noProof/>
            <w:webHidden/>
          </w:rPr>
          <w:instrText xml:space="preserve"> PAGEREF _Toc439671969 \h </w:instrText>
        </w:r>
        <w:r w:rsidR="000E5067">
          <w:rPr>
            <w:noProof/>
            <w:webHidden/>
          </w:rPr>
        </w:r>
        <w:r w:rsidR="000E5067">
          <w:rPr>
            <w:noProof/>
            <w:webHidden/>
          </w:rPr>
          <w:fldChar w:fldCharType="separate"/>
        </w:r>
        <w:r w:rsidR="000E5067">
          <w:rPr>
            <w:noProof/>
            <w:webHidden/>
          </w:rPr>
          <w:t>87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0" w:history="1">
        <w:r w:rsidR="000E5067" w:rsidRPr="00100162">
          <w:rPr>
            <w:rStyle w:val="Kpr"/>
            <w:noProof/>
          </w:rPr>
          <w:t xml:space="preserve">Tablo R.18- 20: Üretilen materyal için geri dönüşüm hızları (f </w:t>
        </w:r>
        <w:r w:rsidR="000E5067" w:rsidRPr="00100162">
          <w:rPr>
            <w:rStyle w:val="Kpr"/>
            <w:noProof/>
            <w:vertAlign w:val="subscript"/>
          </w:rPr>
          <w:t>atık_RW</w:t>
        </w:r>
        <w:r w:rsidR="000E5067" w:rsidRPr="00100162">
          <w:rPr>
            <w:rStyle w:val="Kpr"/>
            <w:noProof/>
          </w:rPr>
          <w:t xml:space="preserve">  de kullanılmak üzere)</w:t>
        </w:r>
        <w:r w:rsidR="000E5067">
          <w:rPr>
            <w:noProof/>
            <w:webHidden/>
          </w:rPr>
          <w:tab/>
        </w:r>
        <w:r w:rsidR="000E5067">
          <w:rPr>
            <w:noProof/>
            <w:webHidden/>
          </w:rPr>
          <w:fldChar w:fldCharType="begin"/>
        </w:r>
        <w:r w:rsidR="000E5067">
          <w:rPr>
            <w:noProof/>
            <w:webHidden/>
          </w:rPr>
          <w:instrText xml:space="preserve"> PAGEREF _Toc439671970 \h </w:instrText>
        </w:r>
        <w:r w:rsidR="000E5067">
          <w:rPr>
            <w:noProof/>
            <w:webHidden/>
          </w:rPr>
        </w:r>
        <w:r w:rsidR="000E5067">
          <w:rPr>
            <w:noProof/>
            <w:webHidden/>
          </w:rPr>
          <w:fldChar w:fldCharType="separate"/>
        </w:r>
        <w:r w:rsidR="000E5067">
          <w:rPr>
            <w:noProof/>
            <w:webHidden/>
          </w:rPr>
          <w:t>90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1" w:history="1">
        <w:r w:rsidR="000E5067" w:rsidRPr="00100162">
          <w:rPr>
            <w:rStyle w:val="Kpr"/>
            <w:noProof/>
          </w:rPr>
          <w:t>Tablo R.18- 21: Ana kaynakta fraksiyonları elde etmek için bilgi ve değerleri belirlemek için alternatif yaklaşımlar</w:t>
        </w:r>
        <w:r w:rsidR="000E5067">
          <w:rPr>
            <w:noProof/>
            <w:webHidden/>
          </w:rPr>
          <w:tab/>
        </w:r>
        <w:r w:rsidR="000E5067">
          <w:rPr>
            <w:noProof/>
            <w:webHidden/>
          </w:rPr>
          <w:fldChar w:fldCharType="begin"/>
        </w:r>
        <w:r w:rsidR="000E5067">
          <w:rPr>
            <w:noProof/>
            <w:webHidden/>
          </w:rPr>
          <w:instrText xml:space="preserve"> PAGEREF _Toc439671971 \h </w:instrText>
        </w:r>
        <w:r w:rsidR="000E5067">
          <w:rPr>
            <w:noProof/>
            <w:webHidden/>
          </w:rPr>
        </w:r>
        <w:r w:rsidR="000E5067">
          <w:rPr>
            <w:noProof/>
            <w:webHidden/>
          </w:rPr>
          <w:fldChar w:fldCharType="separate"/>
        </w:r>
        <w:r w:rsidR="000E5067">
          <w:rPr>
            <w:noProof/>
            <w:webHidden/>
          </w:rPr>
          <w:t>92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2" w:history="1">
        <w:r w:rsidR="000E5067" w:rsidRPr="00100162">
          <w:rPr>
            <w:rStyle w:val="Kpr"/>
            <w:noProof/>
          </w:rPr>
          <w:t>Tablo R.18- 22: Avustralya yaşam döngüsü envanter modelinde kullanılan salınım faktörleri</w:t>
        </w:r>
        <w:r w:rsidR="000E5067">
          <w:rPr>
            <w:noProof/>
            <w:webHidden/>
          </w:rPr>
          <w:tab/>
        </w:r>
        <w:r w:rsidR="000E5067">
          <w:rPr>
            <w:noProof/>
            <w:webHidden/>
          </w:rPr>
          <w:fldChar w:fldCharType="begin"/>
        </w:r>
        <w:r w:rsidR="000E5067">
          <w:rPr>
            <w:noProof/>
            <w:webHidden/>
          </w:rPr>
          <w:instrText xml:space="preserve"> PAGEREF _Toc439671972 \h </w:instrText>
        </w:r>
        <w:r w:rsidR="000E5067">
          <w:rPr>
            <w:noProof/>
            <w:webHidden/>
          </w:rPr>
        </w:r>
        <w:r w:rsidR="000E5067">
          <w:rPr>
            <w:noProof/>
            <w:webHidden/>
          </w:rPr>
          <w:fldChar w:fldCharType="separate"/>
        </w:r>
        <w:r w:rsidR="000E5067">
          <w:rPr>
            <w:noProof/>
            <w:webHidden/>
          </w:rPr>
          <w:t>96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3" w:history="1">
        <w:r w:rsidR="000E5067" w:rsidRPr="00100162">
          <w:rPr>
            <w:rStyle w:val="Kpr"/>
            <w:noProof/>
          </w:rPr>
          <w:t xml:space="preserve">Tablo R.18- 23 : </w:t>
        </w:r>
        <w:r w:rsidR="000E5067" w:rsidRPr="00100162">
          <w:rPr>
            <w:rStyle w:val="Kpr"/>
            <w:noProof/>
            <w:highlight w:val="yellow"/>
          </w:rPr>
          <w:t>Kentsel atık gömmede genel maruz kalma senaryosu</w:t>
        </w:r>
        <w:r w:rsidR="000E5067">
          <w:rPr>
            <w:noProof/>
            <w:webHidden/>
          </w:rPr>
          <w:tab/>
        </w:r>
        <w:r w:rsidR="000E5067">
          <w:rPr>
            <w:noProof/>
            <w:webHidden/>
          </w:rPr>
          <w:fldChar w:fldCharType="begin"/>
        </w:r>
        <w:r w:rsidR="000E5067">
          <w:rPr>
            <w:noProof/>
            <w:webHidden/>
          </w:rPr>
          <w:instrText xml:space="preserve"> PAGEREF _Toc439671973 \h </w:instrText>
        </w:r>
        <w:r w:rsidR="000E5067">
          <w:rPr>
            <w:noProof/>
            <w:webHidden/>
          </w:rPr>
        </w:r>
        <w:r w:rsidR="000E5067">
          <w:rPr>
            <w:noProof/>
            <w:webHidden/>
          </w:rPr>
          <w:fldChar w:fldCharType="separate"/>
        </w:r>
        <w:r w:rsidR="000E5067">
          <w:rPr>
            <w:noProof/>
            <w:webHidden/>
          </w:rPr>
          <w:t>98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4" w:history="1">
        <w:r w:rsidR="000E5067" w:rsidRPr="00100162">
          <w:rPr>
            <w:rStyle w:val="Kpr"/>
            <w:noProof/>
          </w:rPr>
          <w:t>Tablo R.18- 24: Atık yakılması ve birlikte yakılma için hava emisyon sınır değerleri</w:t>
        </w:r>
        <w:r w:rsidR="000E5067">
          <w:rPr>
            <w:noProof/>
            <w:webHidden/>
          </w:rPr>
          <w:tab/>
        </w:r>
        <w:r w:rsidR="000E5067">
          <w:rPr>
            <w:noProof/>
            <w:webHidden/>
          </w:rPr>
          <w:fldChar w:fldCharType="begin"/>
        </w:r>
        <w:r w:rsidR="000E5067">
          <w:rPr>
            <w:noProof/>
            <w:webHidden/>
          </w:rPr>
          <w:instrText xml:space="preserve"> PAGEREF _Toc439671974 \h </w:instrText>
        </w:r>
        <w:r w:rsidR="000E5067">
          <w:rPr>
            <w:noProof/>
            <w:webHidden/>
          </w:rPr>
        </w:r>
        <w:r w:rsidR="000E5067">
          <w:rPr>
            <w:noProof/>
            <w:webHidden/>
          </w:rPr>
          <w:fldChar w:fldCharType="separate"/>
        </w:r>
        <w:r w:rsidR="000E5067">
          <w:rPr>
            <w:noProof/>
            <w:webHidden/>
          </w:rPr>
          <w:t>99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5" w:history="1">
        <w:r w:rsidR="000E5067" w:rsidRPr="00100162">
          <w:rPr>
            <w:rStyle w:val="Kpr"/>
            <w:noProof/>
          </w:rPr>
          <w:t>Tablo R.18- 25: Atık yakılması ve birlikte yakılma için hava emisyon sınır değerleri</w:t>
        </w:r>
        <w:r w:rsidR="000E5067">
          <w:rPr>
            <w:noProof/>
            <w:webHidden/>
          </w:rPr>
          <w:tab/>
        </w:r>
        <w:r w:rsidR="000E5067">
          <w:rPr>
            <w:noProof/>
            <w:webHidden/>
          </w:rPr>
          <w:fldChar w:fldCharType="begin"/>
        </w:r>
        <w:r w:rsidR="000E5067">
          <w:rPr>
            <w:noProof/>
            <w:webHidden/>
          </w:rPr>
          <w:instrText xml:space="preserve"> PAGEREF _Toc439671975 \h </w:instrText>
        </w:r>
        <w:r w:rsidR="000E5067">
          <w:rPr>
            <w:noProof/>
            <w:webHidden/>
          </w:rPr>
        </w:r>
        <w:r w:rsidR="000E5067">
          <w:rPr>
            <w:noProof/>
            <w:webHidden/>
          </w:rPr>
          <w:fldChar w:fldCharType="separate"/>
        </w:r>
        <w:r w:rsidR="000E5067">
          <w:rPr>
            <w:noProof/>
            <w:webHidden/>
          </w:rPr>
          <w:t>99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6" w:history="1">
        <w:r w:rsidR="000E5067" w:rsidRPr="00100162">
          <w:rPr>
            <w:rStyle w:val="Kpr"/>
            <w:noProof/>
          </w:rPr>
          <w:t>Tablo R.18- 26: Atık yakma için have emisyon faktörlerinin gruplandırılması</w:t>
        </w:r>
        <w:r w:rsidR="000E5067">
          <w:rPr>
            <w:noProof/>
            <w:webHidden/>
          </w:rPr>
          <w:tab/>
        </w:r>
        <w:r w:rsidR="000E5067">
          <w:rPr>
            <w:noProof/>
            <w:webHidden/>
          </w:rPr>
          <w:fldChar w:fldCharType="begin"/>
        </w:r>
        <w:r w:rsidR="000E5067">
          <w:rPr>
            <w:noProof/>
            <w:webHidden/>
          </w:rPr>
          <w:instrText xml:space="preserve"> PAGEREF _Toc439671976 \h </w:instrText>
        </w:r>
        <w:r w:rsidR="000E5067">
          <w:rPr>
            <w:noProof/>
            <w:webHidden/>
          </w:rPr>
        </w:r>
        <w:r w:rsidR="000E5067">
          <w:rPr>
            <w:noProof/>
            <w:webHidden/>
          </w:rPr>
          <w:fldChar w:fldCharType="separate"/>
        </w:r>
        <w:r w:rsidR="000E5067">
          <w:rPr>
            <w:noProof/>
            <w:webHidden/>
          </w:rPr>
          <w:t>100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7" w:history="1">
        <w:r w:rsidR="000E5067" w:rsidRPr="00100162">
          <w:rPr>
            <w:rStyle w:val="Kpr"/>
            <w:noProof/>
          </w:rPr>
          <w:t>Tablo R.18- 27: Yakma işleminden kaynaklanan iyileştirilmiş havaya salınım tahmini</w:t>
        </w:r>
        <w:r w:rsidR="000E5067">
          <w:rPr>
            <w:noProof/>
            <w:webHidden/>
          </w:rPr>
          <w:tab/>
        </w:r>
        <w:r w:rsidR="000E5067">
          <w:rPr>
            <w:noProof/>
            <w:webHidden/>
          </w:rPr>
          <w:fldChar w:fldCharType="begin"/>
        </w:r>
        <w:r w:rsidR="000E5067">
          <w:rPr>
            <w:noProof/>
            <w:webHidden/>
          </w:rPr>
          <w:instrText xml:space="preserve"> PAGEREF _Toc439671977 \h </w:instrText>
        </w:r>
        <w:r w:rsidR="000E5067">
          <w:rPr>
            <w:noProof/>
            <w:webHidden/>
          </w:rPr>
        </w:r>
        <w:r w:rsidR="000E5067">
          <w:rPr>
            <w:noProof/>
            <w:webHidden/>
          </w:rPr>
          <w:fldChar w:fldCharType="separate"/>
        </w:r>
        <w:r w:rsidR="000E5067">
          <w:rPr>
            <w:noProof/>
            <w:webHidden/>
          </w:rPr>
          <w:t>101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8" w:history="1">
        <w:r w:rsidR="000E5067" w:rsidRPr="00100162">
          <w:rPr>
            <w:rStyle w:val="Kpr"/>
            <w:noProof/>
          </w:rPr>
          <w:t xml:space="preserve">Tablo R.18- 28: </w:t>
        </w:r>
        <w:r w:rsidR="000E5067" w:rsidRPr="00100162">
          <w:rPr>
            <w:rStyle w:val="Kpr"/>
            <w:noProof/>
            <w:highlight w:val="yellow"/>
          </w:rPr>
          <w:t>Baca gazı temizliğinden gelen atık su için suya emisyon  sınır değerleri</w:t>
        </w:r>
        <w:r w:rsidR="000E5067">
          <w:rPr>
            <w:noProof/>
            <w:webHidden/>
          </w:rPr>
          <w:tab/>
        </w:r>
        <w:r w:rsidR="000E5067">
          <w:rPr>
            <w:noProof/>
            <w:webHidden/>
          </w:rPr>
          <w:fldChar w:fldCharType="begin"/>
        </w:r>
        <w:r w:rsidR="000E5067">
          <w:rPr>
            <w:noProof/>
            <w:webHidden/>
          </w:rPr>
          <w:instrText xml:space="preserve"> PAGEREF _Toc439671978 \h </w:instrText>
        </w:r>
        <w:r w:rsidR="000E5067">
          <w:rPr>
            <w:noProof/>
            <w:webHidden/>
          </w:rPr>
        </w:r>
        <w:r w:rsidR="000E5067">
          <w:rPr>
            <w:noProof/>
            <w:webHidden/>
          </w:rPr>
          <w:fldChar w:fldCharType="separate"/>
        </w:r>
        <w:r w:rsidR="000E5067">
          <w:rPr>
            <w:noProof/>
            <w:webHidden/>
          </w:rPr>
          <w:t>102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9" w:history="1">
        <w:r w:rsidR="000E5067" w:rsidRPr="00100162">
          <w:rPr>
            <w:rStyle w:val="Kpr"/>
            <w:noProof/>
          </w:rPr>
          <w:t xml:space="preserve">Tablo R.18- 29: </w:t>
        </w:r>
        <w:r w:rsidR="000E5067" w:rsidRPr="00100162">
          <w:rPr>
            <w:rStyle w:val="Kpr"/>
            <w:noProof/>
            <w:highlight w:val="yellow"/>
          </w:rPr>
          <w:t>Kentsel atık yakımı için genel maruz kalma senaryosu</w:t>
        </w:r>
        <w:r w:rsidR="000E5067">
          <w:rPr>
            <w:noProof/>
            <w:webHidden/>
          </w:rPr>
          <w:tab/>
        </w:r>
        <w:r w:rsidR="000E5067">
          <w:rPr>
            <w:noProof/>
            <w:webHidden/>
          </w:rPr>
          <w:fldChar w:fldCharType="begin"/>
        </w:r>
        <w:r w:rsidR="000E5067">
          <w:rPr>
            <w:noProof/>
            <w:webHidden/>
          </w:rPr>
          <w:instrText xml:space="preserve"> PAGEREF _Toc439671979 \h </w:instrText>
        </w:r>
        <w:r w:rsidR="000E5067">
          <w:rPr>
            <w:noProof/>
            <w:webHidden/>
          </w:rPr>
        </w:r>
        <w:r w:rsidR="000E5067">
          <w:rPr>
            <w:noProof/>
            <w:webHidden/>
          </w:rPr>
          <w:fldChar w:fldCharType="separate"/>
        </w:r>
        <w:r w:rsidR="000E5067">
          <w:rPr>
            <w:noProof/>
            <w:webHidden/>
          </w:rPr>
          <w:t>102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0" w:history="1">
        <w:r w:rsidR="000E5067" w:rsidRPr="00100162">
          <w:rPr>
            <w:rStyle w:val="Kpr"/>
            <w:noProof/>
          </w:rPr>
          <w:t>Tablo R.18- 30: Parçalama için genel maruz kalma senaryosu</w:t>
        </w:r>
        <w:r w:rsidR="000E5067">
          <w:rPr>
            <w:noProof/>
            <w:webHidden/>
          </w:rPr>
          <w:tab/>
        </w:r>
        <w:r w:rsidR="000E5067">
          <w:rPr>
            <w:noProof/>
            <w:webHidden/>
          </w:rPr>
          <w:fldChar w:fldCharType="begin"/>
        </w:r>
        <w:r w:rsidR="000E5067">
          <w:rPr>
            <w:noProof/>
            <w:webHidden/>
          </w:rPr>
          <w:instrText xml:space="preserve"> PAGEREF _Toc439671980 \h </w:instrText>
        </w:r>
        <w:r w:rsidR="000E5067">
          <w:rPr>
            <w:noProof/>
            <w:webHidden/>
          </w:rPr>
        </w:r>
        <w:r w:rsidR="000E5067">
          <w:rPr>
            <w:noProof/>
            <w:webHidden/>
          </w:rPr>
          <w:fldChar w:fldCharType="separate"/>
        </w:r>
        <w:r w:rsidR="000E5067">
          <w:rPr>
            <w:noProof/>
            <w:webHidden/>
          </w:rPr>
          <w:t>103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1" w:history="1">
        <w:r w:rsidR="000E5067" w:rsidRPr="00100162">
          <w:rPr>
            <w:rStyle w:val="Kpr"/>
            <w:noProof/>
          </w:rPr>
          <w:t>Tablo R.18- 31: Yol yapımı için genel maruz kalma senaryosu</w:t>
        </w:r>
        <w:r w:rsidR="000E5067">
          <w:rPr>
            <w:noProof/>
            <w:webHidden/>
          </w:rPr>
          <w:tab/>
        </w:r>
        <w:r w:rsidR="000E5067">
          <w:rPr>
            <w:noProof/>
            <w:webHidden/>
          </w:rPr>
          <w:fldChar w:fldCharType="begin"/>
        </w:r>
        <w:r w:rsidR="000E5067">
          <w:rPr>
            <w:noProof/>
            <w:webHidden/>
          </w:rPr>
          <w:instrText xml:space="preserve"> PAGEREF _Toc439671981 \h </w:instrText>
        </w:r>
        <w:r w:rsidR="000E5067">
          <w:rPr>
            <w:noProof/>
            <w:webHidden/>
          </w:rPr>
        </w:r>
        <w:r w:rsidR="000E5067">
          <w:rPr>
            <w:noProof/>
            <w:webHidden/>
          </w:rPr>
          <w:fldChar w:fldCharType="separate"/>
        </w:r>
        <w:r w:rsidR="000E5067">
          <w:rPr>
            <w:noProof/>
            <w:webHidden/>
          </w:rPr>
          <w:t>104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2" w:history="1">
        <w:r w:rsidR="000E5067" w:rsidRPr="00100162">
          <w:rPr>
            <w:rStyle w:val="Kpr"/>
            <w:noProof/>
          </w:rPr>
          <w:t>Tablo R.18- 32: Kağıt geri dönüşümü genel maruz kalma senaryosu</w:t>
        </w:r>
        <w:r w:rsidR="000E5067">
          <w:rPr>
            <w:noProof/>
            <w:webHidden/>
          </w:rPr>
          <w:tab/>
        </w:r>
        <w:r w:rsidR="000E5067">
          <w:rPr>
            <w:noProof/>
            <w:webHidden/>
          </w:rPr>
          <w:fldChar w:fldCharType="begin"/>
        </w:r>
        <w:r w:rsidR="000E5067">
          <w:rPr>
            <w:noProof/>
            <w:webHidden/>
          </w:rPr>
          <w:instrText xml:space="preserve"> PAGEREF _Toc439671982 \h </w:instrText>
        </w:r>
        <w:r w:rsidR="000E5067">
          <w:rPr>
            <w:noProof/>
            <w:webHidden/>
          </w:rPr>
        </w:r>
        <w:r w:rsidR="000E5067">
          <w:rPr>
            <w:noProof/>
            <w:webHidden/>
          </w:rPr>
          <w:fldChar w:fldCharType="separate"/>
        </w:r>
        <w:r w:rsidR="000E5067">
          <w:rPr>
            <w:noProof/>
            <w:webHidden/>
          </w:rPr>
          <w:t>105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3" w:history="1">
        <w:r w:rsidR="000E5067" w:rsidRPr="00100162">
          <w:rPr>
            <w:rStyle w:val="Kpr"/>
            <w:noProof/>
          </w:rPr>
          <w:t>Tablo R.18- 33: Tehlikeli atıkların yakılması için genel maruz kalma senaryosu</w:t>
        </w:r>
        <w:r w:rsidR="000E5067">
          <w:rPr>
            <w:noProof/>
            <w:webHidden/>
          </w:rPr>
          <w:tab/>
        </w:r>
        <w:r w:rsidR="000E5067">
          <w:rPr>
            <w:noProof/>
            <w:webHidden/>
          </w:rPr>
          <w:fldChar w:fldCharType="begin"/>
        </w:r>
        <w:r w:rsidR="000E5067">
          <w:rPr>
            <w:noProof/>
            <w:webHidden/>
          </w:rPr>
          <w:instrText xml:space="preserve"> PAGEREF _Toc439671983 \h </w:instrText>
        </w:r>
        <w:r w:rsidR="000E5067">
          <w:rPr>
            <w:noProof/>
            <w:webHidden/>
          </w:rPr>
        </w:r>
        <w:r w:rsidR="000E5067">
          <w:rPr>
            <w:noProof/>
            <w:webHidden/>
          </w:rPr>
          <w:fldChar w:fldCharType="separate"/>
        </w:r>
        <w:r w:rsidR="000E5067">
          <w:rPr>
            <w:noProof/>
            <w:webHidden/>
          </w:rPr>
          <w:t>105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4" w:history="1">
        <w:r w:rsidR="000E5067" w:rsidRPr="00100162">
          <w:rPr>
            <w:rStyle w:val="Kpr"/>
            <w:noProof/>
          </w:rPr>
          <w:t>Tablo R.18- 34: Tekrar distilasyon için genel maruz kalma senaryosu</w:t>
        </w:r>
        <w:r w:rsidR="000E5067">
          <w:rPr>
            <w:noProof/>
            <w:webHidden/>
          </w:rPr>
          <w:tab/>
        </w:r>
        <w:r w:rsidR="000E5067">
          <w:rPr>
            <w:noProof/>
            <w:webHidden/>
          </w:rPr>
          <w:fldChar w:fldCharType="begin"/>
        </w:r>
        <w:r w:rsidR="000E5067">
          <w:rPr>
            <w:noProof/>
            <w:webHidden/>
          </w:rPr>
          <w:instrText xml:space="preserve"> PAGEREF _Toc439671984 \h </w:instrText>
        </w:r>
        <w:r w:rsidR="000E5067">
          <w:rPr>
            <w:noProof/>
            <w:webHidden/>
          </w:rPr>
        </w:r>
        <w:r w:rsidR="000E5067">
          <w:rPr>
            <w:noProof/>
            <w:webHidden/>
          </w:rPr>
          <w:fldChar w:fldCharType="separate"/>
        </w:r>
        <w:r w:rsidR="000E5067">
          <w:rPr>
            <w:noProof/>
            <w:webHidden/>
          </w:rPr>
          <w:t>106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5" w:history="1">
        <w:r w:rsidR="000E5067" w:rsidRPr="00100162">
          <w:rPr>
            <w:rStyle w:val="Kpr"/>
            <w:noProof/>
          </w:rPr>
          <w:t>Tablo R.18- 35: Kimyasal-fiziksel bertarafta genel maruz kalma</w:t>
        </w:r>
        <w:r w:rsidR="000E5067">
          <w:rPr>
            <w:noProof/>
            <w:webHidden/>
          </w:rPr>
          <w:tab/>
        </w:r>
        <w:r w:rsidR="000E5067">
          <w:rPr>
            <w:noProof/>
            <w:webHidden/>
          </w:rPr>
          <w:fldChar w:fldCharType="begin"/>
        </w:r>
        <w:r w:rsidR="000E5067">
          <w:rPr>
            <w:noProof/>
            <w:webHidden/>
          </w:rPr>
          <w:instrText xml:space="preserve"> PAGEREF _Toc439671985 \h </w:instrText>
        </w:r>
        <w:r w:rsidR="000E5067">
          <w:rPr>
            <w:noProof/>
            <w:webHidden/>
          </w:rPr>
        </w:r>
        <w:r w:rsidR="000E5067">
          <w:rPr>
            <w:noProof/>
            <w:webHidden/>
          </w:rPr>
          <w:fldChar w:fldCharType="separate"/>
        </w:r>
        <w:r w:rsidR="000E5067">
          <w:rPr>
            <w:noProof/>
            <w:webHidden/>
          </w:rPr>
          <w:t>107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6" w:history="1">
        <w:r w:rsidR="000E5067" w:rsidRPr="00100162">
          <w:rPr>
            <w:rStyle w:val="Kpr"/>
            <w:noProof/>
          </w:rPr>
          <w:t>Tablo R.18- 36: MCCP madde bilgileri.</w:t>
        </w:r>
        <w:r w:rsidR="000E5067">
          <w:rPr>
            <w:noProof/>
            <w:webHidden/>
          </w:rPr>
          <w:tab/>
        </w:r>
        <w:r w:rsidR="000E5067">
          <w:rPr>
            <w:noProof/>
            <w:webHidden/>
          </w:rPr>
          <w:fldChar w:fldCharType="begin"/>
        </w:r>
        <w:r w:rsidR="000E5067">
          <w:rPr>
            <w:noProof/>
            <w:webHidden/>
          </w:rPr>
          <w:instrText xml:space="preserve"> PAGEREF _Toc439671986 \h </w:instrText>
        </w:r>
        <w:r w:rsidR="000E5067">
          <w:rPr>
            <w:noProof/>
            <w:webHidden/>
          </w:rPr>
        </w:r>
        <w:r w:rsidR="000E5067">
          <w:rPr>
            <w:noProof/>
            <w:webHidden/>
          </w:rPr>
          <w:fldChar w:fldCharType="separate"/>
        </w:r>
        <w:r w:rsidR="000E5067">
          <w:rPr>
            <w:noProof/>
            <w:webHidden/>
          </w:rPr>
          <w:t>109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7" w:history="1">
        <w:r w:rsidR="000E5067" w:rsidRPr="00100162">
          <w:rPr>
            <w:rStyle w:val="Kpr"/>
            <w:noProof/>
          </w:rPr>
          <w:t>Tablo R.18- 37: Risk karakerizasyonu için inhalasyonla PNEC ve DNEL</w:t>
        </w:r>
        <w:r w:rsidR="000E5067">
          <w:rPr>
            <w:noProof/>
            <w:webHidden/>
          </w:rPr>
          <w:tab/>
        </w:r>
        <w:r w:rsidR="000E5067">
          <w:rPr>
            <w:noProof/>
            <w:webHidden/>
          </w:rPr>
          <w:fldChar w:fldCharType="begin"/>
        </w:r>
        <w:r w:rsidR="000E5067">
          <w:rPr>
            <w:noProof/>
            <w:webHidden/>
          </w:rPr>
          <w:instrText xml:space="preserve"> PAGEREF _Toc439671987 \h </w:instrText>
        </w:r>
        <w:r w:rsidR="000E5067">
          <w:rPr>
            <w:noProof/>
            <w:webHidden/>
          </w:rPr>
        </w:r>
        <w:r w:rsidR="000E5067">
          <w:rPr>
            <w:noProof/>
            <w:webHidden/>
          </w:rPr>
          <w:fldChar w:fldCharType="separate"/>
        </w:r>
        <w:r w:rsidR="000E5067">
          <w:rPr>
            <w:noProof/>
            <w:webHidden/>
          </w:rPr>
          <w:t>110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8" w:history="1">
        <w:r w:rsidR="000E5067" w:rsidRPr="00100162">
          <w:rPr>
            <w:rStyle w:val="Kpr"/>
            <w:noProof/>
          </w:rPr>
          <w:t>Tablo R.18- 38: MCCPler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_Toc439671988 \h </w:instrText>
        </w:r>
        <w:r w:rsidR="000E5067">
          <w:rPr>
            <w:noProof/>
            <w:webHidden/>
          </w:rPr>
        </w:r>
        <w:r w:rsidR="000E5067">
          <w:rPr>
            <w:noProof/>
            <w:webHidden/>
          </w:rPr>
          <w:fldChar w:fldCharType="separate"/>
        </w:r>
        <w:r w:rsidR="000E5067">
          <w:rPr>
            <w:noProof/>
            <w:webHidden/>
          </w:rPr>
          <w:t>111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9" w:history="1">
        <w:r w:rsidR="000E5067" w:rsidRPr="00100162">
          <w:rPr>
            <w:rStyle w:val="Kpr"/>
            <w:noProof/>
          </w:rPr>
          <w:t>Tablo R.18- 39: Bölgesel ölçekte tahminlemede kullanılmak üzere atık haline gelen madde fraksiyonu</w:t>
        </w:r>
        <w:r w:rsidR="000E5067">
          <w:rPr>
            <w:noProof/>
            <w:webHidden/>
          </w:rPr>
          <w:tab/>
        </w:r>
        <w:r w:rsidR="000E5067">
          <w:rPr>
            <w:noProof/>
            <w:webHidden/>
          </w:rPr>
          <w:fldChar w:fldCharType="begin"/>
        </w:r>
        <w:r w:rsidR="000E5067">
          <w:rPr>
            <w:noProof/>
            <w:webHidden/>
          </w:rPr>
          <w:instrText xml:space="preserve"> PAGEREF _Toc439671989 \h </w:instrText>
        </w:r>
        <w:r w:rsidR="000E5067">
          <w:rPr>
            <w:noProof/>
            <w:webHidden/>
          </w:rPr>
        </w:r>
        <w:r w:rsidR="000E5067">
          <w:rPr>
            <w:noProof/>
            <w:webHidden/>
          </w:rPr>
          <w:fldChar w:fldCharType="separate"/>
        </w:r>
        <w:r w:rsidR="000E5067">
          <w:rPr>
            <w:noProof/>
            <w:webHidden/>
          </w:rPr>
          <w:t>112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0" w:history="1">
        <w:r w:rsidR="000E5067" w:rsidRPr="00100162">
          <w:rPr>
            <w:rStyle w:val="Kpr"/>
            <w:noProof/>
          </w:rPr>
          <w:t>Tablo R.18- 40: Yerinde bertaraf edilen günlük  azami madde miktarı hesabı</w:t>
        </w:r>
        <w:r w:rsidR="000E5067">
          <w:rPr>
            <w:noProof/>
            <w:webHidden/>
          </w:rPr>
          <w:tab/>
        </w:r>
        <w:r w:rsidR="000E5067">
          <w:rPr>
            <w:noProof/>
            <w:webHidden/>
          </w:rPr>
          <w:fldChar w:fldCharType="begin"/>
        </w:r>
        <w:r w:rsidR="000E5067">
          <w:rPr>
            <w:noProof/>
            <w:webHidden/>
          </w:rPr>
          <w:instrText xml:space="preserve"> PAGEREF _Toc439671990 \h </w:instrText>
        </w:r>
        <w:r w:rsidR="000E5067">
          <w:rPr>
            <w:noProof/>
            <w:webHidden/>
          </w:rPr>
        </w:r>
        <w:r w:rsidR="000E5067">
          <w:rPr>
            <w:noProof/>
            <w:webHidden/>
          </w:rPr>
          <w:fldChar w:fldCharType="separate"/>
        </w:r>
        <w:r w:rsidR="000E5067">
          <w:rPr>
            <w:noProof/>
            <w:webHidden/>
          </w:rPr>
          <w:t>115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1" w:history="1">
        <w:r w:rsidR="000E5067" w:rsidRPr="00100162">
          <w:rPr>
            <w:rStyle w:val="Kpr"/>
            <w:noProof/>
          </w:rPr>
          <w:t>Tablo R.18- 41: Gömme alanlarında imha edilen atıklar içindeki MCCP salınımı tahminleme bilgileri</w:t>
        </w:r>
        <w:r w:rsidR="000E5067">
          <w:rPr>
            <w:noProof/>
            <w:webHidden/>
          </w:rPr>
          <w:tab/>
        </w:r>
        <w:r w:rsidR="000E5067">
          <w:rPr>
            <w:noProof/>
            <w:webHidden/>
          </w:rPr>
          <w:fldChar w:fldCharType="begin"/>
        </w:r>
        <w:r w:rsidR="000E5067">
          <w:rPr>
            <w:noProof/>
            <w:webHidden/>
          </w:rPr>
          <w:instrText xml:space="preserve"> PAGEREF _Toc439671991 \h </w:instrText>
        </w:r>
        <w:r w:rsidR="000E5067">
          <w:rPr>
            <w:noProof/>
            <w:webHidden/>
          </w:rPr>
        </w:r>
        <w:r w:rsidR="000E5067">
          <w:rPr>
            <w:noProof/>
            <w:webHidden/>
          </w:rPr>
          <w:fldChar w:fldCharType="separate"/>
        </w:r>
        <w:r w:rsidR="000E5067">
          <w:rPr>
            <w:noProof/>
            <w:webHidden/>
          </w:rPr>
          <w:t>117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2" w:history="1">
        <w:r w:rsidR="000E5067" w:rsidRPr="00100162">
          <w:rPr>
            <w:rStyle w:val="Kpr"/>
            <w:noProof/>
          </w:rPr>
          <w:t>Tablo R.18- 42: Gömme senaryosu için salınım faktör özeti</w:t>
        </w:r>
        <w:r w:rsidR="000E5067">
          <w:rPr>
            <w:noProof/>
            <w:webHidden/>
          </w:rPr>
          <w:tab/>
        </w:r>
        <w:r w:rsidR="000E5067">
          <w:rPr>
            <w:noProof/>
            <w:webHidden/>
          </w:rPr>
          <w:fldChar w:fldCharType="begin"/>
        </w:r>
        <w:r w:rsidR="000E5067">
          <w:rPr>
            <w:noProof/>
            <w:webHidden/>
          </w:rPr>
          <w:instrText xml:space="preserve"> PAGEREF _Toc439671992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3" w:history="1">
        <w:r w:rsidR="000E5067" w:rsidRPr="00100162">
          <w:rPr>
            <w:rStyle w:val="Kpr"/>
            <w:noProof/>
          </w:rPr>
          <w:t>Tablo R.18- 43: İlişkili her kullanımda gömme alanında MCCP için salınım miktarı (kg/gün), yerel senaryo</w:t>
        </w:r>
        <w:r w:rsidR="000E5067">
          <w:rPr>
            <w:noProof/>
            <w:webHidden/>
          </w:rPr>
          <w:tab/>
        </w:r>
        <w:r w:rsidR="000E5067">
          <w:rPr>
            <w:noProof/>
            <w:webHidden/>
          </w:rPr>
          <w:fldChar w:fldCharType="begin"/>
        </w:r>
        <w:r w:rsidR="000E5067">
          <w:rPr>
            <w:noProof/>
            <w:webHidden/>
          </w:rPr>
          <w:instrText xml:space="preserve"> PAGEREF _Toc439671993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4" w:history="1">
        <w:r w:rsidR="000E5067" w:rsidRPr="00100162">
          <w:rPr>
            <w:rStyle w:val="Kpr"/>
            <w:noProof/>
          </w:rPr>
          <w:t>Tablo R.18- 44: Gömme alanında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_Toc439671994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5" w:history="1">
        <w:r w:rsidR="000E5067" w:rsidRPr="00100162">
          <w:rPr>
            <w:rStyle w:val="Kpr"/>
            <w:noProof/>
          </w:rPr>
          <w:t>Tablo R.18- 45: Yerinde bertaraf edilen günlük azami madde miktarı için hesaplama</w:t>
        </w:r>
        <w:r w:rsidR="000E5067">
          <w:rPr>
            <w:noProof/>
            <w:webHidden/>
          </w:rPr>
          <w:tab/>
        </w:r>
        <w:r w:rsidR="000E5067">
          <w:rPr>
            <w:noProof/>
            <w:webHidden/>
          </w:rPr>
          <w:fldChar w:fldCharType="begin"/>
        </w:r>
        <w:r w:rsidR="000E5067">
          <w:rPr>
            <w:noProof/>
            <w:webHidden/>
          </w:rPr>
          <w:instrText xml:space="preserve"> PAGEREF _Toc439671995 \h </w:instrText>
        </w:r>
        <w:r w:rsidR="000E5067">
          <w:rPr>
            <w:noProof/>
            <w:webHidden/>
          </w:rPr>
        </w:r>
        <w:r w:rsidR="000E5067">
          <w:rPr>
            <w:noProof/>
            <w:webHidden/>
          </w:rPr>
          <w:fldChar w:fldCharType="separate"/>
        </w:r>
        <w:r w:rsidR="000E5067">
          <w:rPr>
            <w:noProof/>
            <w:webHidden/>
          </w:rPr>
          <w:t>119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6" w:history="1">
        <w:r w:rsidR="000E5067" w:rsidRPr="00100162">
          <w:rPr>
            <w:rStyle w:val="Kpr"/>
            <w:noProof/>
          </w:rPr>
          <w:t>Tablo R.18- 46: Kentsel atıkların yakılması ile bertaraf edilen atık içindeki MCCP salınımı tahminleme bilgileri</w:t>
        </w:r>
        <w:r w:rsidR="000E5067">
          <w:rPr>
            <w:noProof/>
            <w:webHidden/>
          </w:rPr>
          <w:tab/>
        </w:r>
        <w:r w:rsidR="000E5067">
          <w:rPr>
            <w:noProof/>
            <w:webHidden/>
          </w:rPr>
          <w:fldChar w:fldCharType="begin"/>
        </w:r>
        <w:r w:rsidR="000E5067">
          <w:rPr>
            <w:noProof/>
            <w:webHidden/>
          </w:rPr>
          <w:instrText xml:space="preserve"> PAGEREF _Toc439671996 \h </w:instrText>
        </w:r>
        <w:r w:rsidR="000E5067">
          <w:rPr>
            <w:noProof/>
            <w:webHidden/>
          </w:rPr>
        </w:r>
        <w:r w:rsidR="000E5067">
          <w:rPr>
            <w:noProof/>
            <w:webHidden/>
          </w:rPr>
          <w:fldChar w:fldCharType="separate"/>
        </w:r>
        <w:r w:rsidR="000E5067">
          <w:rPr>
            <w:noProof/>
            <w:webHidden/>
          </w:rPr>
          <w:t>120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7" w:history="1">
        <w:r w:rsidR="000E5067" w:rsidRPr="00100162">
          <w:rPr>
            <w:rStyle w:val="Kpr"/>
            <w:noProof/>
          </w:rPr>
          <w:t>Tablo R.18- 47: Kentsel yakıcı senaryosu için salınım faktör özeti</w:t>
        </w:r>
        <w:r w:rsidR="000E5067">
          <w:rPr>
            <w:noProof/>
            <w:webHidden/>
          </w:rPr>
          <w:tab/>
        </w:r>
        <w:r w:rsidR="000E5067">
          <w:rPr>
            <w:noProof/>
            <w:webHidden/>
          </w:rPr>
          <w:fldChar w:fldCharType="begin"/>
        </w:r>
        <w:r w:rsidR="000E5067">
          <w:rPr>
            <w:noProof/>
            <w:webHidden/>
          </w:rPr>
          <w:instrText xml:space="preserve"> PAGEREF _Toc439671997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8" w:history="1">
        <w:r w:rsidR="000E5067" w:rsidRPr="00100162">
          <w:rPr>
            <w:rStyle w:val="Kpr"/>
            <w:noProof/>
          </w:rPr>
          <w:t>Tablo R.18- 48: İlişkili her kullanım için yakılma sırasında MCCP için salınım miktarı (kg/gün), yerel senaryo</w:t>
        </w:r>
        <w:r w:rsidR="000E5067">
          <w:rPr>
            <w:noProof/>
            <w:webHidden/>
          </w:rPr>
          <w:tab/>
        </w:r>
        <w:r w:rsidR="000E5067">
          <w:rPr>
            <w:noProof/>
            <w:webHidden/>
          </w:rPr>
          <w:fldChar w:fldCharType="begin"/>
        </w:r>
        <w:r w:rsidR="000E5067">
          <w:rPr>
            <w:noProof/>
            <w:webHidden/>
          </w:rPr>
          <w:instrText xml:space="preserve"> PAGEREF _Toc439671998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9" w:history="1">
        <w:r w:rsidR="000E5067" w:rsidRPr="00100162">
          <w:rPr>
            <w:rStyle w:val="Kpr"/>
            <w:noProof/>
          </w:rPr>
          <w:t>Tablo R.18- 49: Yakılma sırasında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_Toc439671999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0" w:history="1">
        <w:r w:rsidR="000E5067" w:rsidRPr="00100162">
          <w:rPr>
            <w:rStyle w:val="Kpr"/>
            <w:noProof/>
          </w:rPr>
          <w:t>Tablo R.18- 50: Faz ayırım işlemlerinde bertaraf edilen kullanılmış metal kesici sıvılarındaki MCCP salımlarını tahminleme bilgileri</w:t>
        </w:r>
        <w:r w:rsidR="000E5067">
          <w:rPr>
            <w:noProof/>
            <w:webHidden/>
          </w:rPr>
          <w:tab/>
        </w:r>
        <w:r w:rsidR="000E5067">
          <w:rPr>
            <w:noProof/>
            <w:webHidden/>
          </w:rPr>
          <w:fldChar w:fldCharType="begin"/>
        </w:r>
        <w:r w:rsidR="000E5067">
          <w:rPr>
            <w:noProof/>
            <w:webHidden/>
          </w:rPr>
          <w:instrText xml:space="preserve"> PAGEREF _Toc439672000 \h </w:instrText>
        </w:r>
        <w:r w:rsidR="000E5067">
          <w:rPr>
            <w:noProof/>
            <w:webHidden/>
          </w:rPr>
        </w:r>
        <w:r w:rsidR="000E5067">
          <w:rPr>
            <w:noProof/>
            <w:webHidden/>
          </w:rPr>
          <w:fldChar w:fldCharType="separate"/>
        </w:r>
        <w:r w:rsidR="000E5067">
          <w:rPr>
            <w:noProof/>
            <w:webHidden/>
          </w:rPr>
          <w:t>123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1" w:history="1">
        <w:r w:rsidR="000E5067" w:rsidRPr="00100162">
          <w:rPr>
            <w:rStyle w:val="Kpr"/>
            <w:noProof/>
          </w:rPr>
          <w:t>Tablo R.18- 51: Faz ayrıştırmada MCCP için salınım tahmini , yerel senaryo</w:t>
        </w:r>
        <w:r w:rsidR="000E5067">
          <w:rPr>
            <w:noProof/>
            <w:webHidden/>
          </w:rPr>
          <w:tab/>
        </w:r>
        <w:r w:rsidR="000E5067">
          <w:rPr>
            <w:noProof/>
            <w:webHidden/>
          </w:rPr>
          <w:fldChar w:fldCharType="begin"/>
        </w:r>
        <w:r w:rsidR="000E5067">
          <w:rPr>
            <w:noProof/>
            <w:webHidden/>
          </w:rPr>
          <w:instrText xml:space="preserve"> PAGEREF _Toc439672001 \h </w:instrText>
        </w:r>
        <w:r w:rsidR="000E5067">
          <w:rPr>
            <w:noProof/>
            <w:webHidden/>
          </w:rPr>
        </w:r>
        <w:r w:rsidR="000E5067">
          <w:rPr>
            <w:noProof/>
            <w:webHidden/>
          </w:rPr>
          <w:fldChar w:fldCharType="separate"/>
        </w:r>
        <w:r w:rsidR="000E5067">
          <w:rPr>
            <w:noProof/>
            <w:webHidden/>
          </w:rPr>
          <w:t>123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2" w:history="1">
        <w:r w:rsidR="000E5067" w:rsidRPr="00100162">
          <w:rPr>
            <w:rStyle w:val="Kpr"/>
            <w:noProof/>
          </w:rPr>
          <w:t>Tablo R.18- 52: Faz ayrıştırmada MCCP için salınım tahmini , bölgesel senaryo</w:t>
        </w:r>
        <w:r w:rsidR="000E5067">
          <w:rPr>
            <w:noProof/>
            <w:webHidden/>
          </w:rPr>
          <w:tab/>
        </w:r>
        <w:r w:rsidR="000E5067">
          <w:rPr>
            <w:noProof/>
            <w:webHidden/>
          </w:rPr>
          <w:fldChar w:fldCharType="begin"/>
        </w:r>
        <w:r w:rsidR="000E5067">
          <w:rPr>
            <w:noProof/>
            <w:webHidden/>
          </w:rPr>
          <w:instrText xml:space="preserve"> PAGEREF _Toc439672002 \h </w:instrText>
        </w:r>
        <w:r w:rsidR="000E5067">
          <w:rPr>
            <w:noProof/>
            <w:webHidden/>
          </w:rPr>
        </w:r>
        <w:r w:rsidR="000E5067">
          <w:rPr>
            <w:noProof/>
            <w:webHidden/>
          </w:rPr>
          <w:fldChar w:fldCharType="separate"/>
        </w:r>
        <w:r w:rsidR="000E5067">
          <w:rPr>
            <w:noProof/>
            <w:webHidden/>
          </w:rPr>
          <w:t>124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3" w:history="1">
        <w:r w:rsidR="000E5067" w:rsidRPr="00100162">
          <w:rPr>
            <w:rStyle w:val="Kpr"/>
            <w:noProof/>
          </w:rPr>
          <w:t>Tablo R.18- 53: Kağıt geri dönüşümünde imha edilen atıklar içindeki MCCP salınımlarını tahminleme bilgileri.</w:t>
        </w:r>
        <w:r w:rsidR="000E5067">
          <w:rPr>
            <w:noProof/>
            <w:webHidden/>
          </w:rPr>
          <w:tab/>
        </w:r>
        <w:r w:rsidR="000E5067">
          <w:rPr>
            <w:noProof/>
            <w:webHidden/>
          </w:rPr>
          <w:fldChar w:fldCharType="begin"/>
        </w:r>
        <w:r w:rsidR="000E5067">
          <w:rPr>
            <w:noProof/>
            <w:webHidden/>
          </w:rPr>
          <w:instrText xml:space="preserve"> PAGEREF _Toc439672003 \h </w:instrText>
        </w:r>
        <w:r w:rsidR="000E5067">
          <w:rPr>
            <w:noProof/>
            <w:webHidden/>
          </w:rPr>
        </w:r>
        <w:r w:rsidR="000E5067">
          <w:rPr>
            <w:noProof/>
            <w:webHidden/>
          </w:rPr>
          <w:fldChar w:fldCharType="separate"/>
        </w:r>
        <w:r w:rsidR="000E5067">
          <w:rPr>
            <w:noProof/>
            <w:webHidden/>
          </w:rPr>
          <w:t>125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4" w:history="1">
        <w:r w:rsidR="000E5067" w:rsidRPr="00100162">
          <w:rPr>
            <w:rStyle w:val="Kpr"/>
            <w:noProof/>
          </w:rPr>
          <w:t>Tablo R.18- 54: Kağıt geri dönüşümünde MCCP için salınım tahmini, yerel senaryo</w:t>
        </w:r>
        <w:r w:rsidR="000E5067">
          <w:rPr>
            <w:noProof/>
            <w:webHidden/>
          </w:rPr>
          <w:tab/>
        </w:r>
        <w:r w:rsidR="000E5067">
          <w:rPr>
            <w:noProof/>
            <w:webHidden/>
          </w:rPr>
          <w:fldChar w:fldCharType="begin"/>
        </w:r>
        <w:r w:rsidR="000E5067">
          <w:rPr>
            <w:noProof/>
            <w:webHidden/>
          </w:rPr>
          <w:instrText xml:space="preserve"> PAGEREF _Toc439672004 \h </w:instrText>
        </w:r>
        <w:r w:rsidR="000E5067">
          <w:rPr>
            <w:noProof/>
            <w:webHidden/>
          </w:rPr>
        </w:r>
        <w:r w:rsidR="000E5067">
          <w:rPr>
            <w:noProof/>
            <w:webHidden/>
          </w:rPr>
          <w:fldChar w:fldCharType="separate"/>
        </w:r>
        <w:r w:rsidR="000E5067">
          <w:rPr>
            <w:noProof/>
            <w:webHidden/>
          </w:rPr>
          <w:t>126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5" w:history="1">
        <w:r w:rsidR="000E5067" w:rsidRPr="00100162">
          <w:rPr>
            <w:rStyle w:val="Kpr"/>
            <w:noProof/>
          </w:rPr>
          <w:t>Tablo R.18- 55: Kağıt geri dönüşümünde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_Toc439672005 \h </w:instrText>
        </w:r>
        <w:r w:rsidR="000E5067">
          <w:rPr>
            <w:noProof/>
            <w:webHidden/>
          </w:rPr>
        </w:r>
        <w:r w:rsidR="000E5067">
          <w:rPr>
            <w:noProof/>
            <w:webHidden/>
          </w:rPr>
          <w:fldChar w:fldCharType="separate"/>
        </w:r>
        <w:r w:rsidR="000E5067">
          <w:rPr>
            <w:noProof/>
            <w:webHidden/>
          </w:rPr>
          <w:t>126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6" w:history="1">
        <w:r w:rsidR="000E5067" w:rsidRPr="00100162">
          <w:rPr>
            <w:rStyle w:val="Kpr"/>
            <w:noProof/>
          </w:rPr>
          <w:t>Tablo R.18- 56: Bölgede yılda bertaraf edilen atıklardan salınan MCCP miktarı</w:t>
        </w:r>
        <w:r w:rsidR="000E5067">
          <w:rPr>
            <w:noProof/>
            <w:webHidden/>
          </w:rPr>
          <w:tab/>
        </w:r>
        <w:r w:rsidR="000E5067">
          <w:rPr>
            <w:noProof/>
            <w:webHidden/>
          </w:rPr>
          <w:fldChar w:fldCharType="begin"/>
        </w:r>
        <w:r w:rsidR="000E5067">
          <w:rPr>
            <w:noProof/>
            <w:webHidden/>
          </w:rPr>
          <w:instrText xml:space="preserve"> PAGEREF _Toc439672006 \h </w:instrText>
        </w:r>
        <w:r w:rsidR="000E5067">
          <w:rPr>
            <w:noProof/>
            <w:webHidden/>
          </w:rPr>
        </w:r>
        <w:r w:rsidR="000E5067">
          <w:rPr>
            <w:noProof/>
            <w:webHidden/>
          </w:rPr>
          <w:fldChar w:fldCharType="separate"/>
        </w:r>
        <w:r w:rsidR="000E5067">
          <w:rPr>
            <w:noProof/>
            <w:webHidden/>
          </w:rPr>
          <w:t>127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7" w:history="1">
        <w:r w:rsidR="000E5067" w:rsidRPr="00100162">
          <w:rPr>
            <w:rStyle w:val="Kpr"/>
            <w:noProof/>
          </w:rPr>
          <w:t>Tablo R.18- 57: Yerel değerlendirme için kullanılan değerler  ve bilgilerin derlemesi</w:t>
        </w:r>
        <w:r w:rsidR="000E5067">
          <w:rPr>
            <w:noProof/>
            <w:webHidden/>
          </w:rPr>
          <w:tab/>
        </w:r>
        <w:r w:rsidR="000E5067">
          <w:rPr>
            <w:noProof/>
            <w:webHidden/>
          </w:rPr>
          <w:fldChar w:fldCharType="begin"/>
        </w:r>
        <w:r w:rsidR="000E5067">
          <w:rPr>
            <w:noProof/>
            <w:webHidden/>
          </w:rPr>
          <w:instrText xml:space="preserve"> PAGEREF _Toc439672007 \h </w:instrText>
        </w:r>
        <w:r w:rsidR="000E5067">
          <w:rPr>
            <w:noProof/>
            <w:webHidden/>
          </w:rPr>
        </w:r>
        <w:r w:rsidR="000E5067">
          <w:rPr>
            <w:noProof/>
            <w:webHidden/>
          </w:rPr>
          <w:fldChar w:fldCharType="separate"/>
        </w:r>
        <w:r w:rsidR="000E5067">
          <w:rPr>
            <w:noProof/>
            <w:webHidden/>
          </w:rPr>
          <w:t>128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8" w:history="1">
        <w:r w:rsidR="000E5067" w:rsidRPr="00100162">
          <w:rPr>
            <w:rStyle w:val="Kpr"/>
            <w:noProof/>
          </w:rPr>
          <w:t>Tablo R.18- 58: Bölgesel değerlendirme için kullanılan değerler  ve bilgiler</w:t>
        </w:r>
        <w:r w:rsidR="000E5067">
          <w:rPr>
            <w:noProof/>
            <w:webHidden/>
          </w:rPr>
          <w:tab/>
        </w:r>
        <w:r w:rsidR="000E5067">
          <w:rPr>
            <w:noProof/>
            <w:webHidden/>
          </w:rPr>
          <w:fldChar w:fldCharType="begin"/>
        </w:r>
        <w:r w:rsidR="000E5067">
          <w:rPr>
            <w:noProof/>
            <w:webHidden/>
          </w:rPr>
          <w:instrText xml:space="preserve"> PAGEREF _Toc439672008 \h </w:instrText>
        </w:r>
        <w:r w:rsidR="000E5067">
          <w:rPr>
            <w:noProof/>
            <w:webHidden/>
          </w:rPr>
        </w:r>
        <w:r w:rsidR="000E5067">
          <w:rPr>
            <w:noProof/>
            <w:webHidden/>
          </w:rPr>
          <w:fldChar w:fldCharType="separate"/>
        </w:r>
        <w:r w:rsidR="000E5067">
          <w:rPr>
            <w:noProof/>
            <w:webHidden/>
          </w:rPr>
          <w:t>131</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9" w:history="1">
        <w:r w:rsidR="000E5067" w:rsidRPr="00100162">
          <w:rPr>
            <w:rStyle w:val="Kpr"/>
            <w:noProof/>
          </w:rPr>
          <w:t>Tablo R.18- 59: MCCP için üretimdeki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_Toc439672009 \h </w:instrText>
        </w:r>
        <w:r w:rsidR="000E5067">
          <w:rPr>
            <w:noProof/>
            <w:webHidden/>
          </w:rPr>
        </w:r>
        <w:r w:rsidR="000E5067">
          <w:rPr>
            <w:noProof/>
            <w:webHidden/>
          </w:rPr>
          <w:fldChar w:fldCharType="separate"/>
        </w:r>
        <w:r w:rsidR="000E5067">
          <w:rPr>
            <w:noProof/>
            <w:webHidden/>
          </w:rPr>
          <w:t>132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0" w:history="1">
        <w:r w:rsidR="000E5067" w:rsidRPr="00100162">
          <w:rPr>
            <w:rStyle w:val="Kpr"/>
            <w:noProof/>
          </w:rPr>
          <w:t>Tablo R.18- 60: Tanımlanmış kullanımlardan gelen  MCCP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_Toc439672010 \h </w:instrText>
        </w:r>
        <w:r w:rsidR="000E5067">
          <w:rPr>
            <w:noProof/>
            <w:webHidden/>
          </w:rPr>
        </w:r>
        <w:r w:rsidR="000E5067">
          <w:rPr>
            <w:noProof/>
            <w:webHidden/>
          </w:rPr>
          <w:fldChar w:fldCharType="separate"/>
        </w:r>
        <w:r w:rsidR="000E5067">
          <w:rPr>
            <w:noProof/>
            <w:webHidden/>
          </w:rPr>
          <w:t>132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1" w:history="1">
        <w:r w:rsidR="000E5067" w:rsidRPr="00100162">
          <w:rPr>
            <w:rStyle w:val="Kpr"/>
            <w:noProof/>
          </w:rPr>
          <w:t>Tablo R.18- 61: Tanımlanmış MCCP kullanımlarını takip eden hizmet ömrü aşamalarında atık tipleri</w:t>
        </w:r>
        <w:r w:rsidR="000E5067">
          <w:rPr>
            <w:noProof/>
            <w:webHidden/>
          </w:rPr>
          <w:tab/>
        </w:r>
        <w:r w:rsidR="000E5067">
          <w:rPr>
            <w:noProof/>
            <w:webHidden/>
          </w:rPr>
          <w:fldChar w:fldCharType="begin"/>
        </w:r>
        <w:r w:rsidR="000E5067">
          <w:rPr>
            <w:noProof/>
            <w:webHidden/>
          </w:rPr>
          <w:instrText xml:space="preserve"> PAGEREF _Toc439672011 \h </w:instrText>
        </w:r>
        <w:r w:rsidR="000E5067">
          <w:rPr>
            <w:noProof/>
            <w:webHidden/>
          </w:rPr>
        </w:r>
        <w:r w:rsidR="000E5067">
          <w:rPr>
            <w:noProof/>
            <w:webHidden/>
          </w:rPr>
          <w:fldChar w:fldCharType="separate"/>
        </w:r>
        <w:r w:rsidR="000E5067">
          <w:rPr>
            <w:noProof/>
            <w:webHidden/>
          </w:rPr>
          <w:t>133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2" w:history="1">
        <w:r w:rsidR="000E5067" w:rsidRPr="00100162">
          <w:rPr>
            <w:rStyle w:val="Kpr"/>
            <w:noProof/>
          </w:rPr>
          <w:t>Tablo R.18- 62: Risk karakterizasyonu için başlangıç PNEC (öngörülen etkinin olmadığını konsantrasyon) ve DNEL  (türetilmiş etki gözlenmeyen seviye)</w:t>
        </w:r>
        <w:r w:rsidR="000E5067">
          <w:rPr>
            <w:noProof/>
            <w:webHidden/>
          </w:rPr>
          <w:tab/>
        </w:r>
        <w:r w:rsidR="000E5067">
          <w:rPr>
            <w:noProof/>
            <w:webHidden/>
          </w:rPr>
          <w:fldChar w:fldCharType="begin"/>
        </w:r>
        <w:r w:rsidR="000E5067">
          <w:rPr>
            <w:noProof/>
            <w:webHidden/>
          </w:rPr>
          <w:instrText xml:space="preserve"> PAGEREF _Toc439672012 \h </w:instrText>
        </w:r>
        <w:r w:rsidR="000E5067">
          <w:rPr>
            <w:noProof/>
            <w:webHidden/>
          </w:rPr>
        </w:r>
        <w:r w:rsidR="000E5067">
          <w:rPr>
            <w:noProof/>
            <w:webHidden/>
          </w:rPr>
          <w:fldChar w:fldCharType="separate"/>
        </w:r>
        <w:r w:rsidR="000E5067">
          <w:rPr>
            <w:noProof/>
            <w:webHidden/>
          </w:rPr>
          <w:t>138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3" w:history="1">
        <w:r w:rsidR="000E5067" w:rsidRPr="00100162">
          <w:rPr>
            <w:rStyle w:val="Kpr"/>
            <w:noProof/>
          </w:rPr>
          <w:t>Tablo R.18- 63: HALS'teki madde bilgileri</w:t>
        </w:r>
        <w:r w:rsidR="000E5067">
          <w:rPr>
            <w:noProof/>
            <w:webHidden/>
          </w:rPr>
          <w:tab/>
        </w:r>
        <w:r w:rsidR="000E5067">
          <w:rPr>
            <w:noProof/>
            <w:webHidden/>
          </w:rPr>
          <w:fldChar w:fldCharType="begin"/>
        </w:r>
        <w:r w:rsidR="000E5067">
          <w:rPr>
            <w:noProof/>
            <w:webHidden/>
          </w:rPr>
          <w:instrText xml:space="preserve"> PAGEREF _Toc439672013 \h </w:instrText>
        </w:r>
        <w:r w:rsidR="000E5067">
          <w:rPr>
            <w:noProof/>
            <w:webHidden/>
          </w:rPr>
        </w:r>
        <w:r w:rsidR="000E5067">
          <w:rPr>
            <w:noProof/>
            <w:webHidden/>
          </w:rPr>
          <w:fldChar w:fldCharType="separate"/>
        </w:r>
        <w:r w:rsidR="000E5067">
          <w:rPr>
            <w:noProof/>
            <w:webHidden/>
          </w:rPr>
          <w:t>138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4" w:history="1">
        <w:r w:rsidR="000E5067" w:rsidRPr="00100162">
          <w:rPr>
            <w:rStyle w:val="Kpr"/>
            <w:noProof/>
          </w:rPr>
          <w:t>Tablo R.18- 64 : HALS-1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_Toc439672014 \h </w:instrText>
        </w:r>
        <w:r w:rsidR="000E5067">
          <w:rPr>
            <w:noProof/>
            <w:webHidden/>
          </w:rPr>
        </w:r>
        <w:r w:rsidR="000E5067">
          <w:rPr>
            <w:noProof/>
            <w:webHidden/>
          </w:rPr>
          <w:fldChar w:fldCharType="separate"/>
        </w:r>
        <w:r w:rsidR="000E5067">
          <w:rPr>
            <w:noProof/>
            <w:webHidden/>
          </w:rPr>
          <w:t>140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5" w:history="1">
        <w:r w:rsidR="000E5067" w:rsidRPr="00100162">
          <w:rPr>
            <w:rStyle w:val="Kpr"/>
            <w:noProof/>
          </w:rPr>
          <w:t>Tablo R.18- 65: Her kullanım için özgül atık sürecine giren kayıtlı madde fraksiyonlarında iyileştirme</w:t>
        </w:r>
        <w:r w:rsidR="000E5067">
          <w:rPr>
            <w:noProof/>
            <w:webHidden/>
          </w:rPr>
          <w:tab/>
        </w:r>
        <w:r w:rsidR="000E5067">
          <w:rPr>
            <w:noProof/>
            <w:webHidden/>
          </w:rPr>
          <w:fldChar w:fldCharType="begin"/>
        </w:r>
        <w:r w:rsidR="000E5067">
          <w:rPr>
            <w:noProof/>
            <w:webHidden/>
          </w:rPr>
          <w:instrText xml:space="preserve"> PAGEREF _Toc439672015 \h </w:instrText>
        </w:r>
        <w:r w:rsidR="000E5067">
          <w:rPr>
            <w:noProof/>
            <w:webHidden/>
          </w:rPr>
        </w:r>
        <w:r w:rsidR="000E5067">
          <w:rPr>
            <w:noProof/>
            <w:webHidden/>
          </w:rPr>
          <w:fldChar w:fldCharType="separate"/>
        </w:r>
        <w:r w:rsidR="000E5067">
          <w:rPr>
            <w:noProof/>
            <w:webHidden/>
          </w:rPr>
          <w:t>142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6" w:history="1">
        <w:r w:rsidR="000E5067" w:rsidRPr="00100162">
          <w:rPr>
            <w:rStyle w:val="Kpr"/>
            <w:noProof/>
          </w:rPr>
          <w:t>Tablo R.18- 66: Bölgesel ölçekte tahminlemede kullanılmak üzere atık haline gelen madde fraksiyonu</w:t>
        </w:r>
        <w:r w:rsidR="000E5067">
          <w:rPr>
            <w:noProof/>
            <w:webHidden/>
          </w:rPr>
          <w:tab/>
        </w:r>
        <w:r w:rsidR="000E5067">
          <w:rPr>
            <w:noProof/>
            <w:webHidden/>
          </w:rPr>
          <w:fldChar w:fldCharType="begin"/>
        </w:r>
        <w:r w:rsidR="000E5067">
          <w:rPr>
            <w:noProof/>
            <w:webHidden/>
          </w:rPr>
          <w:instrText xml:space="preserve"> PAGEREF _Toc439672016 \h </w:instrText>
        </w:r>
        <w:r w:rsidR="000E5067">
          <w:rPr>
            <w:noProof/>
            <w:webHidden/>
          </w:rPr>
        </w:r>
        <w:r w:rsidR="000E5067">
          <w:rPr>
            <w:noProof/>
            <w:webHidden/>
          </w:rPr>
          <w:fldChar w:fldCharType="separate"/>
        </w:r>
        <w:r w:rsidR="000E5067">
          <w:rPr>
            <w:noProof/>
            <w:webHidden/>
          </w:rPr>
          <w:t>142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7" w:history="1">
        <w:r w:rsidR="000E5067" w:rsidRPr="00100162">
          <w:rPr>
            <w:rStyle w:val="Kpr"/>
            <w:noProof/>
          </w:rPr>
          <w:t>Tablo R.18- 67: Yerinde günlük bertaraf edilen azami madde miktarı hesabı</w:t>
        </w:r>
        <w:r w:rsidR="000E5067">
          <w:rPr>
            <w:noProof/>
            <w:webHidden/>
          </w:rPr>
          <w:tab/>
        </w:r>
        <w:r w:rsidR="000E5067">
          <w:rPr>
            <w:noProof/>
            <w:webHidden/>
          </w:rPr>
          <w:fldChar w:fldCharType="begin"/>
        </w:r>
        <w:r w:rsidR="000E5067">
          <w:rPr>
            <w:noProof/>
            <w:webHidden/>
          </w:rPr>
          <w:instrText xml:space="preserve"> PAGEREF _Toc439672017 \h </w:instrText>
        </w:r>
        <w:r w:rsidR="000E5067">
          <w:rPr>
            <w:noProof/>
            <w:webHidden/>
          </w:rPr>
        </w:r>
        <w:r w:rsidR="000E5067">
          <w:rPr>
            <w:noProof/>
            <w:webHidden/>
          </w:rPr>
          <w:fldChar w:fldCharType="separate"/>
        </w:r>
        <w:r w:rsidR="000E5067">
          <w:rPr>
            <w:noProof/>
            <w:webHidden/>
          </w:rPr>
          <w:t>144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8" w:history="1">
        <w:r w:rsidR="000E5067" w:rsidRPr="00100162">
          <w:rPr>
            <w:rStyle w:val="Kpr"/>
            <w:noProof/>
          </w:rPr>
          <w:t>Tablo R.18- 68: Gömme alanlarında imha edilen atıklar içindeki HALS-1 salınım tahminleme bilgileri</w:t>
        </w:r>
        <w:r w:rsidR="000E5067">
          <w:rPr>
            <w:noProof/>
            <w:webHidden/>
          </w:rPr>
          <w:tab/>
        </w:r>
        <w:r w:rsidR="000E5067">
          <w:rPr>
            <w:noProof/>
            <w:webHidden/>
          </w:rPr>
          <w:fldChar w:fldCharType="begin"/>
        </w:r>
        <w:r w:rsidR="000E5067">
          <w:rPr>
            <w:noProof/>
            <w:webHidden/>
          </w:rPr>
          <w:instrText xml:space="preserve"> PAGEREF _Toc439672018 \h </w:instrText>
        </w:r>
        <w:r w:rsidR="000E5067">
          <w:rPr>
            <w:noProof/>
            <w:webHidden/>
          </w:rPr>
        </w:r>
        <w:r w:rsidR="000E5067">
          <w:rPr>
            <w:noProof/>
            <w:webHidden/>
          </w:rPr>
          <w:fldChar w:fldCharType="separate"/>
        </w:r>
        <w:r w:rsidR="000E5067">
          <w:rPr>
            <w:noProof/>
            <w:webHidden/>
          </w:rPr>
          <w:t>146</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9" w:history="1">
        <w:r w:rsidR="000E5067" w:rsidRPr="00100162">
          <w:rPr>
            <w:rStyle w:val="Kpr"/>
            <w:noProof/>
          </w:rPr>
          <w:t>Tablo R.18- 69: Atık gömme senaryosu için salınım faktör özeti</w:t>
        </w:r>
        <w:r w:rsidR="000E5067">
          <w:rPr>
            <w:noProof/>
            <w:webHidden/>
          </w:rPr>
          <w:tab/>
        </w:r>
        <w:r w:rsidR="000E5067">
          <w:rPr>
            <w:noProof/>
            <w:webHidden/>
          </w:rPr>
          <w:fldChar w:fldCharType="begin"/>
        </w:r>
        <w:r w:rsidR="000E5067">
          <w:rPr>
            <w:noProof/>
            <w:webHidden/>
          </w:rPr>
          <w:instrText xml:space="preserve"> PAGEREF _Toc439672019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0" w:history="1">
        <w:r w:rsidR="000E5067" w:rsidRPr="00100162">
          <w:rPr>
            <w:rStyle w:val="Kpr"/>
            <w:noProof/>
          </w:rPr>
          <w:t>Tablo R.18- 70: İlişkili her kullanım için  gömme alanında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_Toc439672020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1" w:history="1">
        <w:r w:rsidR="000E5067" w:rsidRPr="00100162">
          <w:rPr>
            <w:rStyle w:val="Kpr"/>
            <w:noProof/>
          </w:rPr>
          <w:t>Tablo R.18- 71: Gömme alanında  HALS-1  için salınım tahmini, bölgesel senaryo</w:t>
        </w:r>
        <w:r w:rsidR="000E5067">
          <w:rPr>
            <w:noProof/>
            <w:webHidden/>
          </w:rPr>
          <w:tab/>
        </w:r>
        <w:r w:rsidR="000E5067">
          <w:rPr>
            <w:noProof/>
            <w:webHidden/>
          </w:rPr>
          <w:fldChar w:fldCharType="begin"/>
        </w:r>
        <w:r w:rsidR="000E5067">
          <w:rPr>
            <w:noProof/>
            <w:webHidden/>
          </w:rPr>
          <w:instrText xml:space="preserve"> PAGEREF _Toc439672021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2" w:history="1">
        <w:r w:rsidR="000E5067" w:rsidRPr="00100162">
          <w:rPr>
            <w:rStyle w:val="Kpr"/>
            <w:noProof/>
          </w:rPr>
          <w:t>Tablo R.18- 72: Yerinde bertaraf edilen günlük azami madde miktarı için hesaplama</w:t>
        </w:r>
        <w:r w:rsidR="000E5067">
          <w:rPr>
            <w:noProof/>
            <w:webHidden/>
          </w:rPr>
          <w:tab/>
        </w:r>
        <w:r w:rsidR="000E5067">
          <w:rPr>
            <w:noProof/>
            <w:webHidden/>
          </w:rPr>
          <w:fldChar w:fldCharType="begin"/>
        </w:r>
        <w:r w:rsidR="000E5067">
          <w:rPr>
            <w:noProof/>
            <w:webHidden/>
          </w:rPr>
          <w:instrText xml:space="preserve"> PAGEREF _Toc439672022 \h </w:instrText>
        </w:r>
        <w:r w:rsidR="000E5067">
          <w:rPr>
            <w:noProof/>
            <w:webHidden/>
          </w:rPr>
        </w:r>
        <w:r w:rsidR="000E5067">
          <w:rPr>
            <w:noProof/>
            <w:webHidden/>
          </w:rPr>
          <w:fldChar w:fldCharType="separate"/>
        </w:r>
        <w:r w:rsidR="000E5067">
          <w:rPr>
            <w:noProof/>
            <w:webHidden/>
          </w:rPr>
          <w:t>148</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3" w:history="1">
        <w:r w:rsidR="000E5067" w:rsidRPr="00100162">
          <w:rPr>
            <w:rStyle w:val="Kpr"/>
            <w:noProof/>
          </w:rPr>
          <w:t>Tablo R.18- 73: Kentsel atıkların yakımı ile bertaraf edilen atıklardaki HALS-1 salınımını tahminleme bilgileri</w:t>
        </w:r>
        <w:r w:rsidR="000E5067">
          <w:rPr>
            <w:noProof/>
            <w:webHidden/>
          </w:rPr>
          <w:tab/>
        </w:r>
        <w:r w:rsidR="000E5067">
          <w:rPr>
            <w:noProof/>
            <w:webHidden/>
          </w:rPr>
          <w:fldChar w:fldCharType="begin"/>
        </w:r>
        <w:r w:rsidR="000E5067">
          <w:rPr>
            <w:noProof/>
            <w:webHidden/>
          </w:rPr>
          <w:instrText xml:space="preserve"> PAGEREF _Toc439672023 \h </w:instrText>
        </w:r>
        <w:r w:rsidR="000E5067">
          <w:rPr>
            <w:noProof/>
            <w:webHidden/>
          </w:rPr>
        </w:r>
        <w:r w:rsidR="000E5067">
          <w:rPr>
            <w:noProof/>
            <w:webHidden/>
          </w:rPr>
          <w:fldChar w:fldCharType="separate"/>
        </w:r>
        <w:r w:rsidR="000E5067">
          <w:rPr>
            <w:noProof/>
            <w:webHidden/>
          </w:rPr>
          <w:t>149</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4" w:history="1">
        <w:r w:rsidR="000E5067" w:rsidRPr="00100162">
          <w:rPr>
            <w:rStyle w:val="Kpr"/>
            <w:noProof/>
          </w:rPr>
          <w:t>Tablo R.18- 74: Kentsel yakıcı senaryosu için salınım faktörleri özeti</w:t>
        </w:r>
        <w:r w:rsidR="000E5067">
          <w:rPr>
            <w:noProof/>
            <w:webHidden/>
          </w:rPr>
          <w:tab/>
        </w:r>
        <w:r w:rsidR="000E5067">
          <w:rPr>
            <w:noProof/>
            <w:webHidden/>
          </w:rPr>
          <w:fldChar w:fldCharType="begin"/>
        </w:r>
        <w:r w:rsidR="000E5067">
          <w:rPr>
            <w:noProof/>
            <w:webHidden/>
          </w:rPr>
          <w:instrText xml:space="preserve"> PAGEREF _Toc439672024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5" w:history="1">
        <w:r w:rsidR="000E5067" w:rsidRPr="00100162">
          <w:rPr>
            <w:rStyle w:val="Kpr"/>
            <w:noProof/>
          </w:rPr>
          <w:t>Tablo R.18- 75: İlşkili her kullanımda kentsel yakıcıda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_Toc439672025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6" w:history="1">
        <w:r w:rsidR="000E5067" w:rsidRPr="00100162">
          <w:rPr>
            <w:rStyle w:val="Kpr"/>
            <w:noProof/>
          </w:rPr>
          <w:t>Tablo R.18- 76: Kentsel yakıcıda HALS-1 için salınım tahmini, bölgesel senaryo</w:t>
        </w:r>
        <w:r w:rsidR="000E5067">
          <w:rPr>
            <w:noProof/>
            <w:webHidden/>
          </w:rPr>
          <w:tab/>
        </w:r>
        <w:r w:rsidR="000E5067">
          <w:rPr>
            <w:noProof/>
            <w:webHidden/>
          </w:rPr>
          <w:fldChar w:fldCharType="begin"/>
        </w:r>
        <w:r w:rsidR="000E5067">
          <w:rPr>
            <w:noProof/>
            <w:webHidden/>
          </w:rPr>
          <w:instrText xml:space="preserve"> PAGEREF _Toc439672026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7" w:history="1">
        <w:r w:rsidR="000E5067" w:rsidRPr="00100162">
          <w:rPr>
            <w:rStyle w:val="Kpr"/>
            <w:noProof/>
          </w:rPr>
          <w:t>Tablo R.18- 77: HALS-1için ilişkili eşya kategorileri ve atık akışları</w:t>
        </w:r>
        <w:r w:rsidR="000E5067">
          <w:rPr>
            <w:noProof/>
            <w:webHidden/>
          </w:rPr>
          <w:tab/>
        </w:r>
        <w:r w:rsidR="000E5067">
          <w:rPr>
            <w:noProof/>
            <w:webHidden/>
          </w:rPr>
          <w:fldChar w:fldCharType="begin"/>
        </w:r>
        <w:r w:rsidR="000E5067">
          <w:rPr>
            <w:noProof/>
            <w:webHidden/>
          </w:rPr>
          <w:instrText xml:space="preserve"> PAGEREF _Toc439672027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8" w:history="1">
        <w:r w:rsidR="000E5067" w:rsidRPr="00100162">
          <w:rPr>
            <w:rStyle w:val="Kpr"/>
            <w:noProof/>
          </w:rPr>
          <w:t>Tablo R.18- 78: Yerinde günlük bertaraf edilen azami madde miktarının hesaplanması</w:t>
        </w:r>
        <w:r w:rsidR="000E5067">
          <w:rPr>
            <w:noProof/>
            <w:webHidden/>
          </w:rPr>
          <w:tab/>
        </w:r>
        <w:r w:rsidR="000E5067">
          <w:rPr>
            <w:noProof/>
            <w:webHidden/>
          </w:rPr>
          <w:fldChar w:fldCharType="begin"/>
        </w:r>
        <w:r w:rsidR="000E5067">
          <w:rPr>
            <w:noProof/>
            <w:webHidden/>
          </w:rPr>
          <w:instrText xml:space="preserve"> PAGEREF _Toc439672028 \h </w:instrText>
        </w:r>
        <w:r w:rsidR="000E5067">
          <w:rPr>
            <w:noProof/>
            <w:webHidden/>
          </w:rPr>
        </w:r>
        <w:r w:rsidR="000E5067">
          <w:rPr>
            <w:noProof/>
            <w:webHidden/>
          </w:rPr>
          <w:fldChar w:fldCharType="separate"/>
        </w:r>
        <w:r w:rsidR="000E5067">
          <w:rPr>
            <w:noProof/>
            <w:webHidden/>
          </w:rPr>
          <w:t>152</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9" w:history="1">
        <w:r w:rsidR="000E5067" w:rsidRPr="00100162">
          <w:rPr>
            <w:rStyle w:val="Kpr"/>
            <w:noProof/>
          </w:rPr>
          <w:t>Tablo R.18- 79: Parçalama işlemindeki atıkların içindeki HALS-1 salınım tahminleme bilgileri</w:t>
        </w:r>
        <w:r w:rsidR="000E5067">
          <w:rPr>
            <w:noProof/>
            <w:webHidden/>
          </w:rPr>
          <w:tab/>
        </w:r>
        <w:r w:rsidR="000E5067">
          <w:rPr>
            <w:noProof/>
            <w:webHidden/>
          </w:rPr>
          <w:fldChar w:fldCharType="begin"/>
        </w:r>
        <w:r w:rsidR="000E5067">
          <w:rPr>
            <w:noProof/>
            <w:webHidden/>
          </w:rPr>
          <w:instrText xml:space="preserve"> PAGEREF _Toc439672029 \h </w:instrText>
        </w:r>
        <w:r w:rsidR="000E5067">
          <w:rPr>
            <w:noProof/>
            <w:webHidden/>
          </w:rPr>
        </w:r>
        <w:r w:rsidR="000E5067">
          <w:rPr>
            <w:noProof/>
            <w:webHidden/>
          </w:rPr>
          <w:fldChar w:fldCharType="separate"/>
        </w:r>
        <w:r w:rsidR="000E5067">
          <w:rPr>
            <w:noProof/>
            <w:webHidden/>
          </w:rPr>
          <w:t>153</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0" w:history="1">
        <w:r w:rsidR="000E5067" w:rsidRPr="00100162">
          <w:rPr>
            <w:rStyle w:val="Kpr"/>
            <w:noProof/>
          </w:rPr>
          <w:t>Tablo R.18- 80: Parçalama senaryosu için salınım faktörleri özeti.</w:t>
        </w:r>
        <w:r w:rsidR="000E5067">
          <w:rPr>
            <w:noProof/>
            <w:webHidden/>
          </w:rPr>
          <w:tab/>
        </w:r>
        <w:r w:rsidR="000E5067">
          <w:rPr>
            <w:noProof/>
            <w:webHidden/>
          </w:rPr>
          <w:fldChar w:fldCharType="begin"/>
        </w:r>
        <w:r w:rsidR="000E5067">
          <w:rPr>
            <w:noProof/>
            <w:webHidden/>
          </w:rPr>
          <w:instrText xml:space="preserve"> PAGEREF _Toc439672030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1" w:history="1">
        <w:r w:rsidR="000E5067" w:rsidRPr="00100162">
          <w:rPr>
            <w:rStyle w:val="Kpr"/>
            <w:noProof/>
          </w:rPr>
          <w:t>Tablo R.18- 81: İlişkili her kullanım için parçalamada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_Toc439672031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2" w:history="1">
        <w:r w:rsidR="000E5067" w:rsidRPr="00100162">
          <w:rPr>
            <w:rStyle w:val="Kpr"/>
            <w:noProof/>
          </w:rPr>
          <w:t>Tablo R.18- 82: Parçalamada HALS-1 için salınım tahminleri, bölgesel senaryo</w:t>
        </w:r>
        <w:r w:rsidR="000E5067">
          <w:rPr>
            <w:noProof/>
            <w:webHidden/>
          </w:rPr>
          <w:tab/>
        </w:r>
        <w:r w:rsidR="000E5067">
          <w:rPr>
            <w:noProof/>
            <w:webHidden/>
          </w:rPr>
          <w:fldChar w:fldCharType="begin"/>
        </w:r>
        <w:r w:rsidR="000E5067">
          <w:rPr>
            <w:noProof/>
            <w:webHidden/>
          </w:rPr>
          <w:instrText xml:space="preserve"> PAGEREF _Toc439672032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3" w:history="1">
        <w:r w:rsidR="000E5067" w:rsidRPr="00100162">
          <w:rPr>
            <w:rStyle w:val="Kpr"/>
            <w:noProof/>
          </w:rPr>
          <w:t>Tablo R.18- 83: Yerinde bertaraf edilen günlük azami madde miktar hesaplaması</w:t>
        </w:r>
        <w:r w:rsidR="000E5067">
          <w:rPr>
            <w:noProof/>
            <w:webHidden/>
          </w:rPr>
          <w:tab/>
        </w:r>
        <w:r w:rsidR="000E5067">
          <w:rPr>
            <w:noProof/>
            <w:webHidden/>
          </w:rPr>
          <w:fldChar w:fldCharType="begin"/>
        </w:r>
        <w:r w:rsidR="000E5067">
          <w:rPr>
            <w:noProof/>
            <w:webHidden/>
          </w:rPr>
          <w:instrText xml:space="preserve"> PAGEREF _Toc439672033 \h </w:instrText>
        </w:r>
        <w:r w:rsidR="000E5067">
          <w:rPr>
            <w:noProof/>
            <w:webHidden/>
          </w:rPr>
        </w:r>
        <w:r w:rsidR="000E5067">
          <w:rPr>
            <w:noProof/>
            <w:webHidden/>
          </w:rPr>
          <w:fldChar w:fldCharType="separate"/>
        </w:r>
        <w:r w:rsidR="000E5067">
          <w:rPr>
            <w:noProof/>
            <w:webHidden/>
          </w:rPr>
          <w:t>155</w:t>
        </w:r>
        <w:r w:rsidR="000E5067">
          <w:rPr>
            <w:noProof/>
            <w:webHidden/>
          </w:rPr>
          <w:fldChar w:fldCharType="end"/>
        </w:r>
      </w:hyperlink>
    </w:p>
    <w:p w:rsidR="000E5067" w:rsidRDefault="004F45A4">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4" w:history="1">
        <w:r w:rsidR="000E5067" w:rsidRPr="00100162">
          <w:rPr>
            <w:rStyle w:val="Kpr"/>
            <w:noProof/>
          </w:rPr>
          <w:t>Tablo R.18- 84: Metal geri dönüşümünde imha edilen atıklar içindeki HALS-1 salınımları tahminleme bilgileri</w:t>
        </w:r>
        <w:r w:rsidR="000E5067">
          <w:rPr>
            <w:noProof/>
            <w:webHidden/>
          </w:rPr>
          <w:tab/>
        </w:r>
        <w:r w:rsidR="000E5067">
          <w:rPr>
            <w:noProof/>
            <w:webHidden/>
          </w:rPr>
          <w:fldChar w:fldCharType="begin"/>
        </w:r>
        <w:r w:rsidR="000E5067">
          <w:rPr>
            <w:noProof/>
            <w:webHidden/>
          </w:rPr>
          <w:instrText xml:space="preserve"> PAGEREF _Toc439672034 \h </w:instrText>
        </w:r>
        <w:r w:rsidR="000E5067">
          <w:rPr>
            <w:noProof/>
            <w:webHidden/>
          </w:rPr>
        </w:r>
        <w:r w:rsidR="000E5067">
          <w:rPr>
            <w:noProof/>
            <w:webHidden/>
          </w:rPr>
          <w:fldChar w:fldCharType="separate"/>
        </w:r>
        <w:r w:rsidR="000E5067">
          <w:rPr>
            <w:noProof/>
            <w:webHidden/>
          </w:rPr>
          <w:t>155</w:t>
        </w:r>
        <w:r w:rsidR="000E5067">
          <w:rPr>
            <w:noProof/>
            <w:webHidden/>
          </w:rPr>
          <w:fldChar w:fldCharType="end"/>
        </w:r>
      </w:hyperlink>
    </w:p>
    <w:p w:rsidR="006301BB" w:rsidRDefault="006301BB" w:rsidP="00F878FA">
      <w:pPr>
        <w:autoSpaceDE w:val="0"/>
        <w:autoSpaceDN w:val="0"/>
        <w:adjustRightInd w:val="0"/>
        <w:rPr>
          <w:rFonts w:ascii="TimesNewRomanPSMT" w:hAnsi="TimesNewRomanPSMT" w:cs="TimesNewRomanPSMT"/>
          <w:sz w:val="20"/>
          <w:szCs w:val="20"/>
          <w:lang w:eastAsia="en-US"/>
        </w:rPr>
      </w:pPr>
      <w:r>
        <w:rPr>
          <w:rFonts w:ascii="TimesNewRomanPSMT" w:hAnsi="TimesNewRomanPSMT" w:cs="TimesNewRomanPSMT"/>
          <w:sz w:val="20"/>
          <w:szCs w:val="20"/>
          <w:lang w:eastAsia="en-US"/>
        </w:rPr>
        <w:fldChar w:fldCharType="end"/>
      </w:r>
    </w:p>
    <w:p w:rsidR="00AA5816" w:rsidRDefault="00AA5816" w:rsidP="00F878FA">
      <w:pPr>
        <w:autoSpaceDE w:val="0"/>
        <w:autoSpaceDN w:val="0"/>
        <w:adjustRightInd w:val="0"/>
        <w:rPr>
          <w:rFonts w:ascii="TimesNewRomanPSMT" w:hAnsi="TimesNewRomanPSMT" w:cs="TimesNewRomanPSMT"/>
          <w:sz w:val="20"/>
          <w:szCs w:val="20"/>
          <w:lang w:eastAsia="en-US"/>
        </w:rPr>
      </w:pPr>
    </w:p>
    <w:p w:rsidR="00AA5816" w:rsidRDefault="00AA5816" w:rsidP="006301BB">
      <w:pPr>
        <w:pageBreakBefore/>
        <w:autoSpaceDE w:val="0"/>
        <w:autoSpaceDN w:val="0"/>
        <w:adjustRightInd w:val="0"/>
        <w:rPr>
          <w:b/>
          <w:bCs/>
          <w:lang w:eastAsia="en-US"/>
        </w:rPr>
      </w:pPr>
      <w:r>
        <w:rPr>
          <w:b/>
          <w:bCs/>
          <w:lang w:eastAsia="en-US"/>
        </w:rPr>
        <w:lastRenderedPageBreak/>
        <w:t>Kısaltmalar Tablosu</w:t>
      </w:r>
    </w:p>
    <w:p w:rsidR="00AA5816" w:rsidRDefault="00AA5816" w:rsidP="00F878FA">
      <w:pPr>
        <w:autoSpaceDE w:val="0"/>
        <w:autoSpaceDN w:val="0"/>
        <w:adjustRightInd w:val="0"/>
        <w:rPr>
          <w:b/>
          <w:bCs/>
          <w:lang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7654"/>
      </w:tblGrid>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BAT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Mevcut en iyi teknik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BREF</w:t>
            </w:r>
          </w:p>
        </w:tc>
        <w:tc>
          <w:tcPr>
            <w:tcW w:w="7654" w:type="dxa"/>
          </w:tcPr>
          <w:p w:rsidR="00AA5816" w:rsidRPr="00760313" w:rsidRDefault="00BC78A6" w:rsidP="00BC78A6">
            <w:pPr>
              <w:autoSpaceDE w:val="0"/>
              <w:autoSpaceDN w:val="0"/>
              <w:adjustRightInd w:val="0"/>
              <w:rPr>
                <w:rFonts w:ascii="TimesNewRomanPSMT" w:hAnsi="TimesNewRomanPSMT" w:cs="TimesNewRomanPSMT"/>
                <w:lang w:eastAsia="en-US"/>
              </w:rPr>
            </w:pPr>
            <w:r>
              <w:rPr>
                <w:sz w:val="22"/>
                <w:szCs w:val="22"/>
              </w:rPr>
              <w:t>Mevcut En İyi</w:t>
            </w:r>
            <w:r w:rsidR="00AA5816">
              <w:rPr>
                <w:sz w:val="22"/>
                <w:szCs w:val="22"/>
              </w:rPr>
              <w:t xml:space="preserve"> </w:t>
            </w:r>
            <w:r>
              <w:rPr>
                <w:sz w:val="22"/>
                <w:szCs w:val="22"/>
              </w:rPr>
              <w:t>T</w:t>
            </w:r>
            <w:r w:rsidR="00AA5816">
              <w:rPr>
                <w:sz w:val="22"/>
                <w:szCs w:val="22"/>
              </w:rPr>
              <w:t>ekn</w:t>
            </w:r>
            <w:r>
              <w:rPr>
                <w:sz w:val="22"/>
                <w:szCs w:val="22"/>
              </w:rPr>
              <w:t>i</w:t>
            </w:r>
            <w:r w:rsidR="00AA5816">
              <w:rPr>
                <w:sz w:val="22"/>
                <w:szCs w:val="22"/>
              </w:rPr>
              <w:t>k referans doküman</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KGD</w:t>
            </w:r>
            <w:r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güvenlik değerlendirmesi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KGR</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güvenlik raporu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DF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Yaygınlık faktörü</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DNEL</w:t>
            </w:r>
          </w:p>
        </w:tc>
        <w:tc>
          <w:tcPr>
            <w:tcW w:w="7654" w:type="dxa"/>
          </w:tcPr>
          <w:p w:rsidR="00AA5816" w:rsidRPr="00760313" w:rsidRDefault="00AA5816" w:rsidP="00BC78A6">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 xml:space="preserve">Türetilmiş etki </w:t>
            </w:r>
            <w:r w:rsidR="00BC78A6">
              <w:rPr>
                <w:rFonts w:ascii="TimesNewRomanPSMT" w:hAnsi="TimesNewRomanPSMT" w:cs="TimesNewRomanPSMT"/>
                <w:sz w:val="22"/>
                <w:szCs w:val="22"/>
                <w:lang w:eastAsia="en-US"/>
              </w:rPr>
              <w:t>olmayan</w:t>
            </w:r>
            <w:r>
              <w:rPr>
                <w:rFonts w:ascii="TimesNewRomanPSMT" w:hAnsi="TimesNewRomanPSMT" w:cs="TimesNewRomanPSMT"/>
                <w:sz w:val="22"/>
                <w:szCs w:val="22"/>
                <w:lang w:eastAsia="en-US"/>
              </w:rPr>
              <w:t xml:space="preserve"> seviye</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DU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Alt kullanı</w:t>
            </w:r>
            <w:r>
              <w:rPr>
                <w:rFonts w:ascii="TimesNewRomanPSMT" w:hAnsi="TimesNewRomanPSMT" w:cs="TimesNewRomanPSMT"/>
                <w:sz w:val="22"/>
                <w:szCs w:val="22"/>
                <w:lang w:eastAsia="en-US"/>
              </w:rPr>
              <w:t>cı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EoL</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Yaşamın sonu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ERC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Çevresel salınım kategori</w:t>
            </w:r>
            <w:r>
              <w:rPr>
                <w:rFonts w:ascii="TimesNewRomanPSMT" w:hAnsi="TimesNewRomanPSMT" w:cs="TimesNewRomanPSMT"/>
                <w:sz w:val="22"/>
                <w:szCs w:val="22"/>
                <w:lang w:eastAsia="en-US"/>
              </w:rPr>
              <w:t>leri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M</w:t>
            </w:r>
            <w:r w:rsidR="00BC78A6">
              <w:rPr>
                <w:rFonts w:ascii="TimesNewRomanPSMT" w:hAnsi="TimesNewRomanPSMT" w:cs="TimesNewRomanPSMT"/>
                <w:sz w:val="22"/>
                <w:szCs w:val="22"/>
                <w:lang w:eastAsia="en-US"/>
              </w:rPr>
              <w:t>K</w:t>
            </w:r>
            <w:r>
              <w:rPr>
                <w:rFonts w:ascii="TimesNewRomanPSMT" w:hAnsi="TimesNewRomanPSMT" w:cs="TimesNewRomanPSMT"/>
                <w:sz w:val="22"/>
                <w:szCs w:val="22"/>
                <w:lang w:eastAsia="en-US"/>
              </w:rPr>
              <w:t>S</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Maruz kalma senaryousu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ESD </w:t>
            </w:r>
          </w:p>
        </w:tc>
        <w:tc>
          <w:tcPr>
            <w:tcW w:w="7654" w:type="dxa"/>
          </w:tcPr>
          <w:p w:rsidR="00AA5816" w:rsidRPr="00760313" w:rsidRDefault="00BC78A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Emisyon</w:t>
            </w:r>
            <w:r w:rsidR="00AA5816" w:rsidRPr="00760313">
              <w:rPr>
                <w:rFonts w:ascii="TimesNewRomanPSMT" w:hAnsi="TimesNewRomanPSMT" w:cs="TimesNewRomanPSMT"/>
                <w:sz w:val="22"/>
                <w:szCs w:val="22"/>
                <w:lang w:eastAsia="en-US"/>
              </w:rPr>
              <w:t xml:space="preserve"> senaryosu dökumanı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HW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Tehlikeli atık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IND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Endüstriyel kullanım ayarları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LoW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Avrupa Atık Listesi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Ü/İ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Üretici/İthalatçı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MCCP</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Orta zincirli klorlanmış parafin</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MSW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Kentsel katı atık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Kentsel atık</w:t>
            </w:r>
          </w:p>
        </w:tc>
      </w:tr>
      <w:tr w:rsidR="00AA5816" w:rsidRPr="00491068" w:rsidTr="00BC78A6">
        <w:tc>
          <w:tcPr>
            <w:tcW w:w="1666" w:type="dxa"/>
          </w:tcPr>
          <w:p w:rsidR="00AA5816" w:rsidRPr="00760313" w:rsidRDefault="00BC78A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İK</w:t>
            </w:r>
            <w:r w:rsidR="00AA5816"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İşletim</w:t>
            </w:r>
            <w:r w:rsidRPr="00760313">
              <w:rPr>
                <w:rFonts w:ascii="TimesNewRomanPSMT" w:hAnsi="TimesNewRomanPSMT" w:cs="TimesNewRomanPSMT"/>
                <w:sz w:val="22"/>
                <w:szCs w:val="22"/>
                <w:lang w:eastAsia="en-US"/>
              </w:rPr>
              <w:t xml:space="preserve"> koşul</w:t>
            </w:r>
            <w:r>
              <w:rPr>
                <w:rFonts w:ascii="TimesNewRomanPSMT" w:hAnsi="TimesNewRomanPSMT" w:cs="TimesNewRomanPSMT"/>
                <w:sz w:val="22"/>
                <w:szCs w:val="22"/>
                <w:lang w:eastAsia="en-US"/>
              </w:rPr>
              <w:t>ları</w:t>
            </w:r>
          </w:p>
        </w:tc>
      </w:tr>
      <w:tr w:rsidR="00AA5816" w:rsidRPr="00760313" w:rsidTr="00BC78A6">
        <w:tc>
          <w:tcPr>
            <w:tcW w:w="1666" w:type="dxa"/>
          </w:tcPr>
          <w:p w:rsidR="00AA5816" w:rsidRPr="00760313" w:rsidRDefault="00BC78A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P</w:t>
            </w:r>
            <w:r w:rsidR="00AA5816" w:rsidRPr="00760313">
              <w:rPr>
                <w:rFonts w:ascii="TimesNewRomanPSMT" w:hAnsi="TimesNewRomanPSMT" w:cs="TimesNewRomanPSMT"/>
                <w:sz w:val="22"/>
                <w:szCs w:val="22"/>
                <w:lang w:eastAsia="en-US"/>
              </w:rPr>
              <w:t>BT</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Kalıcı, biyobirikimli ve toksik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PC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ürün kategorisi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PNEC</w:t>
            </w:r>
          </w:p>
        </w:tc>
        <w:tc>
          <w:tcPr>
            <w:tcW w:w="7654" w:type="dxa"/>
          </w:tcPr>
          <w:p w:rsidR="00AA5816" w:rsidRPr="00760313" w:rsidRDefault="00AA5816" w:rsidP="00B91B2C">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Öngörülen etkinin gözle</w:t>
            </w:r>
            <w:r>
              <w:rPr>
                <w:rFonts w:ascii="TimesNewRomanPSMT" w:hAnsi="TimesNewRomanPSMT" w:cs="TimesNewRomanPSMT"/>
                <w:sz w:val="22"/>
                <w:szCs w:val="22"/>
                <w:lang w:eastAsia="en-US"/>
              </w:rPr>
              <w:t>nmediği</w:t>
            </w:r>
            <w:r w:rsidRPr="00760313">
              <w:rPr>
                <w:rFonts w:ascii="TimesNewRomanPSMT" w:hAnsi="TimesNewRomanPSMT" w:cs="TimesNewRomanPSMT"/>
                <w:sz w:val="22"/>
                <w:szCs w:val="22"/>
                <w:lang w:eastAsia="en-US"/>
              </w:rPr>
              <w:t xml:space="preserve"> konsantrasyon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KKDİK</w:t>
            </w:r>
            <w:r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Kimyasalların kaydı, değerlendirilmesi, kullanım izni ve kısıtlanması  </w:t>
            </w:r>
            <w:r w:rsidR="00BC78A6">
              <w:rPr>
                <w:rFonts w:ascii="TimesNewRomanPSMT" w:hAnsi="TimesNewRomanPSMT" w:cs="TimesNewRomanPSMT"/>
                <w:sz w:val="22"/>
                <w:szCs w:val="22"/>
                <w:lang w:eastAsia="en-US"/>
              </w:rPr>
              <w:t>hakkında Yönetmelik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RF</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Salınım faktörü</w:t>
            </w:r>
          </w:p>
        </w:tc>
      </w:tr>
      <w:tr w:rsidR="00AA5816" w:rsidRPr="00760313" w:rsidTr="00BC78A6">
        <w:tc>
          <w:tcPr>
            <w:tcW w:w="1666" w:type="dxa"/>
          </w:tcPr>
          <w:p w:rsidR="00AA5816" w:rsidRPr="00760313" w:rsidRDefault="00AA5816" w:rsidP="00BC78A6">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w:t>
            </w:r>
            <w:r w:rsidR="00BC78A6">
              <w:rPr>
                <w:rFonts w:ascii="TimesNewRomanPSMT" w:hAnsi="TimesNewRomanPSMT" w:cs="TimesNewRomanPSMT"/>
                <w:sz w:val="22"/>
                <w:szCs w:val="22"/>
                <w:lang w:eastAsia="en-US"/>
              </w:rPr>
              <w:t>YÖ</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Risk yönetim önlemleri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RW</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Geri dönüşümlü atık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SPERC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Sektöre özgü çevresel salınım kategorisi</w:t>
            </w:r>
          </w:p>
        </w:tc>
      </w:tr>
      <w:tr w:rsidR="00AA5816" w:rsidRPr="00760313" w:rsidTr="00BC78A6">
        <w:tc>
          <w:tcPr>
            <w:tcW w:w="1666" w:type="dxa"/>
          </w:tcPr>
          <w:p w:rsidR="00AA5816" w:rsidRPr="00760313" w:rsidRDefault="00BC78A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KAT</w:t>
            </w:r>
          </w:p>
        </w:tc>
        <w:tc>
          <w:tcPr>
            <w:tcW w:w="7654" w:type="dxa"/>
          </w:tcPr>
          <w:p w:rsidR="00AA5816" w:rsidRPr="00760313" w:rsidRDefault="00AA5816" w:rsidP="00BC78A6">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Kanalizasyon </w:t>
            </w:r>
            <w:r w:rsidR="00BC78A6">
              <w:rPr>
                <w:rFonts w:ascii="TimesNewRomanPSMT" w:hAnsi="TimesNewRomanPSMT" w:cs="TimesNewRomanPSMT"/>
                <w:sz w:val="22"/>
                <w:szCs w:val="22"/>
                <w:lang w:eastAsia="en-US"/>
              </w:rPr>
              <w:t>arıtım</w:t>
            </w:r>
            <w:r w:rsidRPr="00760313">
              <w:rPr>
                <w:rFonts w:ascii="TimesNewRomanPSMT" w:hAnsi="TimesNewRomanPSMT" w:cs="TimesNewRomanPSMT"/>
                <w:sz w:val="22"/>
                <w:szCs w:val="22"/>
                <w:lang w:eastAsia="en-US"/>
              </w:rPr>
              <w:t xml:space="preserve"> tesisi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TGD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Teknik rehber dökuman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TOC</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Total organik karbon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vPvB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Çok kalıcı ve çok biyobirikimli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VOC</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Uçucu organik karbon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WD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Geniş yayılımlı kullanım ayarı</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WTO</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Atık bertaraf işletimi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WWTP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Atık su bertaraf tesisi</w:t>
            </w:r>
          </w:p>
        </w:tc>
      </w:tr>
    </w:tbl>
    <w:p w:rsidR="00AA5816" w:rsidRDefault="00AA5816">
      <w:pPr>
        <w:spacing w:after="200" w:line="276" w:lineRule="auto"/>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Pr="00A31A9C" w:rsidRDefault="00AA5816" w:rsidP="00F91636">
      <w:pPr>
        <w:pStyle w:val="Balk2"/>
        <w:pageBreakBefore/>
        <w:rPr>
          <w:color w:val="C00000"/>
        </w:rPr>
      </w:pPr>
      <w:bookmarkStart w:id="1" w:name="_Toc439672053"/>
      <w:r w:rsidRPr="00A31A9C">
        <w:rPr>
          <w:color w:val="C00000"/>
        </w:rPr>
        <w:lastRenderedPageBreak/>
        <w:t xml:space="preserve">MARUZ </w:t>
      </w:r>
      <w:r w:rsidR="00F91636" w:rsidRPr="00A31A9C">
        <w:rPr>
          <w:color w:val="C00000"/>
        </w:rPr>
        <w:t xml:space="preserve">KALMA SENARYOSU OLUŞTURMA ve </w:t>
      </w:r>
      <w:r w:rsidRPr="00A31A9C">
        <w:rPr>
          <w:color w:val="C00000"/>
        </w:rPr>
        <w:t>ATIK YAŞAM AŞAMASI İÇ</w:t>
      </w:r>
      <w:r w:rsidR="00F91636" w:rsidRPr="00A31A9C">
        <w:rPr>
          <w:color w:val="C00000"/>
        </w:rPr>
        <w:t>İN ÇEVRESEL SALINIM TAHMİNİ</w:t>
      </w:r>
      <w:bookmarkEnd w:id="1"/>
    </w:p>
    <w:p w:rsidR="00AA5816" w:rsidRPr="00A31A9C" w:rsidRDefault="00AA5816" w:rsidP="006E3567">
      <w:pPr>
        <w:pStyle w:val="Balk2"/>
        <w:numPr>
          <w:ilvl w:val="1"/>
          <w:numId w:val="168"/>
        </w:numPr>
        <w:rPr>
          <w:color w:val="C00000"/>
        </w:rPr>
      </w:pPr>
      <w:bookmarkStart w:id="2" w:name="_Toc439672054"/>
      <w:r w:rsidRPr="00A31A9C">
        <w:rPr>
          <w:color w:val="C00000"/>
        </w:rPr>
        <w:t>Giriş</w:t>
      </w:r>
      <w:bookmarkEnd w:id="2"/>
    </w:p>
    <w:p w:rsidR="00AA5816" w:rsidRDefault="00F91636" w:rsidP="00F91636">
      <w:pPr>
        <w:spacing w:line="276" w:lineRule="auto"/>
        <w:jc w:val="both"/>
        <w:rPr>
          <w:sz w:val="23"/>
          <w:szCs w:val="23"/>
          <w:lang w:eastAsia="en-US"/>
        </w:rPr>
      </w:pPr>
      <w:r>
        <w:rPr>
          <w:sz w:val="23"/>
          <w:szCs w:val="23"/>
          <w:lang w:eastAsia="en-US"/>
        </w:rPr>
        <w:t>KKDİK Yönetmeliğinin 2 nci Maddesinin ikinci fıkrasına göre “</w:t>
      </w:r>
      <w:r w:rsidRPr="00F91636">
        <w:rPr>
          <w:i/>
        </w:rPr>
        <w:t>05/07/2008 tarihli ve 26927 sayılı Resmi Gazete’de yayımlanan “Atık Yönetimi Genel Esaslarına İlişkin Yönetmelik” ve “09/03/2013 tarih ve 28882 sayılı Resmi Gazete’de yayımlanan Radyoaktif Atık Yönetimi Yönetmeliği kapsamındaki atıklar</w:t>
      </w:r>
      <w:r>
        <w:t>”</w:t>
      </w:r>
      <w:r w:rsidRPr="00E9617B">
        <w:rPr>
          <w:sz w:val="23"/>
          <w:szCs w:val="23"/>
          <w:lang w:eastAsia="en-US"/>
        </w:rPr>
        <w:t xml:space="preserve"> </w:t>
      </w:r>
      <w:r>
        <w:rPr>
          <w:sz w:val="23"/>
          <w:szCs w:val="23"/>
          <w:lang w:eastAsia="en-US"/>
        </w:rPr>
        <w:t>yönetmelik kapsamı dışındadır. B</w:t>
      </w:r>
      <w:r w:rsidR="00AA5816" w:rsidRPr="00E9617B">
        <w:rPr>
          <w:sz w:val="23"/>
          <w:szCs w:val="23"/>
          <w:lang w:eastAsia="en-US"/>
        </w:rPr>
        <w:t xml:space="preserve">u nedenle atık yaşam aşamasındaki maddeler (kendi başlarına, karışım içinde veya eşya içinde)  için </w:t>
      </w:r>
      <w:r w:rsidR="00AA5816">
        <w:rPr>
          <w:sz w:val="23"/>
          <w:szCs w:val="23"/>
          <w:lang w:eastAsia="en-US"/>
        </w:rPr>
        <w:t>KKDİK</w:t>
      </w:r>
      <w:r w:rsidR="00AA5816" w:rsidRPr="00E9617B">
        <w:rPr>
          <w:sz w:val="23"/>
          <w:szCs w:val="23"/>
          <w:lang w:eastAsia="en-US"/>
        </w:rPr>
        <w:t xml:space="preserve"> gereklilikleri sınırlıdır</w:t>
      </w:r>
      <w:r>
        <w:rPr>
          <w:rStyle w:val="DipnotBavurusu"/>
          <w:sz w:val="23"/>
          <w:szCs w:val="23"/>
          <w:lang w:eastAsia="en-US"/>
        </w:rPr>
        <w:footnoteReference w:id="1"/>
      </w:r>
      <w:r w:rsidR="00AA5816" w:rsidRPr="00E9617B">
        <w:rPr>
          <w:sz w:val="23"/>
          <w:szCs w:val="23"/>
          <w:lang w:eastAsia="en-US"/>
        </w:rPr>
        <w:t>.</w:t>
      </w:r>
    </w:p>
    <w:p w:rsidR="00F91636" w:rsidRPr="00E9617B" w:rsidRDefault="00F91636" w:rsidP="00F91636">
      <w:pPr>
        <w:spacing w:line="276" w:lineRule="auto"/>
        <w:jc w:val="both"/>
        <w:rPr>
          <w:sz w:val="23"/>
          <w:szCs w:val="23"/>
          <w:lang w:eastAsia="en-US"/>
        </w:rPr>
      </w:pPr>
    </w:p>
    <w:p w:rsidR="00AA5816" w:rsidRDefault="00AA5816" w:rsidP="00F91636">
      <w:pPr>
        <w:spacing w:line="276" w:lineRule="auto"/>
        <w:jc w:val="both"/>
        <w:rPr>
          <w:color w:val="000000"/>
          <w:sz w:val="23"/>
          <w:szCs w:val="23"/>
          <w:lang w:eastAsia="en-US"/>
        </w:rPr>
      </w:pPr>
      <w:r w:rsidRPr="00E9617B">
        <w:rPr>
          <w:sz w:val="23"/>
          <w:szCs w:val="23"/>
          <w:lang w:eastAsia="en-US"/>
        </w:rPr>
        <w:t xml:space="preserve">Maddenin kullanımı ve </w:t>
      </w:r>
      <w:r w:rsidR="00F91636">
        <w:rPr>
          <w:sz w:val="23"/>
          <w:szCs w:val="23"/>
          <w:lang w:eastAsia="en-US"/>
        </w:rPr>
        <w:t>imalatı</w:t>
      </w:r>
      <w:r w:rsidRPr="00E9617B">
        <w:rPr>
          <w:sz w:val="23"/>
          <w:szCs w:val="23"/>
          <w:lang w:eastAsia="en-US"/>
        </w:rPr>
        <w:t xml:space="preserve"> sırasında meydana gelen atık tipleri, miktarları ve bileşimleri ile ilgili genel bilgiler Teknik Dosyada bulunmalıdır (Ek </w:t>
      </w:r>
      <w:r w:rsidR="00F91636">
        <w:rPr>
          <w:sz w:val="23"/>
          <w:szCs w:val="23"/>
          <w:lang w:eastAsia="en-US"/>
        </w:rPr>
        <w:t>6</w:t>
      </w:r>
      <w:r w:rsidRPr="00E9617B">
        <w:rPr>
          <w:sz w:val="23"/>
          <w:szCs w:val="23"/>
          <w:lang w:eastAsia="en-US"/>
        </w:rPr>
        <w:t xml:space="preserve">, </w:t>
      </w:r>
      <w:r w:rsidR="00F91636">
        <w:rPr>
          <w:sz w:val="23"/>
          <w:szCs w:val="23"/>
          <w:lang w:eastAsia="en-US"/>
        </w:rPr>
        <w:t>bölüm</w:t>
      </w:r>
      <w:r w:rsidRPr="00E9617B">
        <w:rPr>
          <w:sz w:val="23"/>
          <w:szCs w:val="23"/>
          <w:lang w:eastAsia="en-US"/>
        </w:rPr>
        <w:t xml:space="preserve"> 3.6’a bakınız). Ayrıca, </w:t>
      </w:r>
      <w:r w:rsidR="00F91636">
        <w:rPr>
          <w:sz w:val="23"/>
          <w:szCs w:val="23"/>
          <w:lang w:eastAsia="en-US"/>
        </w:rPr>
        <w:t>imalatçılar</w:t>
      </w:r>
      <w:r w:rsidRPr="00E9617B">
        <w:rPr>
          <w:sz w:val="23"/>
          <w:szCs w:val="23"/>
          <w:lang w:eastAsia="en-US"/>
        </w:rPr>
        <w:t xml:space="preserve"> veya ithalatçılar, </w:t>
      </w:r>
      <w:r>
        <w:rPr>
          <w:sz w:val="23"/>
          <w:szCs w:val="23"/>
          <w:lang w:eastAsia="en-US"/>
        </w:rPr>
        <w:t>KKDİK</w:t>
      </w:r>
      <w:r w:rsidR="00F91636">
        <w:rPr>
          <w:sz w:val="23"/>
          <w:szCs w:val="23"/>
          <w:lang w:eastAsia="en-US"/>
        </w:rPr>
        <w:t xml:space="preserve"> kapsamında kayda</w:t>
      </w:r>
      <w:r w:rsidRPr="00E9617B">
        <w:rPr>
          <w:sz w:val="23"/>
          <w:szCs w:val="23"/>
          <w:lang w:eastAsia="en-US"/>
        </w:rPr>
        <w:t xml:space="preserve"> tabi maddeler için,  karışımda veya eşyada</w:t>
      </w:r>
      <w:r w:rsidR="0009030D">
        <w:rPr>
          <w:rStyle w:val="DipnotBavurusu"/>
          <w:sz w:val="23"/>
          <w:szCs w:val="23"/>
          <w:lang w:eastAsia="en-US"/>
        </w:rPr>
        <w:footnoteReference w:id="2"/>
      </w:r>
      <w:r w:rsidRPr="00E9617B">
        <w:rPr>
          <w:sz w:val="23"/>
          <w:szCs w:val="23"/>
          <w:lang w:eastAsia="en-US"/>
        </w:rPr>
        <w:t xml:space="preserve"> olsun, </w:t>
      </w:r>
      <w:r w:rsidR="0009030D">
        <w:rPr>
          <w:sz w:val="23"/>
          <w:szCs w:val="23"/>
          <w:lang w:eastAsia="en-US"/>
        </w:rPr>
        <w:t>KKDİK</w:t>
      </w:r>
      <w:r w:rsidRPr="00E9617B">
        <w:rPr>
          <w:sz w:val="23"/>
          <w:szCs w:val="23"/>
          <w:lang w:eastAsia="en-US"/>
        </w:rPr>
        <w:t xml:space="preserve"> </w:t>
      </w:r>
      <w:r w:rsidR="0009030D">
        <w:rPr>
          <w:sz w:val="23"/>
          <w:szCs w:val="23"/>
          <w:lang w:eastAsia="en-US"/>
        </w:rPr>
        <w:t xml:space="preserve">İkinci Kısım’da </w:t>
      </w:r>
      <w:r w:rsidRPr="00E9617B">
        <w:rPr>
          <w:sz w:val="23"/>
          <w:szCs w:val="23"/>
          <w:lang w:eastAsia="en-US"/>
        </w:rPr>
        <w:t>yer alan uygun (maruz</w:t>
      </w:r>
      <w:r>
        <w:rPr>
          <w:sz w:val="23"/>
          <w:szCs w:val="23"/>
          <w:lang w:eastAsia="en-US"/>
        </w:rPr>
        <w:t xml:space="preserve"> kalma</w:t>
      </w:r>
      <w:r w:rsidRPr="00E9617B">
        <w:rPr>
          <w:sz w:val="23"/>
          <w:szCs w:val="23"/>
          <w:lang w:eastAsia="en-US"/>
        </w:rPr>
        <w:t xml:space="preserve"> ve risk) değerlendirmeleri </w:t>
      </w:r>
      <w:r w:rsidR="0009030D">
        <w:rPr>
          <w:sz w:val="23"/>
          <w:szCs w:val="23"/>
          <w:lang w:eastAsia="en-US"/>
        </w:rPr>
        <w:t>yaparken</w:t>
      </w:r>
      <w:r w:rsidRPr="00E9617B">
        <w:rPr>
          <w:sz w:val="23"/>
          <w:szCs w:val="23"/>
          <w:lang w:eastAsia="en-US"/>
        </w:rPr>
        <w:t xml:space="preserve">, maddenin atık yaşam döngüsü aşamasını da dikkate almalıdır. Özellikle, </w:t>
      </w:r>
      <w:r w:rsidR="0009030D">
        <w:rPr>
          <w:sz w:val="23"/>
          <w:szCs w:val="23"/>
          <w:lang w:eastAsia="en-US"/>
        </w:rPr>
        <w:t>KKDİK</w:t>
      </w:r>
      <w:r w:rsidRPr="00E9617B">
        <w:rPr>
          <w:sz w:val="23"/>
          <w:szCs w:val="23"/>
          <w:lang w:eastAsia="en-US"/>
        </w:rPr>
        <w:t xml:space="preserve"> </w:t>
      </w:r>
      <w:r w:rsidR="0009030D">
        <w:rPr>
          <w:sz w:val="23"/>
          <w:szCs w:val="23"/>
          <w:lang w:eastAsia="en-US"/>
        </w:rPr>
        <w:t>Madde 4(1)(gg)’de maruz kalma senaryosu (MKS)</w:t>
      </w:r>
      <w:r w:rsidRPr="00E9617B">
        <w:rPr>
          <w:sz w:val="23"/>
          <w:szCs w:val="23"/>
          <w:lang w:eastAsia="en-US"/>
        </w:rPr>
        <w:t xml:space="preserve"> şu şekilde tanımlanmıştır “</w:t>
      </w:r>
      <w:r w:rsidR="0009030D" w:rsidRPr="0009030D">
        <w:rPr>
          <w:i/>
        </w:rPr>
        <w:t>İnsanın ve çevrenin maddeye maruz kalmasını kontrol altına almak için, maddenin tek bir belirli süreci ya da kullanımını veya birkaç süreci ya da kullanımını kapsayabilen imalatçı veya ithalatçının maddenin imal edilişini ya da yaşam-döngüsü boyunca kullanımını tanımlayan ve maruz kalma kontrollerini ya da alt kullanıcılara maruz kalma kontrolleri konusunda tavsiyelerini açıklayan, işletim koşulları ve risk yönetimi önlemleri dahil, koşullar bütünü</w:t>
      </w:r>
      <w:r w:rsidRPr="00E9617B">
        <w:rPr>
          <w:i/>
          <w:iCs/>
          <w:color w:val="000000"/>
          <w:sz w:val="23"/>
          <w:szCs w:val="23"/>
          <w:lang w:eastAsia="en-US"/>
        </w:rPr>
        <w:t>”</w:t>
      </w:r>
      <w:r w:rsidRPr="00E9617B">
        <w:rPr>
          <w:color w:val="000000"/>
          <w:sz w:val="23"/>
          <w:szCs w:val="23"/>
          <w:lang w:eastAsia="en-US"/>
        </w:rPr>
        <w:t xml:space="preserve">. Maruz kalma senaryosunda maddenin yaşam döngüsünün bir parçası olarak atık safhası da dikkate alınmalıdır. </w:t>
      </w:r>
    </w:p>
    <w:p w:rsidR="0009030D" w:rsidRPr="00E9617B" w:rsidRDefault="0009030D" w:rsidP="00F91636">
      <w:pPr>
        <w:spacing w:line="276" w:lineRule="auto"/>
        <w:jc w:val="both"/>
        <w:rPr>
          <w:color w:val="000000"/>
          <w:sz w:val="23"/>
          <w:szCs w:val="23"/>
          <w:lang w:eastAsia="en-US"/>
        </w:rPr>
      </w:pPr>
    </w:p>
    <w:p w:rsidR="00AA5816" w:rsidRDefault="00AA5816" w:rsidP="00F91636">
      <w:pPr>
        <w:spacing w:line="276" w:lineRule="auto"/>
        <w:jc w:val="both"/>
        <w:rPr>
          <w:color w:val="000000"/>
          <w:sz w:val="23"/>
          <w:szCs w:val="23"/>
          <w:lang w:eastAsia="en-US"/>
        </w:rPr>
      </w:pPr>
      <w:r w:rsidRPr="00E9617B">
        <w:rPr>
          <w:color w:val="000000"/>
          <w:sz w:val="23"/>
          <w:szCs w:val="23"/>
          <w:lang w:eastAsia="en-US"/>
        </w:rPr>
        <w:t xml:space="preserve">Atık içinde bulunan bir madde, maddenin </w:t>
      </w:r>
      <w:r w:rsidR="0009030D">
        <w:rPr>
          <w:color w:val="000000"/>
          <w:sz w:val="23"/>
          <w:szCs w:val="23"/>
          <w:lang w:eastAsia="en-US"/>
        </w:rPr>
        <w:t>imalatından</w:t>
      </w:r>
      <w:r w:rsidRPr="00E9617B">
        <w:rPr>
          <w:color w:val="000000"/>
          <w:sz w:val="23"/>
          <w:szCs w:val="23"/>
          <w:lang w:eastAsia="en-US"/>
        </w:rPr>
        <w:t xml:space="preserve"> gelen atıkları, maddenin kullanımından (tek başına veya karışım içinde) doğan atıkları ve maddenin içinde bulunduğu eşyaların hizmet ömrü bittiğinde meydana gelen atıkları içerir.</w:t>
      </w:r>
    </w:p>
    <w:p w:rsidR="0009030D" w:rsidRPr="00E9617B" w:rsidRDefault="0009030D" w:rsidP="00F91636">
      <w:pPr>
        <w:spacing w:line="276" w:lineRule="auto"/>
        <w:jc w:val="both"/>
        <w:rPr>
          <w:color w:val="000000"/>
          <w:sz w:val="23"/>
          <w:szCs w:val="23"/>
          <w:lang w:eastAsia="en-US"/>
        </w:rPr>
      </w:pPr>
    </w:p>
    <w:p w:rsidR="00AA5816" w:rsidRDefault="00AA5816" w:rsidP="00F91636">
      <w:pPr>
        <w:spacing w:line="276" w:lineRule="auto"/>
        <w:jc w:val="both"/>
        <w:rPr>
          <w:sz w:val="23"/>
          <w:szCs w:val="23"/>
          <w:lang w:eastAsia="en-US"/>
        </w:rPr>
      </w:pPr>
      <w:r w:rsidRPr="00E9617B">
        <w:rPr>
          <w:sz w:val="23"/>
          <w:szCs w:val="23"/>
          <w:lang w:eastAsia="en-US"/>
        </w:rPr>
        <w:t>Kimyasal Güvenlik Değerlendirmesi (</w:t>
      </w:r>
      <w:r>
        <w:rPr>
          <w:sz w:val="23"/>
          <w:szCs w:val="23"/>
          <w:lang w:eastAsia="en-US"/>
        </w:rPr>
        <w:t>KGD</w:t>
      </w:r>
      <w:r w:rsidRPr="00E9617B">
        <w:rPr>
          <w:sz w:val="23"/>
          <w:szCs w:val="23"/>
          <w:lang w:eastAsia="en-US"/>
        </w:rPr>
        <w:t>) gerektiren maddeler için, maddenin atık yaşam aşamasın</w:t>
      </w:r>
      <w:r>
        <w:rPr>
          <w:sz w:val="23"/>
          <w:szCs w:val="23"/>
          <w:lang w:eastAsia="en-US"/>
        </w:rPr>
        <w:t>a ilişkin maruz kalma tahmini</w:t>
      </w:r>
      <w:r w:rsidRPr="00E9617B">
        <w:rPr>
          <w:sz w:val="23"/>
          <w:szCs w:val="23"/>
          <w:lang w:eastAsia="en-US"/>
        </w:rPr>
        <w:t xml:space="preserve"> ve ilişkili risk karakterizasyonu, uygun maruz kalma senaryoları ile garanti altına alınır.</w:t>
      </w:r>
    </w:p>
    <w:p w:rsidR="0009030D" w:rsidRPr="00E9617B" w:rsidRDefault="0009030D" w:rsidP="00F91636">
      <w:pPr>
        <w:spacing w:line="276" w:lineRule="auto"/>
        <w:jc w:val="both"/>
        <w:rPr>
          <w:sz w:val="23"/>
          <w:szCs w:val="23"/>
          <w:lang w:eastAsia="en-US"/>
        </w:rPr>
      </w:pPr>
    </w:p>
    <w:p w:rsidR="00AA5816" w:rsidRPr="00E9617B" w:rsidRDefault="00AA5816" w:rsidP="00F91636">
      <w:pPr>
        <w:spacing w:line="276" w:lineRule="auto"/>
        <w:jc w:val="both"/>
        <w:rPr>
          <w:sz w:val="23"/>
          <w:szCs w:val="23"/>
          <w:lang w:eastAsia="en-US"/>
        </w:rPr>
      </w:pPr>
      <w:r w:rsidRPr="00E9617B">
        <w:rPr>
          <w:sz w:val="23"/>
          <w:szCs w:val="23"/>
          <w:lang w:eastAsia="en-US"/>
        </w:rPr>
        <w:t>Maddenin atık yaşam aşamasındaki risklerin kontrolünü sağlayan koşulların kimyasal güvenlik raporunda (</w:t>
      </w:r>
      <w:r>
        <w:rPr>
          <w:sz w:val="23"/>
          <w:szCs w:val="23"/>
          <w:lang w:eastAsia="en-US"/>
        </w:rPr>
        <w:t>KGD</w:t>
      </w:r>
      <w:r w:rsidRPr="00E9617B">
        <w:rPr>
          <w:sz w:val="23"/>
          <w:szCs w:val="23"/>
          <w:lang w:eastAsia="en-US"/>
        </w:rPr>
        <w:t>) belirtilmesi gerekir ve tedarik zincirinde genişl</w:t>
      </w:r>
      <w:r>
        <w:rPr>
          <w:sz w:val="23"/>
          <w:szCs w:val="23"/>
          <w:lang w:eastAsia="en-US"/>
        </w:rPr>
        <w:t>etilmiş güvenlik bilgi formu (g</w:t>
      </w:r>
      <w:r w:rsidRPr="00E9617B">
        <w:rPr>
          <w:sz w:val="23"/>
          <w:szCs w:val="23"/>
          <w:lang w:eastAsia="en-US"/>
        </w:rPr>
        <w:t xml:space="preserve"> </w:t>
      </w:r>
      <w:r>
        <w:rPr>
          <w:sz w:val="23"/>
          <w:szCs w:val="23"/>
          <w:lang w:eastAsia="en-US"/>
        </w:rPr>
        <w:t>GBF</w:t>
      </w:r>
      <w:r w:rsidRPr="00E9617B">
        <w:rPr>
          <w:sz w:val="23"/>
          <w:szCs w:val="23"/>
          <w:lang w:eastAsia="en-US"/>
        </w:rPr>
        <w:t>) aracılığı ile bildirilmelidir.</w:t>
      </w:r>
    </w:p>
    <w:p w:rsidR="00AA5816" w:rsidRPr="00A31A9C" w:rsidRDefault="00AA5816" w:rsidP="006E3567">
      <w:pPr>
        <w:pStyle w:val="Balk2"/>
        <w:numPr>
          <w:ilvl w:val="2"/>
          <w:numId w:val="168"/>
        </w:numPr>
        <w:rPr>
          <w:color w:val="C00000"/>
          <w:sz w:val="28"/>
        </w:rPr>
      </w:pPr>
      <w:bookmarkStart w:id="3" w:name="_Toc439672055"/>
      <w:r w:rsidRPr="00A31A9C">
        <w:rPr>
          <w:color w:val="C00000"/>
          <w:sz w:val="28"/>
        </w:rPr>
        <w:t>Maruz kalma değerlendirmesi ve Kimyasal Güvenlik Değerlendirmesi</w:t>
      </w:r>
      <w:r w:rsidR="0009030D" w:rsidRPr="00A31A9C">
        <w:rPr>
          <w:color w:val="C00000"/>
          <w:sz w:val="28"/>
        </w:rPr>
        <w:t xml:space="preserve"> (KGD)</w:t>
      </w:r>
      <w:bookmarkEnd w:id="3"/>
    </w:p>
    <w:p w:rsidR="00AA5816" w:rsidRDefault="00AA5816" w:rsidP="00F91636">
      <w:pPr>
        <w:spacing w:line="276" w:lineRule="auto"/>
        <w:jc w:val="both"/>
        <w:rPr>
          <w:sz w:val="23"/>
          <w:szCs w:val="23"/>
          <w:lang w:eastAsia="en-US"/>
        </w:rPr>
      </w:pPr>
      <w:r w:rsidRPr="00E9617B">
        <w:rPr>
          <w:sz w:val="23"/>
          <w:szCs w:val="23"/>
          <w:lang w:eastAsia="en-US"/>
        </w:rPr>
        <w:t xml:space="preserve">Kimyasal güvenlik değerlendirmesi, kayıt yaptıranın bir maddenin hangi koşullar altında güvenli kullanılabileceğinin değerlendirmesini yaparken kullanması gereken bir yöntemdir. </w:t>
      </w:r>
      <w:r w:rsidR="0009030D">
        <w:rPr>
          <w:sz w:val="23"/>
          <w:szCs w:val="23"/>
          <w:lang w:eastAsia="en-US"/>
        </w:rPr>
        <w:t xml:space="preserve">Bilgi Gereklilikleri ve Kimyasal Güvenlik Değerlendirmesi </w:t>
      </w:r>
      <w:r w:rsidRPr="00E9617B">
        <w:rPr>
          <w:sz w:val="23"/>
          <w:szCs w:val="23"/>
          <w:lang w:eastAsia="en-US"/>
        </w:rPr>
        <w:t>Rehberin</w:t>
      </w:r>
      <w:r w:rsidR="0009030D">
        <w:rPr>
          <w:sz w:val="23"/>
          <w:szCs w:val="23"/>
          <w:lang w:eastAsia="en-US"/>
        </w:rPr>
        <w:t>in (BG/KGD Rehberi) Bölüm</w:t>
      </w:r>
      <w:r w:rsidRPr="00E9617B">
        <w:rPr>
          <w:sz w:val="23"/>
          <w:szCs w:val="23"/>
          <w:lang w:eastAsia="en-US"/>
        </w:rPr>
        <w:t xml:space="preserve"> </w:t>
      </w:r>
      <w:r w:rsidRPr="00E9617B">
        <w:rPr>
          <w:sz w:val="23"/>
          <w:szCs w:val="23"/>
          <w:lang w:eastAsia="en-US"/>
        </w:rPr>
        <w:lastRenderedPageBreak/>
        <w:t>A</w:t>
      </w:r>
      <w:r w:rsidR="0009030D">
        <w:rPr>
          <w:sz w:val="23"/>
          <w:szCs w:val="23"/>
          <w:lang w:eastAsia="en-US"/>
        </w:rPr>
        <w:t xml:space="preserve">’sında </w:t>
      </w:r>
      <w:r>
        <w:rPr>
          <w:sz w:val="23"/>
          <w:szCs w:val="23"/>
          <w:lang w:eastAsia="en-US"/>
        </w:rPr>
        <w:t>KGD</w:t>
      </w:r>
      <w:r w:rsidRPr="00E9617B">
        <w:rPr>
          <w:sz w:val="23"/>
          <w:szCs w:val="23"/>
          <w:lang w:eastAsia="en-US"/>
        </w:rPr>
        <w:t xml:space="preserve"> sürecine ilişkin genel açıklama mevcu</w:t>
      </w:r>
      <w:r w:rsidR="0009030D">
        <w:rPr>
          <w:sz w:val="23"/>
          <w:szCs w:val="23"/>
          <w:lang w:eastAsia="en-US"/>
        </w:rPr>
        <w:t>t</w:t>
      </w:r>
      <w:r w:rsidRPr="00E9617B">
        <w:rPr>
          <w:sz w:val="23"/>
          <w:szCs w:val="23"/>
          <w:lang w:eastAsia="en-US"/>
        </w:rPr>
        <w:t xml:space="preserve">tur. </w:t>
      </w:r>
      <w:r>
        <w:rPr>
          <w:sz w:val="23"/>
          <w:szCs w:val="23"/>
          <w:lang w:eastAsia="en-US"/>
        </w:rPr>
        <w:t>KGD</w:t>
      </w:r>
      <w:r w:rsidRPr="00E9617B">
        <w:rPr>
          <w:sz w:val="23"/>
          <w:szCs w:val="23"/>
          <w:lang w:eastAsia="en-US"/>
        </w:rPr>
        <w:t xml:space="preserve">,  her zaman sınıflama ve etiketlemeyi içeren </w:t>
      </w:r>
      <w:r w:rsidR="0009030D">
        <w:rPr>
          <w:sz w:val="23"/>
          <w:szCs w:val="23"/>
          <w:lang w:eastAsia="en-US"/>
        </w:rPr>
        <w:t>zararlılık</w:t>
      </w:r>
      <w:r w:rsidRPr="00E9617B">
        <w:rPr>
          <w:sz w:val="23"/>
          <w:szCs w:val="23"/>
          <w:lang w:eastAsia="en-US"/>
        </w:rPr>
        <w:t xml:space="preserve"> değerlendirmesi, PBT/vPvB ilişkili madde özelliklerinin karakterizasyonu ve PNEC ve DN(M)EL’lerin elde edilmesini içerir. Bu işlem </w:t>
      </w:r>
      <w:r w:rsidR="0009030D">
        <w:rPr>
          <w:sz w:val="23"/>
          <w:szCs w:val="23"/>
          <w:lang w:eastAsia="en-US"/>
        </w:rPr>
        <w:t xml:space="preserve">Bölüm </w:t>
      </w:r>
      <w:r w:rsidRPr="00E9617B">
        <w:rPr>
          <w:sz w:val="23"/>
          <w:szCs w:val="23"/>
          <w:lang w:eastAsia="en-US"/>
        </w:rPr>
        <w:t xml:space="preserve">B ve C’de tanımlandığı üzere </w:t>
      </w:r>
      <w:r w:rsidR="0009030D">
        <w:rPr>
          <w:sz w:val="23"/>
          <w:szCs w:val="23"/>
          <w:lang w:eastAsia="en-US"/>
        </w:rPr>
        <w:t>Zararlılık</w:t>
      </w:r>
      <w:r w:rsidRPr="00E9617B">
        <w:rPr>
          <w:sz w:val="23"/>
          <w:szCs w:val="23"/>
          <w:lang w:eastAsia="en-US"/>
        </w:rPr>
        <w:t xml:space="preserve"> Değerlendirmesi (HA) olarak adlandırılır.</w:t>
      </w:r>
    </w:p>
    <w:p w:rsidR="00AA5816" w:rsidRDefault="00AA5816" w:rsidP="00156870">
      <w:pPr>
        <w:jc w:val="both"/>
        <w:rPr>
          <w:sz w:val="23"/>
          <w:szCs w:val="23"/>
          <w:lang w:eastAsia="en-US"/>
        </w:rPr>
      </w:pPr>
    </w:p>
    <w:p w:rsidR="00AA5816" w:rsidRDefault="00AA5816" w:rsidP="0009030D">
      <w:pPr>
        <w:spacing w:line="276" w:lineRule="auto"/>
        <w:jc w:val="both"/>
        <w:rPr>
          <w:color w:val="000000"/>
          <w:sz w:val="23"/>
          <w:szCs w:val="23"/>
          <w:lang w:eastAsia="en-US"/>
        </w:rPr>
      </w:pPr>
      <w:r w:rsidRPr="00B65633">
        <w:rPr>
          <w:color w:val="000000"/>
          <w:sz w:val="23"/>
          <w:szCs w:val="23"/>
          <w:lang w:eastAsia="en-US"/>
        </w:rPr>
        <w:t xml:space="preserve">Madde,  </w:t>
      </w:r>
      <w:r w:rsidR="0009030D">
        <w:rPr>
          <w:color w:val="000000"/>
          <w:sz w:val="23"/>
          <w:szCs w:val="23"/>
          <w:lang w:eastAsia="en-US"/>
        </w:rPr>
        <w:t>KKDİK Madde</w:t>
      </w:r>
      <w:r w:rsidRPr="00B65633">
        <w:rPr>
          <w:color w:val="000000"/>
          <w:sz w:val="23"/>
          <w:szCs w:val="23"/>
          <w:lang w:eastAsia="en-US"/>
        </w:rPr>
        <w:t xml:space="preserve"> 1</w:t>
      </w:r>
      <w:r w:rsidR="0009030D">
        <w:rPr>
          <w:color w:val="000000"/>
          <w:sz w:val="23"/>
          <w:szCs w:val="23"/>
          <w:lang w:eastAsia="en-US"/>
        </w:rPr>
        <w:t>5</w:t>
      </w:r>
      <w:r w:rsidRPr="00B65633">
        <w:rPr>
          <w:color w:val="000000"/>
          <w:sz w:val="23"/>
          <w:szCs w:val="23"/>
          <w:lang w:eastAsia="en-US"/>
        </w:rPr>
        <w:t>(4)</w:t>
      </w:r>
      <w:r w:rsidR="0009030D">
        <w:rPr>
          <w:color w:val="000000"/>
          <w:sz w:val="23"/>
          <w:szCs w:val="23"/>
          <w:lang w:eastAsia="en-US"/>
        </w:rPr>
        <w:t xml:space="preserve">’te listelenen zararlılık </w:t>
      </w:r>
      <w:r w:rsidRPr="00B65633">
        <w:rPr>
          <w:color w:val="000000"/>
          <w:sz w:val="23"/>
          <w:szCs w:val="23"/>
          <w:lang w:eastAsia="en-US"/>
        </w:rPr>
        <w:t>sınıfları veya kategorilerinden herhangi bir kriteri karşıladığında ki bunlar başlıca:</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2.1 ila 2.4, 2.6 ve 2.7, 2.8 A ve B tipi, 2.9, 2.10, 2.12 başlıklarında yer alan zararlılık sınıfları 2.13  (kategori 1 ve kategori 2) , 2.14 (kategori 1 ve kategori 2) başlıklarında yer alan zararlılık sınıfı ve, 2.15  (A ila F tipleri) başlığında yer alan zararlılık sınıfı;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3.1 ila 3.6 başlıklarında yer alan zararlılık sınıfları 3.7 başlığında yer alan üreme fonksiyonları ve doğurganlık veya gelişim üzerine olumsuz etki,  narkotik etkiler dışında 3.8 başlığındaki etkiler, 3.9 ve 3.10 başlıklarında yer alan zararlılık sınıfları;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4.1 başlığında yer alan zararlılık sınıfı;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5.1 başlığında yer alan zararlılık sınıfı,</w:t>
      </w:r>
    </w:p>
    <w:p w:rsidR="00AA5816" w:rsidRPr="0009030D" w:rsidRDefault="00AA5816"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veya </w:t>
      </w:r>
      <w:r w:rsidR="0009030D">
        <w:rPr>
          <w:color w:val="000000"/>
          <w:sz w:val="23"/>
          <w:szCs w:val="23"/>
          <w:lang w:eastAsia="en-US"/>
        </w:rPr>
        <w:t>P</w:t>
      </w:r>
      <w:r w:rsidRPr="0009030D">
        <w:rPr>
          <w:color w:val="000000"/>
          <w:sz w:val="23"/>
          <w:szCs w:val="23"/>
          <w:lang w:eastAsia="en-US"/>
        </w:rPr>
        <w:t>BT</w:t>
      </w:r>
      <w:r w:rsidR="0009030D">
        <w:rPr>
          <w:rStyle w:val="DipnotBavurusu"/>
          <w:color w:val="000000"/>
          <w:sz w:val="23"/>
          <w:szCs w:val="23"/>
          <w:lang w:eastAsia="en-US"/>
        </w:rPr>
        <w:footnoteReference w:id="3"/>
      </w:r>
      <w:r w:rsidRPr="0009030D">
        <w:rPr>
          <w:color w:val="000000"/>
          <w:sz w:val="23"/>
          <w:szCs w:val="23"/>
          <w:lang w:eastAsia="en-US"/>
        </w:rPr>
        <w:t xml:space="preserve"> veya vPvB</w:t>
      </w:r>
      <w:r w:rsidR="0009030D">
        <w:rPr>
          <w:rStyle w:val="DipnotBavurusu"/>
          <w:color w:val="000000"/>
          <w:sz w:val="23"/>
          <w:szCs w:val="23"/>
          <w:lang w:eastAsia="en-US"/>
        </w:rPr>
        <w:footnoteReference w:id="4"/>
      </w:r>
      <w:r w:rsidRPr="0009030D">
        <w:rPr>
          <w:color w:val="000000"/>
          <w:sz w:val="23"/>
          <w:szCs w:val="23"/>
          <w:lang w:eastAsia="en-US"/>
        </w:rPr>
        <w:t xml:space="preserve"> olarak değerlendirilme</w:t>
      </w:r>
    </w:p>
    <w:p w:rsidR="00A31A9C" w:rsidRDefault="00A31A9C" w:rsidP="0009030D">
      <w:pPr>
        <w:spacing w:line="276" w:lineRule="auto"/>
        <w:jc w:val="both"/>
        <w:rPr>
          <w:color w:val="000000"/>
          <w:sz w:val="23"/>
          <w:szCs w:val="23"/>
          <w:lang w:eastAsia="en-US"/>
        </w:rPr>
      </w:pPr>
    </w:p>
    <w:p w:rsidR="00AA5816" w:rsidRDefault="00AA5816" w:rsidP="0009030D">
      <w:pPr>
        <w:spacing w:line="276" w:lineRule="auto"/>
        <w:jc w:val="both"/>
        <w:rPr>
          <w:color w:val="000000"/>
          <w:sz w:val="23"/>
          <w:szCs w:val="23"/>
          <w:lang w:eastAsia="en-US"/>
        </w:rPr>
      </w:pPr>
      <w:r>
        <w:rPr>
          <w:color w:val="000000"/>
          <w:sz w:val="23"/>
          <w:szCs w:val="23"/>
          <w:lang w:eastAsia="en-US"/>
        </w:rPr>
        <w:t>KKDİK</w:t>
      </w:r>
      <w:r w:rsidRPr="00B65633">
        <w:rPr>
          <w:color w:val="000000"/>
          <w:sz w:val="23"/>
          <w:szCs w:val="23"/>
          <w:lang w:eastAsia="en-US"/>
        </w:rPr>
        <w:t xml:space="preserve">, </w:t>
      </w:r>
      <w:r w:rsidR="00A31A9C">
        <w:rPr>
          <w:color w:val="000000"/>
          <w:sz w:val="23"/>
          <w:szCs w:val="23"/>
          <w:lang w:eastAsia="en-US"/>
        </w:rPr>
        <w:t xml:space="preserve">BG/KGD </w:t>
      </w:r>
      <w:r w:rsidRPr="00B65633">
        <w:rPr>
          <w:color w:val="000000"/>
          <w:sz w:val="23"/>
          <w:szCs w:val="23"/>
          <w:lang w:eastAsia="en-US"/>
        </w:rPr>
        <w:t>rehberin</w:t>
      </w:r>
      <w:r w:rsidR="00A31A9C">
        <w:rPr>
          <w:color w:val="000000"/>
          <w:sz w:val="23"/>
          <w:szCs w:val="23"/>
          <w:lang w:eastAsia="en-US"/>
        </w:rPr>
        <w:t xml:space="preserve">in Bölüm </w:t>
      </w:r>
      <w:r w:rsidRPr="00B65633">
        <w:rPr>
          <w:color w:val="000000"/>
          <w:sz w:val="23"/>
          <w:szCs w:val="23"/>
          <w:lang w:eastAsia="en-US"/>
        </w:rPr>
        <w:t>D</w:t>
      </w:r>
      <w:r w:rsidR="00A31A9C">
        <w:rPr>
          <w:color w:val="000000"/>
          <w:sz w:val="23"/>
          <w:szCs w:val="23"/>
          <w:lang w:eastAsia="en-US"/>
        </w:rPr>
        <w:t xml:space="preserve">’sinde </w:t>
      </w:r>
      <w:r w:rsidRPr="00B65633">
        <w:rPr>
          <w:color w:val="000000"/>
          <w:sz w:val="23"/>
          <w:szCs w:val="23"/>
          <w:lang w:eastAsia="en-US"/>
        </w:rPr>
        <w:t>tanımlandığı şekilde insa</w:t>
      </w:r>
      <w:r>
        <w:rPr>
          <w:color w:val="000000"/>
          <w:sz w:val="23"/>
          <w:szCs w:val="23"/>
          <w:lang w:eastAsia="en-US"/>
        </w:rPr>
        <w:t xml:space="preserve">n ve çevre için maruz kalma </w:t>
      </w:r>
      <w:r w:rsidRPr="00B65633">
        <w:rPr>
          <w:color w:val="000000"/>
          <w:sz w:val="23"/>
          <w:szCs w:val="23"/>
          <w:lang w:eastAsia="en-US"/>
        </w:rPr>
        <w:t xml:space="preserve">değerlendirmesinin yapılmasını gerektirir. </w:t>
      </w:r>
      <w:r>
        <w:rPr>
          <w:color w:val="000000"/>
          <w:sz w:val="23"/>
          <w:szCs w:val="23"/>
          <w:lang w:eastAsia="en-US"/>
        </w:rPr>
        <w:t>Maruz kalma değerlendirmesi</w:t>
      </w:r>
      <w:r w:rsidRPr="00B65633">
        <w:rPr>
          <w:color w:val="000000"/>
          <w:sz w:val="23"/>
          <w:szCs w:val="23"/>
          <w:lang w:eastAsia="en-US"/>
        </w:rPr>
        <w:t>, maruz kalma senaryo (lar)ının oluşturulmasını (veya ilişkili kullan</w:t>
      </w:r>
      <w:r>
        <w:rPr>
          <w:color w:val="000000"/>
          <w:sz w:val="23"/>
          <w:szCs w:val="23"/>
          <w:lang w:eastAsia="en-US"/>
        </w:rPr>
        <w:t>ma</w:t>
      </w:r>
      <w:r w:rsidRPr="00B65633">
        <w:rPr>
          <w:color w:val="000000"/>
          <w:sz w:val="23"/>
          <w:szCs w:val="23"/>
          <w:lang w:eastAsia="en-US"/>
        </w:rPr>
        <w:t xml:space="preserve"> ve u</w:t>
      </w:r>
      <w:r>
        <w:rPr>
          <w:color w:val="000000"/>
          <w:sz w:val="23"/>
          <w:szCs w:val="23"/>
          <w:lang w:eastAsia="en-US"/>
        </w:rPr>
        <w:t>ygunsa maruz kalma kategorilerinin</w:t>
      </w:r>
      <w:r w:rsidRPr="00B65633">
        <w:rPr>
          <w:color w:val="000000"/>
          <w:sz w:val="23"/>
          <w:szCs w:val="23"/>
          <w:lang w:eastAsia="en-US"/>
        </w:rPr>
        <w:t xml:space="preserve"> tanımlanmasını) ve maruz kalma tahmin</w:t>
      </w:r>
      <w:r>
        <w:rPr>
          <w:color w:val="000000"/>
          <w:sz w:val="23"/>
          <w:szCs w:val="23"/>
          <w:lang w:eastAsia="en-US"/>
        </w:rPr>
        <w:t>i</w:t>
      </w:r>
      <w:r w:rsidRPr="00B65633">
        <w:rPr>
          <w:color w:val="000000"/>
          <w:sz w:val="23"/>
          <w:szCs w:val="23"/>
          <w:lang w:eastAsia="en-US"/>
        </w:rPr>
        <w:t xml:space="preserve"> içermek zorundadır. </w:t>
      </w:r>
      <w:r w:rsidR="00A31A9C">
        <w:rPr>
          <w:color w:val="000000"/>
          <w:sz w:val="23"/>
          <w:szCs w:val="23"/>
          <w:lang w:eastAsia="en-US"/>
        </w:rPr>
        <w:t>İmalat</w:t>
      </w:r>
      <w:r w:rsidRPr="00B65633">
        <w:rPr>
          <w:color w:val="000000"/>
          <w:sz w:val="23"/>
          <w:szCs w:val="23"/>
          <w:lang w:eastAsia="en-US"/>
        </w:rPr>
        <w:t xml:space="preserve"> ve maddenin tüm yaşam döngüsüne ilişkin tüm tanımlanmış kullanımları içermelidir. Bundan başka, ilişkili tüm insan veya çevresel maruz kalma yolları ve popülasyonlar belirtilmelidir.</w:t>
      </w:r>
      <w:r w:rsidR="00A31A9C">
        <w:rPr>
          <w:color w:val="000000"/>
          <w:sz w:val="23"/>
          <w:szCs w:val="23"/>
          <w:lang w:eastAsia="en-US"/>
        </w:rPr>
        <w:t xml:space="preserve"> </w:t>
      </w:r>
      <w:r w:rsidRPr="00B65633">
        <w:rPr>
          <w:color w:val="000000"/>
          <w:sz w:val="23"/>
          <w:szCs w:val="23"/>
          <w:lang w:eastAsia="en-US"/>
        </w:rPr>
        <w:t xml:space="preserve">Bu değerlendirmenin amacı risklerin kontrol altında olduğunu garantileyecek </w:t>
      </w:r>
      <w:r w:rsidR="00A31A9C">
        <w:rPr>
          <w:color w:val="000000"/>
          <w:sz w:val="23"/>
          <w:szCs w:val="23"/>
          <w:lang w:eastAsia="en-US"/>
        </w:rPr>
        <w:t>imalat</w:t>
      </w:r>
      <w:r w:rsidRPr="00B65633">
        <w:rPr>
          <w:color w:val="000000"/>
          <w:sz w:val="23"/>
          <w:szCs w:val="23"/>
          <w:lang w:eastAsia="en-US"/>
        </w:rPr>
        <w:t xml:space="preserve"> ve kullanım koşullarının nihai olarak tanımlanmasıdır. Bu bilgi daha sonra maruz kalma senaryolarında </w:t>
      </w:r>
      <w:r w:rsidR="00A31A9C">
        <w:rPr>
          <w:color w:val="000000"/>
          <w:sz w:val="23"/>
          <w:szCs w:val="23"/>
          <w:lang w:eastAsia="en-US"/>
        </w:rPr>
        <w:t>belgelenir</w:t>
      </w:r>
      <w:r w:rsidRPr="00B65633">
        <w:rPr>
          <w:color w:val="000000"/>
          <w:sz w:val="23"/>
          <w:szCs w:val="23"/>
          <w:lang w:eastAsia="en-US"/>
        </w:rPr>
        <w:t>.</w:t>
      </w:r>
    </w:p>
    <w:p w:rsidR="00A31A9C" w:rsidRPr="00B65633" w:rsidRDefault="00A31A9C" w:rsidP="0009030D">
      <w:pPr>
        <w:spacing w:line="276" w:lineRule="auto"/>
        <w:jc w:val="both"/>
        <w:rPr>
          <w:color w:val="000000"/>
          <w:sz w:val="23"/>
          <w:szCs w:val="23"/>
          <w:lang w:eastAsia="en-US"/>
        </w:rPr>
      </w:pPr>
    </w:p>
    <w:p w:rsidR="00AA5816" w:rsidRPr="00B65633" w:rsidRDefault="00AA5816" w:rsidP="0009030D">
      <w:pPr>
        <w:spacing w:line="276" w:lineRule="auto"/>
        <w:jc w:val="both"/>
        <w:rPr>
          <w:color w:val="000000"/>
          <w:sz w:val="23"/>
          <w:szCs w:val="23"/>
          <w:lang w:eastAsia="en-US"/>
        </w:rPr>
      </w:pPr>
      <w:r w:rsidRPr="00B65633">
        <w:rPr>
          <w:color w:val="000000"/>
          <w:sz w:val="23"/>
          <w:szCs w:val="23"/>
          <w:lang w:eastAsia="en-US"/>
        </w:rPr>
        <w:t>Maruz kalma senaryosu oluşturma ve maruz kalma tahmin</w:t>
      </w:r>
      <w:r>
        <w:rPr>
          <w:color w:val="000000"/>
          <w:sz w:val="23"/>
          <w:szCs w:val="23"/>
          <w:lang w:eastAsia="en-US"/>
        </w:rPr>
        <w:t>i</w:t>
      </w:r>
      <w:r w:rsidRPr="00B65633">
        <w:rPr>
          <w:color w:val="000000"/>
          <w:sz w:val="23"/>
          <w:szCs w:val="23"/>
          <w:lang w:eastAsia="en-US"/>
        </w:rPr>
        <w:t xml:space="preserve"> için birçok farklı basamak detaylı olarak </w:t>
      </w:r>
      <w:r w:rsidR="00A31A9C">
        <w:rPr>
          <w:color w:val="000000"/>
          <w:sz w:val="23"/>
          <w:szCs w:val="23"/>
          <w:lang w:eastAsia="en-US"/>
        </w:rPr>
        <w:t xml:space="preserve">BG/KGD </w:t>
      </w:r>
      <w:r w:rsidR="00A31A9C" w:rsidRPr="00B65633">
        <w:rPr>
          <w:color w:val="000000"/>
          <w:sz w:val="23"/>
          <w:szCs w:val="23"/>
          <w:lang w:eastAsia="en-US"/>
        </w:rPr>
        <w:t>rehberin</w:t>
      </w:r>
      <w:r w:rsidR="00A31A9C">
        <w:rPr>
          <w:color w:val="000000"/>
          <w:sz w:val="23"/>
          <w:szCs w:val="23"/>
          <w:lang w:eastAsia="en-US"/>
        </w:rPr>
        <w:t xml:space="preserve">in Bölüm </w:t>
      </w:r>
      <w:r w:rsidR="00A31A9C" w:rsidRPr="00B65633">
        <w:rPr>
          <w:color w:val="000000"/>
          <w:sz w:val="23"/>
          <w:szCs w:val="23"/>
          <w:lang w:eastAsia="en-US"/>
        </w:rPr>
        <w:t>D</w:t>
      </w:r>
      <w:r w:rsidR="00A31A9C">
        <w:rPr>
          <w:color w:val="000000"/>
          <w:sz w:val="23"/>
          <w:szCs w:val="23"/>
          <w:lang w:eastAsia="en-US"/>
        </w:rPr>
        <w:t xml:space="preserve">’sinde </w:t>
      </w:r>
      <w:r w:rsidRPr="00B65633">
        <w:rPr>
          <w:color w:val="000000"/>
          <w:sz w:val="23"/>
          <w:szCs w:val="23"/>
          <w:lang w:eastAsia="en-US"/>
        </w:rPr>
        <w:t>ve Bölüm R12-R.18’de verilmiştir. Bölüm R.18  üretici veya kullanıcıya ilişkin maruz kalma değerlendirmesinde kullanılmak üzere atık yaşam aşamasında salınım tahmin</w:t>
      </w:r>
      <w:r w:rsidR="00A31A9C">
        <w:rPr>
          <w:color w:val="000000"/>
          <w:sz w:val="23"/>
          <w:szCs w:val="23"/>
          <w:lang w:eastAsia="en-US"/>
        </w:rPr>
        <w:t>ine</w:t>
      </w:r>
      <w:r w:rsidRPr="00B65633">
        <w:rPr>
          <w:color w:val="000000"/>
          <w:sz w:val="23"/>
          <w:szCs w:val="23"/>
          <w:lang w:eastAsia="en-US"/>
        </w:rPr>
        <w:t xml:space="preserve"> ilişki</w:t>
      </w:r>
      <w:r w:rsidR="00A31A9C">
        <w:rPr>
          <w:color w:val="000000"/>
          <w:sz w:val="23"/>
          <w:szCs w:val="23"/>
          <w:lang w:eastAsia="en-US"/>
        </w:rPr>
        <w:t>n</w:t>
      </w:r>
      <w:r w:rsidRPr="00B65633">
        <w:rPr>
          <w:color w:val="000000"/>
          <w:sz w:val="23"/>
          <w:szCs w:val="23"/>
          <w:lang w:eastAsia="en-US"/>
        </w:rPr>
        <w:t xml:space="preserve"> bilgiler içerir.</w:t>
      </w:r>
    </w:p>
    <w:p w:rsidR="00AA5816" w:rsidRPr="00A31A9C" w:rsidRDefault="00AA5816" w:rsidP="006E3567">
      <w:pPr>
        <w:pStyle w:val="Balk2"/>
        <w:numPr>
          <w:ilvl w:val="2"/>
          <w:numId w:val="168"/>
        </w:numPr>
        <w:rPr>
          <w:color w:val="C00000"/>
          <w:sz w:val="28"/>
        </w:rPr>
      </w:pPr>
      <w:bookmarkStart w:id="4" w:name="_Toc439672056"/>
      <w:r w:rsidRPr="00A31A9C">
        <w:rPr>
          <w:color w:val="C00000"/>
          <w:sz w:val="28"/>
        </w:rPr>
        <w:t>Bu bölümün amacı</w:t>
      </w:r>
      <w:bookmarkEnd w:id="4"/>
    </w:p>
    <w:p w:rsidR="00AA5816" w:rsidRPr="00B65633" w:rsidRDefault="00AA5816" w:rsidP="0009030D">
      <w:pPr>
        <w:spacing w:line="276" w:lineRule="auto"/>
        <w:jc w:val="both"/>
        <w:rPr>
          <w:sz w:val="23"/>
          <w:szCs w:val="23"/>
          <w:lang w:eastAsia="en-US"/>
        </w:rPr>
      </w:pPr>
      <w:r w:rsidRPr="00B65633">
        <w:rPr>
          <w:sz w:val="23"/>
          <w:szCs w:val="23"/>
          <w:lang w:eastAsia="en-US"/>
        </w:rPr>
        <w:t>Bu rehber atık yaşam aşaması için çevresel maruz kalma değerlendirmesinin nasıl yapılacağını ve bilginin tedarik zinciri boyunca nasıl iletileceğini anlatır.</w:t>
      </w:r>
      <w:r w:rsidR="00A31A9C">
        <w:rPr>
          <w:sz w:val="23"/>
          <w:szCs w:val="23"/>
          <w:lang w:eastAsia="en-US"/>
        </w:rPr>
        <w:t xml:space="preserve"> </w:t>
      </w:r>
      <w:r w:rsidRPr="00B65633">
        <w:rPr>
          <w:sz w:val="23"/>
          <w:szCs w:val="23"/>
          <w:lang w:eastAsia="en-US"/>
        </w:rPr>
        <w:t xml:space="preserve">Rehber, maddenin atık yaşam döngüsü safhasıyla ilgili bilgi yapılanmasının nasıl olacağına ilişkin </w:t>
      </w:r>
      <w:r w:rsidR="00A31A9C">
        <w:rPr>
          <w:sz w:val="23"/>
          <w:szCs w:val="23"/>
          <w:lang w:eastAsia="en-US"/>
        </w:rPr>
        <w:t xml:space="preserve">iş akışı ve atık yaşam döngüsü </w:t>
      </w:r>
      <w:r w:rsidRPr="00B65633">
        <w:rPr>
          <w:sz w:val="23"/>
          <w:szCs w:val="23"/>
          <w:lang w:eastAsia="en-US"/>
        </w:rPr>
        <w:t xml:space="preserve">safhasındaki risklerin kontrol altında olduğunu göstermek üzere salınım hızlarının nasıl hesaplanacağını içerir. Maruz kalma değerlendirmesini belirleyen parametreler için varsayılan değerler önerir: farklı yaşam döngüsü dönemlerinde atık haline gelen madde fraksiyonu, bir yerde bertaraf edilen atıklardaki madde miktarı ve bertaraf tipine bağlı olarak salınım faktörleri. Eğer </w:t>
      </w:r>
      <w:r>
        <w:rPr>
          <w:sz w:val="23"/>
          <w:szCs w:val="23"/>
          <w:lang w:eastAsia="en-US"/>
        </w:rPr>
        <w:t xml:space="preserve">başlangıç maruz kalma </w:t>
      </w:r>
      <w:r w:rsidRPr="00B65633">
        <w:rPr>
          <w:sz w:val="23"/>
          <w:szCs w:val="23"/>
          <w:lang w:eastAsia="en-US"/>
        </w:rPr>
        <w:t>değerlendirmesi risk kontrolünü göstermede başarısız olursa, bu varsayılan değerlerde iyileştirme için olasılıkları ve sınırları anlatır.</w:t>
      </w:r>
    </w:p>
    <w:p w:rsidR="00AA5816" w:rsidRDefault="00AA5816" w:rsidP="0009030D">
      <w:pPr>
        <w:spacing w:line="276" w:lineRule="auto"/>
        <w:jc w:val="both"/>
        <w:rPr>
          <w:sz w:val="23"/>
          <w:szCs w:val="23"/>
          <w:lang w:eastAsia="en-US"/>
        </w:rPr>
      </w:pPr>
      <w:r w:rsidRPr="00B65633">
        <w:rPr>
          <w:sz w:val="23"/>
          <w:szCs w:val="23"/>
          <w:lang w:eastAsia="en-US"/>
        </w:rPr>
        <w:lastRenderedPageBreak/>
        <w:t>Üretim aşamasında, kayıt yaptıran atık bertarafı ve miktarı hakkında detaylı bilgi sahibi olur. Ancak, tedarik zincirinin daha aşağısında, özellikle madde eşya veya tüketici ürününe dahil olursa kayıt yaptıran atık bertarafı ve fraksiyonları hakkında bilgi edinmekte zorluk yaşayabilir.</w:t>
      </w:r>
    </w:p>
    <w:p w:rsidR="00A31A9C" w:rsidRDefault="00A31A9C" w:rsidP="0009030D">
      <w:pPr>
        <w:spacing w:line="276" w:lineRule="auto"/>
        <w:jc w:val="both"/>
        <w:rPr>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Bu nedenle rehber iki değerlendirme yaklaşımı özetler: Genel yaklaşım,  atık yaşam döngüsü aşaması değerlendirmesinde kayıt yaptıran kişinin maddenin atık yaşam döngüsü safhasında ne olduğu hakkında özgül bilgilere sahip olamadığı durumlarda uygun olacaktır. Özgü</w:t>
      </w:r>
      <w:r w:rsidR="00A31A9C">
        <w:rPr>
          <w:color w:val="000000"/>
          <w:sz w:val="23"/>
          <w:szCs w:val="23"/>
          <w:lang w:eastAsia="en-US"/>
        </w:rPr>
        <w:t>n</w:t>
      </w:r>
      <w:r w:rsidRPr="00B65633">
        <w:rPr>
          <w:color w:val="000000"/>
          <w:sz w:val="23"/>
          <w:szCs w:val="23"/>
          <w:lang w:eastAsia="en-US"/>
        </w:rPr>
        <w:t xml:space="preserve"> yaklaşım ise, kayıt yaptıran kişinin maddenin kullanım aşamasında veya maddeyi içeren eşyaların hizmet ömrü bittiğinde meydana gelen atıklar hakkında detaylı bilgi sahibi olduğu durumlarda kullanılmalıdır. Üretimden kaynaklanan atığın değerlendirmesinde özgü</w:t>
      </w:r>
      <w:r w:rsidR="00A31A9C">
        <w:rPr>
          <w:color w:val="000000"/>
          <w:sz w:val="23"/>
          <w:szCs w:val="23"/>
          <w:lang w:eastAsia="en-US"/>
        </w:rPr>
        <w:t>n</w:t>
      </w:r>
      <w:r w:rsidRPr="00B65633">
        <w:rPr>
          <w:color w:val="000000"/>
          <w:sz w:val="23"/>
          <w:szCs w:val="23"/>
          <w:lang w:eastAsia="en-US"/>
        </w:rPr>
        <w:t xml:space="preserve"> yaklaşımın kullanılabileceği varsayılır.</w:t>
      </w:r>
      <w:r w:rsidR="00A31A9C">
        <w:rPr>
          <w:color w:val="000000"/>
          <w:sz w:val="23"/>
          <w:szCs w:val="23"/>
          <w:lang w:eastAsia="en-US"/>
        </w:rPr>
        <w:t xml:space="preserve"> </w:t>
      </w:r>
      <w:r w:rsidRPr="00B65633">
        <w:rPr>
          <w:color w:val="000000"/>
          <w:sz w:val="23"/>
          <w:szCs w:val="23"/>
          <w:lang w:eastAsia="en-US"/>
        </w:rPr>
        <w:t xml:space="preserve">Atık yaşam safhası ile ilgili bilgilerin </w:t>
      </w:r>
      <w:r>
        <w:rPr>
          <w:color w:val="000000"/>
          <w:sz w:val="23"/>
          <w:szCs w:val="23"/>
          <w:lang w:eastAsia="en-US"/>
        </w:rPr>
        <w:t>M</w:t>
      </w:r>
      <w:r w:rsidR="00A31A9C">
        <w:rPr>
          <w:color w:val="000000"/>
          <w:sz w:val="23"/>
          <w:szCs w:val="23"/>
          <w:lang w:eastAsia="en-US"/>
        </w:rPr>
        <w:t>K</w:t>
      </w:r>
      <w:r>
        <w:rPr>
          <w:color w:val="000000"/>
          <w:sz w:val="23"/>
          <w:szCs w:val="23"/>
          <w:lang w:eastAsia="en-US"/>
        </w:rPr>
        <w:t>S</w:t>
      </w:r>
      <w:r w:rsidRPr="00B65633">
        <w:rPr>
          <w:color w:val="000000"/>
          <w:sz w:val="23"/>
          <w:szCs w:val="23"/>
          <w:lang w:eastAsia="en-US"/>
        </w:rPr>
        <w:t>’d</w:t>
      </w:r>
      <w:r w:rsidR="00A31A9C">
        <w:rPr>
          <w:color w:val="000000"/>
          <w:sz w:val="23"/>
          <w:szCs w:val="23"/>
          <w:lang w:eastAsia="en-US"/>
        </w:rPr>
        <w:t>e</w:t>
      </w:r>
      <w:r w:rsidRPr="00B65633">
        <w:rPr>
          <w:color w:val="000000"/>
          <w:sz w:val="23"/>
          <w:szCs w:val="23"/>
          <w:lang w:eastAsia="en-US"/>
        </w:rPr>
        <w:t xml:space="preserve"> yer alması gerekebilir. Bu, kulla</w:t>
      </w:r>
      <w:r w:rsidR="00A31A9C">
        <w:rPr>
          <w:color w:val="000000"/>
          <w:sz w:val="23"/>
          <w:szCs w:val="23"/>
          <w:lang w:eastAsia="en-US"/>
        </w:rPr>
        <w:t>nı</w:t>
      </w:r>
      <w:r w:rsidRPr="00B65633">
        <w:rPr>
          <w:color w:val="000000"/>
          <w:sz w:val="23"/>
          <w:szCs w:val="23"/>
          <w:lang w:eastAsia="en-US"/>
        </w:rPr>
        <w:t>cılar için kesin risk kontrolü sağlamada uygun kullanım koşullarının ve bu koşullardaki maruz kalma öngörüsü iç</w:t>
      </w:r>
      <w:r w:rsidR="00A31A9C">
        <w:rPr>
          <w:color w:val="000000"/>
          <w:sz w:val="23"/>
          <w:szCs w:val="23"/>
          <w:lang w:eastAsia="en-US"/>
        </w:rPr>
        <w:t>i</w:t>
      </w:r>
      <w:r w:rsidRPr="00B65633">
        <w:rPr>
          <w:color w:val="000000"/>
          <w:sz w:val="23"/>
          <w:szCs w:val="23"/>
          <w:lang w:eastAsia="en-US"/>
        </w:rPr>
        <w:t>n gerekli bilgilerin tarif edilmesi ve iletilmesi için bir yoldur. Rehber, bu amaçlar ve alt kullanıcıların risk yönetimi için atık bertaraf yöntemleri ve atık bilgileri hususunda önerilerde bulunur.</w:t>
      </w:r>
    </w:p>
    <w:p w:rsidR="00A31A9C" w:rsidRPr="00B65633" w:rsidRDefault="00A31A9C"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İki madde için atık yaşam döngüsü aşaması maruz kalma değerlendirme ve tedarik zinciri boyunca dökümantasyon ve iletişim örnekleri verilmiştir (Bakınız Ekler </w:t>
      </w:r>
      <w:r w:rsidRPr="00B65633">
        <w:rPr>
          <w:color w:val="0000FF"/>
          <w:sz w:val="23"/>
          <w:szCs w:val="23"/>
          <w:lang w:eastAsia="en-US"/>
        </w:rPr>
        <w:t xml:space="preserve">R.18- 6 </w:t>
      </w:r>
      <w:r w:rsidRPr="00B65633">
        <w:rPr>
          <w:color w:val="000000"/>
          <w:sz w:val="23"/>
          <w:szCs w:val="23"/>
          <w:lang w:eastAsia="en-US"/>
        </w:rPr>
        <w:t xml:space="preserve">ve </w:t>
      </w:r>
      <w:r w:rsidRPr="00B65633">
        <w:rPr>
          <w:color w:val="0000FF"/>
          <w:sz w:val="23"/>
          <w:szCs w:val="23"/>
          <w:lang w:eastAsia="en-US"/>
        </w:rPr>
        <w:t xml:space="preserve"> R.18- 7</w:t>
      </w:r>
      <w:r w:rsidRPr="00B65633">
        <w:rPr>
          <w:color w:val="000000"/>
          <w:sz w:val="23"/>
          <w:szCs w:val="23"/>
          <w:lang w:eastAsia="en-US"/>
        </w:rPr>
        <w:t xml:space="preserve"> ). </w:t>
      </w:r>
    </w:p>
    <w:p w:rsidR="00A31A9C" w:rsidRDefault="00A31A9C" w:rsidP="0009030D">
      <w:pPr>
        <w:autoSpaceDE w:val="0"/>
        <w:autoSpaceDN w:val="0"/>
        <w:adjustRightInd w:val="0"/>
        <w:spacing w:line="276" w:lineRule="auto"/>
        <w:jc w:val="both"/>
        <w:rPr>
          <w:color w:val="000000"/>
          <w:sz w:val="23"/>
          <w:szCs w:val="23"/>
          <w:lang w:eastAsia="en-US"/>
        </w:rPr>
      </w:pPr>
    </w:p>
    <w:p w:rsidR="00AA5816" w:rsidRPr="00B65633" w:rsidRDefault="00A31A9C"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BG/KGD rehberinin </w:t>
      </w:r>
      <w:r w:rsidR="00AA5816" w:rsidRPr="00B65633">
        <w:rPr>
          <w:color w:val="000000"/>
          <w:sz w:val="23"/>
          <w:szCs w:val="23"/>
          <w:lang w:eastAsia="en-US"/>
        </w:rPr>
        <w:t>bu bölümü aşağıdaki diğer rehber d</w:t>
      </w:r>
      <w:r>
        <w:rPr>
          <w:color w:val="000000"/>
          <w:sz w:val="23"/>
          <w:szCs w:val="23"/>
          <w:lang w:eastAsia="en-US"/>
        </w:rPr>
        <w:t>o</w:t>
      </w:r>
      <w:r w:rsidR="00AA5816" w:rsidRPr="00B65633">
        <w:rPr>
          <w:color w:val="000000"/>
          <w:sz w:val="23"/>
          <w:szCs w:val="23"/>
          <w:lang w:eastAsia="en-US"/>
        </w:rPr>
        <w:t>kümanlarla yakından ilişkilidir: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Çevresel </w:t>
      </w:r>
      <w:r>
        <w:rPr>
          <w:color w:val="000000"/>
          <w:sz w:val="23"/>
          <w:szCs w:val="23"/>
          <w:lang w:eastAsia="en-US"/>
        </w:rPr>
        <w:t>maruz kalma tahmini</w:t>
      </w:r>
      <w:r w:rsidRPr="00B65633">
        <w:rPr>
          <w:color w:val="000000"/>
          <w:sz w:val="23"/>
          <w:szCs w:val="23"/>
          <w:lang w:eastAsia="en-US"/>
        </w:rPr>
        <w:t xml:space="preserve"> hakkındaki Bölüm R.16, çevresel maruz kalma değerlendirmesi, özellikle </w:t>
      </w:r>
      <w:r>
        <w:rPr>
          <w:color w:val="000000"/>
          <w:sz w:val="23"/>
          <w:szCs w:val="23"/>
          <w:lang w:eastAsia="en-US"/>
        </w:rPr>
        <w:t>maruz kalma tahmini</w:t>
      </w:r>
      <w:r w:rsidRPr="00B65633">
        <w:rPr>
          <w:color w:val="000000"/>
          <w:sz w:val="23"/>
          <w:szCs w:val="23"/>
          <w:lang w:eastAsia="en-US"/>
        </w:rPr>
        <w:t xml:space="preserve"> ile ilgili genel bir kılavuzdur. Netice olarak bu kılavuzun amacı i) atık bertaraf koşullarının tanımlanması ve ii) ilişkin salınım tahminlerinin oluşturulması ile sınırlıdır.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Bölüm R.13’te Kimyasal Güvenlik Değerlendirmesi içinde risk yönetim önlemlerine nasıl değinileceğine ilişkin genel bir kılavuza yer verilmiştir.</w:t>
      </w:r>
    </w:p>
    <w:p w:rsidR="00AA5816" w:rsidRPr="00B65633" w:rsidRDefault="00A31A9C" w:rsidP="00A149CE">
      <w:pPr>
        <w:pStyle w:val="ListeParagraf"/>
        <w:numPr>
          <w:ilvl w:val="0"/>
          <w:numId w:val="1"/>
        </w:numPr>
        <w:autoSpaceDE w:val="0"/>
        <w:autoSpaceDN w:val="0"/>
        <w:adjustRightInd w:val="0"/>
        <w:spacing w:line="276" w:lineRule="auto"/>
        <w:jc w:val="both"/>
        <w:rPr>
          <w:color w:val="000000"/>
          <w:sz w:val="23"/>
          <w:szCs w:val="23"/>
          <w:lang w:eastAsia="en-US"/>
        </w:rPr>
      </w:pPr>
      <w:r>
        <w:rPr>
          <w:color w:val="000000"/>
          <w:sz w:val="23"/>
          <w:szCs w:val="23"/>
          <w:lang w:eastAsia="en-US"/>
        </w:rPr>
        <w:t>Bölüm D</w:t>
      </w:r>
      <w:r w:rsidR="00AA5816" w:rsidRPr="00B65633">
        <w:rPr>
          <w:color w:val="000000"/>
          <w:sz w:val="23"/>
          <w:szCs w:val="23"/>
          <w:lang w:eastAsia="en-US"/>
        </w:rPr>
        <w:t xml:space="preserve"> maruz kalma senaryosu oluşturulmasına ilişkin genel bir kılavuz içerir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Atıklardan geri kazanılan maddelerin (yani artık atık olmayan) yasal statüsünü anlatan, atık ve geri kazanılan maddeler ile ilgili kılavuz</w:t>
      </w:r>
    </w:p>
    <w:p w:rsidR="00A31A9C" w:rsidRDefault="00A31A9C"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Biraz sonra belirtilecek noktalar nedeniyle atık bertaraf süreçleri sırasında mesleki maruz kalma değerlendirmesi için özel bir yöntem geliştirilmemiştir: Mesleki açıdan bakıldığında atık sanayilerinde yürütülen teknik süreçlerin tipleri büyük hızda diğer sanayidekilerle benzerlik göstermekte ve bu nedenle kullanım tanımla</w:t>
      </w:r>
      <w:r w:rsidR="00A31A9C">
        <w:rPr>
          <w:color w:val="000000"/>
          <w:sz w:val="23"/>
          <w:szCs w:val="23"/>
          <w:lang w:eastAsia="en-US"/>
        </w:rPr>
        <w:t>yıcı</w:t>
      </w:r>
      <w:r w:rsidRPr="00B65633">
        <w:rPr>
          <w:color w:val="000000"/>
          <w:sz w:val="23"/>
          <w:szCs w:val="23"/>
          <w:lang w:eastAsia="en-US"/>
        </w:rPr>
        <w:t xml:space="preserve"> sistem</w:t>
      </w:r>
      <w:r>
        <w:rPr>
          <w:color w:val="000000"/>
          <w:sz w:val="23"/>
          <w:szCs w:val="23"/>
          <w:lang w:eastAsia="en-US"/>
        </w:rPr>
        <w:t>in</w:t>
      </w:r>
      <w:r w:rsidRPr="00B65633">
        <w:rPr>
          <w:color w:val="000000"/>
          <w:sz w:val="23"/>
          <w:szCs w:val="23"/>
          <w:lang w:eastAsia="en-US"/>
        </w:rPr>
        <w:t>deki (rehber 12. Kısım) süreç kategorileri ile tanımlanabilmektedir</w:t>
      </w:r>
      <w:r w:rsidR="00A31A9C">
        <w:rPr>
          <w:rStyle w:val="DipnotBavurusu"/>
          <w:color w:val="000000"/>
          <w:sz w:val="23"/>
          <w:szCs w:val="23"/>
          <w:lang w:eastAsia="en-US"/>
        </w:rPr>
        <w:footnoteReference w:id="5"/>
      </w:r>
      <w:r w:rsidRPr="00B65633">
        <w:rPr>
          <w:color w:val="000000"/>
          <w:sz w:val="23"/>
          <w:szCs w:val="23"/>
          <w:lang w:eastAsia="en-US"/>
        </w:rPr>
        <w:t>. Sadece, önceki yaşam döngüsü aşamalarında değerlendirilmemiş,  potansiyel olarak yüksek maruz</w:t>
      </w:r>
      <w:r>
        <w:rPr>
          <w:color w:val="000000"/>
          <w:sz w:val="23"/>
          <w:szCs w:val="23"/>
          <w:lang w:eastAsia="en-US"/>
        </w:rPr>
        <w:t xml:space="preserve"> kalmaya</w:t>
      </w:r>
      <w:r w:rsidRPr="00B65633">
        <w:rPr>
          <w:color w:val="000000"/>
          <w:sz w:val="23"/>
          <w:szCs w:val="23"/>
          <w:lang w:eastAsia="en-US"/>
        </w:rPr>
        <w:t xml:space="preserve"> neden olan belli süreç kategorilerinde atık yaşam aşaması için özel değerlendirmesi gerekebilir. Böyle bir değerlendirme rehberdeki mesleki maruz</w:t>
      </w:r>
      <w:r>
        <w:rPr>
          <w:color w:val="000000"/>
          <w:sz w:val="23"/>
          <w:szCs w:val="23"/>
          <w:lang w:eastAsia="en-US"/>
        </w:rPr>
        <w:t xml:space="preserve"> kalma</w:t>
      </w:r>
      <w:r w:rsidRPr="00B65633">
        <w:rPr>
          <w:color w:val="000000"/>
          <w:sz w:val="23"/>
          <w:szCs w:val="23"/>
          <w:lang w:eastAsia="en-US"/>
        </w:rPr>
        <w:t xml:space="preserve"> konulu Bölüm 14’te tanımlanan yönteme dayanılarak yapılabilir. Sonuç olarak, mesleki maruz</w:t>
      </w:r>
      <w:r>
        <w:rPr>
          <w:color w:val="000000"/>
          <w:sz w:val="23"/>
          <w:szCs w:val="23"/>
          <w:lang w:eastAsia="en-US"/>
        </w:rPr>
        <w:t xml:space="preserve"> kalma</w:t>
      </w:r>
      <w:r w:rsidRPr="00B65633">
        <w:rPr>
          <w:color w:val="000000"/>
          <w:sz w:val="23"/>
          <w:szCs w:val="23"/>
          <w:lang w:eastAsia="en-US"/>
        </w:rPr>
        <w:t xml:space="preserve"> açısından bu rehberin sadece Kısım 18.2.3.’de (atık safhası ilişkin) konu ele alınacaktır. Tedarik zinc</w:t>
      </w:r>
      <w:r>
        <w:rPr>
          <w:color w:val="000000"/>
          <w:sz w:val="23"/>
          <w:szCs w:val="23"/>
          <w:lang w:eastAsia="en-US"/>
        </w:rPr>
        <w:t>irinde aşağıya doğru iletişimde</w:t>
      </w:r>
      <w:r w:rsidRPr="00B65633">
        <w:rPr>
          <w:color w:val="000000"/>
          <w:sz w:val="23"/>
          <w:szCs w:val="23"/>
          <w:lang w:eastAsia="en-US"/>
        </w:rPr>
        <w:t>, kayıt yaptıran kendi değerlendirmesinde hangi süreç kategorilerinin kapsanmadığını belirterek bilgi kısıtlılığı yapabilir.</w:t>
      </w:r>
    </w:p>
    <w:p w:rsidR="00A31A9C" w:rsidRDefault="00A31A9C" w:rsidP="0009030D">
      <w:pPr>
        <w:autoSpaceDE w:val="0"/>
        <w:autoSpaceDN w:val="0"/>
        <w:adjustRightInd w:val="0"/>
        <w:spacing w:line="276" w:lineRule="auto"/>
        <w:jc w:val="both"/>
        <w:rPr>
          <w:b/>
          <w:bCs/>
          <w:color w:val="000000"/>
          <w:sz w:val="20"/>
          <w:szCs w:val="20"/>
          <w:lang w:eastAsia="en-US"/>
        </w:rPr>
      </w:pPr>
    </w:p>
    <w:p w:rsidR="00AA5816" w:rsidRPr="00A31A9C" w:rsidRDefault="00AA5816" w:rsidP="0009030D">
      <w:pPr>
        <w:autoSpaceDE w:val="0"/>
        <w:autoSpaceDN w:val="0"/>
        <w:adjustRightInd w:val="0"/>
        <w:spacing w:line="276" w:lineRule="auto"/>
        <w:jc w:val="both"/>
        <w:rPr>
          <w:b/>
          <w:bCs/>
          <w:color w:val="000000"/>
          <w:sz w:val="23"/>
          <w:szCs w:val="23"/>
          <w:lang w:eastAsia="en-US"/>
        </w:rPr>
      </w:pPr>
      <w:r w:rsidRPr="00A31A9C">
        <w:rPr>
          <w:b/>
          <w:bCs/>
          <w:color w:val="000000"/>
          <w:sz w:val="23"/>
          <w:szCs w:val="23"/>
          <w:lang w:eastAsia="en-US"/>
        </w:rPr>
        <w:t>Dikkat: Rehberin Teknik ekleri atık fraksiyonu ve salınım fak</w:t>
      </w:r>
      <w:r w:rsidR="00A31A9C">
        <w:rPr>
          <w:b/>
          <w:bCs/>
          <w:color w:val="000000"/>
          <w:sz w:val="23"/>
          <w:szCs w:val="23"/>
          <w:lang w:eastAsia="en-US"/>
        </w:rPr>
        <w:t>t</w:t>
      </w:r>
      <w:r w:rsidRPr="00A31A9C">
        <w:rPr>
          <w:b/>
          <w:bCs/>
          <w:color w:val="000000"/>
          <w:sz w:val="23"/>
          <w:szCs w:val="23"/>
          <w:lang w:eastAsia="en-US"/>
        </w:rPr>
        <w:t>örleri için bir takım varsayılan değerler önermektedir. Bunlar A</w:t>
      </w:r>
      <w:r w:rsidR="00A31A9C">
        <w:rPr>
          <w:b/>
          <w:bCs/>
          <w:color w:val="000000"/>
          <w:sz w:val="23"/>
          <w:szCs w:val="23"/>
          <w:lang w:eastAsia="en-US"/>
        </w:rPr>
        <w:t xml:space="preserve">vrupa </w:t>
      </w:r>
      <w:r w:rsidRPr="00A31A9C">
        <w:rPr>
          <w:b/>
          <w:bCs/>
          <w:color w:val="000000"/>
          <w:sz w:val="23"/>
          <w:szCs w:val="23"/>
          <w:lang w:eastAsia="en-US"/>
        </w:rPr>
        <w:t>K</w:t>
      </w:r>
      <w:r w:rsidR="00A31A9C">
        <w:rPr>
          <w:b/>
          <w:bCs/>
          <w:color w:val="000000"/>
          <w:sz w:val="23"/>
          <w:szCs w:val="23"/>
          <w:lang w:eastAsia="en-US"/>
        </w:rPr>
        <w:t xml:space="preserve">imyasallar </w:t>
      </w:r>
      <w:r w:rsidRPr="00A31A9C">
        <w:rPr>
          <w:b/>
          <w:bCs/>
          <w:color w:val="000000"/>
          <w:sz w:val="23"/>
          <w:szCs w:val="23"/>
          <w:lang w:eastAsia="en-US"/>
        </w:rPr>
        <w:t>A</w:t>
      </w:r>
      <w:r w:rsidR="00A31A9C">
        <w:rPr>
          <w:b/>
          <w:bCs/>
          <w:color w:val="000000"/>
          <w:sz w:val="23"/>
          <w:szCs w:val="23"/>
          <w:lang w:eastAsia="en-US"/>
        </w:rPr>
        <w:t>jansı</w:t>
      </w:r>
      <w:r w:rsidRPr="00A31A9C">
        <w:rPr>
          <w:b/>
          <w:bCs/>
          <w:color w:val="000000"/>
          <w:sz w:val="23"/>
          <w:szCs w:val="23"/>
          <w:lang w:eastAsia="en-US"/>
        </w:rPr>
        <w:t xml:space="preserve"> tarafından görevlendirilmiş dış hizmet sağlayıcı Ökopol, Institut für Ökologie und Politik GmbH, tarafından yapılan çalışmada tanımlanmış ve </w:t>
      </w:r>
      <w:r w:rsidR="00A31A9C">
        <w:rPr>
          <w:b/>
          <w:bCs/>
          <w:color w:val="000000"/>
          <w:sz w:val="23"/>
          <w:szCs w:val="23"/>
          <w:lang w:eastAsia="en-US"/>
        </w:rPr>
        <w:t>belgelenmiştir</w:t>
      </w:r>
      <w:r w:rsidRPr="00A31A9C">
        <w:rPr>
          <w:b/>
          <w:bCs/>
          <w:color w:val="000000"/>
          <w:sz w:val="23"/>
          <w:szCs w:val="23"/>
          <w:lang w:eastAsia="en-US"/>
        </w:rPr>
        <w:t>.</w:t>
      </w:r>
      <w:r w:rsidR="00A31A9C">
        <w:rPr>
          <w:b/>
          <w:bCs/>
          <w:color w:val="000000"/>
          <w:sz w:val="23"/>
          <w:szCs w:val="23"/>
          <w:lang w:eastAsia="en-US"/>
        </w:rPr>
        <w:t xml:space="preserve"> Çevre ve Şehircilik Bakanlığı,</w:t>
      </w:r>
      <w:r w:rsidRPr="00A31A9C">
        <w:rPr>
          <w:b/>
          <w:bCs/>
          <w:color w:val="000000"/>
          <w:sz w:val="23"/>
          <w:szCs w:val="23"/>
          <w:lang w:eastAsia="en-US"/>
        </w:rPr>
        <w:t xml:space="preserve"> bu değerlerin doğruluğuna ilişkin herhangi bir sorumluluğu kabul etmemektedir.</w:t>
      </w:r>
    </w:p>
    <w:p w:rsidR="00AA5816" w:rsidRDefault="00AA5816" w:rsidP="0009030D">
      <w:pPr>
        <w:spacing w:line="276" w:lineRule="auto"/>
        <w:rPr>
          <w:b/>
          <w:bCs/>
          <w:color w:val="B01432"/>
          <w:lang w:eastAsia="en-US"/>
        </w:rPr>
      </w:pPr>
    </w:p>
    <w:p w:rsidR="00AA5816" w:rsidRPr="00A31A9C" w:rsidRDefault="00A31A9C" w:rsidP="006E3567">
      <w:pPr>
        <w:pStyle w:val="Balk2"/>
        <w:numPr>
          <w:ilvl w:val="2"/>
          <w:numId w:val="168"/>
        </w:numPr>
        <w:rPr>
          <w:color w:val="C00000"/>
        </w:rPr>
      </w:pPr>
      <w:bookmarkStart w:id="5" w:name="_Toc439672057"/>
      <w:r>
        <w:rPr>
          <w:color w:val="C00000"/>
          <w:sz w:val="28"/>
        </w:rPr>
        <w:t>İmalatçı</w:t>
      </w:r>
      <w:r w:rsidR="00AA5816" w:rsidRPr="00A31A9C">
        <w:rPr>
          <w:color w:val="C00000"/>
          <w:sz w:val="28"/>
        </w:rPr>
        <w:t>/İthalatçı (</w:t>
      </w:r>
      <w:r>
        <w:rPr>
          <w:color w:val="C00000"/>
          <w:sz w:val="28"/>
        </w:rPr>
        <w:t>İ</w:t>
      </w:r>
      <w:r w:rsidR="00AA5816" w:rsidRPr="00A31A9C">
        <w:rPr>
          <w:color w:val="C00000"/>
          <w:sz w:val="28"/>
        </w:rPr>
        <w:t>/İ) ve Alt kullanıcıların görevleri</w:t>
      </w:r>
      <w:bookmarkEnd w:id="5"/>
    </w:p>
    <w:p w:rsidR="00AA5816" w:rsidRPr="00A31A9C" w:rsidRDefault="00AA5816" w:rsidP="006E3567">
      <w:pPr>
        <w:pStyle w:val="Balk2"/>
        <w:numPr>
          <w:ilvl w:val="3"/>
          <w:numId w:val="168"/>
        </w:numPr>
        <w:rPr>
          <w:color w:val="C00000"/>
          <w:sz w:val="28"/>
        </w:rPr>
      </w:pPr>
      <w:bookmarkStart w:id="6" w:name="_Toc439672058"/>
      <w:r w:rsidRPr="00A31A9C">
        <w:rPr>
          <w:color w:val="C00000"/>
          <w:sz w:val="24"/>
        </w:rPr>
        <w:t>Kayıt yaptıranların görevleri</w:t>
      </w:r>
      <w:bookmarkEnd w:id="6"/>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Maddeler, karışımlar ve eşyalar için olan </w:t>
      </w:r>
      <w:r>
        <w:rPr>
          <w:color w:val="000000"/>
          <w:sz w:val="23"/>
          <w:szCs w:val="23"/>
          <w:lang w:eastAsia="en-US"/>
        </w:rPr>
        <w:t>KKDİK</w:t>
      </w:r>
      <w:r w:rsidRPr="00B65633">
        <w:rPr>
          <w:color w:val="000000"/>
          <w:sz w:val="23"/>
          <w:szCs w:val="23"/>
          <w:lang w:eastAsia="en-US"/>
        </w:rPr>
        <w:t xml:space="preserve"> gereklilikleri atıklara uygulanmaz ve atık işletimleri </w:t>
      </w:r>
      <w:r>
        <w:rPr>
          <w:color w:val="000000"/>
          <w:sz w:val="23"/>
          <w:szCs w:val="23"/>
          <w:lang w:eastAsia="en-US"/>
        </w:rPr>
        <w:t>KKDİK</w:t>
      </w:r>
      <w:r w:rsidRPr="00B65633">
        <w:rPr>
          <w:color w:val="000000"/>
          <w:sz w:val="23"/>
          <w:szCs w:val="23"/>
          <w:lang w:eastAsia="en-US"/>
        </w:rPr>
        <w:t xml:space="preserve"> kapsamındaki alt kullanımlar değildir. Atık işletimleri dahilinde</w:t>
      </w:r>
      <w:r w:rsidR="004E0B56">
        <w:rPr>
          <w:color w:val="000000"/>
          <w:sz w:val="23"/>
          <w:szCs w:val="23"/>
          <w:lang w:eastAsia="en-US"/>
        </w:rPr>
        <w:t xml:space="preserve">ki riskler birincil olarak atıklara ilişkin mevzuatta </w:t>
      </w:r>
      <w:r w:rsidRPr="00B65633">
        <w:rPr>
          <w:color w:val="000000"/>
          <w:sz w:val="23"/>
          <w:szCs w:val="23"/>
          <w:lang w:eastAsia="en-US"/>
        </w:rPr>
        <w:t>yer alan gereklilikler ile kontrol edilmelidir.</w:t>
      </w:r>
      <w:r w:rsidR="004E0B56">
        <w:rPr>
          <w:color w:val="000000"/>
          <w:sz w:val="23"/>
          <w:szCs w:val="23"/>
          <w:lang w:eastAsia="en-US"/>
        </w:rPr>
        <w:t xml:space="preserve"> </w:t>
      </w:r>
      <w:r w:rsidRPr="00B65633">
        <w:rPr>
          <w:color w:val="000000"/>
          <w:sz w:val="23"/>
          <w:szCs w:val="23"/>
          <w:lang w:eastAsia="en-US"/>
        </w:rPr>
        <w:t xml:space="preserve">Ancak, madde </w:t>
      </w:r>
      <w:r w:rsidR="004E0B56">
        <w:rPr>
          <w:color w:val="000000"/>
          <w:sz w:val="23"/>
          <w:szCs w:val="23"/>
          <w:lang w:eastAsia="en-US"/>
        </w:rPr>
        <w:t>imalatçıları</w:t>
      </w:r>
      <w:r w:rsidRPr="00B65633">
        <w:rPr>
          <w:color w:val="000000"/>
          <w:sz w:val="23"/>
          <w:szCs w:val="23"/>
          <w:lang w:eastAsia="en-US"/>
        </w:rPr>
        <w:t xml:space="preserve"> ve ithalatçıları, alt kullanıcılar ve eşyaların olası alıcıları atık içindeki maddelere ilişkin olarak </w:t>
      </w:r>
      <w:r>
        <w:rPr>
          <w:color w:val="000000"/>
          <w:sz w:val="23"/>
          <w:szCs w:val="23"/>
          <w:lang w:eastAsia="en-US"/>
        </w:rPr>
        <w:t>KKDİK</w:t>
      </w:r>
      <w:r w:rsidRPr="00B65633">
        <w:rPr>
          <w:color w:val="000000"/>
          <w:sz w:val="23"/>
          <w:szCs w:val="23"/>
          <w:lang w:eastAsia="en-US"/>
        </w:rPr>
        <w:t xml:space="preserve"> kapsamında birçok göreve sahiptir.</w:t>
      </w:r>
    </w:p>
    <w:p w:rsidR="004E0B56" w:rsidRPr="00B65633" w:rsidRDefault="004E0B5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Tüm maddeler, </w:t>
      </w:r>
      <w:r>
        <w:rPr>
          <w:color w:val="000000"/>
          <w:sz w:val="23"/>
          <w:szCs w:val="23"/>
          <w:lang w:eastAsia="en-US"/>
        </w:rPr>
        <w:t>KGR</w:t>
      </w:r>
      <w:r w:rsidRPr="00B65633">
        <w:rPr>
          <w:color w:val="000000"/>
          <w:sz w:val="23"/>
          <w:szCs w:val="23"/>
          <w:lang w:eastAsia="en-US"/>
        </w:rPr>
        <w:t xml:space="preserve"> ve/veya </w:t>
      </w:r>
      <w:r>
        <w:rPr>
          <w:color w:val="000000"/>
          <w:sz w:val="23"/>
          <w:szCs w:val="23"/>
          <w:lang w:eastAsia="en-US"/>
        </w:rPr>
        <w:t>GBF (güvenlik bilgi formu)</w:t>
      </w:r>
      <w:r w:rsidRPr="00B65633">
        <w:rPr>
          <w:color w:val="000000"/>
          <w:sz w:val="23"/>
          <w:szCs w:val="23"/>
          <w:lang w:eastAsia="en-US"/>
        </w:rPr>
        <w:t xml:space="preserve"> gerektirmeyenler dahil, için atık ilişkili bilgiler kayıt dosyalarında mutlaka bulunmalıdır.</w:t>
      </w:r>
      <w:r w:rsidR="004E0B56">
        <w:rPr>
          <w:color w:val="000000"/>
          <w:sz w:val="23"/>
          <w:szCs w:val="23"/>
          <w:lang w:eastAsia="en-US"/>
        </w:rPr>
        <w:t xml:space="preserve"> KKDİK Ek-6 </w:t>
      </w:r>
      <w:r w:rsidRPr="00B65633">
        <w:rPr>
          <w:color w:val="000000"/>
          <w:sz w:val="23"/>
          <w:szCs w:val="23"/>
          <w:lang w:eastAsia="en-US"/>
        </w:rPr>
        <w:t>Kısım 3.6</w:t>
      </w:r>
      <w:r w:rsidR="004E0B56">
        <w:rPr>
          <w:rStyle w:val="DipnotBavurusu"/>
          <w:color w:val="000000"/>
          <w:sz w:val="23"/>
          <w:szCs w:val="23"/>
          <w:lang w:eastAsia="en-US"/>
        </w:rPr>
        <w:footnoteReference w:id="6"/>
      </w:r>
      <w:r w:rsidR="004E0B56">
        <w:rPr>
          <w:color w:val="000000"/>
          <w:sz w:val="23"/>
          <w:szCs w:val="23"/>
          <w:lang w:eastAsia="en-US"/>
        </w:rPr>
        <w:t xml:space="preserve"> kapsamında</w:t>
      </w:r>
      <w:r w:rsidRPr="00B65633">
        <w:rPr>
          <w:color w:val="000000"/>
          <w:sz w:val="23"/>
          <w:szCs w:val="23"/>
          <w:lang w:eastAsia="en-US"/>
        </w:rPr>
        <w:t xml:space="preserve">, kayıt yaptıran kişilerin </w:t>
      </w:r>
      <w:r w:rsidR="004E0B56">
        <w:rPr>
          <w:color w:val="000000"/>
          <w:sz w:val="23"/>
          <w:szCs w:val="23"/>
          <w:lang w:eastAsia="en-US"/>
        </w:rPr>
        <w:t>“</w:t>
      </w:r>
      <w:r w:rsidR="004E0B56" w:rsidRPr="004E0B56">
        <w:rPr>
          <w:i/>
        </w:rPr>
        <w:t>Maddenin imalatı, eşyalardaki kullanımı ve tanımlanan kullanımlardan kaynaklanan atık miktarları ve atık bileşimi ile ilgili bilgiler</w:t>
      </w:r>
      <w:r w:rsidR="004E0B56">
        <w:t>”i</w:t>
      </w:r>
      <w:r w:rsidRPr="00B65633">
        <w:rPr>
          <w:color w:val="000000"/>
          <w:sz w:val="23"/>
          <w:szCs w:val="23"/>
          <w:lang w:eastAsia="en-US"/>
        </w:rPr>
        <w:t xml:space="preserve"> toplaması gereklidir. </w:t>
      </w:r>
      <w:r w:rsidR="004E0B56">
        <w:rPr>
          <w:color w:val="000000"/>
          <w:sz w:val="23"/>
          <w:szCs w:val="23"/>
          <w:lang w:eastAsia="en-US"/>
        </w:rPr>
        <w:t>İ</w:t>
      </w:r>
      <w:r w:rsidRPr="00B65633">
        <w:rPr>
          <w:color w:val="000000"/>
          <w:sz w:val="23"/>
          <w:szCs w:val="23"/>
          <w:lang w:eastAsia="en-US"/>
        </w:rPr>
        <w:t>/İ, tedarik zinciri</w:t>
      </w:r>
      <w:r w:rsidR="004E0B56">
        <w:rPr>
          <w:color w:val="000000"/>
          <w:sz w:val="23"/>
          <w:szCs w:val="23"/>
          <w:lang w:eastAsia="en-US"/>
        </w:rPr>
        <w:t>ndeki her basamakta (belirlenmiş</w:t>
      </w:r>
      <w:r w:rsidRPr="00B65633">
        <w:rPr>
          <w:color w:val="000000"/>
          <w:sz w:val="23"/>
          <w:szCs w:val="23"/>
          <w:lang w:eastAsia="en-US"/>
        </w:rPr>
        <w:t xml:space="preserve"> kullanımlarda) oluşan atık tiplerini belirtmeli, kayıtlı madde içeriğiyle ilişkili bileşimini göstermelidir (ve kayıtlı maddeyle ilişkili olası yıkılım ürünlerini). Ayrıca eğer </w:t>
      </w:r>
      <w:r>
        <w:rPr>
          <w:color w:val="000000"/>
          <w:sz w:val="23"/>
          <w:szCs w:val="23"/>
          <w:lang w:eastAsia="en-US"/>
        </w:rPr>
        <w:t>KGR</w:t>
      </w:r>
      <w:r w:rsidRPr="00B65633">
        <w:rPr>
          <w:color w:val="000000"/>
          <w:sz w:val="23"/>
          <w:szCs w:val="23"/>
          <w:lang w:eastAsia="en-US"/>
        </w:rPr>
        <w:t xml:space="preserve"> gerekli değilse, aynı ekin kısım 5.8’e göre </w:t>
      </w:r>
      <w:r w:rsidR="004E0B56">
        <w:rPr>
          <w:color w:val="000000"/>
          <w:sz w:val="23"/>
          <w:szCs w:val="23"/>
          <w:lang w:eastAsia="en-US"/>
        </w:rPr>
        <w:t>bertaraf ile ilgili bilgileri</w:t>
      </w:r>
      <w:r w:rsidRPr="00B65633">
        <w:rPr>
          <w:color w:val="000000"/>
          <w:sz w:val="23"/>
          <w:szCs w:val="23"/>
          <w:lang w:eastAsia="en-US"/>
        </w:rPr>
        <w:t xml:space="preserve"> kayıt dosyalarında bulunmalıdır.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Kimyasal güvenlik değerlendirme</w:t>
      </w:r>
      <w:r w:rsidR="004E0B56">
        <w:rPr>
          <w:color w:val="000000"/>
          <w:sz w:val="23"/>
          <w:szCs w:val="23"/>
          <w:lang w:eastAsia="en-US"/>
        </w:rPr>
        <w:t>si</w:t>
      </w:r>
      <w:r w:rsidRPr="00B65633">
        <w:rPr>
          <w:color w:val="000000"/>
          <w:sz w:val="23"/>
          <w:szCs w:val="23"/>
          <w:lang w:eastAsia="en-US"/>
        </w:rPr>
        <w:t xml:space="preserve"> yapması gerektiren kayıt yaptıranlardan,  maruz kalma değerlendirmesinde maddenin tüm yaşam döngüsünün kapsanması beklenir. </w:t>
      </w:r>
      <w:r w:rsidR="004E0B56">
        <w:rPr>
          <w:color w:val="000000"/>
          <w:sz w:val="23"/>
          <w:szCs w:val="23"/>
          <w:lang w:eastAsia="en-US"/>
        </w:rPr>
        <w:t>KKDİK</w:t>
      </w:r>
      <w:r w:rsidRPr="00B65633">
        <w:rPr>
          <w:color w:val="000000"/>
          <w:sz w:val="23"/>
          <w:szCs w:val="23"/>
          <w:lang w:eastAsia="en-US"/>
        </w:rPr>
        <w:t xml:space="preserve"> Ek</w:t>
      </w:r>
      <w:r w:rsidR="004E0B56">
        <w:rPr>
          <w:color w:val="000000"/>
          <w:sz w:val="23"/>
          <w:szCs w:val="23"/>
          <w:lang w:eastAsia="en-US"/>
        </w:rPr>
        <w:t>-1</w:t>
      </w:r>
      <w:r w:rsidRPr="00B65633">
        <w:rPr>
          <w:color w:val="000000"/>
          <w:sz w:val="23"/>
          <w:szCs w:val="23"/>
          <w:lang w:eastAsia="en-US"/>
        </w:rPr>
        <w:t xml:space="preserve"> paragraf 5.2.2. ‘de açıkça, ilişkili olduğunda atık safhasının değerlendirilmesinden bahseder</w:t>
      </w:r>
      <w:r w:rsidR="004E0B56">
        <w:rPr>
          <w:rStyle w:val="DipnotBavurusu"/>
          <w:color w:val="000000"/>
          <w:sz w:val="23"/>
          <w:szCs w:val="23"/>
          <w:lang w:eastAsia="en-US"/>
        </w:rPr>
        <w:footnoteReference w:id="7"/>
      </w:r>
      <w:r w:rsidRPr="00B65633">
        <w:rPr>
          <w:color w:val="000000"/>
          <w:sz w:val="23"/>
          <w:szCs w:val="23"/>
          <w:lang w:eastAsia="en-US"/>
        </w:rPr>
        <w:t xml:space="preserve">. Ek olarak, </w:t>
      </w:r>
      <w:r w:rsidR="004E0B56">
        <w:rPr>
          <w:color w:val="000000"/>
          <w:sz w:val="23"/>
          <w:szCs w:val="23"/>
          <w:lang w:eastAsia="en-US"/>
        </w:rPr>
        <w:t>KKDİK</w:t>
      </w:r>
      <w:r w:rsidR="004E0B56" w:rsidRPr="00B65633">
        <w:rPr>
          <w:color w:val="000000"/>
          <w:sz w:val="23"/>
          <w:szCs w:val="23"/>
          <w:lang w:eastAsia="en-US"/>
        </w:rPr>
        <w:t xml:space="preserve"> Ek</w:t>
      </w:r>
      <w:r w:rsidR="004E0B56">
        <w:rPr>
          <w:color w:val="000000"/>
          <w:sz w:val="23"/>
          <w:szCs w:val="23"/>
          <w:lang w:eastAsia="en-US"/>
        </w:rPr>
        <w:t>-1</w:t>
      </w:r>
      <w:r w:rsidR="004E0B56" w:rsidRPr="00B65633">
        <w:rPr>
          <w:color w:val="000000"/>
          <w:sz w:val="23"/>
          <w:szCs w:val="23"/>
          <w:lang w:eastAsia="en-US"/>
        </w:rPr>
        <w:t xml:space="preserve"> </w:t>
      </w:r>
      <w:r w:rsidRPr="00B65633">
        <w:rPr>
          <w:color w:val="000000"/>
          <w:sz w:val="23"/>
          <w:szCs w:val="23"/>
          <w:lang w:eastAsia="en-US"/>
        </w:rPr>
        <w:t xml:space="preserve">paragraf 5.1.1, Maruz </w:t>
      </w:r>
      <w:r>
        <w:rPr>
          <w:color w:val="000000"/>
          <w:sz w:val="23"/>
          <w:szCs w:val="23"/>
          <w:lang w:eastAsia="en-US"/>
        </w:rPr>
        <w:t>k</w:t>
      </w:r>
      <w:r w:rsidRPr="00B65633">
        <w:rPr>
          <w:color w:val="000000"/>
          <w:sz w:val="23"/>
          <w:szCs w:val="23"/>
          <w:lang w:eastAsia="en-US"/>
        </w:rPr>
        <w:t xml:space="preserve">alma senaryosunda risk yönetim önlemleri açık bir şekilde, ilgili olduğunda “ atık </w:t>
      </w:r>
      <w:r w:rsidR="004E0B56">
        <w:rPr>
          <w:color w:val="000000"/>
          <w:sz w:val="23"/>
          <w:szCs w:val="23"/>
          <w:lang w:eastAsia="en-US"/>
        </w:rPr>
        <w:t>bertarafı</w:t>
      </w:r>
      <w:r w:rsidRPr="00B65633">
        <w:rPr>
          <w:color w:val="000000"/>
          <w:sz w:val="23"/>
          <w:szCs w:val="23"/>
          <w:lang w:eastAsia="en-US"/>
        </w:rPr>
        <w:t xml:space="preserve"> ve /veya geri dönüşümü sırasında maruz</w:t>
      </w:r>
      <w:r>
        <w:rPr>
          <w:color w:val="000000"/>
          <w:sz w:val="23"/>
          <w:szCs w:val="23"/>
          <w:lang w:eastAsia="en-US"/>
        </w:rPr>
        <w:t xml:space="preserve"> kalmayı</w:t>
      </w:r>
      <w:r w:rsidRPr="00B65633">
        <w:rPr>
          <w:color w:val="000000"/>
          <w:sz w:val="23"/>
          <w:szCs w:val="23"/>
          <w:lang w:eastAsia="en-US"/>
        </w:rPr>
        <w:t xml:space="preserve"> azaltma veya maruz</w:t>
      </w:r>
      <w:r>
        <w:rPr>
          <w:color w:val="000000"/>
          <w:sz w:val="23"/>
          <w:szCs w:val="23"/>
          <w:lang w:eastAsia="en-US"/>
        </w:rPr>
        <w:t xml:space="preserve"> kalmadan</w:t>
      </w:r>
      <w:r w:rsidRPr="00B65633">
        <w:rPr>
          <w:color w:val="000000"/>
          <w:sz w:val="23"/>
          <w:szCs w:val="23"/>
          <w:lang w:eastAsia="en-US"/>
        </w:rPr>
        <w:t xml:space="preserve"> kaçınma için atık yönetim önlemleri ” tanımını içermektedir.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Bir maddenin hangi ölçüde atık yaşam döngüsüyle ilişkili olduğu ve dolayısıyla açık bir şekilde </w:t>
      </w:r>
      <w:r>
        <w:rPr>
          <w:color w:val="000000"/>
          <w:sz w:val="23"/>
          <w:szCs w:val="23"/>
          <w:lang w:eastAsia="en-US"/>
        </w:rPr>
        <w:t>KGD</w:t>
      </w:r>
      <w:r w:rsidRPr="00B65633">
        <w:rPr>
          <w:color w:val="000000"/>
          <w:sz w:val="23"/>
          <w:szCs w:val="23"/>
          <w:lang w:eastAsia="en-US"/>
        </w:rPr>
        <w:t>’d</w:t>
      </w:r>
      <w:r>
        <w:rPr>
          <w:color w:val="000000"/>
          <w:sz w:val="23"/>
          <w:szCs w:val="23"/>
          <w:lang w:eastAsia="en-US"/>
        </w:rPr>
        <w:t>e</w:t>
      </w:r>
      <w:r w:rsidRPr="00B65633">
        <w:rPr>
          <w:color w:val="000000"/>
          <w:sz w:val="23"/>
          <w:szCs w:val="23"/>
          <w:lang w:eastAsia="en-US"/>
        </w:rPr>
        <w:t xml:space="preserve"> belirtilmesine ilişkin noktalar bu kılavuzun Kısım R.18.2.3’de ayrıca açıklanmıştır. Bu noktalardan bazılarına örnek olarak atık bertaraf safhasına maddenin ne kadarlık fraksiyonunu ulaştığı, veya atık b</w:t>
      </w:r>
      <w:r>
        <w:rPr>
          <w:color w:val="000000"/>
          <w:sz w:val="23"/>
          <w:szCs w:val="23"/>
          <w:lang w:eastAsia="en-US"/>
        </w:rPr>
        <w:t>ertaraf sürecindeki koşulların</w:t>
      </w:r>
      <w:r w:rsidRPr="00B65633">
        <w:rPr>
          <w:color w:val="000000"/>
          <w:sz w:val="23"/>
          <w:szCs w:val="23"/>
          <w:lang w:eastAsia="en-US"/>
        </w:rPr>
        <w:t xml:space="preserve"> maddenin önceki yaşam döngüsü aşamasında</w:t>
      </w:r>
      <w:r>
        <w:rPr>
          <w:color w:val="000000"/>
          <w:sz w:val="23"/>
          <w:szCs w:val="23"/>
          <w:lang w:eastAsia="en-US"/>
        </w:rPr>
        <w:t xml:space="preserve"> </w:t>
      </w:r>
      <w:r w:rsidRPr="00B65633">
        <w:rPr>
          <w:color w:val="000000"/>
          <w:sz w:val="23"/>
          <w:szCs w:val="23"/>
          <w:lang w:eastAsia="en-US"/>
        </w:rPr>
        <w:t>değerlendirilmiş</w:t>
      </w:r>
      <w:r>
        <w:rPr>
          <w:color w:val="000000"/>
          <w:sz w:val="23"/>
          <w:szCs w:val="23"/>
          <w:lang w:eastAsia="en-US"/>
        </w:rPr>
        <w:t xml:space="preserve"> kullanım koşullarından</w:t>
      </w:r>
      <w:r w:rsidRPr="00B65633">
        <w:rPr>
          <w:color w:val="000000"/>
          <w:sz w:val="23"/>
          <w:szCs w:val="23"/>
          <w:lang w:eastAsia="en-US"/>
        </w:rPr>
        <w:t xml:space="preserve"> fark</w:t>
      </w:r>
      <w:r>
        <w:rPr>
          <w:color w:val="000000"/>
          <w:sz w:val="23"/>
          <w:szCs w:val="23"/>
          <w:lang w:eastAsia="en-US"/>
        </w:rPr>
        <w:t>lı olup olmaması</w:t>
      </w:r>
      <w:r w:rsidRPr="00B65633">
        <w:rPr>
          <w:color w:val="000000"/>
          <w:sz w:val="23"/>
          <w:szCs w:val="23"/>
          <w:lang w:eastAsia="en-US"/>
        </w:rPr>
        <w:t xml:space="preserve"> olarak sıralanabilir.</w:t>
      </w:r>
    </w:p>
    <w:p w:rsidR="00AA5816" w:rsidRPr="004E0B56" w:rsidRDefault="00AA5816" w:rsidP="006E3567">
      <w:pPr>
        <w:pStyle w:val="Balk2"/>
        <w:numPr>
          <w:ilvl w:val="3"/>
          <w:numId w:val="168"/>
        </w:numPr>
        <w:rPr>
          <w:color w:val="C00000"/>
          <w:sz w:val="24"/>
        </w:rPr>
      </w:pPr>
      <w:bookmarkStart w:id="7" w:name="_Toc439672059"/>
      <w:r w:rsidRPr="004E0B56">
        <w:rPr>
          <w:color w:val="C00000"/>
          <w:sz w:val="24"/>
        </w:rPr>
        <w:t>Alt kullanıcıların görevleri</w:t>
      </w:r>
      <w:bookmarkEnd w:id="7"/>
    </w:p>
    <w:p w:rsidR="00AA5816" w:rsidRDefault="00AA5816" w:rsidP="0009030D">
      <w:pPr>
        <w:autoSpaceDE w:val="0"/>
        <w:autoSpaceDN w:val="0"/>
        <w:adjustRightInd w:val="0"/>
        <w:spacing w:line="276" w:lineRule="auto"/>
        <w:jc w:val="both"/>
        <w:rPr>
          <w:sz w:val="23"/>
          <w:szCs w:val="23"/>
          <w:lang w:eastAsia="en-US"/>
        </w:rPr>
      </w:pPr>
      <w:r w:rsidRPr="00B65633">
        <w:rPr>
          <w:sz w:val="23"/>
          <w:szCs w:val="23"/>
          <w:lang w:eastAsia="en-US"/>
        </w:rPr>
        <w:t>Prensip olarak, maruz kalma senaryosundaki risk yönetim önlemleri (R</w:t>
      </w:r>
      <w:r w:rsidR="004E0B56">
        <w:rPr>
          <w:sz w:val="23"/>
          <w:szCs w:val="23"/>
          <w:lang w:eastAsia="en-US"/>
        </w:rPr>
        <w:t>YÖ</w:t>
      </w:r>
      <w:r w:rsidRPr="00B65633">
        <w:rPr>
          <w:sz w:val="23"/>
          <w:szCs w:val="23"/>
          <w:lang w:eastAsia="en-US"/>
        </w:rPr>
        <w:t xml:space="preserve">) atık </w:t>
      </w:r>
      <w:r w:rsidR="004E0B56">
        <w:rPr>
          <w:sz w:val="23"/>
          <w:szCs w:val="23"/>
          <w:lang w:eastAsia="en-US"/>
        </w:rPr>
        <w:t>mevzuatındaki</w:t>
      </w:r>
      <w:r w:rsidRPr="00B65633">
        <w:rPr>
          <w:sz w:val="23"/>
          <w:szCs w:val="23"/>
          <w:lang w:eastAsia="en-US"/>
        </w:rPr>
        <w:t xml:space="preserve"> zorunlukları azaltmak amaçlı kullanılamaz.</w:t>
      </w:r>
    </w:p>
    <w:p w:rsidR="00AA5816" w:rsidRPr="00B65633" w:rsidRDefault="00AA5816" w:rsidP="0009030D">
      <w:pPr>
        <w:autoSpaceDE w:val="0"/>
        <w:autoSpaceDN w:val="0"/>
        <w:adjustRightInd w:val="0"/>
        <w:spacing w:line="276" w:lineRule="auto"/>
        <w:jc w:val="both"/>
        <w:rPr>
          <w:sz w:val="23"/>
          <w:szCs w:val="23"/>
          <w:lang w:eastAsia="en-US"/>
        </w:rPr>
      </w:pPr>
    </w:p>
    <w:p w:rsidR="00AA5816" w:rsidRDefault="00AA5816" w:rsidP="0009030D">
      <w:pPr>
        <w:spacing w:line="276" w:lineRule="auto"/>
        <w:jc w:val="both"/>
        <w:rPr>
          <w:color w:val="000000"/>
          <w:sz w:val="23"/>
          <w:szCs w:val="23"/>
          <w:lang w:eastAsia="en-US"/>
        </w:rPr>
      </w:pPr>
      <w:r w:rsidRPr="00E9617B">
        <w:rPr>
          <w:color w:val="000000"/>
          <w:sz w:val="23"/>
          <w:szCs w:val="23"/>
          <w:lang w:eastAsia="en-US"/>
        </w:rPr>
        <w:t>Madde kullanıcıları yerel</w:t>
      </w:r>
      <w:r w:rsidR="004E0B56">
        <w:rPr>
          <w:color w:val="000000"/>
          <w:sz w:val="23"/>
          <w:szCs w:val="23"/>
          <w:lang w:eastAsia="en-US"/>
        </w:rPr>
        <w:t xml:space="preserve"> ve ulusal atık mevzuatının</w:t>
      </w:r>
      <w:r w:rsidRPr="00E9617B">
        <w:rPr>
          <w:color w:val="000000"/>
          <w:sz w:val="23"/>
          <w:szCs w:val="23"/>
          <w:lang w:eastAsia="en-US"/>
        </w:rPr>
        <w:t xml:space="preserve"> gereksinimlerine uymalıdır ve maruz kalma senaryosu geliştirirken göz önünde bulundurmalıdır. Maruz kalma sena</w:t>
      </w:r>
      <w:r w:rsidR="004E0B56">
        <w:rPr>
          <w:color w:val="000000"/>
          <w:sz w:val="23"/>
          <w:szCs w:val="23"/>
          <w:lang w:eastAsia="en-US"/>
        </w:rPr>
        <w:t>ryosu birincil olarak atık mevzuatında tanımlanmış İşletim Koşulları (İK)</w:t>
      </w:r>
      <w:r w:rsidRPr="00E9617B">
        <w:rPr>
          <w:color w:val="000000"/>
          <w:sz w:val="23"/>
          <w:szCs w:val="23"/>
          <w:lang w:eastAsia="en-US"/>
        </w:rPr>
        <w:t xml:space="preserve"> ve R</w:t>
      </w:r>
      <w:r w:rsidR="004E0B56">
        <w:rPr>
          <w:color w:val="000000"/>
          <w:sz w:val="23"/>
          <w:szCs w:val="23"/>
          <w:lang w:eastAsia="en-US"/>
        </w:rPr>
        <w:t>isk Yönetim Önlemlerine (RYÖ)</w:t>
      </w:r>
      <w:r w:rsidRPr="00E9617B">
        <w:rPr>
          <w:color w:val="000000"/>
          <w:sz w:val="23"/>
          <w:szCs w:val="23"/>
          <w:lang w:eastAsia="en-US"/>
        </w:rPr>
        <w:t xml:space="preserve"> atıfta bulunmalıdır. Maruz kalma senaryosu içinden atık-ilişkili bilgi alan alt kullanıcılar, bu öneriyi kendi aktivitelerinde uygulamakla (</w:t>
      </w:r>
      <w:r>
        <w:rPr>
          <w:color w:val="000000"/>
          <w:sz w:val="23"/>
          <w:szCs w:val="23"/>
          <w:lang w:eastAsia="en-US"/>
        </w:rPr>
        <w:t>KKDİK</w:t>
      </w:r>
      <w:r w:rsidRPr="00E9617B">
        <w:rPr>
          <w:color w:val="000000"/>
          <w:sz w:val="23"/>
          <w:szCs w:val="23"/>
          <w:lang w:eastAsia="en-US"/>
        </w:rPr>
        <w:t xml:space="preserve"> kullanımı altında) ve gerekirse daha alt kullanıcılara bilgi aktarımı ile yükümlüdür. </w:t>
      </w:r>
      <w:r>
        <w:rPr>
          <w:color w:val="000000"/>
          <w:sz w:val="23"/>
          <w:szCs w:val="23"/>
          <w:lang w:eastAsia="en-US"/>
        </w:rPr>
        <w:t>M</w:t>
      </w:r>
      <w:r w:rsidR="004E0B56">
        <w:rPr>
          <w:color w:val="000000"/>
          <w:sz w:val="23"/>
          <w:szCs w:val="23"/>
          <w:lang w:eastAsia="en-US"/>
        </w:rPr>
        <w:t>K</w:t>
      </w:r>
      <w:r>
        <w:rPr>
          <w:color w:val="000000"/>
          <w:sz w:val="23"/>
          <w:szCs w:val="23"/>
          <w:lang w:eastAsia="en-US"/>
        </w:rPr>
        <w:t>S</w:t>
      </w:r>
      <w:r w:rsidRPr="00E9617B">
        <w:rPr>
          <w:color w:val="000000"/>
          <w:sz w:val="23"/>
          <w:szCs w:val="23"/>
          <w:lang w:eastAsia="en-US"/>
        </w:rPr>
        <w:t>’d</w:t>
      </w:r>
      <w:r>
        <w:rPr>
          <w:color w:val="000000"/>
          <w:sz w:val="23"/>
          <w:szCs w:val="23"/>
          <w:lang w:eastAsia="en-US"/>
        </w:rPr>
        <w:t>a</w:t>
      </w:r>
      <w:r w:rsidRPr="00E9617B">
        <w:rPr>
          <w:color w:val="000000"/>
          <w:sz w:val="23"/>
          <w:szCs w:val="23"/>
          <w:lang w:eastAsia="en-US"/>
        </w:rPr>
        <w:t xml:space="preserve">ki bilgiler atık </w:t>
      </w:r>
      <w:r w:rsidR="004E0B56">
        <w:rPr>
          <w:color w:val="000000"/>
          <w:sz w:val="23"/>
          <w:szCs w:val="23"/>
          <w:lang w:eastAsia="en-US"/>
        </w:rPr>
        <w:t>mevzuatındaki</w:t>
      </w:r>
      <w:r w:rsidRPr="00E9617B">
        <w:rPr>
          <w:color w:val="000000"/>
          <w:sz w:val="23"/>
          <w:szCs w:val="23"/>
          <w:lang w:eastAsia="en-US"/>
        </w:rPr>
        <w:t xml:space="preserve"> gereklilikleri tamamlama ve maddenin özelliklerine ve atık safhasındaki risklerine odaklanmalıdır. Maruz kalma senaryosu i) alt </w:t>
      </w:r>
      <w:r w:rsidRPr="00E9617B">
        <w:rPr>
          <w:color w:val="000000"/>
          <w:sz w:val="23"/>
          <w:szCs w:val="23"/>
          <w:lang w:eastAsia="en-US"/>
        </w:rPr>
        <w:lastRenderedPageBreak/>
        <w:t xml:space="preserve">kullanıcı tarafındaki atık idaresini, ii) dış imha ve/veya geri kazanım için uygun yolların seçilmesi ve iii) özellikle risk kontrolü gerektiren atık ilişkili tüm önlemler hakkında müşteri bilgilendirmesini içerir. </w:t>
      </w:r>
      <w:r>
        <w:rPr>
          <w:color w:val="000000"/>
          <w:sz w:val="23"/>
          <w:szCs w:val="23"/>
          <w:lang w:eastAsia="en-US"/>
        </w:rPr>
        <w:t>KKDİK</w:t>
      </w:r>
      <w:r w:rsidRPr="00E9617B">
        <w:rPr>
          <w:color w:val="000000"/>
          <w:sz w:val="23"/>
          <w:szCs w:val="23"/>
          <w:lang w:eastAsia="en-US"/>
        </w:rPr>
        <w:t xml:space="preserve">, atık </w:t>
      </w:r>
      <w:r w:rsidR="004E0B56">
        <w:rPr>
          <w:color w:val="000000"/>
          <w:sz w:val="23"/>
          <w:szCs w:val="23"/>
          <w:lang w:eastAsia="en-US"/>
        </w:rPr>
        <w:t>mevzuatının</w:t>
      </w:r>
      <w:r w:rsidRPr="00E9617B">
        <w:rPr>
          <w:color w:val="000000"/>
          <w:sz w:val="23"/>
          <w:szCs w:val="23"/>
          <w:lang w:eastAsia="en-US"/>
        </w:rPr>
        <w:t xml:space="preserve"> üstünde değilse de, kayıt yaptıran maruz kalma senaryolarında değerlendirilen bertaraf yöntemlerinden hangisinin uygun olduğunu ve hangisinden kaçınılması gerektiğini belirtmelidir. Maruz kalma senaryo alıcısı öneriyi uygunsuz bulduysa (örneğin yerel atık gereksinimleri ile çatışma), tedarikçisine bunu bildirmelidir. Alt kullanıcı atık üreten biri olarak kendi sorumluluklarını yerine getirerek, </w:t>
      </w:r>
      <w:r>
        <w:rPr>
          <w:color w:val="000000"/>
          <w:sz w:val="23"/>
          <w:szCs w:val="23"/>
          <w:lang w:eastAsia="en-US"/>
        </w:rPr>
        <w:t>M</w:t>
      </w:r>
      <w:r w:rsidR="004E0B56">
        <w:rPr>
          <w:color w:val="000000"/>
          <w:sz w:val="23"/>
          <w:szCs w:val="23"/>
          <w:lang w:eastAsia="en-US"/>
        </w:rPr>
        <w:t>K</w:t>
      </w:r>
      <w:r>
        <w:rPr>
          <w:color w:val="000000"/>
          <w:sz w:val="23"/>
          <w:szCs w:val="23"/>
          <w:lang w:eastAsia="en-US"/>
        </w:rPr>
        <w:t>S</w:t>
      </w:r>
      <w:r w:rsidRPr="00E9617B">
        <w:rPr>
          <w:color w:val="000000"/>
          <w:sz w:val="23"/>
          <w:szCs w:val="23"/>
          <w:lang w:eastAsia="en-US"/>
        </w:rPr>
        <w:t xml:space="preserve"> aracılığı ile aldığı ilişkili her türlü bilgiyi atık hizmet sağlayıcısına aktarabilir. </w:t>
      </w:r>
    </w:p>
    <w:p w:rsidR="004E0B56" w:rsidRPr="00E9617B" w:rsidRDefault="004E0B56" w:rsidP="0009030D">
      <w:pPr>
        <w:spacing w:line="276" w:lineRule="auto"/>
        <w:jc w:val="both"/>
        <w:rPr>
          <w:color w:val="000000"/>
          <w:sz w:val="23"/>
          <w:szCs w:val="23"/>
          <w:lang w:eastAsia="en-US"/>
        </w:rPr>
      </w:pPr>
    </w:p>
    <w:p w:rsidR="00AA5816" w:rsidRDefault="00AA5816" w:rsidP="0009030D">
      <w:pPr>
        <w:spacing w:line="276" w:lineRule="auto"/>
        <w:jc w:val="both"/>
        <w:rPr>
          <w:color w:val="000000"/>
          <w:sz w:val="23"/>
          <w:szCs w:val="23"/>
          <w:lang w:eastAsia="en-US"/>
        </w:rPr>
      </w:pPr>
      <w:r w:rsidRPr="00E9617B">
        <w:rPr>
          <w:color w:val="000000"/>
          <w:sz w:val="23"/>
          <w:szCs w:val="23"/>
          <w:lang w:eastAsia="en-US"/>
        </w:rPr>
        <w:t xml:space="preserve">Atık safhasına ilişkin bilgiler, tedarik zinciri boyunca </w:t>
      </w:r>
      <w:r>
        <w:rPr>
          <w:color w:val="000000"/>
          <w:sz w:val="23"/>
          <w:szCs w:val="23"/>
          <w:lang w:eastAsia="en-US"/>
        </w:rPr>
        <w:t>GBF</w:t>
      </w:r>
      <w:r w:rsidRPr="00E9617B">
        <w:rPr>
          <w:color w:val="000000"/>
          <w:sz w:val="23"/>
          <w:szCs w:val="23"/>
          <w:lang w:eastAsia="en-US"/>
        </w:rPr>
        <w:t xml:space="preserve"> içinde iletilebilir. Tedarik zincirinde, </w:t>
      </w:r>
      <w:r w:rsidR="004E0B56">
        <w:rPr>
          <w:color w:val="000000"/>
          <w:sz w:val="23"/>
          <w:szCs w:val="23"/>
          <w:lang w:eastAsia="en-US"/>
        </w:rPr>
        <w:t>11/12/2013 tarihli ve 28848 (mükerer) sayılı Resmi Gazete’de yayımlanarak yürürlüğe giren Maddelerin ve Karışımların Sınıflandırılması, Etiketlenmesi ve Ambalajlanması Hakkında Yönetmelikte (SEA Yönetmeliği)</w:t>
      </w:r>
      <w:r w:rsidRPr="00E9617B">
        <w:rPr>
          <w:color w:val="000000"/>
          <w:sz w:val="23"/>
          <w:szCs w:val="23"/>
          <w:lang w:eastAsia="en-US"/>
        </w:rPr>
        <w:t xml:space="preserve"> tanımlanmış kriterlere uyan </w:t>
      </w:r>
      <w:r w:rsidR="004E0B56">
        <w:rPr>
          <w:color w:val="000000"/>
          <w:sz w:val="23"/>
          <w:szCs w:val="23"/>
          <w:lang w:eastAsia="en-US"/>
        </w:rPr>
        <w:t>zararlı</w:t>
      </w:r>
      <w:r w:rsidRPr="00E9617B">
        <w:rPr>
          <w:color w:val="000000"/>
          <w:sz w:val="23"/>
          <w:szCs w:val="23"/>
          <w:lang w:eastAsia="en-US"/>
        </w:rPr>
        <w:t xml:space="preserve"> madde tedarik eden herhangi biri,  müşterileri için </w:t>
      </w:r>
      <w:r>
        <w:rPr>
          <w:color w:val="000000"/>
          <w:sz w:val="23"/>
          <w:szCs w:val="23"/>
          <w:lang w:eastAsia="en-US"/>
        </w:rPr>
        <w:t>GBF</w:t>
      </w:r>
      <w:r w:rsidRPr="00E9617B">
        <w:rPr>
          <w:color w:val="000000"/>
          <w:sz w:val="23"/>
          <w:szCs w:val="23"/>
          <w:lang w:eastAsia="en-US"/>
        </w:rPr>
        <w:t xml:space="preserve"> sağlamak zorundadır. </w:t>
      </w:r>
      <w:r>
        <w:rPr>
          <w:color w:val="000000"/>
          <w:sz w:val="23"/>
          <w:szCs w:val="23"/>
          <w:lang w:eastAsia="en-US"/>
        </w:rPr>
        <w:t>GBF</w:t>
      </w:r>
      <w:r w:rsidRPr="00E9617B">
        <w:rPr>
          <w:color w:val="000000"/>
          <w:sz w:val="23"/>
          <w:szCs w:val="23"/>
          <w:lang w:eastAsia="en-US"/>
        </w:rPr>
        <w:t xml:space="preserve"> Kısım 13’te “</w:t>
      </w:r>
      <w:r w:rsidR="004E0B56">
        <w:rPr>
          <w:color w:val="000000"/>
          <w:sz w:val="23"/>
          <w:szCs w:val="23"/>
          <w:lang w:eastAsia="en-US"/>
        </w:rPr>
        <w:t>bertaraf</w:t>
      </w:r>
      <w:r w:rsidRPr="00E9617B">
        <w:rPr>
          <w:color w:val="000000"/>
          <w:sz w:val="23"/>
          <w:szCs w:val="23"/>
          <w:lang w:eastAsia="en-US"/>
        </w:rPr>
        <w:t xml:space="preserve"> için göz önünde bulundurulması gereken noktalar“, “atık bertaraf yöntemleri” (alt kısım 13.1’de) dahil,  hakkında bilgiler verilmelidir. Bu bilgiler ekteki maruz kalma senaryolarındaki atık-ilişkili öneriler ile uyumlu olmalıdır (eğer madde için </w:t>
      </w:r>
      <w:r>
        <w:rPr>
          <w:color w:val="000000"/>
          <w:sz w:val="23"/>
          <w:szCs w:val="23"/>
          <w:lang w:eastAsia="en-US"/>
        </w:rPr>
        <w:t>KGR</w:t>
      </w:r>
      <w:r w:rsidRPr="00E9617B">
        <w:rPr>
          <w:color w:val="000000"/>
          <w:sz w:val="23"/>
          <w:szCs w:val="23"/>
          <w:lang w:eastAsia="en-US"/>
        </w:rPr>
        <w:t xml:space="preserve"> gerekmiyorsa).</w:t>
      </w:r>
    </w:p>
    <w:p w:rsidR="004E0B56" w:rsidRPr="00E9617B" w:rsidRDefault="004E0B56" w:rsidP="0009030D">
      <w:pPr>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 xml:space="preserve">Atık işletimleri tanımlanmış kullanımlar olduğu için, atık idarecileri </w:t>
      </w:r>
      <w:r>
        <w:rPr>
          <w:color w:val="000000"/>
          <w:sz w:val="23"/>
          <w:szCs w:val="23"/>
          <w:lang w:eastAsia="en-US"/>
        </w:rPr>
        <w:t>KKDİK</w:t>
      </w:r>
      <w:r w:rsidRPr="00E9617B">
        <w:rPr>
          <w:color w:val="000000"/>
          <w:sz w:val="23"/>
          <w:szCs w:val="23"/>
          <w:lang w:eastAsia="en-US"/>
        </w:rPr>
        <w:t xml:space="preserve"> açısından alt kullanıcı değildir ve onlara </w:t>
      </w:r>
      <w:r>
        <w:rPr>
          <w:color w:val="000000"/>
          <w:sz w:val="23"/>
          <w:szCs w:val="23"/>
          <w:lang w:eastAsia="en-US"/>
        </w:rPr>
        <w:t>GBF</w:t>
      </w:r>
      <w:r w:rsidRPr="00E9617B">
        <w:rPr>
          <w:color w:val="000000"/>
          <w:sz w:val="23"/>
          <w:szCs w:val="23"/>
          <w:lang w:eastAsia="en-US"/>
        </w:rPr>
        <w:t>’</w:t>
      </w:r>
      <w:r>
        <w:rPr>
          <w:color w:val="000000"/>
          <w:sz w:val="23"/>
          <w:szCs w:val="23"/>
          <w:lang w:eastAsia="en-US"/>
        </w:rPr>
        <w:t>d</w:t>
      </w:r>
      <w:r w:rsidR="004E0B56">
        <w:rPr>
          <w:color w:val="000000"/>
          <w:sz w:val="23"/>
          <w:szCs w:val="23"/>
          <w:lang w:eastAsia="en-US"/>
        </w:rPr>
        <w:t>e</w:t>
      </w:r>
      <w:r w:rsidRPr="00E9617B">
        <w:rPr>
          <w:color w:val="000000"/>
          <w:sz w:val="23"/>
          <w:szCs w:val="23"/>
          <w:lang w:eastAsia="en-US"/>
        </w:rPr>
        <w:t xml:space="preserve"> ve maruz kalma senaryolarındaki bilgiler verilmez. Onların aktiviteleri, daha önce de söylendiği gibi maruz kalma senaryosu oluşturulurken dikkate alınması gereken atık </w:t>
      </w:r>
      <w:r w:rsidR="004E0B56">
        <w:rPr>
          <w:color w:val="000000"/>
          <w:sz w:val="23"/>
          <w:szCs w:val="23"/>
          <w:lang w:eastAsia="en-US"/>
        </w:rPr>
        <w:t>mevzuatı</w:t>
      </w:r>
      <w:r w:rsidRPr="00E9617B">
        <w:rPr>
          <w:color w:val="000000"/>
          <w:sz w:val="23"/>
          <w:szCs w:val="23"/>
          <w:lang w:eastAsia="en-US"/>
        </w:rPr>
        <w:t xml:space="preserve"> ile düzenlenir.</w:t>
      </w:r>
    </w:p>
    <w:p w:rsidR="00AA5816" w:rsidRPr="004E0B56" w:rsidRDefault="00AA5816" w:rsidP="006E3567">
      <w:pPr>
        <w:pStyle w:val="Balk2"/>
        <w:numPr>
          <w:ilvl w:val="3"/>
          <w:numId w:val="168"/>
        </w:numPr>
        <w:rPr>
          <w:color w:val="C00000"/>
          <w:sz w:val="24"/>
        </w:rPr>
      </w:pPr>
      <w:bookmarkStart w:id="8" w:name="_Toc439672060"/>
      <w:r w:rsidRPr="004E0B56">
        <w:rPr>
          <w:color w:val="C00000"/>
          <w:sz w:val="24"/>
        </w:rPr>
        <w:t>Bu kılavuzun genel özeti</w:t>
      </w:r>
      <w:bookmarkEnd w:id="8"/>
    </w:p>
    <w:p w:rsidR="00AA5816"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 xml:space="preserve">Giriş kısımlarını takiben, Kısım 18.2. atık akışlarının </w:t>
      </w:r>
      <w:r>
        <w:rPr>
          <w:color w:val="000000"/>
          <w:sz w:val="23"/>
          <w:szCs w:val="23"/>
          <w:lang w:eastAsia="en-US"/>
        </w:rPr>
        <w:t>KKDİK</w:t>
      </w:r>
      <w:r w:rsidRPr="00E9617B">
        <w:rPr>
          <w:color w:val="000000"/>
          <w:sz w:val="23"/>
          <w:szCs w:val="23"/>
          <w:lang w:eastAsia="en-US"/>
        </w:rPr>
        <w:t xml:space="preserve"> gereksinimleri doğrultusunda karakterizasyonuna ayrılmıştır. Önce atıkların kaynakları ve akıbetleri anlatılmıştır. Atık safhasının değerlendirilmesine ilişkin konular tartışılmıştır. Atık </w:t>
      </w:r>
      <w:r w:rsidR="007B1AF0">
        <w:rPr>
          <w:color w:val="000000"/>
          <w:sz w:val="23"/>
          <w:szCs w:val="23"/>
          <w:lang w:eastAsia="en-US"/>
        </w:rPr>
        <w:t>mevzuatı</w:t>
      </w:r>
      <w:r w:rsidRPr="00E9617B">
        <w:rPr>
          <w:color w:val="000000"/>
          <w:sz w:val="23"/>
          <w:szCs w:val="23"/>
          <w:lang w:eastAsia="en-US"/>
        </w:rPr>
        <w:t xml:space="preserve"> ve </w:t>
      </w:r>
      <w:r>
        <w:rPr>
          <w:color w:val="000000"/>
          <w:sz w:val="23"/>
          <w:szCs w:val="23"/>
          <w:lang w:eastAsia="en-US"/>
        </w:rPr>
        <w:t>KKDİK</w:t>
      </w:r>
      <w:r w:rsidRPr="00E9617B">
        <w:rPr>
          <w:color w:val="000000"/>
          <w:sz w:val="23"/>
          <w:szCs w:val="23"/>
          <w:lang w:eastAsia="en-US"/>
        </w:rPr>
        <w:t xml:space="preserve"> arasında nasıl bir yol izleneceği hakkında uygulamaya yönelik öneriler verilmiştir. </w:t>
      </w:r>
    </w:p>
    <w:p w:rsidR="007B1AF0" w:rsidRPr="00E9617B" w:rsidRDefault="007B1AF0" w:rsidP="0009030D">
      <w:pPr>
        <w:autoSpaceDE w:val="0"/>
        <w:autoSpaceDN w:val="0"/>
        <w:adjustRightInd w:val="0"/>
        <w:spacing w:line="276" w:lineRule="auto"/>
        <w:jc w:val="both"/>
        <w:rPr>
          <w:color w:val="000000"/>
          <w:sz w:val="23"/>
          <w:szCs w:val="23"/>
          <w:lang w:eastAsia="en-US"/>
        </w:rPr>
      </w:pPr>
    </w:p>
    <w:p w:rsidR="00AA5816" w:rsidRPr="007B1AF0"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Kısım R.18.3’te kademe birde salınım tahmin</w:t>
      </w:r>
      <w:r w:rsidR="007B1AF0">
        <w:rPr>
          <w:color w:val="000000"/>
          <w:sz w:val="23"/>
          <w:szCs w:val="23"/>
          <w:lang w:eastAsia="en-US"/>
        </w:rPr>
        <w:t>i</w:t>
      </w:r>
      <w:r w:rsidRPr="00E9617B">
        <w:rPr>
          <w:color w:val="000000"/>
          <w:sz w:val="23"/>
          <w:szCs w:val="23"/>
          <w:lang w:eastAsia="en-US"/>
        </w:rPr>
        <w:t xml:space="preserve">nin nasıl yapılacağına ilişkin temel yaklaşım ve iş akışları verilmiştir. Atık bertarafı sırasında çevreye salınan madde miktarının nasıl tanımlanacağına ilişkin iki yaklaşım sunulmuştur. </w:t>
      </w:r>
      <w:r w:rsidRPr="00E9617B">
        <w:rPr>
          <w:color w:val="000000"/>
          <w:sz w:val="23"/>
          <w:szCs w:val="23"/>
          <w:u w:val="single"/>
          <w:lang w:eastAsia="en-US"/>
        </w:rPr>
        <w:t>Genel</w:t>
      </w:r>
      <w:r w:rsidRPr="00E9617B">
        <w:rPr>
          <w:color w:val="000000"/>
          <w:sz w:val="23"/>
          <w:szCs w:val="23"/>
          <w:lang w:eastAsia="en-US"/>
        </w:rPr>
        <w:t xml:space="preserve"> yaklaşım, kayıt yaptıran</w:t>
      </w:r>
      <w:r w:rsidR="007B1AF0">
        <w:rPr>
          <w:color w:val="000000"/>
          <w:sz w:val="23"/>
          <w:szCs w:val="23"/>
          <w:lang w:eastAsia="en-US"/>
        </w:rPr>
        <w:t>ı</w:t>
      </w:r>
      <w:r w:rsidRPr="00E9617B">
        <w:rPr>
          <w:color w:val="000000"/>
          <w:sz w:val="23"/>
          <w:szCs w:val="23"/>
          <w:lang w:eastAsia="en-US"/>
        </w:rPr>
        <w:t>n atık akışı ve atık miktarı hakkında az bilgi sahibi olduğu ve atık bertarafında etkin olmadığı durumlarda önerilmektedir.</w:t>
      </w:r>
      <w:r w:rsidR="007B1AF0">
        <w:rPr>
          <w:color w:val="000000"/>
          <w:sz w:val="23"/>
          <w:szCs w:val="23"/>
          <w:lang w:eastAsia="en-US"/>
        </w:rPr>
        <w:t xml:space="preserve"> </w:t>
      </w:r>
      <w:r w:rsidRPr="00E9617B">
        <w:rPr>
          <w:color w:val="000000"/>
          <w:sz w:val="23"/>
          <w:szCs w:val="23"/>
          <w:lang w:eastAsia="en-US"/>
        </w:rPr>
        <w:t>Bu yaklaşım özellikle tüketici ürünleri ve/veya eşyalardaki maddeler için geçerli olabilir</w:t>
      </w:r>
      <w:r w:rsidRPr="00B65633">
        <w:rPr>
          <w:color w:val="000000"/>
          <w:sz w:val="23"/>
          <w:szCs w:val="23"/>
          <w:lang w:eastAsia="en-US"/>
        </w:rPr>
        <w:t>.</w:t>
      </w:r>
      <w:r w:rsidR="007B1AF0">
        <w:rPr>
          <w:color w:val="000000"/>
          <w:sz w:val="23"/>
          <w:szCs w:val="23"/>
          <w:lang w:eastAsia="en-US"/>
        </w:rPr>
        <w:t xml:space="preserve"> </w:t>
      </w:r>
      <w:r w:rsidRPr="00B65633">
        <w:rPr>
          <w:color w:val="000000"/>
          <w:sz w:val="23"/>
          <w:szCs w:val="23"/>
          <w:u w:val="single"/>
          <w:lang w:eastAsia="en-US"/>
        </w:rPr>
        <w:t>Özgü</w:t>
      </w:r>
      <w:r w:rsidR="007B1AF0">
        <w:rPr>
          <w:color w:val="000000"/>
          <w:sz w:val="23"/>
          <w:szCs w:val="23"/>
          <w:u w:val="single"/>
          <w:lang w:eastAsia="en-US"/>
        </w:rPr>
        <w:t>n</w:t>
      </w:r>
      <w:r w:rsidR="007B1AF0">
        <w:rPr>
          <w:color w:val="000000"/>
          <w:sz w:val="23"/>
          <w:szCs w:val="23"/>
          <w:lang w:eastAsia="en-US"/>
        </w:rPr>
        <w:t xml:space="preserve"> yaklaşım ise </w:t>
      </w:r>
      <w:r w:rsidRPr="00B65633">
        <w:rPr>
          <w:color w:val="000000"/>
          <w:sz w:val="23"/>
          <w:szCs w:val="23"/>
          <w:lang w:eastAsia="en-US"/>
        </w:rPr>
        <w:t>kayıt yaptıran kişinin atık akıbeti ve miktarları hakkında detaylı bilgiye sahip olduğu, örneğin üretimde oluşan kendi atığı, durumlarda uygundur.</w:t>
      </w:r>
      <w:r w:rsidRPr="00B65633">
        <w:rPr>
          <w:sz w:val="23"/>
          <w:szCs w:val="23"/>
          <w:vertAlign w:val="superscript"/>
          <w:lang w:eastAsia="en-US"/>
        </w:rPr>
        <w:t xml:space="preserve"> </w:t>
      </w:r>
    </w:p>
    <w:p w:rsidR="00AA5816"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R.18.4</w:t>
      </w:r>
      <w:r w:rsidRPr="00B65633">
        <w:rPr>
          <w:color w:val="000000"/>
          <w:sz w:val="23"/>
          <w:szCs w:val="23"/>
          <w:lang w:eastAsia="en-US"/>
        </w:rPr>
        <w:t xml:space="preserve"> atık yaşam döngüsü aşamasında maruz kalma değerlendirmesi için gerekli girdi parametrelerini açıklamaktadır. Farklı çevresel bölmelerde nasıl salınım hızı hesaplanacağına değinir. Hesaplamanın kendi algoritması ve hesap için gerekli girdileri açıklar.</w:t>
      </w:r>
    </w:p>
    <w:p w:rsidR="00AA5816"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R.18.5</w:t>
      </w:r>
      <w:r w:rsidRPr="00B65633">
        <w:rPr>
          <w:color w:val="000000"/>
          <w:sz w:val="23"/>
          <w:szCs w:val="23"/>
          <w:lang w:eastAsia="en-US"/>
        </w:rPr>
        <w:t xml:space="preserve"> risk karakterizasyonu ve </w:t>
      </w:r>
      <w:r>
        <w:rPr>
          <w:color w:val="000000"/>
          <w:sz w:val="23"/>
          <w:szCs w:val="23"/>
          <w:lang w:eastAsia="en-US"/>
        </w:rPr>
        <w:t>maruz kalma tahmini</w:t>
      </w:r>
      <w:r w:rsidRPr="00B65633">
        <w:rPr>
          <w:color w:val="000000"/>
          <w:sz w:val="23"/>
          <w:szCs w:val="23"/>
          <w:lang w:eastAsia="en-US"/>
        </w:rPr>
        <w:t>ne ayrılmıştır ve PEC hesapları için Bölüm R.16 ile ilişkilidir.</w:t>
      </w: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R.18.6</w:t>
      </w:r>
      <w:r w:rsidRPr="00B65633">
        <w:rPr>
          <w:color w:val="000000"/>
          <w:sz w:val="23"/>
          <w:szCs w:val="23"/>
          <w:lang w:eastAsia="en-US"/>
        </w:rPr>
        <w:t xml:space="preserve">’da maruz kalma değerlendirmesinin son basamağı olarak değerlendirmeyi yapan tarafından kontrol edilmesi gereken atık yaşam safhasına ilişkin risklerde ilave olarak göz önünde bulundurulması gereken noktalara örnekler verilmiştir. </w:t>
      </w:r>
      <w:r w:rsidR="007B1AF0">
        <w:rPr>
          <w:color w:val="000000"/>
          <w:sz w:val="23"/>
          <w:szCs w:val="23"/>
          <w:lang w:eastAsia="en-US"/>
        </w:rPr>
        <w:t>İ</w:t>
      </w:r>
      <w:r w:rsidRPr="00B65633">
        <w:rPr>
          <w:color w:val="000000"/>
          <w:sz w:val="23"/>
          <w:szCs w:val="23"/>
          <w:lang w:eastAsia="en-US"/>
        </w:rPr>
        <w:t>/İ,  maddeye özgü riskler gerektiriyorsa tedarik zincirinde daha ileri eylem ve iletişime geçebilir.</w:t>
      </w:r>
    </w:p>
    <w:p w:rsidR="00AA5816" w:rsidRDefault="00AA5816"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Kısım R.18.7 atık safhasında d</w:t>
      </w:r>
      <w:r w:rsidR="007B1AF0">
        <w:rPr>
          <w:color w:val="000000"/>
          <w:sz w:val="23"/>
          <w:szCs w:val="23"/>
          <w:lang w:eastAsia="en-US"/>
        </w:rPr>
        <w:t>o</w:t>
      </w:r>
      <w:r w:rsidRPr="00B65633">
        <w:rPr>
          <w:color w:val="000000"/>
          <w:sz w:val="23"/>
          <w:szCs w:val="23"/>
          <w:lang w:eastAsia="en-US"/>
        </w:rPr>
        <w:t xml:space="preserve">kümantasyon ve iletilmesi gereken bilgilere genel bakışı içermektedir. Bu kısımda, </w:t>
      </w:r>
      <w:r>
        <w:rPr>
          <w:color w:val="000000"/>
          <w:sz w:val="23"/>
          <w:szCs w:val="23"/>
          <w:lang w:eastAsia="en-US"/>
        </w:rPr>
        <w:t>KGR</w:t>
      </w:r>
      <w:r w:rsidRPr="00B65633">
        <w:rPr>
          <w:color w:val="000000"/>
          <w:sz w:val="23"/>
          <w:szCs w:val="23"/>
          <w:lang w:eastAsia="en-US"/>
        </w:rPr>
        <w:t>’d</w:t>
      </w:r>
      <w:r w:rsidR="007B1AF0">
        <w:rPr>
          <w:color w:val="000000"/>
          <w:sz w:val="23"/>
          <w:szCs w:val="23"/>
          <w:lang w:eastAsia="en-US"/>
        </w:rPr>
        <w:t>e</w:t>
      </w:r>
      <w:r w:rsidRPr="00B65633">
        <w:rPr>
          <w:color w:val="000000"/>
          <w:sz w:val="23"/>
          <w:szCs w:val="23"/>
          <w:lang w:eastAsia="en-US"/>
        </w:rPr>
        <w:t xml:space="preserve"> atık bertaraf koşullarının nasıl </w:t>
      </w:r>
      <w:r w:rsidR="007B1AF0">
        <w:rPr>
          <w:color w:val="000000"/>
          <w:sz w:val="23"/>
          <w:szCs w:val="23"/>
          <w:lang w:eastAsia="en-US"/>
        </w:rPr>
        <w:t>belgeleneceği</w:t>
      </w:r>
      <w:r w:rsidRPr="00B65633">
        <w:rPr>
          <w:color w:val="000000"/>
          <w:sz w:val="23"/>
          <w:szCs w:val="23"/>
          <w:lang w:eastAsia="en-US"/>
        </w:rPr>
        <w:t xml:space="preserve"> ve tedarik zincirinde tanımlanmış risklerin yeterli şekilde kontrolü için gerekli ölçütlerin nasıl iletileceği açıklanmaktadır. Farklı kullanımlar için kayıt dosyası, kimyasal güvenlik raporu, </w:t>
      </w:r>
      <w:r>
        <w:rPr>
          <w:color w:val="000000"/>
          <w:sz w:val="23"/>
          <w:szCs w:val="23"/>
          <w:lang w:eastAsia="en-US"/>
        </w:rPr>
        <w:t>GBF</w:t>
      </w:r>
      <w:r w:rsidRPr="00B65633">
        <w:rPr>
          <w:color w:val="000000"/>
          <w:sz w:val="23"/>
          <w:szCs w:val="23"/>
          <w:lang w:eastAsia="en-US"/>
        </w:rPr>
        <w:t xml:space="preserve"> ve maruz kalma senaryosunda </w:t>
      </w:r>
      <w:r w:rsidR="007B1AF0">
        <w:rPr>
          <w:color w:val="000000"/>
          <w:sz w:val="23"/>
          <w:szCs w:val="23"/>
          <w:lang w:eastAsia="en-US"/>
        </w:rPr>
        <w:t>belgelenmek</w:t>
      </w:r>
      <w:r w:rsidRPr="00B65633">
        <w:rPr>
          <w:color w:val="000000"/>
          <w:sz w:val="23"/>
          <w:szCs w:val="23"/>
          <w:lang w:eastAsia="en-US"/>
        </w:rPr>
        <w:t xml:space="preserve"> üzere maruz kalma değerlendirme sonuçlarının nasıl kullanılabileceği gösterilmiştir.</w:t>
      </w:r>
    </w:p>
    <w:p w:rsidR="00AA5816" w:rsidRDefault="00AA5816"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Rehberde yer alan yaklaşımların uygulamalarını destekleyen detaylı ve özgü</w:t>
      </w:r>
      <w:r w:rsidR="007B1AF0">
        <w:rPr>
          <w:color w:val="000000"/>
          <w:sz w:val="23"/>
          <w:szCs w:val="23"/>
          <w:lang w:eastAsia="en-US"/>
        </w:rPr>
        <w:t>n</w:t>
      </w:r>
      <w:r w:rsidRPr="00B65633">
        <w:rPr>
          <w:color w:val="000000"/>
          <w:sz w:val="23"/>
          <w:szCs w:val="23"/>
          <w:lang w:eastAsia="en-US"/>
        </w:rPr>
        <w:t xml:space="preserve"> bilgiler </w:t>
      </w:r>
      <w:r w:rsidR="007B1AF0">
        <w:rPr>
          <w:color w:val="000000"/>
          <w:sz w:val="23"/>
          <w:szCs w:val="23"/>
          <w:lang w:eastAsia="en-US"/>
        </w:rPr>
        <w:t>e</w:t>
      </w:r>
      <w:r w:rsidRPr="00B65633">
        <w:rPr>
          <w:color w:val="000000"/>
          <w:sz w:val="23"/>
          <w:szCs w:val="23"/>
          <w:lang w:eastAsia="en-US"/>
        </w:rPr>
        <w:t>klerde sunulmuştur.</w:t>
      </w:r>
      <w:r w:rsidR="007B1AF0">
        <w:rPr>
          <w:color w:val="000000"/>
          <w:sz w:val="23"/>
          <w:szCs w:val="23"/>
          <w:lang w:eastAsia="en-US"/>
        </w:rPr>
        <w:t xml:space="preserve"> </w:t>
      </w:r>
      <w:r w:rsidRPr="00B65633">
        <w:rPr>
          <w:color w:val="000000"/>
          <w:sz w:val="23"/>
          <w:szCs w:val="23"/>
          <w:lang w:eastAsia="en-US"/>
        </w:rPr>
        <w:t>Tablo R.18-1 her ekin içeriğini göstermektedir.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7B1AF0" w:rsidRPr="007B1AF0" w:rsidRDefault="007B1AF0" w:rsidP="007B1AF0">
      <w:pPr>
        <w:pStyle w:val="ResimYazs"/>
      </w:pPr>
      <w:bookmarkStart w:id="9" w:name="_Toc439671951"/>
      <w:r w:rsidRPr="007B1AF0">
        <w:t xml:space="preserve">Tablo R.18- </w:t>
      </w:r>
      <w:r w:rsidR="001177C6">
        <w:fldChar w:fldCharType="begin"/>
      </w:r>
      <w:r w:rsidR="001177C6">
        <w:instrText xml:space="preserve"> SEQ Tablo_R.18- \* ARABIC </w:instrText>
      </w:r>
      <w:r w:rsidR="001177C6">
        <w:fldChar w:fldCharType="separate"/>
      </w:r>
      <w:r w:rsidR="00B5752B">
        <w:rPr>
          <w:noProof/>
        </w:rPr>
        <w:t>1</w:t>
      </w:r>
      <w:r w:rsidR="001177C6">
        <w:fldChar w:fldCharType="end"/>
      </w:r>
      <w:r w:rsidRPr="007B1AF0">
        <w:t>: Ekler ve içerikleri</w:t>
      </w:r>
      <w:bookmarkEnd w:id="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5"/>
        <w:gridCol w:w="8239"/>
      </w:tblGrid>
      <w:tr w:rsidR="00AA5816" w:rsidRPr="001771C4" w:rsidTr="007B1AF0">
        <w:tc>
          <w:tcPr>
            <w:tcW w:w="1295" w:type="dxa"/>
          </w:tcPr>
          <w:p w:rsidR="00AA5816" w:rsidRPr="00760313" w:rsidRDefault="00AA5816" w:rsidP="0009030D">
            <w:pPr>
              <w:spacing w:line="276" w:lineRule="auto"/>
              <w:rPr>
                <w:rFonts w:ascii="TimesNewRomanPSMT" w:hAnsi="TimesNewRomanPSMT" w:cs="TimesNewRomanPSMT"/>
                <w:b/>
                <w:bCs/>
                <w:noProof/>
                <w:color w:val="000000"/>
              </w:rPr>
            </w:pPr>
            <w:r w:rsidRPr="00760313">
              <w:rPr>
                <w:rFonts w:ascii="TimesNewRomanPSMT" w:hAnsi="TimesNewRomanPSMT" w:cs="TimesNewRomanPSMT"/>
                <w:b/>
                <w:bCs/>
                <w:noProof/>
                <w:color w:val="000000"/>
                <w:sz w:val="22"/>
                <w:szCs w:val="22"/>
              </w:rPr>
              <w:t>Ek</w:t>
            </w:r>
          </w:p>
        </w:tc>
        <w:tc>
          <w:tcPr>
            <w:tcW w:w="8239" w:type="dxa"/>
          </w:tcPr>
          <w:p w:rsidR="00AA5816" w:rsidRPr="00760313" w:rsidRDefault="00AA5816" w:rsidP="0009030D">
            <w:pPr>
              <w:spacing w:line="276" w:lineRule="auto"/>
              <w:rPr>
                <w:rFonts w:ascii="TimesNewRomanPSMT" w:hAnsi="TimesNewRomanPSMT" w:cs="TimesNewRomanPSMT"/>
                <w:b/>
                <w:bCs/>
                <w:noProof/>
                <w:color w:val="000000"/>
              </w:rPr>
            </w:pPr>
            <w:r w:rsidRPr="00760313">
              <w:rPr>
                <w:rFonts w:ascii="TimesNewRomanPSMT" w:hAnsi="TimesNewRomanPSMT" w:cs="TimesNewRomanPSMT"/>
                <w:b/>
                <w:bCs/>
                <w:noProof/>
                <w:color w:val="000000"/>
                <w:sz w:val="22"/>
                <w:szCs w:val="22"/>
              </w:rPr>
              <w:t>İçerik</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R.18-1</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İlgili terimlerin tanımları</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R.18-2</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Farklı atık bertaraf işlemlerinde salınım tahminlemesi için varsayılan salınım faktörleri.Bu ek, daha özgük tahminleme için değerlerde nasıl iyileştirme yapılacağına ait genel bilgileri içerir.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R.18-3</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Maddenin farklı atık bertaraf işlemlerinde dağılım mekanizmasını yansıtan şemalar; yinelemeler için veya özgül maruz kalma değerlendirmeleri sırasında</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R.18-4</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Maruz kalma senaryosu oluşturmak için gereken standart parametreler için varsayılan değerler. Bu ek, atık safhasında bertaraf edilen madde miktarı tahminlemesi için bilgiler sağlar.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R.18-5</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Bu ek, daha doğru salınım faktörleri elde etmek üzere iyileştirme seçeneklerine ilişkin bilgiler sağlar. Aynı zamanda temel atık akışları için genel maruz kalma senaryolarını sunar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R.18-6/7</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Bu rehberde önerilen yaklaşım iki madde için örneklenmiştir.</w:t>
            </w:r>
          </w:p>
        </w:tc>
      </w:tr>
    </w:tbl>
    <w:p w:rsidR="00AA5816" w:rsidRDefault="00AA5816" w:rsidP="0009030D">
      <w:pPr>
        <w:autoSpaceDE w:val="0"/>
        <w:autoSpaceDN w:val="0"/>
        <w:adjustRightInd w:val="0"/>
        <w:spacing w:line="276" w:lineRule="auto"/>
        <w:rPr>
          <w:b/>
          <w:bCs/>
          <w:color w:val="B01432"/>
          <w:lang w:eastAsia="en-US"/>
        </w:rPr>
      </w:pPr>
    </w:p>
    <w:p w:rsidR="00AA5816" w:rsidRDefault="00AA5816"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115C79" w:rsidRPr="00115C79" w:rsidRDefault="00115C79" w:rsidP="00115C79">
      <w:pPr>
        <w:rPr>
          <w:sz w:val="22"/>
          <w:szCs w:val="22"/>
        </w:rPr>
      </w:pPr>
    </w:p>
    <w:p w:rsidR="00115C79" w:rsidRDefault="00115C79" w:rsidP="00115C79">
      <w:pPr>
        <w:rPr>
          <w:sz w:val="22"/>
          <w:szCs w:val="22"/>
        </w:rPr>
      </w:pPr>
    </w:p>
    <w:p w:rsidR="00FB19D9" w:rsidRDefault="00115C79" w:rsidP="00FB19D9">
      <w:pPr>
        <w:keepNext/>
        <w:ind w:firstLine="708"/>
      </w:pPr>
      <w:r>
        <w:rPr>
          <w:noProof/>
          <w:sz w:val="22"/>
          <w:szCs w:val="22"/>
        </w:rPr>
        <w:lastRenderedPageBreak/>
        <w:drawing>
          <wp:inline distT="0" distB="0" distL="0" distR="0" wp14:anchorId="63894962" wp14:editId="24D130E9">
            <wp:extent cx="5438096" cy="7304762"/>
            <wp:effectExtent l="0" t="0" r="0" b="0"/>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7-1.png"/>
                    <pic:cNvPicPr/>
                  </pic:nvPicPr>
                  <pic:blipFill>
                    <a:blip r:embed="rId25">
                      <a:extLst>
                        <a:ext uri="{28A0092B-C50C-407E-A947-70E740481C1C}">
                          <a14:useLocalDpi xmlns:a14="http://schemas.microsoft.com/office/drawing/2010/main" val="0"/>
                        </a:ext>
                      </a:extLst>
                    </a:blip>
                    <a:stretch>
                      <a:fillRect/>
                    </a:stretch>
                  </pic:blipFill>
                  <pic:spPr>
                    <a:xfrm>
                      <a:off x="0" y="0"/>
                      <a:ext cx="5438096" cy="7304762"/>
                    </a:xfrm>
                    <a:prstGeom prst="rect">
                      <a:avLst/>
                    </a:prstGeom>
                  </pic:spPr>
                </pic:pic>
              </a:graphicData>
            </a:graphic>
          </wp:inline>
        </w:drawing>
      </w:r>
    </w:p>
    <w:p w:rsidR="00115C79" w:rsidRDefault="00FB19D9" w:rsidP="00FB19D9">
      <w:pPr>
        <w:pStyle w:val="ResimYazs"/>
        <w:rPr>
          <w:sz w:val="22"/>
          <w:szCs w:val="22"/>
        </w:rPr>
      </w:pPr>
      <w:bookmarkStart w:id="10" w:name="_Toc439672035"/>
      <w:r>
        <w:t xml:space="preserve">Şekil R.18- </w:t>
      </w:r>
      <w:r>
        <w:fldChar w:fldCharType="begin"/>
      </w:r>
      <w:r>
        <w:instrText xml:space="preserve"> SEQ Şekil_R.18- \* ARABIC </w:instrText>
      </w:r>
      <w:r>
        <w:fldChar w:fldCharType="separate"/>
      </w:r>
      <w:r w:rsidR="00BE1756">
        <w:rPr>
          <w:noProof/>
        </w:rPr>
        <w:t>1</w:t>
      </w:r>
      <w:r>
        <w:fldChar w:fldCharType="end"/>
      </w:r>
      <w:r>
        <w:t>: İlişkili bilgiler rehberliğinde iş akışı ve konumlandırma şeması</w:t>
      </w:r>
      <w:bookmarkEnd w:id="10"/>
    </w:p>
    <w:p w:rsidR="00115C79" w:rsidRDefault="00115C79" w:rsidP="00115C79">
      <w:pPr>
        <w:rPr>
          <w:sz w:val="22"/>
          <w:szCs w:val="22"/>
        </w:rPr>
      </w:pPr>
    </w:p>
    <w:p w:rsidR="00AA5816" w:rsidRPr="00115C79" w:rsidRDefault="00AA5816" w:rsidP="00115C79">
      <w:pPr>
        <w:rPr>
          <w:sz w:val="22"/>
          <w:szCs w:val="22"/>
        </w:rPr>
        <w:sectPr w:rsidR="00AA5816" w:rsidRPr="00115C79" w:rsidSect="00E45F89">
          <w:headerReference w:type="default" r:id="rId26"/>
          <w:footerReference w:type="default" r:id="rId27"/>
          <w:pgSz w:w="11904" w:h="16840"/>
          <w:pgMar w:top="1242" w:right="1440" w:bottom="488" w:left="1140" w:header="708" w:footer="708" w:gutter="0"/>
          <w:cols w:space="708" w:equalWidth="0">
            <w:col w:w="9320"/>
          </w:cols>
          <w:noEndnote/>
        </w:sectPr>
      </w:pPr>
    </w:p>
    <w:p w:rsidR="00AA5816" w:rsidRPr="00FB19D9" w:rsidRDefault="00AA5816" w:rsidP="006E3567">
      <w:pPr>
        <w:pStyle w:val="Balk2"/>
        <w:numPr>
          <w:ilvl w:val="1"/>
          <w:numId w:val="168"/>
        </w:numPr>
        <w:rPr>
          <w:color w:val="C00000"/>
        </w:rPr>
      </w:pPr>
      <w:bookmarkStart w:id="11" w:name="_Toc439672061"/>
      <w:r w:rsidRPr="00FB19D9">
        <w:rPr>
          <w:color w:val="C00000"/>
        </w:rPr>
        <w:lastRenderedPageBreak/>
        <w:t>Atık akışlarının karakterizasyonu</w:t>
      </w:r>
      <w:bookmarkEnd w:id="11"/>
    </w:p>
    <w:p w:rsidR="00AA5816" w:rsidRPr="00CF5093"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 xml:space="preserve">Yukarıda belirtildiği üzere, </w:t>
      </w:r>
      <w:r w:rsidR="00FB19D9">
        <w:rPr>
          <w:sz w:val="23"/>
          <w:szCs w:val="23"/>
          <w:lang w:eastAsia="en-US"/>
        </w:rPr>
        <w:t>İ</w:t>
      </w:r>
      <w:r w:rsidRPr="00CF5093">
        <w:rPr>
          <w:sz w:val="23"/>
          <w:szCs w:val="23"/>
          <w:lang w:eastAsia="en-US"/>
        </w:rPr>
        <w:t>/İ  uygun atık bertarafı koşullarını tanımlamakla ve üretimi izleyen ve tüm tanımlanmış kullanımlar (ve takip eden hizmet ömrü)   ilişkili  maddenin atık safhasından kaynaklanan maruz kalmaya ilişkin değerlendirmeyi yapmakla yükümlüdür.</w:t>
      </w:r>
      <w:r w:rsidR="00FB19D9">
        <w:rPr>
          <w:sz w:val="23"/>
          <w:szCs w:val="23"/>
          <w:lang w:eastAsia="en-US"/>
        </w:rPr>
        <w:t xml:space="preserve"> </w:t>
      </w:r>
      <w:r w:rsidRPr="00CF5093">
        <w:rPr>
          <w:sz w:val="23"/>
          <w:szCs w:val="23"/>
          <w:lang w:eastAsia="en-US"/>
        </w:rPr>
        <w:t xml:space="preserve">Uygun olduğu takdirde, ilişkili atık </w:t>
      </w:r>
      <w:r w:rsidR="00FB19D9">
        <w:rPr>
          <w:sz w:val="23"/>
          <w:szCs w:val="23"/>
          <w:lang w:eastAsia="en-US"/>
        </w:rPr>
        <w:t>mevzuatında</w:t>
      </w:r>
      <w:r w:rsidRPr="00CF5093">
        <w:rPr>
          <w:sz w:val="23"/>
          <w:szCs w:val="23"/>
          <w:lang w:eastAsia="en-US"/>
        </w:rPr>
        <w:t xml:space="preserve"> tanımlanmış teknik standartlara uygun bir şekilde atık bertarafının yapıldığını varsayabilir.</w:t>
      </w:r>
      <w:r w:rsidR="00FB19D9">
        <w:rPr>
          <w:sz w:val="23"/>
          <w:szCs w:val="23"/>
          <w:lang w:eastAsia="en-US"/>
        </w:rPr>
        <w:t xml:space="preserve"> </w:t>
      </w:r>
      <w:r w:rsidRPr="00CF5093">
        <w:rPr>
          <w:sz w:val="23"/>
          <w:szCs w:val="23"/>
          <w:lang w:eastAsia="en-US"/>
        </w:rPr>
        <w:t>İlişkili atık yaşam döngüsü safhası için maruz kalma değerlendirme gerekliliklerini karşılamak için, kayıt yaptıran maddeyi içeren atıkların miktar ve tiplerini tanımlamalıdır. Bu rehberin kapsamının, atık altyapılarında yasal olarak bertaraf edilen atıklarla sınırlı olduğu unutulmamalıdır. Çevrede kalan diğer atıkların değerlendirmesi kapsam içine alınmamıştır ve bu tip atıklar için özel kısımlar önerilmemiştir. Çevrede kalan diğer atıkların hizmet yaşam değerlendirmesi içinde kapsandığı varsayılmaktadır</w:t>
      </w:r>
      <w:r w:rsidR="00FB19D9">
        <w:rPr>
          <w:rStyle w:val="DipnotBavurusu"/>
          <w:sz w:val="23"/>
          <w:szCs w:val="23"/>
          <w:lang w:eastAsia="en-US"/>
        </w:rPr>
        <w:footnoteReference w:id="8"/>
      </w:r>
      <w:r w:rsidRPr="00CF5093">
        <w:rPr>
          <w:sz w:val="23"/>
          <w:szCs w:val="23"/>
          <w:lang w:eastAsia="en-US"/>
        </w:rPr>
        <w:t>.</w:t>
      </w:r>
    </w:p>
    <w:p w:rsidR="00FB19D9" w:rsidRDefault="00FB19D9" w:rsidP="00FB19D9">
      <w:pPr>
        <w:autoSpaceDE w:val="0"/>
        <w:autoSpaceDN w:val="0"/>
        <w:adjustRightInd w:val="0"/>
        <w:spacing w:line="276" w:lineRule="auto"/>
        <w:jc w:val="both"/>
        <w:rPr>
          <w:sz w:val="23"/>
          <w:szCs w:val="23"/>
          <w:lang w:eastAsia="en-US"/>
        </w:rPr>
      </w:pPr>
    </w:p>
    <w:p w:rsidR="00AA5816"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Atık safhasının maruz kalma değerlendirmesi yapılandırması ve basitleştirilmesi için,  mevcut değerlendirme yaklaşımı her biri en tipik atık bertaraf işlemi ile bağlantılı üç temel atık akışından bahseder: kentsel atıklar (MW), geri dönüşümlü atıklar (RW) ve tehlikeli atıklar (HW)(bakınız Kısım R.18.2.2). Bu basitleştirilmiş yaklaşım</w:t>
      </w:r>
      <w:r w:rsidR="00FB19D9">
        <w:rPr>
          <w:sz w:val="23"/>
          <w:szCs w:val="23"/>
          <w:lang w:eastAsia="en-US"/>
        </w:rPr>
        <w:t xml:space="preserve"> </w:t>
      </w:r>
      <w:r w:rsidRPr="00CF5093">
        <w:rPr>
          <w:sz w:val="23"/>
          <w:szCs w:val="23"/>
          <w:lang w:eastAsia="en-US"/>
        </w:rPr>
        <w:t>kayıt yaptıran</w:t>
      </w:r>
      <w:r w:rsidR="00FB19D9">
        <w:rPr>
          <w:sz w:val="23"/>
          <w:szCs w:val="23"/>
          <w:lang w:eastAsia="en-US"/>
        </w:rPr>
        <w:t>ı</w:t>
      </w:r>
      <w:r w:rsidRPr="00CF5093">
        <w:rPr>
          <w:sz w:val="23"/>
          <w:szCs w:val="23"/>
          <w:lang w:eastAsia="en-US"/>
        </w:rPr>
        <w:t>n maddesinin atık bertaraf işlemi için son olarak nereye iletildiğini tam olarak izleyemediğini göz önüne alır.</w:t>
      </w:r>
      <w:r w:rsidR="00FB19D9">
        <w:rPr>
          <w:sz w:val="23"/>
          <w:szCs w:val="23"/>
          <w:lang w:eastAsia="en-US"/>
        </w:rPr>
        <w:t xml:space="preserve"> </w:t>
      </w:r>
      <w:r w:rsidRPr="00CF5093">
        <w:rPr>
          <w:sz w:val="23"/>
          <w:szCs w:val="23"/>
          <w:lang w:eastAsia="en-US"/>
        </w:rPr>
        <w:t xml:space="preserve">Bu rehberde tanımlanmış iş akışını izleyerek, kayıt yaptıran, bu işlemlerde meydana gelen maruz kalmayı elde etmek için gerekli salınım değerlendirmesini yapabilecektir. </w:t>
      </w:r>
      <w:r w:rsidR="00FB19D9">
        <w:rPr>
          <w:sz w:val="23"/>
          <w:szCs w:val="23"/>
          <w:lang w:eastAsia="en-US"/>
        </w:rPr>
        <w:t>Belirlenmiş kullanımlara</w:t>
      </w:r>
      <w:r w:rsidRPr="00CF5093">
        <w:rPr>
          <w:sz w:val="23"/>
          <w:szCs w:val="23"/>
          <w:lang w:eastAsia="en-US"/>
        </w:rPr>
        <w:t xml:space="preserve"> ilişkin olarak, </w:t>
      </w:r>
      <w:r w:rsidR="00FB19D9">
        <w:rPr>
          <w:sz w:val="23"/>
          <w:szCs w:val="23"/>
          <w:lang w:eastAsia="en-US"/>
        </w:rPr>
        <w:t>İ</w:t>
      </w:r>
      <w:r w:rsidRPr="00CF5093">
        <w:rPr>
          <w:sz w:val="23"/>
          <w:szCs w:val="23"/>
          <w:lang w:eastAsia="en-US"/>
        </w:rPr>
        <w:t>/İ değerlendirme için bu üç temel işlemi ilişkili bulmayabilir.</w:t>
      </w:r>
    </w:p>
    <w:p w:rsidR="00AA5816" w:rsidRPr="00FB19D9" w:rsidRDefault="00AA5816" w:rsidP="006E3567">
      <w:pPr>
        <w:pStyle w:val="Balk2"/>
        <w:numPr>
          <w:ilvl w:val="2"/>
          <w:numId w:val="168"/>
        </w:numPr>
        <w:rPr>
          <w:color w:val="C00000"/>
        </w:rPr>
      </w:pPr>
      <w:bookmarkStart w:id="12" w:name="_Toc439672062"/>
      <w:r w:rsidRPr="00FB19D9">
        <w:rPr>
          <w:color w:val="C00000"/>
          <w:sz w:val="28"/>
        </w:rPr>
        <w:t>Atıkların Kaynağı</w:t>
      </w:r>
      <w:bookmarkEnd w:id="12"/>
    </w:p>
    <w:p w:rsidR="00AA5816" w:rsidRPr="00CF5093"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 xml:space="preserve">Atık akışı tedarik zincirindeki her basamakta meydana gelebilir. </w:t>
      </w:r>
      <w:r w:rsidR="00FB19D9">
        <w:rPr>
          <w:sz w:val="23"/>
          <w:szCs w:val="23"/>
          <w:lang w:eastAsia="en-US"/>
        </w:rPr>
        <w:t>İ</w:t>
      </w:r>
      <w:r w:rsidRPr="00CF5093">
        <w:rPr>
          <w:sz w:val="23"/>
          <w:szCs w:val="23"/>
          <w:lang w:eastAsia="en-US"/>
        </w:rPr>
        <w:t xml:space="preserve">/İ, değerlendirilecek maddenin özgül yaşam döngüsüne ilişkin olarak atık üretiminde </w:t>
      </w:r>
      <w:r>
        <w:rPr>
          <w:sz w:val="23"/>
          <w:szCs w:val="23"/>
          <w:lang w:eastAsia="en-US"/>
        </w:rPr>
        <w:t>işletim koşulları</w:t>
      </w:r>
      <w:r w:rsidRPr="00CF5093">
        <w:rPr>
          <w:sz w:val="23"/>
          <w:szCs w:val="23"/>
          <w:lang w:eastAsia="en-US"/>
        </w:rPr>
        <w:t xml:space="preserve"> ve varolan /uygun atık yönetim yolları ile ilgili mütea</w:t>
      </w:r>
      <w:r w:rsidR="00FB19D9">
        <w:rPr>
          <w:sz w:val="23"/>
          <w:szCs w:val="23"/>
          <w:lang w:eastAsia="en-US"/>
        </w:rPr>
        <w:t>k</w:t>
      </w:r>
      <w:r w:rsidRPr="00CF5093">
        <w:rPr>
          <w:sz w:val="23"/>
          <w:szCs w:val="23"/>
          <w:lang w:eastAsia="en-US"/>
        </w:rPr>
        <w:t>ip bilgi tiplerini toplamakla yükümlüdür.</w:t>
      </w:r>
    </w:p>
    <w:p w:rsidR="00AA5816" w:rsidRPr="00CF5093" w:rsidRDefault="00AA5816" w:rsidP="00FB19D9">
      <w:pPr>
        <w:pStyle w:val="ListeParagraf"/>
        <w:numPr>
          <w:ilvl w:val="0"/>
          <w:numId w:val="10"/>
        </w:numPr>
        <w:autoSpaceDE w:val="0"/>
        <w:autoSpaceDN w:val="0"/>
        <w:adjustRightInd w:val="0"/>
        <w:spacing w:line="276" w:lineRule="auto"/>
        <w:jc w:val="both"/>
        <w:rPr>
          <w:sz w:val="23"/>
          <w:szCs w:val="23"/>
          <w:lang w:eastAsia="en-US"/>
        </w:rPr>
      </w:pPr>
      <w:r w:rsidRPr="00CF5093">
        <w:rPr>
          <w:sz w:val="23"/>
          <w:szCs w:val="23"/>
          <w:lang w:eastAsia="en-US"/>
        </w:rPr>
        <w:t xml:space="preserve">Bir maddenin </w:t>
      </w:r>
      <w:r w:rsidR="00FB19D9">
        <w:rPr>
          <w:sz w:val="23"/>
          <w:szCs w:val="23"/>
          <w:lang w:eastAsia="en-US"/>
        </w:rPr>
        <w:t>imalatından</w:t>
      </w:r>
      <w:r w:rsidRPr="00CF5093">
        <w:rPr>
          <w:sz w:val="23"/>
          <w:szCs w:val="23"/>
          <w:lang w:eastAsia="en-US"/>
        </w:rPr>
        <w:t xml:space="preserve"> gelen atık olarak değerlendirilen kalıntıları: </w:t>
      </w:r>
      <w:r w:rsidR="00FB19D9">
        <w:rPr>
          <w:sz w:val="23"/>
          <w:szCs w:val="23"/>
          <w:lang w:eastAsia="en-US"/>
        </w:rPr>
        <w:t>İ</w:t>
      </w:r>
      <w:r w:rsidRPr="00CF5093">
        <w:rPr>
          <w:sz w:val="23"/>
          <w:szCs w:val="23"/>
          <w:lang w:eastAsia="en-US"/>
        </w:rPr>
        <w:t>/İ n</w:t>
      </w:r>
      <w:r w:rsidR="00FB19D9">
        <w:rPr>
          <w:sz w:val="23"/>
          <w:szCs w:val="23"/>
          <w:lang w:eastAsia="en-US"/>
        </w:rPr>
        <w:t>i</w:t>
      </w:r>
      <w:r w:rsidRPr="00CF5093">
        <w:rPr>
          <w:sz w:val="23"/>
          <w:szCs w:val="23"/>
          <w:lang w:eastAsia="en-US"/>
        </w:rPr>
        <w:t xml:space="preserve">n kurum içindeki gerekli tüm bilgiye sahip olduğu düşünülebilir: IPPC uygulamalarından alınan kütle dengeleyici hesaplamalar (temizleme ve bakım işlemleri ile atık haline gelen madde fraksiyonu her koşulda eklenmelidir) veya </w:t>
      </w:r>
      <w:r w:rsidR="0030445F">
        <w:rPr>
          <w:sz w:val="23"/>
          <w:szCs w:val="23"/>
          <w:lang w:eastAsia="en-US"/>
        </w:rPr>
        <w:t>Çevre ve Şehircilik Bakanlığının hava yönetimi hakkındaki mevzuatın gereklilikleri kapsamında hazırlanmış olan</w:t>
      </w:r>
      <w:r w:rsidRPr="00CF5093">
        <w:rPr>
          <w:sz w:val="23"/>
          <w:szCs w:val="23"/>
          <w:lang w:eastAsia="en-US"/>
        </w:rPr>
        <w:t xml:space="preserve"> solvent yönetim planları, ve bu bilgiler atık içindeki madde miktarını belirlemede kullanılabilir.</w:t>
      </w:r>
      <w:r w:rsidR="00FB19D9">
        <w:rPr>
          <w:sz w:val="23"/>
          <w:szCs w:val="23"/>
          <w:lang w:eastAsia="en-US"/>
        </w:rPr>
        <w:t xml:space="preserve"> İ</w:t>
      </w:r>
      <w:r w:rsidRPr="00CF5093">
        <w:rPr>
          <w:sz w:val="23"/>
          <w:szCs w:val="23"/>
          <w:lang w:eastAsia="en-US"/>
        </w:rPr>
        <w:t>/İ hangi atık yönetim yollarının kullanılabileceğini de bilmelidir.</w:t>
      </w:r>
    </w:p>
    <w:p w:rsidR="00AA5816" w:rsidRDefault="00AA5816" w:rsidP="00FB19D9">
      <w:pPr>
        <w:pStyle w:val="ListeParagraf"/>
        <w:numPr>
          <w:ilvl w:val="0"/>
          <w:numId w:val="10"/>
        </w:numPr>
        <w:autoSpaceDE w:val="0"/>
        <w:autoSpaceDN w:val="0"/>
        <w:adjustRightInd w:val="0"/>
        <w:spacing w:line="276" w:lineRule="auto"/>
        <w:jc w:val="both"/>
        <w:rPr>
          <w:sz w:val="23"/>
          <w:szCs w:val="23"/>
          <w:lang w:eastAsia="en-US"/>
        </w:rPr>
      </w:pPr>
      <w:r w:rsidRPr="00CF5093">
        <w:rPr>
          <w:sz w:val="23"/>
          <w:szCs w:val="23"/>
          <w:lang w:eastAsia="en-US"/>
        </w:rPr>
        <w:t xml:space="preserve">Formülasyon karışımlardan gelen kalıntılar (örneğin, temizleme işletimleri, düşük kalite şarjlar) ve alt kullanımdaki kaplara/kaplardan madde transferi, atık olarak görülebilir: karışımlarda uygulanan risk yönetimlerine benzer şekilde atık işletimleri için ihtiyaç duyulabilir. </w:t>
      </w:r>
      <w:r w:rsidR="0030445F">
        <w:rPr>
          <w:sz w:val="23"/>
          <w:szCs w:val="23"/>
          <w:lang w:eastAsia="en-US"/>
        </w:rPr>
        <w:t>İ</w:t>
      </w:r>
      <w:r w:rsidRPr="00CF5093">
        <w:rPr>
          <w:sz w:val="23"/>
          <w:szCs w:val="23"/>
          <w:lang w:eastAsia="en-US"/>
        </w:rPr>
        <w:t xml:space="preserve">/İ , alt kullanıcılar ve sektör organizasyonları ile iletişim kurarak genel olarak uygulanan ve en uygun olan atık bertaraf yolları hakkında bilgi alabilir. </w:t>
      </w:r>
    </w:p>
    <w:p w:rsidR="00FB19D9" w:rsidRDefault="00FB19D9" w:rsidP="00FB19D9">
      <w:pPr>
        <w:pStyle w:val="ListeParagraf"/>
        <w:autoSpaceDE w:val="0"/>
        <w:autoSpaceDN w:val="0"/>
        <w:adjustRightInd w:val="0"/>
        <w:spacing w:line="276" w:lineRule="auto"/>
        <w:ind w:left="0"/>
        <w:jc w:val="both"/>
        <w:rPr>
          <w:sz w:val="23"/>
          <w:szCs w:val="23"/>
          <w:lang w:eastAsia="en-US"/>
        </w:rPr>
      </w:pPr>
    </w:p>
    <w:p w:rsidR="00AA5816" w:rsidRPr="00CF5093" w:rsidRDefault="00AA5816" w:rsidP="00FB19D9">
      <w:pPr>
        <w:pStyle w:val="ListeParagraf"/>
        <w:autoSpaceDE w:val="0"/>
        <w:autoSpaceDN w:val="0"/>
        <w:adjustRightInd w:val="0"/>
        <w:spacing w:line="276" w:lineRule="auto"/>
        <w:ind w:left="0"/>
        <w:jc w:val="both"/>
        <w:rPr>
          <w:sz w:val="23"/>
          <w:szCs w:val="23"/>
          <w:lang w:eastAsia="en-US"/>
        </w:rPr>
      </w:pPr>
      <w:r w:rsidRPr="00CF5093">
        <w:rPr>
          <w:sz w:val="23"/>
          <w:szCs w:val="23"/>
          <w:lang w:eastAsia="en-US"/>
        </w:rPr>
        <w:t>Ayrıca, boş kutularda kalan madde miktarı ve karıştırma ekipmanı temizliği sırasında atık haline gelen kayıp bilgisinin formüla</w:t>
      </w:r>
      <w:r w:rsidR="00A82D40">
        <w:rPr>
          <w:sz w:val="23"/>
          <w:szCs w:val="23"/>
          <w:lang w:eastAsia="en-US"/>
        </w:rPr>
        <w:t>tör</w:t>
      </w:r>
      <w:r w:rsidRPr="00CF5093">
        <w:rPr>
          <w:sz w:val="23"/>
          <w:szCs w:val="23"/>
          <w:lang w:eastAsia="en-US"/>
        </w:rPr>
        <w:t xml:space="preserve"> düzeyinde elde edilmesi daha olasıdır. Atıkların açık ve net olarak tanımlanması amacıyla, tercihan </w:t>
      </w:r>
      <w:r w:rsidR="0030445F">
        <w:rPr>
          <w:sz w:val="23"/>
          <w:szCs w:val="23"/>
          <w:lang w:eastAsia="en-US"/>
        </w:rPr>
        <w:t>Atık Yönetimi Yönetmeliğinin</w:t>
      </w:r>
      <w:r w:rsidR="0030445F">
        <w:rPr>
          <w:rStyle w:val="DipnotBavurusu"/>
          <w:sz w:val="23"/>
          <w:szCs w:val="23"/>
          <w:lang w:eastAsia="en-US"/>
        </w:rPr>
        <w:footnoteReference w:id="9"/>
      </w:r>
      <w:r w:rsidR="0030445F">
        <w:rPr>
          <w:sz w:val="23"/>
          <w:szCs w:val="23"/>
          <w:lang w:eastAsia="en-US"/>
        </w:rPr>
        <w:t xml:space="preserve"> </w:t>
      </w:r>
      <w:r w:rsidR="00FF3BCE">
        <w:rPr>
          <w:sz w:val="23"/>
          <w:szCs w:val="23"/>
          <w:lang w:eastAsia="en-US"/>
        </w:rPr>
        <w:t xml:space="preserve">(AYY) </w:t>
      </w:r>
      <w:r w:rsidR="0030445F">
        <w:rPr>
          <w:sz w:val="23"/>
          <w:szCs w:val="23"/>
          <w:lang w:eastAsia="en-US"/>
        </w:rPr>
        <w:t>Ek-4’ünde yer alan</w:t>
      </w:r>
      <w:r w:rsidRPr="00CF5093">
        <w:rPr>
          <w:sz w:val="23"/>
          <w:szCs w:val="23"/>
          <w:lang w:eastAsia="en-US"/>
        </w:rPr>
        <w:t xml:space="preserve"> atık </w:t>
      </w:r>
      <w:r w:rsidRPr="00CF5093">
        <w:rPr>
          <w:sz w:val="23"/>
          <w:szCs w:val="23"/>
          <w:lang w:eastAsia="en-US"/>
        </w:rPr>
        <w:lastRenderedPageBreak/>
        <w:t>kodlarının kullanılması iyi olabilir.</w:t>
      </w:r>
      <w:r>
        <w:rPr>
          <w:sz w:val="23"/>
          <w:szCs w:val="23"/>
          <w:lang w:eastAsia="en-US"/>
        </w:rPr>
        <w:t xml:space="preserve"> </w:t>
      </w:r>
      <w:r w:rsidR="0030445F" w:rsidRPr="0030445F">
        <w:rPr>
          <w:sz w:val="23"/>
          <w:szCs w:val="23"/>
          <w:lang w:eastAsia="en-US"/>
        </w:rPr>
        <w:t>Tehlikeli Atıkların  Kontrolü Yönetmeliği</w:t>
      </w:r>
      <w:r w:rsidR="0030445F">
        <w:rPr>
          <w:rStyle w:val="DipnotBavurusu"/>
          <w:sz w:val="23"/>
          <w:szCs w:val="23"/>
          <w:lang w:eastAsia="en-US"/>
        </w:rPr>
        <w:footnoteReference w:id="10"/>
      </w:r>
      <w:r w:rsidR="0030445F">
        <w:rPr>
          <w:sz w:val="23"/>
          <w:szCs w:val="23"/>
          <w:lang w:eastAsia="en-US"/>
        </w:rPr>
        <w:t xml:space="preserve">’nde yer alan listeler de </w:t>
      </w:r>
      <w:r w:rsidRPr="00CF5093">
        <w:rPr>
          <w:sz w:val="23"/>
          <w:szCs w:val="23"/>
          <w:lang w:eastAsia="en-US"/>
        </w:rPr>
        <w:t xml:space="preserve">atık tiplerini tanımlamayı destekleyebilir. Ayrıca, atık tipleri </w:t>
      </w:r>
      <w:r w:rsidR="0030445F">
        <w:rPr>
          <w:sz w:val="23"/>
          <w:szCs w:val="23"/>
          <w:lang w:eastAsia="en-US"/>
        </w:rPr>
        <w:t>ve içerikteki madde tahmini</w:t>
      </w:r>
      <w:r w:rsidRPr="00CF5093">
        <w:rPr>
          <w:sz w:val="23"/>
          <w:szCs w:val="23"/>
          <w:lang w:eastAsia="en-US"/>
        </w:rPr>
        <w:t>, maddenin karışım içinde kullanım bilgisi veya tanımlayıcıların kullanılmasıyla elde edilebilir.</w:t>
      </w:r>
    </w:p>
    <w:p w:rsidR="00AA5816" w:rsidRPr="00CF5093" w:rsidRDefault="00AA5816" w:rsidP="00FB19D9">
      <w:pPr>
        <w:pStyle w:val="ListeParagraf"/>
        <w:numPr>
          <w:ilvl w:val="0"/>
          <w:numId w:val="11"/>
        </w:numPr>
        <w:autoSpaceDE w:val="0"/>
        <w:autoSpaceDN w:val="0"/>
        <w:adjustRightInd w:val="0"/>
        <w:spacing w:line="276" w:lineRule="auto"/>
        <w:ind w:left="714" w:hanging="357"/>
        <w:jc w:val="both"/>
        <w:rPr>
          <w:sz w:val="23"/>
          <w:szCs w:val="23"/>
          <w:lang w:eastAsia="en-US"/>
        </w:rPr>
      </w:pPr>
      <w:r w:rsidRPr="00CF5093">
        <w:rPr>
          <w:sz w:val="23"/>
          <w:szCs w:val="23"/>
          <w:lang w:eastAsia="en-US"/>
        </w:rPr>
        <w:t>Karışımların kullanımından gelen kalıntılar ( örneğin, harcanan lubrikantlar, spr</w:t>
      </w:r>
      <w:r w:rsidR="0030445F">
        <w:rPr>
          <w:sz w:val="23"/>
          <w:szCs w:val="23"/>
          <w:lang w:eastAsia="en-US"/>
        </w:rPr>
        <w:t>e</w:t>
      </w:r>
      <w:r w:rsidRPr="00CF5093">
        <w:rPr>
          <w:sz w:val="23"/>
          <w:szCs w:val="23"/>
          <w:lang w:eastAsia="en-US"/>
        </w:rPr>
        <w:t>y boyama sırasında fazla spreyleme, eskimiş (exhausted) banyolar) atık olarak görülebilir: Bu atıkların fiziksel durumu ve bileşimi uygulanmış maddeye benzeyebilir veya çok farklı olabilir. Boyama / tekstil terbiyesindeki kalıntı sıvılar veya baskı mürekkepleri ile kaplamalardaki fazlalıklar gibi durumlarda bileşim başlangıçtaki uygulamaya benzerdir. Başka durumlarda, örneğin harcanan lubrikant veya metal kesici sıvılarda uygulanan kimyasalın süreç içinde bileşiminde  büyük değişiklikler oluşacaktır.</w:t>
      </w:r>
      <w:r w:rsidR="0030445F">
        <w:rPr>
          <w:sz w:val="23"/>
          <w:szCs w:val="23"/>
          <w:lang w:eastAsia="en-US"/>
        </w:rPr>
        <w:t xml:space="preserve"> </w:t>
      </w:r>
      <w:r w:rsidRPr="00CF5093">
        <w:rPr>
          <w:sz w:val="23"/>
          <w:szCs w:val="23"/>
          <w:lang w:eastAsia="en-US"/>
        </w:rPr>
        <w:t xml:space="preserve">Benzer olay, hava temizleme veya yerinde atık su bertarafı yapılan durumlardaki kalıntılar için de geçerlidir. Atık idaresindeki riskler ( ve ilişkili risk yönetimi) atık içindeki kayıtlı maddeden değil de bileşimdeki bu değişikliklerden elde edilebilir. </w:t>
      </w:r>
      <w:r w:rsidR="0030445F">
        <w:rPr>
          <w:sz w:val="23"/>
          <w:szCs w:val="23"/>
          <w:lang w:eastAsia="en-US"/>
        </w:rPr>
        <w:t>İ</w:t>
      </w:r>
      <w:r w:rsidRPr="00CF5093">
        <w:rPr>
          <w:sz w:val="23"/>
          <w:szCs w:val="23"/>
          <w:lang w:eastAsia="en-US"/>
        </w:rPr>
        <w:t xml:space="preserve">/İ , alt kullanıcılar ve sektör organizasyonları ile iletişim kurarak genel olarak uygulanan ve en uygun olan atık bertaraf yolları hakkında bilgi alabilir. Atıkların açık ve net olarak tanımlanması amacıyla, tercihan tipik atık tipleri için (örneğin sprey boya tortusu) </w:t>
      </w:r>
      <w:r w:rsidR="0030445F">
        <w:rPr>
          <w:sz w:val="23"/>
          <w:szCs w:val="23"/>
          <w:lang w:eastAsia="en-US"/>
        </w:rPr>
        <w:t>Atık Yönetimi Yönetmeliğindeki</w:t>
      </w:r>
      <w:r w:rsidRPr="00CF5093">
        <w:rPr>
          <w:sz w:val="23"/>
          <w:szCs w:val="23"/>
          <w:lang w:eastAsia="en-US"/>
        </w:rPr>
        <w:t xml:space="preserve"> atık kodlarının kullanılması iyi olabilir. Ayrıca, karışımdaki atık akışına giren fraksiyon bilgisi</w:t>
      </w:r>
      <w:r w:rsidR="0030445F">
        <w:rPr>
          <w:sz w:val="23"/>
          <w:szCs w:val="23"/>
          <w:lang w:eastAsia="en-US"/>
        </w:rPr>
        <w:t>,</w:t>
      </w:r>
      <w:r w:rsidRPr="00CF5093">
        <w:rPr>
          <w:sz w:val="23"/>
          <w:szCs w:val="23"/>
          <w:lang w:eastAsia="en-US"/>
        </w:rPr>
        <w:t xml:space="preserve"> </w:t>
      </w:r>
      <w:r w:rsidR="0030445F">
        <w:rPr>
          <w:sz w:val="23"/>
          <w:szCs w:val="23"/>
          <w:lang w:eastAsia="en-US"/>
        </w:rPr>
        <w:t>alt kullanıcı düzeyinde mevcut olması daha olasıdır</w:t>
      </w:r>
      <w:r w:rsidRPr="00CF5093">
        <w:rPr>
          <w:sz w:val="23"/>
          <w:szCs w:val="23"/>
          <w:lang w:eastAsia="en-US"/>
        </w:rPr>
        <w:t xml:space="preserve">, örneğin IPPC uygulamalarından veya </w:t>
      </w:r>
      <w:r w:rsidR="00FF3BCE">
        <w:rPr>
          <w:sz w:val="23"/>
          <w:szCs w:val="23"/>
          <w:lang w:eastAsia="en-US"/>
        </w:rPr>
        <w:t xml:space="preserve">hava yönetimi mevzuatı kapsamındaki </w:t>
      </w:r>
      <w:r w:rsidRPr="00CF5093">
        <w:rPr>
          <w:sz w:val="23"/>
          <w:szCs w:val="23"/>
          <w:lang w:eastAsia="en-US"/>
        </w:rPr>
        <w:t xml:space="preserve">solvent yönetim planlarından. Alt kullanımlardan gelen atık tipi ve bileşimi ilişkili genel bilgiler </w:t>
      </w:r>
      <w:r w:rsidR="00FF3BCE">
        <w:rPr>
          <w:sz w:val="23"/>
          <w:szCs w:val="23"/>
          <w:lang w:eastAsia="en-US"/>
        </w:rPr>
        <w:t>Çevre ve Şehircilik Bakanlığı Çevre Yönetimi Genel Müdürlüğünün internet sitesindeki atık yönetimine ilişkin kılavuzlardan</w:t>
      </w:r>
      <w:r w:rsidR="00FF3BCE">
        <w:rPr>
          <w:rStyle w:val="DipnotBavurusu"/>
          <w:sz w:val="23"/>
          <w:szCs w:val="23"/>
          <w:lang w:eastAsia="en-US"/>
        </w:rPr>
        <w:footnoteReference w:id="11"/>
      </w:r>
      <w:r w:rsidR="00FF3BCE">
        <w:rPr>
          <w:sz w:val="23"/>
          <w:szCs w:val="23"/>
          <w:lang w:eastAsia="en-US"/>
        </w:rPr>
        <w:t xml:space="preserve">, </w:t>
      </w:r>
      <w:r w:rsidRPr="00CF5093">
        <w:rPr>
          <w:sz w:val="23"/>
          <w:szCs w:val="23"/>
          <w:lang w:eastAsia="en-US"/>
        </w:rPr>
        <w:t xml:space="preserve">sektöre özgü yayınlardan, özgül sektörler için </w:t>
      </w:r>
      <w:r w:rsidR="00FF3BCE">
        <w:rPr>
          <w:sz w:val="23"/>
          <w:szCs w:val="23"/>
          <w:lang w:eastAsia="en-US"/>
        </w:rPr>
        <w:t>mevcut en i</w:t>
      </w:r>
      <w:r>
        <w:rPr>
          <w:sz w:val="23"/>
          <w:szCs w:val="23"/>
          <w:lang w:eastAsia="en-US"/>
        </w:rPr>
        <w:t>y</w:t>
      </w:r>
      <w:r w:rsidR="00FF3BCE">
        <w:rPr>
          <w:sz w:val="23"/>
          <w:szCs w:val="23"/>
          <w:lang w:eastAsia="en-US"/>
        </w:rPr>
        <w:t>i</w:t>
      </w:r>
      <w:r>
        <w:rPr>
          <w:sz w:val="23"/>
          <w:szCs w:val="23"/>
          <w:lang w:eastAsia="en-US"/>
        </w:rPr>
        <w:t xml:space="preserve"> tekn</w:t>
      </w:r>
      <w:r w:rsidR="00FF3BCE">
        <w:rPr>
          <w:sz w:val="23"/>
          <w:szCs w:val="23"/>
          <w:lang w:eastAsia="en-US"/>
        </w:rPr>
        <w:t>i</w:t>
      </w:r>
      <w:r>
        <w:rPr>
          <w:sz w:val="23"/>
          <w:szCs w:val="23"/>
          <w:lang w:eastAsia="en-US"/>
        </w:rPr>
        <w:t>k referans doküman</w:t>
      </w:r>
      <w:r w:rsidRPr="00CF5093">
        <w:rPr>
          <w:sz w:val="23"/>
          <w:szCs w:val="23"/>
          <w:lang w:eastAsia="en-US"/>
        </w:rPr>
        <w:t xml:space="preserve">ındaki derneklerden veya atık konulu yayınlardan bulunabilir. Bu yayınlar önerilen veya yasal olarak gerekli olan atık bertaraf işlemlerini de belirtebilir. Atık yakılması ve atık bertarafı  ile ilgili </w:t>
      </w:r>
      <w:r>
        <w:rPr>
          <w:sz w:val="23"/>
          <w:szCs w:val="23"/>
          <w:lang w:eastAsia="en-US"/>
        </w:rPr>
        <w:t xml:space="preserve">mevcut en </w:t>
      </w:r>
      <w:r w:rsidR="00FF3BCE">
        <w:rPr>
          <w:sz w:val="23"/>
          <w:szCs w:val="23"/>
          <w:lang w:eastAsia="en-US"/>
        </w:rPr>
        <w:t>i</w:t>
      </w:r>
      <w:r>
        <w:rPr>
          <w:sz w:val="23"/>
          <w:szCs w:val="23"/>
          <w:lang w:eastAsia="en-US"/>
        </w:rPr>
        <w:t>y</w:t>
      </w:r>
      <w:r w:rsidR="00FF3BCE">
        <w:rPr>
          <w:sz w:val="23"/>
          <w:szCs w:val="23"/>
          <w:lang w:eastAsia="en-US"/>
        </w:rPr>
        <w:t>i tekni</w:t>
      </w:r>
      <w:r>
        <w:rPr>
          <w:sz w:val="23"/>
          <w:szCs w:val="23"/>
          <w:lang w:eastAsia="en-US"/>
        </w:rPr>
        <w:t>k referans doküman</w:t>
      </w:r>
      <w:r w:rsidRPr="00CF5093">
        <w:rPr>
          <w:sz w:val="23"/>
          <w:szCs w:val="23"/>
          <w:lang w:eastAsia="en-US"/>
        </w:rPr>
        <w:t xml:space="preserve"> hangi atık tiplerinin farklı atık bertaraf işlemlerine tabii tutulabileceğini tanımlamaktadır.</w:t>
      </w:r>
    </w:p>
    <w:p w:rsidR="00AA5816" w:rsidRPr="00CF5093" w:rsidRDefault="00AA5816" w:rsidP="00FB19D9">
      <w:pPr>
        <w:pStyle w:val="ListeParagraf"/>
        <w:numPr>
          <w:ilvl w:val="0"/>
          <w:numId w:val="11"/>
        </w:numPr>
        <w:autoSpaceDE w:val="0"/>
        <w:autoSpaceDN w:val="0"/>
        <w:adjustRightInd w:val="0"/>
        <w:spacing w:line="276" w:lineRule="auto"/>
        <w:jc w:val="both"/>
        <w:rPr>
          <w:sz w:val="23"/>
          <w:szCs w:val="23"/>
          <w:lang w:eastAsia="en-US"/>
        </w:rPr>
      </w:pPr>
      <w:r w:rsidRPr="00CF5093">
        <w:rPr>
          <w:sz w:val="23"/>
          <w:szCs w:val="23"/>
          <w:lang w:eastAsia="en-US"/>
        </w:rPr>
        <w:t xml:space="preserve">Eşya üretimi sırasında eşya işlenmesinden gelen kalıntılar atık olarak kabul edilebilir. Ü/İ tedarik zinciri ile ilgili bilgiye direkt erişemez (eşyaları işlenmesi </w:t>
      </w:r>
      <w:r>
        <w:rPr>
          <w:sz w:val="23"/>
          <w:szCs w:val="23"/>
          <w:lang w:eastAsia="en-US"/>
        </w:rPr>
        <w:t>KKDİK</w:t>
      </w:r>
      <w:r w:rsidRPr="00CF5093">
        <w:rPr>
          <w:sz w:val="23"/>
          <w:szCs w:val="23"/>
          <w:lang w:eastAsia="en-US"/>
        </w:rPr>
        <w:t xml:space="preserve"> kapsamında alt kullanım değildir), ve bu nedenle literatürdeki varsayılan veya özelleşmiş atık firmalarından veya onların derneklerinden gelen kabullenmelerle çalışması gerekir. Ancak bu tarz atık, prensip olarak eşyaların hizmet ömrü sonunda elde edilen atıklarla aynı yollardan geçerek geri dönüşür.</w:t>
      </w:r>
    </w:p>
    <w:p w:rsidR="00AA5816" w:rsidRDefault="00AA5816" w:rsidP="00FB19D9">
      <w:pPr>
        <w:pStyle w:val="ListeParagraf"/>
        <w:autoSpaceDE w:val="0"/>
        <w:autoSpaceDN w:val="0"/>
        <w:adjustRightInd w:val="0"/>
        <w:spacing w:line="276" w:lineRule="auto"/>
        <w:jc w:val="both"/>
        <w:rPr>
          <w:sz w:val="23"/>
          <w:szCs w:val="23"/>
          <w:lang w:eastAsia="en-US"/>
        </w:rPr>
      </w:pPr>
      <w:r w:rsidRPr="00A469C0">
        <w:rPr>
          <w:sz w:val="23"/>
          <w:szCs w:val="23"/>
          <w:lang w:eastAsia="en-US"/>
        </w:rPr>
        <w:t>Buna örnek olarak, araba söken firmalar, ev aletleri veya elektronik eşyalar, atık kağıt veya paketleme materyali toplayan ve işleyen firmalar veya bina yıkma firmaları verilebilir.</w:t>
      </w:r>
    </w:p>
    <w:p w:rsidR="00AA5816"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 xml:space="preserve">Özelleşmiş atık bertaraf tesislerinde bertaraftan gelen </w:t>
      </w:r>
      <w:r w:rsidR="00FF3BCE">
        <w:rPr>
          <w:sz w:val="23"/>
          <w:szCs w:val="23"/>
          <w:lang w:eastAsia="en-US"/>
        </w:rPr>
        <w:t xml:space="preserve">ve </w:t>
      </w:r>
      <w:r w:rsidRPr="00A469C0">
        <w:rPr>
          <w:sz w:val="23"/>
          <w:szCs w:val="23"/>
          <w:lang w:eastAsia="en-US"/>
        </w:rPr>
        <w:t>hala atık olarak kabul edilen kalıntılar. Atık yakmasına bağlı cüruf veya ince toz, solvent re-distilasyonundan gelen kalıntılar, ömrü bitmiş eşyaların ezilmesinden gelen toz fraksiyonları gibi kalıntılar her durum için ayrı ayrı atık yaşam safhasının değerlendirilmesi ile kapsam içine alınabilir. Kayıt yaptıran bu tür materyallerin bertaraf koşullarının daha önceki yaşam basamaklarında değerlendirildiğini veya ikinci atıktaki madde miktarının maruz kalma değerlendirme amaçlarına uygun olmadığını öne sürebilir (bkz Kısım R.18.2.3). Ü/İ tedarik zinciri boyunca bilgiye erişemez ve bu nedenle değerlendirme yapılacağı zaman literatürdeki varsayılan veya özelleşmiş atık firmalarından veya onların derneklerinden gelen kabullenmelerle çalışması gerekir.</w:t>
      </w:r>
    </w:p>
    <w:p w:rsidR="00AA5816" w:rsidRPr="00A469C0" w:rsidRDefault="00AA5816" w:rsidP="00FB19D9">
      <w:pPr>
        <w:pStyle w:val="ListeParagraf"/>
        <w:autoSpaceDE w:val="0"/>
        <w:autoSpaceDN w:val="0"/>
        <w:adjustRightInd w:val="0"/>
        <w:spacing w:line="276" w:lineRule="auto"/>
        <w:ind w:left="762"/>
        <w:jc w:val="both"/>
        <w:rPr>
          <w:sz w:val="23"/>
          <w:szCs w:val="23"/>
          <w:lang w:eastAsia="en-US"/>
        </w:rPr>
      </w:pPr>
    </w:p>
    <w:p w:rsidR="00AA5816"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 xml:space="preserve">Dikkat edilmesi gereken bir nokta “Kalıntı “ kelimesiyle kastedilenin, bir işlem sonunda amaçlanmamış çıktı olmasıdır. Kalıntı her zaman atık olarak kabul edilmez ve bu nedenle atık yaşam safhası </w:t>
      </w:r>
      <w:r w:rsidRPr="00A469C0">
        <w:rPr>
          <w:sz w:val="23"/>
          <w:szCs w:val="23"/>
          <w:lang w:eastAsia="en-US"/>
        </w:rPr>
        <w:lastRenderedPageBreak/>
        <w:t xml:space="preserve">değerlendirmesinde kapsam içine alınmayabilir. Her durum için bu tür maddeler iç kalıntı olarak görülebilir ve bu nedenle üretici veya alt kullanımlar için  </w:t>
      </w:r>
      <w:r>
        <w:rPr>
          <w:sz w:val="23"/>
          <w:szCs w:val="23"/>
          <w:lang w:eastAsia="en-US"/>
        </w:rPr>
        <w:t>M</w:t>
      </w:r>
      <w:r w:rsidR="00FF3BCE">
        <w:rPr>
          <w:sz w:val="23"/>
          <w:szCs w:val="23"/>
          <w:lang w:eastAsia="en-US"/>
        </w:rPr>
        <w:t xml:space="preserve">aruz Kalma </w:t>
      </w:r>
      <w:r>
        <w:rPr>
          <w:sz w:val="23"/>
          <w:szCs w:val="23"/>
          <w:lang w:eastAsia="en-US"/>
        </w:rPr>
        <w:t>S</w:t>
      </w:r>
      <w:r w:rsidR="00FF3BCE">
        <w:rPr>
          <w:sz w:val="23"/>
          <w:szCs w:val="23"/>
          <w:lang w:eastAsia="en-US"/>
        </w:rPr>
        <w:t>enaryosunun (MKS)</w:t>
      </w:r>
      <w:r w:rsidRPr="00A469C0">
        <w:rPr>
          <w:sz w:val="23"/>
          <w:szCs w:val="23"/>
          <w:lang w:eastAsia="en-US"/>
        </w:rPr>
        <w:t xml:space="preserve"> bir kısmında bulunabilirler.</w:t>
      </w:r>
    </w:p>
    <w:p w:rsidR="00AA5816" w:rsidRPr="00A469C0" w:rsidRDefault="00AA5816" w:rsidP="00FB19D9">
      <w:pPr>
        <w:autoSpaceDE w:val="0"/>
        <w:autoSpaceDN w:val="0"/>
        <w:adjustRightInd w:val="0"/>
        <w:spacing w:line="276" w:lineRule="auto"/>
        <w:jc w:val="both"/>
        <w:rPr>
          <w:sz w:val="23"/>
          <w:szCs w:val="23"/>
          <w:lang w:eastAsia="en-US"/>
        </w:rPr>
      </w:pPr>
    </w:p>
    <w:p w:rsidR="00AA5816" w:rsidRPr="00A469C0"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Bu başlangıç analizinin Çıktıları:</w:t>
      </w:r>
    </w:p>
    <w:p w:rsidR="00AA5816" w:rsidRPr="00A469C0"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 xml:space="preserve">Maddenin yaşam döngüsü sırasında atık haline gelen kimyasal ürünler ve eşyaların tipleri. Buna dayanarak, </w:t>
      </w:r>
      <w:r w:rsidR="00FF3BCE">
        <w:rPr>
          <w:sz w:val="23"/>
          <w:szCs w:val="23"/>
          <w:lang w:eastAsia="en-US"/>
        </w:rPr>
        <w:t>AYY’de</w:t>
      </w:r>
      <w:r w:rsidRPr="00A469C0">
        <w:rPr>
          <w:sz w:val="23"/>
          <w:szCs w:val="23"/>
          <w:lang w:eastAsia="en-US"/>
        </w:rPr>
        <w:t xml:space="preserve"> uygun düşen girişler tanımlanabilir.</w:t>
      </w:r>
    </w:p>
    <w:p w:rsidR="00AA5816" w:rsidRPr="00A469C0"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Hayat döngüsü sırasında uygulanan çevresel risk yönetimi ( yerinde azaltma) önlemlerinden yola çıkarak atık olarak imha edilecek kalıntıların tanımlanması</w:t>
      </w:r>
    </w:p>
    <w:p w:rsidR="00AA5816" w:rsidRDefault="00AA5816" w:rsidP="00FB19D9">
      <w:pPr>
        <w:autoSpaceDE w:val="0"/>
        <w:autoSpaceDN w:val="0"/>
        <w:adjustRightInd w:val="0"/>
        <w:spacing w:line="276" w:lineRule="auto"/>
        <w:jc w:val="both"/>
        <w:rPr>
          <w:sz w:val="23"/>
          <w:szCs w:val="23"/>
          <w:lang w:eastAsia="en-US"/>
        </w:rPr>
      </w:pPr>
    </w:p>
    <w:p w:rsidR="00AA5816" w:rsidRPr="00A469C0"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Şekil R.18-2 bir maddenin yaşam döngüsü sırasında oluşan atıklarla ilgili genel açıklamaları ve olası bilgi kaynakları örneklerini içermektedir.</w:t>
      </w:r>
    </w:p>
    <w:p w:rsidR="00581F05" w:rsidRDefault="00581F05" w:rsidP="00064B46">
      <w:pPr>
        <w:autoSpaceDE w:val="0"/>
        <w:autoSpaceDN w:val="0"/>
        <w:adjustRightInd w:val="0"/>
        <w:spacing w:line="360" w:lineRule="auto"/>
        <w:rPr>
          <w:b/>
          <w:bCs/>
          <w:color w:val="B01432"/>
          <w:lang w:eastAsia="en-US"/>
        </w:rPr>
      </w:pPr>
    </w:p>
    <w:p w:rsidR="00AA5816" w:rsidRDefault="00581F05" w:rsidP="00064B46">
      <w:pPr>
        <w:autoSpaceDE w:val="0"/>
        <w:autoSpaceDN w:val="0"/>
        <w:adjustRightInd w:val="0"/>
        <w:spacing w:line="360" w:lineRule="auto"/>
        <w:rPr>
          <w:b/>
          <w:bCs/>
          <w:color w:val="B01432"/>
          <w:lang w:eastAsia="en-US"/>
        </w:rPr>
      </w:pPr>
      <w:r>
        <w:rPr>
          <w:noProof/>
        </w:rPr>
        <mc:AlternateContent>
          <mc:Choice Requires="wps">
            <w:drawing>
              <wp:anchor distT="0" distB="0" distL="114300" distR="114300" simplePos="0" relativeHeight="251650560" behindDoc="0" locked="0" layoutInCell="1" allowOverlap="1" wp14:anchorId="084E1B3D" wp14:editId="3777964D">
                <wp:simplePos x="0" y="0"/>
                <wp:positionH relativeFrom="column">
                  <wp:posOffset>-62865</wp:posOffset>
                </wp:positionH>
                <wp:positionV relativeFrom="paragraph">
                  <wp:posOffset>5382895</wp:posOffset>
                </wp:positionV>
                <wp:extent cx="6238875" cy="635"/>
                <wp:effectExtent l="0" t="0" r="0" b="0"/>
                <wp:wrapNone/>
                <wp:docPr id="93" name="Metin Kutusu 93"/>
                <wp:cNvGraphicFramePr/>
                <a:graphic xmlns:a="http://schemas.openxmlformats.org/drawingml/2006/main">
                  <a:graphicData uri="http://schemas.microsoft.com/office/word/2010/wordprocessingShape">
                    <wps:wsp>
                      <wps:cNvSpPr txBox="1"/>
                      <wps:spPr>
                        <a:xfrm>
                          <a:off x="0" y="0"/>
                          <a:ext cx="6238875" cy="635"/>
                        </a:xfrm>
                        <a:prstGeom prst="rect">
                          <a:avLst/>
                        </a:prstGeom>
                        <a:solidFill>
                          <a:prstClr val="white"/>
                        </a:solidFill>
                        <a:ln>
                          <a:noFill/>
                        </a:ln>
                        <a:effectLst/>
                      </wps:spPr>
                      <wps:txbx>
                        <w:txbxContent>
                          <w:p w:rsidR="00CE6BF8" w:rsidRPr="00C91EB1" w:rsidRDefault="00CE6BF8" w:rsidP="00581F05">
                            <w:pPr>
                              <w:pStyle w:val="ResimYazs"/>
                              <w:rPr>
                                <w:noProof/>
                                <w:color w:val="B01432"/>
                                <w:sz w:val="24"/>
                                <w:szCs w:val="24"/>
                              </w:rPr>
                            </w:pPr>
                            <w:bookmarkStart w:id="13" w:name="_Toc439672036"/>
                            <w:r>
                              <w:t xml:space="preserve">Şekil R.18- </w:t>
                            </w:r>
                            <w:r>
                              <w:fldChar w:fldCharType="begin"/>
                            </w:r>
                            <w:r>
                              <w:instrText xml:space="preserve"> SEQ Şekil_R.18- \* ARABIC </w:instrText>
                            </w:r>
                            <w:r>
                              <w:fldChar w:fldCharType="separate"/>
                            </w:r>
                            <w:r>
                              <w:rPr>
                                <w:noProof/>
                              </w:rPr>
                              <w:t>2</w:t>
                            </w:r>
                            <w:r>
                              <w:fldChar w:fldCharType="end"/>
                            </w:r>
                            <w:r>
                              <w:t>: Bir maddenin yaşam döngüsü süresince üretilen atık tipleri</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4E1B3D" id="Metin Kutusu 93" o:spid="_x0000_s1060" type="#_x0000_t202" style="position:absolute;margin-left:-4.95pt;margin-top:423.85pt;width:491.2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dPAIAAHkEAAAOAAAAZHJzL2Uyb0RvYy54bWysVE1v2zAMvQ/YfxB0X5wPNGuNOkWWosOw&#10;ri2QDj0rshwLkEVNomN3v36UHKdrt9Owi0KRFOn3HpnLq74x7KB80GALPptMOVNWQqntvuDfH28+&#10;nHMWUNhSGLCq4M8q8KvV+3eXncvVHGowpfKMitiQd67gNaLLsyzIWjUiTMApS8EKfCOQrn6flV50&#10;VL0x2Xw6XWYd+NJ5kCoE8l4PQb5K9atKSbyvqqCQmYLTt2E6fTp38cxWlyLfe+FqLY+fIf7hKxqh&#10;LTU9lboWKFjr9R+lGi09BKhwIqHJoKq0VAkDoZlN36DZ1sKphIXICe5EU/h/ZeXd4cEzXRb8YsGZ&#10;FQ1p9E2htuxri21oGbmJo86FnFK3jpKx/wQ9aT36Azkj9L7yTfwlUIzixPbziWHVI5PkXM4X5+cf&#10;zziTFFsuzmKN7OWp8wE/K2hYNAruSb7EqjjcBhxSx5TYKYDR5Y02Jl5iYGM8OwiSuqs1qmPxV1nG&#10;xlwL8dVQcPCoNCvHLhHtgCpa2O/6xNDsYoS8g/KZmPAwzFNw8kZT+1sR8EF4GiACT0uB93RUBrqC&#10;w9HirAb/82/+mE+6UpSzjgay4OFHK7zizHyxpHic3tHwo7EbDds2GyDgM1o3J5NJDzya0aw8NE+0&#10;K+vYhULCSupVcBzNDQ5rQbsm1XqdkmhGncBbu3Uylh5pfuyfhHdHkZC0vYNxVEX+RqshN6nl1i0S&#10;8UnISOzAIg1AvNB8p1E47mJcoN/vKevlH2P1CwAA//8DAFBLAwQUAAYACAAAACEAWC3mFeEAAAAK&#10;AQAADwAAAGRycy9kb3ducmV2LnhtbEyPPU/DMBCGdyT+g3VILKh1KFG+iFNVFQywVIQubG58TQLx&#10;ObKdNvx7TBcY7+7Re89brmc9sBNa1xsScL+MgCE1RvXUCti/Py8yYM5LUnIwhAK+0cG6ur4qZaHM&#10;md7wVPuWhRByhRTQeT8WnLumQy3d0oxI4XY0VksfRttyZeU5hOuBr6Io4Vr2FD50csRth81XPWkB&#10;u/hj191Nx6fXTfxgX/bTNvlsayFub+bNIzCPs/+D4Vc/qEMVnA5mIuXYIGCR54EUkMVpCiwAebpK&#10;gB0umwx4VfL/FaofAAAA//8DAFBLAQItABQABgAIAAAAIQC2gziS/gAAAOEBAAATAAAAAAAAAAAA&#10;AAAAAAAAAABbQ29udGVudF9UeXBlc10ueG1sUEsBAi0AFAAGAAgAAAAhADj9If/WAAAAlAEAAAsA&#10;AAAAAAAAAAAAAAAALwEAAF9yZWxzLy5yZWxzUEsBAi0AFAAGAAgAAAAhAL4uoZ08AgAAeQQAAA4A&#10;AAAAAAAAAAAAAAAALgIAAGRycy9lMm9Eb2MueG1sUEsBAi0AFAAGAAgAAAAhAFgt5hXhAAAACgEA&#10;AA8AAAAAAAAAAAAAAAAAlgQAAGRycy9kb3ducmV2LnhtbFBLBQYAAAAABAAEAPMAAACkBQAAAAA=&#10;" stroked="f">
                <v:textbox style="mso-fit-shape-to-text:t" inset="0,0,0,0">
                  <w:txbxContent>
                    <w:p w:rsidR="00CE6BF8" w:rsidRPr="00C91EB1" w:rsidRDefault="00CE6BF8" w:rsidP="00581F05">
                      <w:pPr>
                        <w:pStyle w:val="ResimYazs"/>
                        <w:rPr>
                          <w:noProof/>
                          <w:color w:val="B01432"/>
                          <w:sz w:val="24"/>
                          <w:szCs w:val="24"/>
                        </w:rPr>
                      </w:pPr>
                      <w:bookmarkStart w:id="14" w:name="_Toc439672036"/>
                      <w:r>
                        <w:t xml:space="preserve">Şekil R.18- </w:t>
                      </w:r>
                      <w:r>
                        <w:fldChar w:fldCharType="begin"/>
                      </w:r>
                      <w:r>
                        <w:instrText xml:space="preserve"> SEQ Şekil_R.18- \* ARABIC </w:instrText>
                      </w:r>
                      <w:r>
                        <w:fldChar w:fldCharType="separate"/>
                      </w:r>
                      <w:r>
                        <w:rPr>
                          <w:noProof/>
                        </w:rPr>
                        <w:t>2</w:t>
                      </w:r>
                      <w:r>
                        <w:fldChar w:fldCharType="end"/>
                      </w:r>
                      <w:r>
                        <w:t>: Bir maddenin yaşam döngüsü süresince üretilen atık tipleri</w:t>
                      </w:r>
                      <w:bookmarkEnd w:id="14"/>
                    </w:p>
                  </w:txbxContent>
                </v:textbox>
              </v:shape>
            </w:pict>
          </mc:Fallback>
        </mc:AlternateContent>
      </w:r>
      <w:r>
        <w:rPr>
          <w:b/>
          <w:bCs/>
          <w:noProof/>
          <w:color w:val="B01432"/>
        </w:rPr>
        <mc:AlternateContent>
          <mc:Choice Requires="wpg">
            <w:drawing>
              <wp:anchor distT="0" distB="0" distL="114300" distR="114300" simplePos="0" relativeHeight="251648512" behindDoc="0" locked="0" layoutInCell="1" allowOverlap="1" wp14:anchorId="01CDE915" wp14:editId="53738DB0">
                <wp:simplePos x="0" y="0"/>
                <wp:positionH relativeFrom="column">
                  <wp:posOffset>-62865</wp:posOffset>
                </wp:positionH>
                <wp:positionV relativeFrom="paragraph">
                  <wp:posOffset>77470</wp:posOffset>
                </wp:positionV>
                <wp:extent cx="6238875" cy="5248275"/>
                <wp:effectExtent l="0" t="0" r="9525" b="28575"/>
                <wp:wrapNone/>
                <wp:docPr id="63" name="Grup 63"/>
                <wp:cNvGraphicFramePr/>
                <a:graphic xmlns:a="http://schemas.openxmlformats.org/drawingml/2006/main">
                  <a:graphicData uri="http://schemas.microsoft.com/office/word/2010/wordprocessingGroup">
                    <wpg:wgp>
                      <wpg:cNvGrpSpPr/>
                      <wpg:grpSpPr>
                        <a:xfrm>
                          <a:off x="0" y="0"/>
                          <a:ext cx="6238875" cy="5248275"/>
                          <a:chOff x="0" y="0"/>
                          <a:chExt cx="6238875" cy="5248275"/>
                        </a:xfrm>
                      </wpg:grpSpPr>
                      <wps:wsp>
                        <wps:cNvPr id="62" name="Düz Ok Bağlayıcısı 62"/>
                        <wps:cNvCnPr/>
                        <wps:spPr>
                          <a:xfrm>
                            <a:off x="895350" y="4267200"/>
                            <a:ext cx="0" cy="6858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Düz Ok Bağlayıcısı 58"/>
                        <wps:cNvCnPr/>
                        <wps:spPr>
                          <a:xfrm>
                            <a:off x="895350" y="2867025"/>
                            <a:ext cx="0" cy="8763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1" name="Grup 61"/>
                        <wpg:cNvGrpSpPr/>
                        <wpg:grpSpPr>
                          <a:xfrm>
                            <a:off x="0" y="0"/>
                            <a:ext cx="6238875" cy="5248275"/>
                            <a:chOff x="0" y="0"/>
                            <a:chExt cx="6238875" cy="5248275"/>
                          </a:xfrm>
                        </wpg:grpSpPr>
                        <wps:wsp>
                          <wps:cNvPr id="54" name="Düz Ok Bağlayıcısı 54"/>
                          <wps:cNvCnPr/>
                          <wps:spPr>
                            <a:xfrm>
                              <a:off x="266700" y="2867025"/>
                              <a:ext cx="0" cy="2085975"/>
                            </a:xfrm>
                            <a:prstGeom prst="straightConnector1">
                              <a:avLst/>
                            </a:prstGeom>
                            <a:ln w="19050">
                              <a:prstDash val="sysDash"/>
                              <a:tailEnd type="arrow"/>
                            </a:ln>
                          </wps:spPr>
                          <wps:style>
                            <a:lnRef idx="1">
                              <a:schemeClr val="accent6"/>
                            </a:lnRef>
                            <a:fillRef idx="0">
                              <a:schemeClr val="accent6"/>
                            </a:fillRef>
                            <a:effectRef idx="0">
                              <a:schemeClr val="accent6"/>
                            </a:effectRef>
                            <a:fontRef idx="minor">
                              <a:schemeClr val="tx1"/>
                            </a:fontRef>
                          </wps:style>
                          <wps:bodyPr/>
                        </wps:wsp>
                        <wps:wsp>
                          <wps:cNvPr id="253" name="Dikdörtgen 253"/>
                          <wps:cNvSpPr/>
                          <wps:spPr>
                            <a:xfrm>
                              <a:off x="114300" y="0"/>
                              <a:ext cx="971550" cy="276225"/>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sidRPr="00F82F98">
                                  <w:rPr>
                                    <w:sz w:val="20"/>
                                  </w:rPr>
                                  <w:t>Yaşam döngüsü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Dikdörtgen 254"/>
                          <wps:cNvSpPr/>
                          <wps:spPr>
                            <a:xfrm>
                              <a:off x="2095500" y="19050"/>
                              <a:ext cx="971550" cy="276225"/>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Pr>
                                    <w:sz w:val="20"/>
                                  </w:rPr>
                                  <w:t>Atık türleri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Dikdörtgen 32"/>
                          <wps:cNvSpPr/>
                          <wps:spPr>
                            <a:xfrm>
                              <a:off x="3733800" y="28575"/>
                              <a:ext cx="2352675" cy="247650"/>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Pr>
                                    <w:sz w:val="20"/>
                                  </w:rPr>
                                  <w:t>Atıklar ve miktarları hakkında bilgi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Dikdörtgen 33"/>
                          <wps:cNvSpPr/>
                          <wps:spPr>
                            <a:xfrm>
                              <a:off x="114300" y="561975"/>
                              <a:ext cx="1447800" cy="32385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F82F98">
                                <w:pPr>
                                  <w:jc w:val="center"/>
                                  <w:rPr>
                                    <w:sz w:val="20"/>
                                  </w:rPr>
                                </w:pPr>
                                <w:r w:rsidRPr="00F82F98">
                                  <w:rPr>
                                    <w:sz w:val="20"/>
                                  </w:rPr>
                                  <w:t>Madde imalatı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kdörtgen 34"/>
                          <wps:cNvSpPr/>
                          <wps:spPr>
                            <a:xfrm>
                              <a:off x="114300" y="1152525"/>
                              <a:ext cx="1447800" cy="428625"/>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F82F98">
                                <w:pPr>
                                  <w:jc w:val="center"/>
                                  <w:rPr>
                                    <w:sz w:val="20"/>
                                  </w:rPr>
                                </w:pPr>
                                <w:r>
                                  <w:rPr>
                                    <w:sz w:val="20"/>
                                  </w:rPr>
                                  <w:t>Karışımların formülasyonu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kdörtgen 35"/>
                          <wps:cNvSpPr/>
                          <wps:spPr>
                            <a:xfrm>
                              <a:off x="114300" y="1838325"/>
                              <a:ext cx="1447800" cy="102870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Default="00CE6BF8" w:rsidP="00F82F98">
                                <w:pPr>
                                  <w:jc w:val="center"/>
                                  <w:rPr>
                                    <w:sz w:val="20"/>
                                  </w:rPr>
                                </w:pPr>
                                <w:r>
                                  <w:rPr>
                                    <w:sz w:val="20"/>
                                  </w:rPr>
                                  <w:t>Maddenin nihai kullanımı (kendi halinde veya karışım içinde)</w:t>
                                </w:r>
                              </w:p>
                              <w:p w:rsidR="00CE6BF8" w:rsidRPr="00F82F98" w:rsidRDefault="00CE6BF8" w:rsidP="00F82F98">
                                <w:pPr>
                                  <w:jc w:val="center"/>
                                  <w:rPr>
                                    <w:sz w:val="20"/>
                                  </w:rPr>
                                </w:pPr>
                                <w:r>
                                  <w:rPr>
                                    <w:sz w:val="20"/>
                                  </w:rPr>
                                  <w:t>(Profesyonel ve endüstriyel kullanım)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ikdörtgen 36"/>
                          <wps:cNvSpPr/>
                          <wps:spPr>
                            <a:xfrm>
                              <a:off x="2047875" y="476250"/>
                              <a:ext cx="1466850" cy="5143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İmalat atığındaki madde; tesiste temizlikten oluşan atık dahil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Dikdörtgen 39"/>
                          <wps:cNvSpPr/>
                          <wps:spPr>
                            <a:xfrm>
                              <a:off x="2095500" y="1571625"/>
                              <a:ext cx="1466850" cy="619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Altkullanım atığındaki madde; tesiste temizlikten oluşan ve boş ambalajlardaki atık dahil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Dikdörtgen 41"/>
                          <wps:cNvSpPr/>
                          <wps:spPr>
                            <a:xfrm>
                              <a:off x="3905250" y="476250"/>
                              <a:ext cx="2066925" cy="60960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Şirket bilgisi: izinler, kütle dengeleri, atık raporları, analizler, sözleşmeli atık yönetim firmaları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Dikdörtgen 42"/>
                          <wps:cNvSpPr/>
                          <wps:spPr>
                            <a:xfrm>
                              <a:off x="4019550" y="1581150"/>
                              <a:ext cx="2066925" cy="60960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Alt kullanıcılarla iletişim, sektör bilgisi, genel senaryoların bilgileri, atık listesi, GBF’deki kendi tavsiyeleriniz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Düz Ok Bağlayıcısı 43"/>
                          <wps:cNvCnPr/>
                          <wps:spPr>
                            <a:xfrm>
                              <a:off x="1562100" y="704850"/>
                              <a:ext cx="485775"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 name="Dirsek Bağlayıcısı 44"/>
                          <wps:cNvCnPr/>
                          <wps:spPr>
                            <a:xfrm>
                              <a:off x="1562100" y="1371600"/>
                              <a:ext cx="533400" cy="514350"/>
                            </a:xfrm>
                            <a:prstGeom prst="bentConnector3">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5" name="Dirsek Bağlayıcısı 45"/>
                          <wps:cNvCnPr/>
                          <wps:spPr>
                            <a:xfrm flipV="1">
                              <a:off x="1562100" y="1885950"/>
                              <a:ext cx="533400" cy="466725"/>
                            </a:xfrm>
                            <a:prstGeom prst="bentConnector3">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 name="Düz Bağlayıcı 46"/>
                          <wps:cNvCnPr/>
                          <wps:spPr>
                            <a:xfrm flipV="1">
                              <a:off x="57150" y="3086100"/>
                              <a:ext cx="5915025" cy="952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47" name="Dikdörtgen 47"/>
                          <wps:cNvSpPr/>
                          <wps:spPr>
                            <a:xfrm>
                              <a:off x="266700" y="3219450"/>
                              <a:ext cx="1152525" cy="333375"/>
                            </a:xfrm>
                            <a:prstGeom prst="rect">
                              <a:avLst/>
                            </a:prstGeom>
                            <a:solidFill>
                              <a:schemeClr val="bg1">
                                <a:lumMod val="85000"/>
                              </a:schemeClr>
                            </a:solidFill>
                            <a:ln>
                              <a:noFill/>
                            </a:ln>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2562E5">
                                <w:pPr>
                                  <w:jc w:val="center"/>
                                  <w:rPr>
                                    <w:sz w:val="20"/>
                                  </w:rPr>
                                </w:pPr>
                                <w:r>
                                  <w:rPr>
                                    <w:sz w:val="20"/>
                                  </w:rPr>
                                  <w:t>GFB yok, etikette bilgi var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Dikdörtgen 48"/>
                          <wps:cNvSpPr/>
                          <wps:spPr>
                            <a:xfrm>
                              <a:off x="0" y="3743325"/>
                              <a:ext cx="1562100" cy="523875"/>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2562E5">
                                <w:pPr>
                                  <w:jc w:val="center"/>
                                  <w:rPr>
                                    <w:sz w:val="20"/>
                                  </w:rPr>
                                </w:pPr>
                                <w:r>
                                  <w:rPr>
                                    <w:sz w:val="20"/>
                                  </w:rPr>
                                  <w:t>Karışımların nihai kullanımı (tüketici kullanımı)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ikdörtgen 49"/>
                          <wps:cNvSpPr/>
                          <wps:spPr>
                            <a:xfrm>
                              <a:off x="219075" y="4410075"/>
                              <a:ext cx="1152525" cy="333375"/>
                            </a:xfrm>
                            <a:prstGeom prst="rect">
                              <a:avLst/>
                            </a:prstGeom>
                            <a:solidFill>
                              <a:schemeClr val="bg1">
                                <a:lumMod val="85000"/>
                              </a:schemeClr>
                            </a:solidFill>
                            <a:ln>
                              <a:noFill/>
                            </a:ln>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2562E5">
                                <w:pPr>
                                  <w:jc w:val="center"/>
                                  <w:rPr>
                                    <w:sz w:val="20"/>
                                  </w:rPr>
                                </w:pPr>
                                <w:r>
                                  <w:rPr>
                                    <w:sz w:val="20"/>
                                  </w:rPr>
                                  <w:t>Sadece bazı eşyalar için atık bilgisi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Dikdörtgen 50"/>
                          <wps:cNvSpPr/>
                          <wps:spPr>
                            <a:xfrm>
                              <a:off x="0" y="4953000"/>
                              <a:ext cx="1562100" cy="28575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2562E5">
                                <w:pPr>
                                  <w:jc w:val="center"/>
                                  <w:rPr>
                                    <w:sz w:val="20"/>
                                  </w:rPr>
                                </w:pPr>
                                <w:r>
                                  <w:rPr>
                                    <w:sz w:val="20"/>
                                  </w:rPr>
                                  <w:t>Eşya hizmet ömrü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kdörtgen 51"/>
                          <wps:cNvSpPr/>
                          <wps:spPr>
                            <a:xfrm>
                              <a:off x="2343150" y="3571875"/>
                              <a:ext cx="1466850" cy="619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Tüketici kullanımı atığındaki madde (Prof. Kullanım atığına benzer)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Dikdörtgen 52"/>
                          <wps:cNvSpPr/>
                          <wps:spPr>
                            <a:xfrm>
                              <a:off x="2286000" y="4876800"/>
                              <a:ext cx="1571625" cy="3714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Hizmet ömrü sonundaki eşya atıkları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Dikdörtgen 53"/>
                          <wps:cNvSpPr/>
                          <wps:spPr>
                            <a:xfrm>
                              <a:off x="4171950" y="3562350"/>
                              <a:ext cx="2066925" cy="70485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Alt kullanıcılarla iletişim, karışımlar hakkında halka açık bilgi, sektör bilgisi, genel senaryoların bilgileri, atık listesi, GBF’deki kendi tavsiyeleriniz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Düz Ok Bağlayıcısı 56"/>
                          <wps:cNvCnPr/>
                          <wps:spPr>
                            <a:xfrm>
                              <a:off x="962025" y="885825"/>
                              <a:ext cx="9525" cy="2667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Düz Ok Bağlayıcısı 57"/>
                          <wps:cNvCnPr/>
                          <wps:spPr>
                            <a:xfrm>
                              <a:off x="904875" y="1571625"/>
                              <a:ext cx="9525" cy="2667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Düz Ok Bağlayıcısı 59"/>
                          <wps:cNvCnPr/>
                          <wps:spPr>
                            <a:xfrm>
                              <a:off x="1562100" y="3962400"/>
                              <a:ext cx="781050"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 name="Düz Ok Bağlayıcısı 60"/>
                          <wps:cNvCnPr/>
                          <wps:spPr>
                            <a:xfrm>
                              <a:off x="1562100" y="5067300"/>
                              <a:ext cx="723900"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1CDE915" id="Grup 63" o:spid="_x0000_s1061" style="position:absolute;margin-left:-4.95pt;margin-top:6.1pt;width:491.25pt;height:413.25pt;z-index:251648512" coordsize="62388,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IxFwoAAM1iAAAOAAAAZHJzL2Uyb0RvYy54bWzsXcuO2zgW3Q8w/yBoPynrLRtxGpmqTjBA&#10;phN0eqbXKlm2hciShlLFrv6Z+YZsZjW7zof1ISmSskt+yFV2tQvsBhw9SD2o+zj33kPW6x9Wi8z4&#10;mpAqLfKxab0amEaSx8UkzWdj81+/vPtbaBpVHeWTKCvyZGzeJ5X5w5u//uX1shwldjEvsklCDFwk&#10;r0bLcmzO67ocXV1V8TxZRNWrokxynJwWZBHV2CWzqwmJlrj6IruyBwP/almQSUmKOKkqHL3hJ803&#10;7PrTaRLXH6fTKqmNbGzi2Wr2S9jvLf29evM6Gs1IVM7TuHmM6IinWERpjpvKS91EdWTckfTBpRZp&#10;TIqqmNav4mJxVUynaZywd8DbWIONt3lPiruSvctstJyVcpgwtBvjdPRl45++fiJGOhmbvmMaebTA&#10;N3pP7koDuxibZTkbocl7Un4uP5HmwIzv0dddTcmC/osXMVZsVO/lqCar2ohx0LedMAw804hxzrPd&#10;0MYOG/d4jo/zoF88/3FPzytx4yv6fPJxliVkqFLDVD1umD7PozJho1/RMRDDZIthuvn9/78ZH78Y&#10;f4++/zeL7r9/i79/q75/M3ybjxzrdZ03w1aNKoxgx5iFQ8/xIJoYHNf2Awg1HxwxfDhFB84PvZCf&#10;km8fjUpS1e+TYmHQjbFZ1SRKZ/P6ushzSH5BLCaT0dcPVY0BR0fRgT5HltPfqsjSybs0y9gOVbvk&#10;OiPG1wgKE8VxktcWfR70XWtZR2n2Yz4x6vsSEhMRUiybZvSy+C7ifdlWfZ8l/JY/J1NIG6SCPxrT&#10;8203zHK0pt2meDzZccDeaWfHpj3tmjAb0Kez7MHuXOS17LxI84J03b1eiTGa8vZiBPh70yG4LSb3&#10;TBLY0EBKqW6dQVw92F+u1dvEFS2YXvcXVzv0g4Hd6PKGuIaB72hxZSaRytGLENfG1EqvICyiJUSM&#10;Ow6mC9pxcAVXjsNzxTBt1US3lybaPtSPO45dmmgPQm/IPe7TeQ5jCQs+HMBvUemmXuUmqubca1T3&#10;Fd2h7xKNTuknfOlxevoJ0fEoPyE6vyw/YXsS/t2kXya//4/UsyQ36GHlHSQGFM5d4DAJAC3LpWaf&#10;gpkNGDMMLI/CHIpl7MC3ud/YLpEEAGYXellDI53mlT35Om45AJfYXQ6eAyFxwW5c0gloMomejpI1&#10;cccjZG3yZS8mqVe3Kwb9bfatFEwxSMEDpaqM36VQ7g9RVX+KCCIjfEFEe/VH/EyzAlagaLZMY16Q&#10;37qO0/ZA4jhrGktEWsCp/7mLSGIa2T9yYHRcshYbRGzcio38bnFdAIvCyeBp2CY6kDoTm1NSLH5F&#10;EPiW3gWnojzGvcZmXBOxc13ziA9hZJy8fcuaIfwqo/pD/rmMBRilZuyX1a8RKRs8XQPU/FSIOCAa&#10;bQBp3pZaubx4e1cX05ShbDWODQw8H9qzW05mTYvbnmW/FtuDIXQVYwld5Vae2XIB8bQqs3CEfnip&#10;mDyo2RGbnEuVG/QlIg6tyjw0vjhVdlSeoaXJONrHHTuB49CsAVVkO/RE3kUosu14yDg0mRnbDXw4&#10;aFxeO2XqIah678QVUvdpyybw52Zga6Kgl1OWn5rnDrQmX6omdyJrhzkEihUQIu53yS1g7flWE8/B&#10;/zSZUst1A6boFF47SLieUpPrFQfJ2d3in8WEB31IW8LOMJiAwzStyzKIeCZ+mOJwkVxkFmYNv/NU&#10;ZF68Q6KPG6ADs4g70LqAv+dD6+KOpzYMUnKewzAMIWpwKByxux7y1UDjDKw3Zzhyb85o9D7pKuyI&#10;kKJR/yaR5qgMUdvl98PuLUNhWZ6N/7lWdloKF4mjUwbi2lIoq9dVUjm1pZCioy3Fi4rzHWD2pqrT&#10;thRM1Y+BFFbohM5OS2EN7JBmm08WHmhT8bymQsqONhUvy1T4naaCVTEONhX2AOEFTRQgukCawObR&#10;RTv88MFPABJkFA/UAB4bfmQ5qzDZwuTQJ+X8CbbVwSfojARUvH2OKEDd7dR+XX6951BWif4l8seG&#10;ztfvpnJtQfzDTuUcUjfbQzlb2XovsBpEv0U7kTywHgv5tXaClsRriYrho6ppgfh8WjsvuprmSmJL&#10;uySOo3200wFLgvrLba7THvj+EArJSX6Dof9YkN1WTl6bfJqsmvJuL8uXSvqb1tbL1tbOgpkrqygH&#10;pdndgUWdKa98eyEyaE1SW6TPtLp2VsaUcTg19JXYSKvrZaurqopt4dG7ss4B1d3Po7c837bgPKmj&#10;DQZuUwFTKBhHAlHrHjZp8e2V7r5UehWuUp87T6KJYsfnmPkC6tPYXCQTkJ4STJShW0ARm/zImqRR&#10;Psu2tMbTHlgW6+SiKR3tduB7FLsngU3d7QiL8Ccm1LutIg2pkofTP9BA4cN+Yms5iN44/lNy6zmO&#10;S8X60NTKLaZsyAkgzi4KZYMUJY1XS635YqUWAYYoGHRLrcz/bje2xjRLy38LtmQz5attdq0QVPNN&#10;xNSWXxeU9X3JBy2/45YYaqvLGMquymJTtNCecmfg3F6D2ym6yJU1UN8ZhD7FDswlC6jvDXFaROb7&#10;EUOWwstTl77BEqbz8+hhbm2dkN6H7q9Pmpg0MyYe6ePXZ+z18PPrHXtK3XrnF+bvA2U51bwIV+b4&#10;DgorW1N1HNsaups2UjA1mJN38B9nam6Hp4+ZHXE74/CwTd8CWubij1uemacliNHdwtqJZC9jVoXD&#10;7AlN4+tQ9bJDVTWHtsW2cGXi8CATwANTJ3Cdh0QLEbkyiA/y5im1X/MslIF7BkqWI6sHz2EUNHmT&#10;rjJyknUh3M5SLo4qbLqf5Q1sMBA0CxdAkRsClQvQOIHi6K7ZvpeME2SJ4jlMAvySnn2JlYZ6raDT&#10;zeagwaRIsqhQgWP9g9kcHCe4WBRGTqgQAalMtVCcwKZzaT4mNa8sZj6XUTjTJA81Peg5jILGCSfD&#10;CV4nqQRHe+EEx3Vk7gpprCZiaAEFZFolIVNTvtQ8bZp5e/q5mpi503y+59BW7cL5YoFP4cI7SSSe&#10;RGgHhfo2ZlVR580oX1gIq1m3raWdDUuTp/sCy31swN/mfFGHSNGGpkuL5U0wW0ZrJy84XPbyJt1r&#10;FPVcosi1AnC8uHY6yLw1cxWUdq5RvBST5PhkfFs7qf95qnnOqlh9jphY3e2IAo/qvHWFRMmfdmQ9&#10;TzvTi86be+tF246lUtFCwd79XJmhb7OCLMJfMA1CziRQistqtMynNvU26grVEmW04KoXS32wrKuu&#10;9cq1fT1V693CSUSLXgILHmKTz7W6ZuZoiWXxmF7ed/9a4FtSjqrqsE1i2xWI/SZW5hhhYx3YW0o9&#10;hMQrIxuAwELRE81B7ifFaBotrzG28A8XdjakB6xNrToegbr+xDRaHyK0e11qtOhjatuC6w38oFl9&#10;uiW4NqZiacHdni2/eP430h5yiWq2jb+ZwBBg8/cd6B9laO+zRIn6KxRv/gAAAP//AwBQSwMEFAAG&#10;AAgAAAAhAAdsL5fhAAAACQEAAA8AAABkcnMvZG93bnJldi54bWxMj0FvgkAQhe9N+h8206Q3XcBU&#10;AVmMMW1Ppkm1SeNthRGI7CxhV8B/3+mpPb55L+99k20m04oBe9dYUhDOAxBIhS0bqhR8Hd9mMQjn&#10;NZW6tYQK7uhgkz8+ZDot7UifOBx8JbiEXKoV1N53qZSuqNFoN7cdEnsX2xvtWfaVLHs9crlpZRQE&#10;S2l0Q7xQ6w53NRbXw80oeB/1uF2Er8P+etndT8eXj+99iEo9P03bNQiPk/8Lwy8+o0POTGd7o9KJ&#10;VsEsSTjJ9ygCwX6yipYgzgriRbwCmWfy/wf5DwAAAP//AwBQSwECLQAUAAYACAAAACEAtoM4kv4A&#10;AADhAQAAEwAAAAAAAAAAAAAAAAAAAAAAW0NvbnRlbnRfVHlwZXNdLnhtbFBLAQItABQABgAIAAAA&#10;IQA4/SH/1gAAAJQBAAALAAAAAAAAAAAAAAAAAC8BAABfcmVscy8ucmVsc1BLAQItABQABgAIAAAA&#10;IQDgsbIxFwoAAM1iAAAOAAAAAAAAAAAAAAAAAC4CAABkcnMvZTJvRG9jLnhtbFBLAQItABQABgAI&#10;AAAAIQAHbC+X4QAAAAkBAAAPAAAAAAAAAAAAAAAAAHEMAABkcnMvZG93bnJldi54bWxQSwUGAAAA&#10;AAQABADzAAAAfw0AAAAA&#10;">
                <v:shape id="Düz Ok Bağlayıcısı 62" o:spid="_x0000_s1062" type="#_x0000_t32" style="position:absolute;left:8953;top:42672;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baxQAAANsAAAAPAAAAZHJzL2Rvd25yZXYueG1sRI9Ba8JA&#10;FITvgv9heUIvUjcNEmrqKlZa6aEg1R56fGSfSTT7Nu5uTfz33YLgcZiZb5j5sjeNuJDztWUFT5ME&#10;BHFhdc2lgu/9++MzCB+QNTaWScGVPCwXw8Ecc207/qLLLpQiQtjnqKAKoc2l9EVFBv3EtsTRO1hn&#10;METpSqkddhFuGpkmSSYN1hwXKmxpXVFx2v0aBZvr9s1L99O9jrPP7jwrzdQeU6UeRv3qBUSgPtzD&#10;t/aHVpCl8P8l/gC5+AMAAP//AwBQSwECLQAUAAYACAAAACEA2+H2y+4AAACFAQAAEwAAAAAAAAAA&#10;AAAAAAAAAAAAW0NvbnRlbnRfVHlwZXNdLnhtbFBLAQItABQABgAIAAAAIQBa9CxbvwAAABUBAAAL&#10;AAAAAAAAAAAAAAAAAB8BAABfcmVscy8ucmVsc1BLAQItABQABgAIAAAAIQCkxmbaxQAAANsAAAAP&#10;AAAAAAAAAAAAAAAAAAcCAABkcnMvZG93bnJldi54bWxQSwUGAAAAAAMAAwC3AAAA+QIAAAAA&#10;" strokecolor="#4f81bd [3204]">
                  <v:stroke endarrow="open"/>
                </v:shape>
                <v:shape id="Düz Ok Bağlayıcısı 58" o:spid="_x0000_s1063" type="#_x0000_t32" style="position:absolute;left:8953;top:28670;width:0;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uNwgAAANsAAAAPAAAAZHJzL2Rvd25yZXYueG1sRE/Pa8Iw&#10;FL4L/g/hCbvITBUVrUaZY5MdBNF58Phonm1d89Ilma3//XIQPH58v5fr1lTiRs6XlhUMBwkI4szq&#10;knMFp+/P1xkIH5A1VpZJwZ08rFfdzhJTbRs+0O0YchFD2KeooAihTqX0WUEG/cDWxJG7WGcwROhy&#10;qR02MdxUcpQkU2mw5NhQYE3vBWU/xz+jYHvff3jpzs2mP901v/PcjO11pNRLr31bgAjUhqf44f7S&#10;CiZxbPwSf4Bc/QMAAP//AwBQSwECLQAUAAYACAAAACEA2+H2y+4AAACFAQAAEwAAAAAAAAAAAAAA&#10;AAAAAAAAW0NvbnRlbnRfVHlwZXNdLnhtbFBLAQItABQABgAIAAAAIQBa9CxbvwAAABUBAAALAAAA&#10;AAAAAAAAAAAAAB8BAABfcmVscy8ucmVsc1BLAQItABQABgAIAAAAIQALQpuNwgAAANsAAAAPAAAA&#10;AAAAAAAAAAAAAAcCAABkcnMvZG93bnJldi54bWxQSwUGAAAAAAMAAwC3AAAA9gIAAAAA&#10;" strokecolor="#4f81bd [3204]">
                  <v:stroke endarrow="open"/>
                </v:shape>
                <v:group id="Grup 61" o:spid="_x0000_s1064" style="position:absolute;width:62388;height:52482" coordsize="62388,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Düz Ok Bağlayıcısı 54" o:spid="_x0000_s1065" type="#_x0000_t32" style="position:absolute;left:2667;top:28670;width:0;height:20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GTxgAAANsAAAAPAAAAZHJzL2Rvd25yZXYueG1sRI9Ba8JA&#10;FITvBf/D8oReim5ajEh0lVJqUQpi1IDHR/aZBLNvY3Yb03/fLRR6HGbmG2ax6k0tOmpdZVnB8zgC&#10;QZxbXXGh4HRcj2YgnEfWWFsmBd/kYLUcPCww0fbOKXUHX4gAYZeggtL7JpHS5SUZdGPbEAfvYluD&#10;Psi2kLrFe4CbWr5E0VQarDgslNjQW0n59fBlFMyy/Wnz2cXn6v0jLtLbNnvaYabU47B/nYPw1Pv/&#10;8F97oxXEE/j9En6AXP4AAAD//wMAUEsBAi0AFAAGAAgAAAAhANvh9svuAAAAhQEAABMAAAAAAAAA&#10;AAAAAAAAAAAAAFtDb250ZW50X1R5cGVzXS54bWxQSwECLQAUAAYACAAAACEAWvQsW78AAAAVAQAA&#10;CwAAAAAAAAAAAAAAAAAfAQAAX3JlbHMvLnJlbHNQSwECLQAUAAYACAAAACEAEFhRk8YAAADbAAAA&#10;DwAAAAAAAAAAAAAAAAAHAgAAZHJzL2Rvd25yZXYueG1sUEsFBgAAAAADAAMAtwAAAPoCAAAAAA==&#10;" strokecolor="#f68c36 [3049]" strokeweight="1.5pt">
                    <v:stroke dashstyle="3 1" endarrow="open"/>
                  </v:shape>
                  <v:rect id="Dikdörtgen 253" o:spid="_x0000_s1066" style="position:absolute;left:1143;width:97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mcxQAAANwAAAAPAAAAZHJzL2Rvd25yZXYueG1sRI9PawIx&#10;FMTvQr9DeAUvotkqFtlulKIs9GjX0uLtdfP2j25eliTV7bdvCoLHYWZ+w2SbwXTiQs63lhU8zRIQ&#10;xKXVLdcKPg75dAXCB2SNnWVS8EseNuuHUYaptld+p0sRahEh7FNU0ITQp1L6siGDfmZ74uhV1hkM&#10;UbpaaofXCDednCfJszTYclxosKdtQ+W5+DEKCj3Jj6ev7yHH/aQ6cr/duc9CqfHj8PoCItAQ7uFb&#10;+00rmC8X8H8mHgG5/gMAAP//AwBQSwECLQAUAAYACAAAACEA2+H2y+4AAACFAQAAEwAAAAAAAAAA&#10;AAAAAAAAAAAAW0NvbnRlbnRfVHlwZXNdLnhtbFBLAQItABQABgAIAAAAIQBa9CxbvwAAABUBAAAL&#10;AAAAAAAAAAAAAAAAAB8BAABfcmVscy8ucmVsc1BLAQItABQABgAIAAAAIQBndYmcxQAAANwAAAAP&#10;AAAAAAAAAAAAAAAAAAcCAABkcnMvZG93bnJldi54bWxQSwUGAAAAAAMAAwC3AAAA+QIAAAAA&#10;" fillcolor="#9bbb59 [3206]" strokecolor="#9bbb59 [3206]" strokeweight="2pt">
                    <v:textbox inset="0,0,0,0">
                      <w:txbxContent>
                        <w:p w:rsidR="00CE6BF8" w:rsidRPr="00F82F98" w:rsidRDefault="00CE6BF8" w:rsidP="00F82F98">
                          <w:pPr>
                            <w:jc w:val="center"/>
                            <w:rPr>
                              <w:sz w:val="20"/>
                            </w:rPr>
                          </w:pPr>
                          <w:r w:rsidRPr="00F82F98">
                            <w:rPr>
                              <w:sz w:val="20"/>
                            </w:rPr>
                            <w:t>Yaşam döngüsü</w:t>
                          </w:r>
                        </w:p>
                      </w:txbxContent>
                    </v:textbox>
                  </v:rect>
                  <v:rect id="Dikdörtgen 254" o:spid="_x0000_s1067" style="position:absolute;left:20955;top:190;width:97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HoxQAAANwAAAAPAAAAZHJzL2Rvd25yZXYueG1sRI9PawIx&#10;FMTvQr9DeAUvotmKFtlulKIs9GjX0uLtdfP2j25eliTV7bdvCoLHYWZ+w2SbwXTiQs63lhU8zRIQ&#10;xKXVLdcKPg75dAXCB2SNnWVS8EseNuuHUYaptld+p0sRahEh7FNU0ITQp1L6siGDfmZ74uhV1hkM&#10;UbpaaofXCDednCfJszTYclxosKdtQ+W5+DEKCj3Jj6ev7yHH/aQ6cr/duc9CqfHj8PoCItAQ7uFb&#10;+00rmC8X8H8mHgG5/gMAAP//AwBQSwECLQAUAAYACAAAACEA2+H2y+4AAACFAQAAEwAAAAAAAAAA&#10;AAAAAAAAAAAAW0NvbnRlbnRfVHlwZXNdLnhtbFBLAQItABQABgAIAAAAIQBa9CxbvwAAABUBAAAL&#10;AAAAAAAAAAAAAAAAAB8BAABfcmVscy8ucmVsc1BLAQItABQABgAIAAAAIQDonBHoxQAAANwAAAAP&#10;AAAAAAAAAAAAAAAAAAcCAABkcnMvZG93bnJldi54bWxQSwUGAAAAAAMAAwC3AAAA+QIAAAAA&#10;" fillcolor="#9bbb59 [3206]" strokecolor="#9bbb59 [3206]" strokeweight="2pt">
                    <v:textbox inset="0,0,0,0">
                      <w:txbxContent>
                        <w:p w:rsidR="00CE6BF8" w:rsidRPr="00F82F98" w:rsidRDefault="00CE6BF8" w:rsidP="00F82F98">
                          <w:pPr>
                            <w:jc w:val="center"/>
                            <w:rPr>
                              <w:sz w:val="20"/>
                            </w:rPr>
                          </w:pPr>
                          <w:r>
                            <w:rPr>
                              <w:sz w:val="20"/>
                            </w:rPr>
                            <w:t>Atık türleri</w:t>
                          </w:r>
                        </w:p>
                      </w:txbxContent>
                    </v:textbox>
                  </v:rect>
                  <v:rect id="Dikdörtgen 32" o:spid="_x0000_s1068" style="position:absolute;left:37338;top:285;width:2352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ODxAAAANsAAAAPAAAAZHJzL2Rvd25yZXYueG1sRI9Pa8JA&#10;FMTvQr/D8gq9SN3UgpToRool4LFGseT2mn35Y7Nvw+6q8dt3CwWPw8z8hlmtR9OLCznfWVbwMktA&#10;EFdWd9woOOzz5zcQPiBr7C2Tght5WGcPkxWm2l55R5ciNCJC2KeooA1hSKX0VUsG/cwOxNGrrTMY&#10;onSN1A6vEW56OU+ShTTYcVxocaBNS9VPcTYKCj3Ny9PX95jj57Quedh8uGOh1NPj+L4EEWgM9/B/&#10;e6sVvM7h70v8ATL7BQAA//8DAFBLAQItABQABgAIAAAAIQDb4fbL7gAAAIUBAAATAAAAAAAAAAAA&#10;AAAAAAAAAABbQ29udGVudF9UeXBlc10ueG1sUEsBAi0AFAAGAAgAAAAhAFr0LFu/AAAAFQEAAAsA&#10;AAAAAAAAAAAAAAAAHwEAAF9yZWxzLy5yZWxzUEsBAi0AFAAGAAgAAAAhAJnq84PEAAAA2wAAAA8A&#10;AAAAAAAAAAAAAAAABwIAAGRycy9kb3ducmV2LnhtbFBLBQYAAAAAAwADALcAAAD4AgAAAAA=&#10;" fillcolor="#9bbb59 [3206]" strokecolor="#9bbb59 [3206]" strokeweight="2pt">
                    <v:textbox inset="0,0,0,0">
                      <w:txbxContent>
                        <w:p w:rsidR="00CE6BF8" w:rsidRPr="00F82F98" w:rsidRDefault="00CE6BF8" w:rsidP="00F82F98">
                          <w:pPr>
                            <w:jc w:val="center"/>
                            <w:rPr>
                              <w:sz w:val="20"/>
                            </w:rPr>
                          </w:pPr>
                          <w:r>
                            <w:rPr>
                              <w:sz w:val="20"/>
                            </w:rPr>
                            <w:t>Atıklar ve miktarları hakkında bilgi</w:t>
                          </w:r>
                        </w:p>
                      </w:txbxContent>
                    </v:textbox>
                  </v:rect>
                  <v:rect id="Dikdörtgen 33" o:spid="_x0000_s1069" style="position:absolute;left:1143;top:5619;width:1447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p2wwAAANsAAAAPAAAAZHJzL2Rvd25yZXYueG1sRI9Pi8Iw&#10;FMTvwn6H8Ba8yJqugi7VKIsg6M0/vXh7NM+mu81LaWJbv70RBI/DzPyGWa57W4mWGl86VvA9TkAQ&#10;506XXCjIztuvHxA+IGusHJOCO3lYrz4GS0y16/hI7SkUIkLYp6jAhFCnUvrckEU/djVx9K6usRii&#10;bAqpG+wi3FZykiQzabHkuGCwpo2h/P90swpab2ZmFLq/6n4Ymb2fd5dsc1Bq+Nn/LkAE6sM7/Grv&#10;tILpFJ5f4g+QqwcAAAD//wMAUEsBAi0AFAAGAAgAAAAhANvh9svuAAAAhQEAABMAAAAAAAAAAAAA&#10;AAAAAAAAAFtDb250ZW50X1R5cGVzXS54bWxQSwECLQAUAAYACAAAACEAWvQsW78AAAAVAQAACwAA&#10;AAAAAAAAAAAAAAAfAQAAX3JlbHMvLnJlbHNQSwECLQAUAAYACAAAACEAgPA6dsMAAADbAAAADwAA&#10;AAAAAAAAAAAAAAAHAgAAZHJzL2Rvd25yZXYueG1sUEsFBgAAAAADAAMAtwAAAPcCAAAAAA==&#10;" fillcolor="#c6d9f1 [671]" stroked="f" strokeweight="2pt">
                    <v:textbox>
                      <w:txbxContent>
                        <w:p w:rsidR="00CE6BF8" w:rsidRPr="00F82F98" w:rsidRDefault="00CE6BF8" w:rsidP="00F82F98">
                          <w:pPr>
                            <w:jc w:val="center"/>
                            <w:rPr>
                              <w:sz w:val="20"/>
                            </w:rPr>
                          </w:pPr>
                          <w:r w:rsidRPr="00F82F98">
                            <w:rPr>
                              <w:sz w:val="20"/>
                            </w:rPr>
                            <w:t>Madde imalatı</w:t>
                          </w:r>
                        </w:p>
                      </w:txbxContent>
                    </v:textbox>
                  </v:rect>
                  <v:rect id="Dikdörtgen 34" o:spid="_x0000_s1070" style="position:absolute;left:1143;top:11525;width:1447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ICwgAAANsAAAAPAAAAZHJzL2Rvd25yZXYueG1sRI9Bi8Iw&#10;FITvC/6H8AQvoqnuolKNIoKwe3PVi7dH82yqzUtpYlv//UYQ9jjMzDfMatPZUjRU+8Kxgsk4AUGc&#10;OV1wruB82o8WIHxA1lg6JgVP8rBZ9z5WmGrX8i81x5CLCGGfogITQpVK6TNDFv3YVcTRu7raYoiy&#10;zqWusY1wW8ppksykxYLjgsGKdoay+/FhFTTezMwwtLfyeRiaHz9vL+fdQalBv9suQQTqwn/43f7W&#10;Cj6/4PUl/gC5/gMAAP//AwBQSwECLQAUAAYACAAAACEA2+H2y+4AAACFAQAAEwAAAAAAAAAAAAAA&#10;AAAAAAAAW0NvbnRlbnRfVHlwZXNdLnhtbFBLAQItABQABgAIAAAAIQBa9CxbvwAAABUBAAALAAAA&#10;AAAAAAAAAAAAAB8BAABfcmVscy8ucmVsc1BLAQItABQABgAIAAAAIQAPGaICwgAAANsAAAAPAAAA&#10;AAAAAAAAAAAAAAcCAABkcnMvZG93bnJldi54bWxQSwUGAAAAAAMAAwC3AAAA9gIAAAAA&#10;" fillcolor="#c6d9f1 [671]" stroked="f" strokeweight="2pt">
                    <v:textbox>
                      <w:txbxContent>
                        <w:p w:rsidR="00CE6BF8" w:rsidRPr="00F82F98" w:rsidRDefault="00CE6BF8" w:rsidP="00F82F98">
                          <w:pPr>
                            <w:jc w:val="center"/>
                            <w:rPr>
                              <w:sz w:val="20"/>
                            </w:rPr>
                          </w:pPr>
                          <w:r>
                            <w:rPr>
                              <w:sz w:val="20"/>
                            </w:rPr>
                            <w:t>Karışımların formülasyonu</w:t>
                          </w:r>
                        </w:p>
                      </w:txbxContent>
                    </v:textbox>
                  </v:rect>
                  <v:rect id="Dikdörtgen 35" o:spid="_x0000_s1071" style="position:absolute;left:1143;top:18383;width:1447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eZwgAAANsAAAAPAAAAZHJzL2Rvd25yZXYueG1sRI9Bi8Iw&#10;FITvC/6H8AQvoqkuq1KNIoKwe3PVi7dH82yqzUtpYlv//UYQ9jjMzDfMatPZUjRU+8Kxgsk4AUGc&#10;OV1wruB82o8WIHxA1lg6JgVP8rBZ9z5WmGrX8i81x5CLCGGfogITQpVK6TNDFv3YVcTRu7raYoiy&#10;zqWusY1wW8ppksykxYLjgsGKdoay+/FhFTTezMwwtLfyeRiaHz9vL+fdQalBv9suQQTqwn/43f7W&#10;Cj6/4PUl/gC5/gMAAP//AwBQSwECLQAUAAYACAAAACEA2+H2y+4AAACFAQAAEwAAAAAAAAAAAAAA&#10;AAAAAAAAW0NvbnRlbnRfVHlwZXNdLnhtbFBLAQItABQABgAIAAAAIQBa9CxbvwAAABUBAAALAAAA&#10;AAAAAAAAAAAAAB8BAABfcmVscy8ucmVsc1BLAQItABQABgAIAAAAIQBgVQeZwgAAANsAAAAPAAAA&#10;AAAAAAAAAAAAAAcCAABkcnMvZG93bnJldi54bWxQSwUGAAAAAAMAAwC3AAAA9gIAAAAA&#10;" fillcolor="#c6d9f1 [671]" stroked="f" strokeweight="2pt">
                    <v:textbox>
                      <w:txbxContent>
                        <w:p w:rsidR="00CE6BF8" w:rsidRDefault="00CE6BF8" w:rsidP="00F82F98">
                          <w:pPr>
                            <w:jc w:val="center"/>
                            <w:rPr>
                              <w:sz w:val="20"/>
                            </w:rPr>
                          </w:pPr>
                          <w:r>
                            <w:rPr>
                              <w:sz w:val="20"/>
                            </w:rPr>
                            <w:t>Maddenin nihai kullanımı (kendi halinde veya karışım içinde)</w:t>
                          </w:r>
                        </w:p>
                        <w:p w:rsidR="00CE6BF8" w:rsidRPr="00F82F98" w:rsidRDefault="00CE6BF8" w:rsidP="00F82F98">
                          <w:pPr>
                            <w:jc w:val="center"/>
                            <w:rPr>
                              <w:sz w:val="20"/>
                            </w:rPr>
                          </w:pPr>
                          <w:r>
                            <w:rPr>
                              <w:sz w:val="20"/>
                            </w:rPr>
                            <w:t>(Profesyonel ve endüstriyel kullanım)</w:t>
                          </w:r>
                        </w:p>
                      </w:txbxContent>
                    </v:textbox>
                  </v:rect>
                  <v:rect id="Dikdörtgen 36" o:spid="_x0000_s1072" style="position:absolute;left:20478;top:4762;width:14669;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jZxQAAANsAAAAPAAAAZHJzL2Rvd25yZXYueG1sRI9PawIx&#10;FMTvQr9DeIXeataWiqxGEaXUypbin4PHx+a5Wdy8LEmq67c3QsHjMDO/YSazzjbiTD7UjhUM+hkI&#10;4tLpmisF+93n6whEiMgaG8ek4EoBZtOn3gRz7S68ofM2ViJBOOSowMTY5lKG0pDF0HctcfKOzluM&#10;SfpKao+XBLeNfMuyobRYc1ow2NLCUHna/lkFC1d8fx38abksDh+/o+JnbtarSqmX524+BhGpi4/w&#10;f3ulFbwP4f4l/QA5vQEAAP//AwBQSwECLQAUAAYACAAAACEA2+H2y+4AAACFAQAAEwAAAAAAAAAA&#10;AAAAAAAAAAAAW0NvbnRlbnRfVHlwZXNdLnhtbFBLAQItABQABgAIAAAAIQBa9CxbvwAAABUBAAAL&#10;AAAAAAAAAAAAAAAAAB8BAABfcmVscy8ucmVsc1BLAQItABQABgAIAAAAIQDC7wjZxQAAANsAAAAP&#10;AAAAAAAAAAAAAAAAAAcCAABkcnMvZG93bnJldi54bWxQSwUGAAAAAAMAAwC3AAAA+QIAAAAA&#10;" fillcolor="white [3201]" strokecolor="black [3200]" strokeweight="1pt">
                    <v:textbox inset="0,0,0,0">
                      <w:txbxContent>
                        <w:p w:rsidR="00CE6BF8" w:rsidRPr="00F82F98" w:rsidRDefault="00CE6BF8" w:rsidP="00F82F98">
                          <w:pPr>
                            <w:jc w:val="center"/>
                            <w:rPr>
                              <w:sz w:val="20"/>
                              <w:szCs w:val="20"/>
                            </w:rPr>
                          </w:pPr>
                          <w:r>
                            <w:rPr>
                              <w:sz w:val="20"/>
                              <w:szCs w:val="20"/>
                            </w:rPr>
                            <w:t>İmalat atığındaki madde; tesiste temizlikten oluşan atık dahil</w:t>
                          </w:r>
                        </w:p>
                      </w:txbxContent>
                    </v:textbox>
                  </v:rect>
                  <v:rect id="Dikdörtgen 39" o:spid="_x0000_s1073" style="position:absolute;left:20955;top:15716;width:1466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yrxQAAANsAAAAPAAAAZHJzL2Rvd25yZXYueG1sRI9BawIx&#10;FITvQv9DeEJvmrWlYlejiFKqsiK1PXh8bJ6bxc3LkqS6/vumUOhxmJlvmNmis424kg+1YwWjYQaC&#10;uHS65krB1+fbYAIiRGSNjWNScKcAi/lDb4a5djf+oOsxViJBOOSowMTY5lKG0pDFMHQtcfLOzluM&#10;SfpKao+3BLeNfMqysbRYc1ow2NLKUHk5flsFK1ds30/+sl4Xp5fDpNgvzW5TKfXY75ZTEJG6+B/+&#10;a2+0gudX+P2SfoCc/wAAAP//AwBQSwECLQAUAAYACAAAACEA2+H2y+4AAACFAQAAEwAAAAAAAAAA&#10;AAAAAAAAAAAAW0NvbnRlbnRfVHlwZXNdLnhtbFBLAQItABQABgAIAAAAIQBa9CxbvwAAABUBAAAL&#10;AAAAAAAAAAAAAAAAAB8BAABfcmVscy8ucmVsc1BLAQItABQABgAIAAAAIQCzcJyrxQAAANsAAAAP&#10;AAAAAAAAAAAAAAAAAAcCAABkcnMvZG93bnJldi54bWxQSwUGAAAAAAMAAwC3AAAA+QIAAAAA&#10;" fillcolor="white [3201]" strokecolor="black [3200]" strokeweight="1pt">
                    <v:textbox inset="0,0,0,0">
                      <w:txbxContent>
                        <w:p w:rsidR="00CE6BF8" w:rsidRPr="00F82F98" w:rsidRDefault="00CE6BF8" w:rsidP="00F82F98">
                          <w:pPr>
                            <w:jc w:val="center"/>
                            <w:rPr>
                              <w:sz w:val="20"/>
                              <w:szCs w:val="20"/>
                            </w:rPr>
                          </w:pPr>
                          <w:r>
                            <w:rPr>
                              <w:sz w:val="20"/>
                              <w:szCs w:val="20"/>
                            </w:rPr>
                            <w:t>Altkullanım atığındaki madde; tesiste temizlikten oluşan ve boş ambalajlardaki atık dahil</w:t>
                          </w:r>
                        </w:p>
                      </w:txbxContent>
                    </v:textbox>
                  </v:rect>
                  <v:rect id="Dikdörtgen 41" o:spid="_x0000_s1074" style="position:absolute;left:39052;top:4762;width:2066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UVxAAAANsAAAAPAAAAZHJzL2Rvd25yZXYueG1sRI/RasJA&#10;FETfC/7DcgXfmo1tWTS6ilSKgUKlqR9wyV6TYPZuyK5J+vfdQqGPw8ycYbb7ybZioN43jjUskxQE&#10;celMw5WGy9fb4wqED8gGW8ek4Zs87Hezhy1mxo38SUMRKhEh7DPUUIfQZVL6siaLPnEdcfSurrcY&#10;ouwraXocI9y28ilNlbTYcFyosaPXmspbcbcaylydhmf1ge/H9bA6N0c1ne9K68V8OmxABJrCf/iv&#10;nRsNL0v4/RJ/gNz9AAAA//8DAFBLAQItABQABgAIAAAAIQDb4fbL7gAAAIUBAAATAAAAAAAAAAAA&#10;AAAAAAAAAABbQ29udGVudF9UeXBlc10ueG1sUEsBAi0AFAAGAAgAAAAhAFr0LFu/AAAAFQEAAAsA&#10;AAAAAAAAAAAAAAAAHwEAAF9yZWxzLy5yZWxzUEsBAi0AFAAGAAgAAAAhAN5RlRXEAAAA2wAAAA8A&#10;AAAAAAAAAAAAAAAABwIAAGRycy9kb3ducmV2LnhtbFBLBQYAAAAAAwADALcAAAD4AgAAAAA=&#10;" fillcolor="white [3201]" stroked="f" strokeweight="1pt">
                    <v:textbox inset="0,0,0,0">
                      <w:txbxContent>
                        <w:p w:rsidR="00CE6BF8" w:rsidRPr="00F82F98" w:rsidRDefault="00CE6BF8" w:rsidP="00F82F98">
                          <w:pPr>
                            <w:jc w:val="center"/>
                            <w:rPr>
                              <w:sz w:val="20"/>
                              <w:szCs w:val="20"/>
                            </w:rPr>
                          </w:pPr>
                          <w:r>
                            <w:rPr>
                              <w:sz w:val="20"/>
                              <w:szCs w:val="20"/>
                            </w:rPr>
                            <w:t>Şirket bilgisi: izinler, kütle dengeleri, atık raporları, analizler, sözleşmeli atık yönetim firmaları</w:t>
                          </w:r>
                        </w:p>
                      </w:txbxContent>
                    </v:textbox>
                  </v:rect>
                  <v:rect id="Dikdörtgen 42" o:spid="_x0000_s1075" style="position:absolute;left:40195;top:15811;width:2066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tixAAAANsAAAAPAAAAZHJzL2Rvd25yZXYueG1sRI/RasJA&#10;FETfC/7DcoW+NRttWTS6iiilgUKlqR9wyV6TYPZuyK5J+vfdQqGPw8ycYbb7ybZioN43jjUskhQE&#10;celMw5WGy9fr0wqED8gGW8ek4Zs87Hezhy1mxo38SUMRKhEh7DPUUIfQZVL6siaLPnEdcfSurrcY&#10;ouwraXocI9y2cpmmSlpsOC7U2NGxpvJW3K2GMldvw7P6wPfTelidm5Oaznel9eN8OmxABJrCf/iv&#10;nRsNL0v4/RJ/gNz9AAAA//8DAFBLAQItABQABgAIAAAAIQDb4fbL7gAAAIUBAAATAAAAAAAAAAAA&#10;AAAAAAAAAABbQ29udGVudF9UeXBlc10ueG1sUEsBAi0AFAAGAAgAAAAhAFr0LFu/AAAAFQEAAAsA&#10;AAAAAAAAAAAAAAAAHwEAAF9yZWxzLy5yZWxzUEsBAi0AFAAGAAgAAAAhAC6DC2LEAAAA2wAAAA8A&#10;AAAAAAAAAAAAAAAABwIAAGRycy9kb3ducmV2LnhtbFBLBQYAAAAAAwADALcAAAD4AgAAAAA=&#10;" fillcolor="white [3201]" stroked="f" strokeweight="1pt">
                    <v:textbox inset="0,0,0,0">
                      <w:txbxContent>
                        <w:p w:rsidR="00CE6BF8" w:rsidRPr="00F82F98" w:rsidRDefault="00CE6BF8" w:rsidP="00F82F98">
                          <w:pPr>
                            <w:jc w:val="center"/>
                            <w:rPr>
                              <w:sz w:val="20"/>
                              <w:szCs w:val="20"/>
                            </w:rPr>
                          </w:pPr>
                          <w:r>
                            <w:rPr>
                              <w:sz w:val="20"/>
                              <w:szCs w:val="20"/>
                            </w:rPr>
                            <w:t>Alt kullanıcılarla iletişim, sektör bilgisi, genel senaryoların bilgileri, atık listesi, GBF’deki kendi tavsiyeleriniz</w:t>
                          </w:r>
                        </w:p>
                      </w:txbxContent>
                    </v:textbox>
                  </v:rect>
                  <v:shape id="Düz Ok Bağlayıcısı 43" o:spid="_x0000_s1076" type="#_x0000_t32" style="position:absolute;left:15621;top:7048;width:4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fKxQAAANsAAAAPAAAAZHJzL2Rvd25yZXYueG1sRI9Pa8JA&#10;FMTvhX6H5RW8NZv6J5TUVUQQBA9SFaG31+xrEsy+DburJn56tyB4HGbmN8x03plGXMj52rKCjyQF&#10;QVxYXXOp4LBfvX+C8AFZY2OZFPTkYT57fZliru2Vv+myC6WIEPY5KqhCaHMpfVGRQZ/Yljh6f9YZ&#10;DFG6UmqH1wg3jRymaSYN1hwXKmxpWVFx2p2Ngo3OhuNje+t/JnqV/fJ+25+cVGrw1i2+QATqwjP8&#10;aK+1gvEI/r/EHyBndwAAAP//AwBQSwECLQAUAAYACAAAACEA2+H2y+4AAACFAQAAEwAAAAAAAAAA&#10;AAAAAAAAAAAAW0NvbnRlbnRfVHlwZXNdLnhtbFBLAQItABQABgAIAAAAIQBa9CxbvwAAABUBAAAL&#10;AAAAAAAAAAAAAAAAAB8BAABfcmVscy8ucmVsc1BLAQItABQABgAIAAAAIQDFl5fKxQAAANsAAAAP&#10;AAAAAAAAAAAAAAAAAAcCAABkcnMvZG93bnJldi54bWxQSwUGAAAAAAMAAwC3AAAA+QIAAAAA&#10;" strokecolor="black [3040]" strokeweight="1pt">
                    <v:stroke endarrow="block"/>
                  </v:shape>
                  <v:shape id="Dirsek Bağlayıcısı 44" o:spid="_x0000_s1077" type="#_x0000_t34" style="position:absolute;left:15621;top:13716;width:5334;height:5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TwQAAANsAAAAPAAAAZHJzL2Rvd25yZXYueG1sRI9Bi8Iw&#10;FITvC/6H8ARva2rRVapRRFA8eHBVPD+bZ1tsXkoTa/33RhA8DjPzDTNbtKYUDdWusKxg0I9AEKdW&#10;F5wpOB3XvxMQziNrLC2Tgic5WMw7PzNMtH3wPzUHn4kAYZeggtz7KpHSpTkZdH1bEQfvamuDPsg6&#10;k7rGR4CbUsZR9CcNFhwWcqxolVN6O9yNAnmhi4txf56MR02xG5xN3Kw2SvW67XIKwlPrv+FPe6sV&#10;DIfw/hJ+gJy/AAAA//8DAFBLAQItABQABgAIAAAAIQDb4fbL7gAAAIUBAAATAAAAAAAAAAAAAAAA&#10;AAAAAABbQ29udGVudF9UeXBlc10ueG1sUEsBAi0AFAAGAAgAAAAhAFr0LFu/AAAAFQEAAAsAAAAA&#10;AAAAAAAAAAAAHwEAAF9yZWxzLy5yZWxzUEsBAi0AFAAGAAgAAAAhAOn/u9PBAAAA2wAAAA8AAAAA&#10;AAAAAAAAAAAABwIAAGRycy9kb3ducmV2LnhtbFBLBQYAAAAAAwADALcAAAD1AgAAAAA=&#10;" strokecolor="black [3040]" strokeweight="1.5pt">
                    <v:stroke endarrow="block"/>
                  </v:shape>
                  <v:shape id="Dirsek Bağlayıcısı 45" o:spid="_x0000_s1078" type="#_x0000_t34" style="position:absolute;left:15621;top:18859;width:5334;height:46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oxxAAAANsAAAAPAAAAZHJzL2Rvd25yZXYueG1sRI9RawIx&#10;EITfBf9D2ELfNNdSpZxGKdKDClXwKj6vl+3l8LK5Jqle/30jCD4Os/PNznzZ21acyYfGsYKncQaC&#10;uHK64VrB/qsYvYIIEVlj65gU/FGA5WI4mGOu3YV3dC5jLRKEQ44KTIxdLmWoDFkMY9cRJ+/beYsx&#10;SV9L7fGS4LaVz1k2lRYbTg0GO1oZqk7lr01vHNe+2OxKM4nb98PPepMV8vOk1OND/zYDEamP9+Nb&#10;+kMreJnAdUsCgFz8AwAA//8DAFBLAQItABQABgAIAAAAIQDb4fbL7gAAAIUBAAATAAAAAAAAAAAA&#10;AAAAAAAAAABbQ29udGVudF9UeXBlc10ueG1sUEsBAi0AFAAGAAgAAAAhAFr0LFu/AAAAFQEAAAsA&#10;AAAAAAAAAAAAAAAAHwEAAF9yZWxzLy5yZWxzUEsBAi0AFAAGAAgAAAAhAG1oujHEAAAA2wAAAA8A&#10;AAAAAAAAAAAAAAAABwIAAGRycy9kb3ducmV2LnhtbFBLBQYAAAAAAwADALcAAAD4AgAAAAA=&#10;" strokecolor="black [3040]" strokeweight="1.5pt">
                    <v:stroke endarrow="block"/>
                  </v:shape>
                  <v:line id="Düz Bağlayıcı 46" o:spid="_x0000_s1079" style="position:absolute;flip:y;visibility:visible;mso-wrap-style:square" from="571,30861" to="59721,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hWwgAAANsAAAAPAAAAZHJzL2Rvd25yZXYueG1sRI9La8JA&#10;FIX3Qv/DcAvdmUmkiKQZJSqCu/pCcHfJ3CYxmTshM2r67zsFweXhPD5OthhMK+7Uu9qygiSKQRAX&#10;VtdcKjgdN+MZCOeRNbaWScEvOVjM30YZpto+eE/3gy9FGGGXooLK+y6V0hUVGXSR7YiD92N7gz7I&#10;vpS6x0cYN62cxPFUGqw5ECrsaFVR0RxuJnAbb+PbbpnoyySXu2uyNt/no1If70P+BcLT4F/hZ3ur&#10;FXxO4f9L+AFy/gcAAP//AwBQSwECLQAUAAYACAAAACEA2+H2y+4AAACFAQAAEwAAAAAAAAAAAAAA&#10;AAAAAAAAW0NvbnRlbnRfVHlwZXNdLnhtbFBLAQItABQABgAIAAAAIQBa9CxbvwAAABUBAAALAAAA&#10;AAAAAAAAAAAAAB8BAABfcmVscy8ucmVsc1BLAQItABQABgAIAAAAIQDpAZhWwgAAANsAAAAPAAAA&#10;AAAAAAAAAAAAAAcCAABkcnMvZG93bnJldi54bWxQSwUGAAAAAAMAAwC3AAAA9gIAAAAA&#10;" strokecolor="#4579b8 [3044]" strokeweight="3pt">
                    <v:stroke dashstyle="dash"/>
                  </v:line>
                  <v:rect id="Dikdörtgen 47" o:spid="_x0000_s1080" style="position:absolute;left:2667;top:32194;width:1152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hwwAAANsAAAAPAAAAZHJzL2Rvd25yZXYueG1sRI9Ba8JA&#10;FITvBf/D8gRvdaOE1qbZSBAET5HaIh6f2ddsaPZtyK4a/71bKPQ4zMw3TL4ebSeuNPjWsYLFPAFB&#10;XDvdcqPg63P7vALhA7LGzjEpuJOHdTF5yjHT7sYfdD2ERkQI+wwVmBD6TEpfG7Lo564njt63GyyG&#10;KIdG6gFvEW47uUySF2mx5bhgsKeNofrncLEKtpSW3uwXzXklj+eyrqr07VQpNZuO5TuIQGP4D/+1&#10;d1pB+gq/X+IPkMUDAAD//wMAUEsBAi0AFAAGAAgAAAAhANvh9svuAAAAhQEAABMAAAAAAAAAAAAA&#10;AAAAAAAAAFtDb250ZW50X1R5cGVzXS54bWxQSwECLQAUAAYACAAAACEAWvQsW78AAAAVAQAACwAA&#10;AAAAAAAAAAAAAAAfAQAAX3JlbHMvLnJlbHNQSwECLQAUAAYACAAAACEA/rXaIcMAAADbAAAADwAA&#10;AAAAAAAAAAAAAAAHAgAAZHJzL2Rvd25yZXYueG1sUEsFBgAAAAADAAMAtwAAAPcCAAAAAA==&#10;" fillcolor="#d8d8d8 [2732]" stroked="f" strokeweight="2pt">
                    <v:textbox inset="0,0,0,0">
                      <w:txbxContent>
                        <w:p w:rsidR="00CE6BF8" w:rsidRPr="00F82F98" w:rsidRDefault="00CE6BF8" w:rsidP="002562E5">
                          <w:pPr>
                            <w:jc w:val="center"/>
                            <w:rPr>
                              <w:sz w:val="20"/>
                            </w:rPr>
                          </w:pPr>
                          <w:r>
                            <w:rPr>
                              <w:sz w:val="20"/>
                            </w:rPr>
                            <w:t>GFB yok, etikette bilgi var</w:t>
                          </w:r>
                        </w:p>
                      </w:txbxContent>
                    </v:textbox>
                  </v:rect>
                  <v:rect id="Dikdörtgen 48" o:spid="_x0000_s1081" style="position:absolute;top:37433;width:15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t6wQAAANsAAAAPAAAAZHJzL2Rvd25yZXYueG1sRE+7asMw&#10;FN0L+QdxA1lMLaeEtLiWQwgUmi1NvHS7WLeWW+vKWKoffx8NhY6H8y4Os+3ESINvHSvYphkI4trp&#10;lhsF1e3t8QWED8gaO8ekYCEPh3L1UGCu3cQfNF5DI2II+xwVmBD6XEpfG7LoU9cTR+7LDRZDhEMj&#10;9YBTDLedfMqyvbTYcmww2NPJUP1z/bUKRm/2JgnTd7dcEnP2z9NndbootVnPx1cQgebwL/5zv2sF&#10;uzg2fok/QJZ3AAAA//8DAFBLAQItABQABgAIAAAAIQDb4fbL7gAAAIUBAAATAAAAAAAAAAAAAAAA&#10;AAAAAABbQ29udGVudF9UeXBlc10ueG1sUEsBAi0AFAAGAAgAAAAhAFr0LFu/AAAAFQEAAAsAAAAA&#10;AAAAAAAAAAAAHwEAAF9yZWxzLy5yZWxzUEsBAi0AFAAGAAgAAAAhANZS23rBAAAA2wAAAA8AAAAA&#10;AAAAAAAAAAAABwIAAGRycy9kb3ducmV2LnhtbFBLBQYAAAAAAwADALcAAAD1AgAAAAA=&#10;" fillcolor="#c6d9f1 [671]" stroked="f" strokeweight="2pt">
                    <v:textbox>
                      <w:txbxContent>
                        <w:p w:rsidR="00CE6BF8" w:rsidRPr="00F82F98" w:rsidRDefault="00CE6BF8" w:rsidP="002562E5">
                          <w:pPr>
                            <w:jc w:val="center"/>
                            <w:rPr>
                              <w:sz w:val="20"/>
                            </w:rPr>
                          </w:pPr>
                          <w:r>
                            <w:rPr>
                              <w:sz w:val="20"/>
                            </w:rPr>
                            <w:t>Karışımların nihai kullanımı (tüketici kullanımı)</w:t>
                          </w:r>
                        </w:p>
                      </w:txbxContent>
                    </v:textbox>
                  </v:rect>
                  <v:rect id="Dikdörtgen 49" o:spid="_x0000_s1082" style="position:absolute;left:2190;top:44100;width:1152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vIwgAAANsAAAAPAAAAZHJzL2Rvd25yZXYueG1sRI9Pi8Iw&#10;FMTvwn6H8Bb2pqlLEa1GKQuCpy7+QTw+m2dTbF5KE7X77TeC4HGYmd8wi1VvG3GnzteOFYxHCQji&#10;0umaKwWH/Xo4BeEDssbGMSn4Iw+r5cdggZl2D97SfRcqESHsM1RgQmgzKX1pyKIfuZY4ehfXWQxR&#10;dpXUHT4i3DbyO0km0mLNccFgSz+GyuvuZhWsKc29+R1X56k8nvOyKNLZqVDq67PP5yAC9eEdfrU3&#10;WkE6g+eX+APk8h8AAP//AwBQSwECLQAUAAYACAAAACEA2+H2y+4AAACFAQAAEwAAAAAAAAAAAAAA&#10;AAAAAAAAW0NvbnRlbnRfVHlwZXNdLnhtbFBLAQItABQABgAIAAAAIQBa9CxbvwAAABUBAAALAAAA&#10;AAAAAAAAAAAAAB8BAABfcmVscy8ucmVsc1BLAQItABQABgAIAAAAIQDgZuvIwgAAANsAAAAPAAAA&#10;AAAAAAAAAAAAAAcCAABkcnMvZG93bnJldi54bWxQSwUGAAAAAAMAAwC3AAAA9gIAAAAA&#10;" fillcolor="#d8d8d8 [2732]" stroked="f" strokeweight="2pt">
                    <v:textbox inset="0,0,0,0">
                      <w:txbxContent>
                        <w:p w:rsidR="00CE6BF8" w:rsidRPr="00F82F98" w:rsidRDefault="00CE6BF8" w:rsidP="002562E5">
                          <w:pPr>
                            <w:jc w:val="center"/>
                            <w:rPr>
                              <w:sz w:val="20"/>
                            </w:rPr>
                          </w:pPr>
                          <w:r>
                            <w:rPr>
                              <w:sz w:val="20"/>
                            </w:rPr>
                            <w:t>Sadece bazı eşyalar için atık bilgisi</w:t>
                          </w:r>
                        </w:p>
                      </w:txbxContent>
                    </v:textbox>
                  </v:rect>
                  <v:rect id="Dikdörtgen 50" o:spid="_x0000_s1083" style="position:absolute;top:49530;width:1562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hwQAAANsAAAAPAAAAZHJzL2Rvd25yZXYueG1sRE+7asMw&#10;FN0L+QdxA1lMLaeQtLiWQwgUmi1NvHS7WLeWW+vKWKoffx8NhY6H8y4Os+3ESINvHSvYphkI4trp&#10;lhsF1e3t8QWED8gaO8ekYCEPh3L1UGCu3cQfNF5DI2II+xwVmBD6XEpfG7LoU9cTR+7LDRZDhEMj&#10;9YBTDLedfMqyvbTYcmww2NPJUP1z/bUKRm/2JgnTd7dcEnP2z9NndbootVnPx1cQgebwL/5zv2sF&#10;u7g+fok/QJZ3AAAA//8DAFBLAQItABQABgAIAAAAIQDb4fbL7gAAAIUBAAATAAAAAAAAAAAAAAAA&#10;AAAAAABbQ29udGVudF9UeXBlc10ueG1sUEsBAi0AFAAGAAgAAAAhAFr0LFu/AAAAFQEAAAsAAAAA&#10;AAAAAAAAAAAAHwEAAF9yZWxzLy5yZWxzUEsBAi0AFAAGAAgAAAAhAK39QaHBAAAA2wAAAA8AAAAA&#10;AAAAAAAAAAAABwIAAGRycy9kb3ducmV2LnhtbFBLBQYAAAAAAwADALcAAAD1AgAAAAA=&#10;" fillcolor="#c6d9f1 [671]" stroked="f" strokeweight="2pt">
                    <v:textbox>
                      <w:txbxContent>
                        <w:p w:rsidR="00CE6BF8" w:rsidRPr="00F82F98" w:rsidRDefault="00CE6BF8" w:rsidP="002562E5">
                          <w:pPr>
                            <w:jc w:val="center"/>
                            <w:rPr>
                              <w:sz w:val="20"/>
                            </w:rPr>
                          </w:pPr>
                          <w:r>
                            <w:rPr>
                              <w:sz w:val="20"/>
                            </w:rPr>
                            <w:t>Eşya hizmet ömrü</w:t>
                          </w:r>
                        </w:p>
                      </w:txbxContent>
                    </v:textbox>
                  </v:rect>
                  <v:rect id="Dikdörtgen 51" o:spid="_x0000_s1084" style="position:absolute;left:23431;top:35718;width:14669;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UNxAAAANsAAAAPAAAAZHJzL2Rvd25yZXYueG1sRI9BawIx&#10;FITvBf9DeIK3mrVgka1RRClV2SJaDx4fm+dmcfOyJKmu/74RhB6HmfmGmc4724gr+VA7VjAaZiCI&#10;S6drrhQcfz5fJyBCRNbYOCYFdwown/Vepphrd+M9XQ+xEgnCIUcFJsY2lzKUhiyGoWuJk3d23mJM&#10;0ldSe7wluG3kW5a9S4s1pwWDLS0NlZfDr1WwdMXm6+Qvq1VxGu8mxffCbNeVUoN+t/gAEamL/+Fn&#10;e60VjEfw+JJ+gJz9AQAA//8DAFBLAQItABQABgAIAAAAIQDb4fbL7gAAAIUBAAATAAAAAAAAAAAA&#10;AAAAAAAAAABbQ29udGVudF9UeXBlc10ueG1sUEsBAi0AFAAGAAgAAAAhAFr0LFu/AAAAFQEAAAsA&#10;AAAAAAAAAAAAAAAAHwEAAF9yZWxzLy5yZWxzUEsBAi0AFAAGAAgAAAAhAJDZdQ3EAAAA2wAAAA8A&#10;AAAAAAAAAAAAAAAABwIAAGRycy9kb3ducmV2LnhtbFBLBQYAAAAAAwADALcAAAD4AgAAAAA=&#10;" fillcolor="white [3201]" strokecolor="black [3200]" strokeweight="1pt">
                    <v:textbox inset="0,0,0,0">
                      <w:txbxContent>
                        <w:p w:rsidR="00CE6BF8" w:rsidRPr="00F82F98" w:rsidRDefault="00CE6BF8" w:rsidP="002562E5">
                          <w:pPr>
                            <w:jc w:val="center"/>
                            <w:rPr>
                              <w:sz w:val="20"/>
                              <w:szCs w:val="20"/>
                            </w:rPr>
                          </w:pPr>
                          <w:r>
                            <w:rPr>
                              <w:sz w:val="20"/>
                              <w:szCs w:val="20"/>
                            </w:rPr>
                            <w:t>Tüketici kullanımı atığındaki madde (Prof. Kullanım atığına benzer)</w:t>
                          </w:r>
                        </w:p>
                      </w:txbxContent>
                    </v:textbox>
                  </v:rect>
                  <v:rect id="Dikdörtgen 52" o:spid="_x0000_s1085" style="position:absolute;left:22860;top:48768;width:1571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6xAAAANsAAAAPAAAAZHJzL2Rvd25yZXYueG1sRI9BawIx&#10;FITvQv9DeII3zSoosjWKKKVaVkqtB4+PzXOzuHlZklS3/94UCh6HmfmGWaw624gb+VA7VjAeZSCI&#10;S6drrhScvt+GcxAhImtsHJOCXwqwWr70Fphrd+cvuh1jJRKEQ44KTIxtLmUoDVkMI9cSJ+/ivMWY&#10;pK+k9nhPcNvISZbNpMWa04LBljaGyuvxxyrYuGL/fvbX7bY4Tz/nxWFtPnaVUoN+t34FEamLz/B/&#10;e6cVTCfw9yX9ALl8AAAA//8DAFBLAQItABQABgAIAAAAIQDb4fbL7gAAAIUBAAATAAAAAAAAAAAA&#10;AAAAAAAAAABbQ29udGVudF9UeXBlc10ueG1sUEsBAi0AFAAGAAgAAAAhAFr0LFu/AAAAFQEAAAsA&#10;AAAAAAAAAAAAAAAAHwEAAF9yZWxzLy5yZWxzUEsBAi0AFAAGAAgAAAAhAGAL63rEAAAA2wAAAA8A&#10;AAAAAAAAAAAAAAAABwIAAGRycy9kb3ducmV2LnhtbFBLBQYAAAAAAwADALcAAAD4AgAAAAA=&#10;" fillcolor="white [3201]" strokecolor="black [3200]" strokeweight="1pt">
                    <v:textbox inset="0,0,0,0">
                      <w:txbxContent>
                        <w:p w:rsidR="00CE6BF8" w:rsidRPr="00F82F98" w:rsidRDefault="00CE6BF8" w:rsidP="002562E5">
                          <w:pPr>
                            <w:jc w:val="center"/>
                            <w:rPr>
                              <w:sz w:val="20"/>
                              <w:szCs w:val="20"/>
                            </w:rPr>
                          </w:pPr>
                          <w:r>
                            <w:rPr>
                              <w:sz w:val="20"/>
                              <w:szCs w:val="20"/>
                            </w:rPr>
                            <w:t>Hizmet ömrü sonundaki eşya atıkları</w:t>
                          </w:r>
                        </w:p>
                      </w:txbxContent>
                    </v:textbox>
                  </v:rect>
                  <v:rect id="Dikdörtgen 53" o:spid="_x0000_s1086" style="position:absolute;left:41719;top:35623;width:20669;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gkxAAAANsAAAAPAAAAZHJzL2Rvd25yZXYueG1sRI/RasJA&#10;FETfC/7DcoW+1Y2VLhpdgxhKA4VKrR9wyV6TYPZuyK5J+vfdQqGPw8ycYXbZZFsxUO8bxxqWiwQE&#10;celMw5WGy9fr0xqED8gGW8ek4Zs8ZPvZww5T40b+pOEcKhEh7FPUUIfQpVL6siaLfuE64uhdXW8x&#10;RNlX0vQ4Rrht5XOSKGmx4bhQY0fHmsrb+W41lIV6G1bqA9/zzbA+NbmaTnel9eN8OmxBBJrCf/iv&#10;XRgNLyv4/RJ/gNz/AAAA//8DAFBLAQItABQABgAIAAAAIQDb4fbL7gAAAIUBAAATAAAAAAAAAAAA&#10;AAAAAAAAAABbQ29udGVudF9UeXBlc10ueG1sUEsBAi0AFAAGAAgAAAAhAFr0LFu/AAAAFQEAAAsA&#10;AAAAAAAAAAAAAAAAHwEAAF9yZWxzLy5yZWxzUEsBAi0AFAAGAAgAAAAhAMQWOCTEAAAA2wAAAA8A&#10;AAAAAAAAAAAAAAAABwIAAGRycy9kb3ducmV2LnhtbFBLBQYAAAAAAwADALcAAAD4AgAAAAA=&#10;" fillcolor="white [3201]" stroked="f" strokeweight="1pt">
                    <v:textbox inset="0,0,0,0">
                      <w:txbxContent>
                        <w:p w:rsidR="00CE6BF8" w:rsidRPr="00F82F98" w:rsidRDefault="00CE6BF8" w:rsidP="002562E5">
                          <w:pPr>
                            <w:jc w:val="center"/>
                            <w:rPr>
                              <w:sz w:val="20"/>
                              <w:szCs w:val="20"/>
                            </w:rPr>
                          </w:pPr>
                          <w:r>
                            <w:rPr>
                              <w:sz w:val="20"/>
                              <w:szCs w:val="20"/>
                            </w:rPr>
                            <w:t>Alt kullanıcılarla iletişim, karışımlar hakkında halka açık bilgi, sektör bilgisi, genel senaryoların bilgileri, atık listesi, GBF’deki kendi tavsiyeleriniz</w:t>
                          </w:r>
                        </w:p>
                      </w:txbxContent>
                    </v:textbox>
                  </v:rect>
                  <v:shape id="Düz Ok Bağlayıcısı 56" o:spid="_x0000_s1087" type="#_x0000_t32" style="position:absolute;left:9620;top:8858;width:95;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pkxQAAANsAAAAPAAAAZHJzL2Rvd25yZXYueG1sRI9Ba8JA&#10;FITvQv/D8gpeRDcVDZq6SpVaehBK1YPHR/Y1SZt9G3e3Jv77bkHwOMzMN8xi1ZlaXMj5yrKCp1EC&#10;gji3uuJCwfGwHc5A+ICssbZMCq7kYbV86C0w07blT7rsQyEihH2GCsoQmkxKn5dk0I9sQxy9L+sM&#10;hihdIbXDNsJNLcdJkkqDFceFEhvalJT/7H+Ngrfrx6uX7tSuB+muPc8LM7HfY6X6j93LM4hAXbiH&#10;b+13rWCawv+X+APk8g8AAP//AwBQSwECLQAUAAYACAAAACEA2+H2y+4AAACFAQAAEwAAAAAAAAAA&#10;AAAAAAAAAAAAW0NvbnRlbnRfVHlwZXNdLnhtbFBLAQItABQABgAIAAAAIQBa9CxbvwAAABUBAAAL&#10;AAAAAAAAAAAAAAAAAB8BAABfcmVscy8ucmVsc1BLAQItABQABgAIAAAAIQAVkapkxQAAANsAAAAP&#10;AAAAAAAAAAAAAAAAAAcCAABkcnMvZG93bnJldi54bWxQSwUGAAAAAAMAAwC3AAAA+QIAAAAA&#10;" strokecolor="#4f81bd [3204]">
                    <v:stroke endarrow="open"/>
                  </v:shape>
                  <v:shape id="Düz Ok Bağlayıcısı 57" o:spid="_x0000_s1088" type="#_x0000_t32" style="position:absolute;left:9048;top:15716;width:96;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xgAAANsAAAAPAAAAZHJzL2Rvd25yZXYueG1sRI9PawIx&#10;FMTvBb9DeEIvotmK/7o1SluqeBBK1YPHx+a5u3bzsk1Sd/32jSD0OMzMb5j5sjWVuJDzpWUFT4ME&#10;BHFmdcm5gsN+1Z+B8AFZY2WZFFzJw3LReZhjqm3DX3TZhVxECPsUFRQh1KmUPivIoB/Ymjh6J+sM&#10;hihdLrXDJsJNJYdJMpEGS44LBdb0XlD2vfs1CtbXzw8v3bF56022zc9zbkb2PFTqsdu+voAI1Ib/&#10;8L290QrGU7h9iT9ALv4AAAD//wMAUEsBAi0AFAAGAAgAAAAhANvh9svuAAAAhQEAABMAAAAAAAAA&#10;AAAAAAAAAAAAAFtDb250ZW50X1R5cGVzXS54bWxQSwECLQAUAAYACAAAACEAWvQsW78AAAAVAQAA&#10;CwAAAAAAAAAAAAAAAAAfAQAAX3JlbHMvLnJlbHNQSwECLQAUAAYACAAAACEAet0P/8YAAADbAAAA&#10;DwAAAAAAAAAAAAAAAAAHAgAAZHJzL2Rvd25yZXYueG1sUEsFBgAAAAADAAMAtwAAAPoCAAAAAA==&#10;" strokecolor="#4f81bd [3204]">
                    <v:stroke endarrow="open"/>
                  </v:shape>
                  <v:shape id="Düz Ok Bağlayıcısı 59" o:spid="_x0000_s1089" type="#_x0000_t32" style="position:absolute;left:15621;top:39624;width:7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b9xAAAANsAAAAPAAAAZHJzL2Rvd25yZXYueG1sRI9Ba8JA&#10;FITvQv/D8gredFPRUKOrlIIgeBC1CN6e2WcSzL4Nu1tN/PVuoeBxmJlvmPmyNbW4kfOVZQUfwwQE&#10;cW51xYWCn8Nq8AnCB2SNtWVS0JGH5eKtN8dM2zvv6LYPhYgQ9hkqKENoMil9XpJBP7QNcfQu1hkM&#10;UbpCaof3CDe1HCVJKg1WHBdKbOi7pPy6/zUKNjodjY/NoztN9Co982HbXZ1Uqv/efs1ABGrDK/zf&#10;XmsFkyn8fYk/QC6eAAAA//8DAFBLAQItABQABgAIAAAAIQDb4fbL7gAAAIUBAAATAAAAAAAAAAAA&#10;AAAAAAAAAABbQ29udGVudF9UeXBlc10ueG1sUEsBAi0AFAAGAAgAAAAhAFr0LFu/AAAAFQEAAAsA&#10;AAAAAAAAAAAAAAAAHwEAAF9yZWxzLy5yZWxzUEsBAi0AFAAGAAgAAAAhACGmNv3EAAAA2wAAAA8A&#10;AAAAAAAAAAAAAAAABwIAAGRycy9kb3ducmV2LnhtbFBLBQYAAAAAAwADALcAAAD4AgAAAAA=&#10;" strokecolor="black [3040]" strokeweight="1pt">
                    <v:stroke endarrow="block"/>
                  </v:shape>
                  <v:shape id="Düz Ok Bağlayıcısı 60" o:spid="_x0000_s1090" type="#_x0000_t32" style="position:absolute;left:15621;top:50673;width:723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dwAAAANsAAAAPAAAAZHJzL2Rvd25yZXYueG1sRE9Ni8Iw&#10;EL0L/ocwgjdNFS3SNcoiCIIHUZcFb7PNbFtsJiWJ2vrrzUHw+Hjfy3VranEn5yvLCibjBARxbnXF&#10;hYKf83a0AOEDssbaMinoyMN61e8tMdP2wUe6n0IhYgj7DBWUITSZlD4vyaAf24Y4cv/WGQwRukJq&#10;h48Ybmo5TZJUGqw4NpTY0Kak/Hq6GQV7nU5nv82zu8z1Nv3j86G7OqnUcNB+f4EI1IaP+O3eaQVp&#10;XB+/xB8gVy8AAAD//wMAUEsBAi0AFAAGAAgAAAAhANvh9svuAAAAhQEAABMAAAAAAAAAAAAAAAAA&#10;AAAAAFtDb250ZW50X1R5cGVzXS54bWxQSwECLQAUAAYACAAAACEAWvQsW78AAAAVAQAACwAAAAAA&#10;AAAAAAAAAAAfAQAAX3JlbHMvLnJlbHNQSwECLQAUAAYACAAAACEAfvBV3cAAAADbAAAADwAAAAAA&#10;AAAAAAAAAAAHAgAAZHJzL2Rvd25yZXYueG1sUEsFBgAAAAADAAMAtwAAAPQCAAAAAA==&#10;" strokecolor="black [3040]" strokeweight="1pt">
                    <v:stroke endarrow="block"/>
                  </v:shape>
                </v:group>
              </v:group>
            </w:pict>
          </mc:Fallback>
        </mc:AlternateContent>
      </w:r>
      <w:r w:rsidR="00AA5816">
        <w:rPr>
          <w:b/>
          <w:bCs/>
          <w:color w:val="B01432"/>
          <w:lang w:eastAsia="en-US"/>
        </w:rPr>
        <w:br w:type="textWrapping" w:clear="all"/>
      </w:r>
    </w:p>
    <w:p w:rsidR="00AA5816" w:rsidRDefault="00AA5816"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C1049C" w:rsidP="00064B46">
      <w:pPr>
        <w:autoSpaceDE w:val="0"/>
        <w:autoSpaceDN w:val="0"/>
        <w:adjustRightInd w:val="0"/>
        <w:spacing w:line="360" w:lineRule="auto"/>
        <w:rPr>
          <w:b/>
          <w:bCs/>
          <w:color w:val="B01432"/>
          <w:lang w:eastAsia="en-US"/>
        </w:rPr>
      </w:pPr>
      <w:r>
        <w:rPr>
          <w:noProof/>
          <w:sz w:val="20"/>
          <w:szCs w:val="20"/>
        </w:rPr>
        <mc:AlternateContent>
          <mc:Choice Requires="wps">
            <w:drawing>
              <wp:anchor distT="0" distB="0" distL="114300" distR="114300" simplePos="0" relativeHeight="251513342" behindDoc="0" locked="0" layoutInCell="1" allowOverlap="1" wp14:anchorId="130F8896" wp14:editId="55F79F55">
                <wp:simplePos x="0" y="0"/>
                <wp:positionH relativeFrom="column">
                  <wp:posOffset>451485</wp:posOffset>
                </wp:positionH>
                <wp:positionV relativeFrom="paragraph">
                  <wp:posOffset>71755</wp:posOffset>
                </wp:positionV>
                <wp:extent cx="0" cy="2171700"/>
                <wp:effectExtent l="95250" t="0" r="95250" b="57150"/>
                <wp:wrapNone/>
                <wp:docPr id="55" name="Düz Ok Bağlayıcısı 55"/>
                <wp:cNvGraphicFramePr/>
                <a:graphic xmlns:a="http://schemas.openxmlformats.org/drawingml/2006/main">
                  <a:graphicData uri="http://schemas.microsoft.com/office/word/2010/wordprocessingShape">
                    <wps:wsp>
                      <wps:cNvCnPr/>
                      <wps:spPr>
                        <a:xfrm>
                          <a:off x="0" y="0"/>
                          <a:ext cx="0" cy="2171700"/>
                        </a:xfrm>
                        <a:prstGeom prst="straightConnector1">
                          <a:avLst/>
                        </a:prstGeom>
                        <a:ln w="19050">
                          <a:solidFill>
                            <a:srgbClr val="FF0000"/>
                          </a:solidFill>
                          <a:prstDash val="sys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567A7695" id="Düz Ok Bağlayıcısı 55" o:spid="_x0000_s1026" type="#_x0000_t32" style="position:absolute;margin-left:35.55pt;margin-top:5.65pt;width:0;height:171pt;z-index:251513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AUFAIAAFcEAAAOAAAAZHJzL2Uyb0RvYy54bWysVMuO0zAU3SPxD5b3NEmlMlA1HYmWskHM&#10;iMcHuI7dWPila9M0/Azf0D07+mFz7WQyDIgFiCwcP+45956T66yuT0aTo4CgnK1pNSspEZa7RtlD&#10;TT993D17QUmIzDZMOytq2otAr9dPn6w6vxRz1zrdCCBIYsOy8zVtY/TLogi8FYaFmfPC4qF0YFjE&#10;JRyKBliH7EYX87J8XnQOGg+OixBwdzsc0nXml1LweCNlEJHommJtMY+Qx30ai/WKLQ/AfKv4WAb7&#10;hyoMUxaTTlRbFhn5Auo3KqM4uOBknHFnCiel4iJrQDVV+YuaDy3zImtBc4KfbAr/j5a/O94CUU1N&#10;FwtKLDP4jbY/vn8lN5/JK3b5pll/OfPLOVzOBCPQrs6HJaI29hbGVfC3kLSfJJj0RlXklC3uJ4vF&#10;KRI+bHLcnVdX1VWZ7S8egB5CfCOcIWlS0xCBqUMbN85a/JAOqmwxO74NEVMj8B6QsmpLOuzAl+Wi&#10;zGHBadXslNbpMMBhv9FAjgz7YLcr8UlakOJRWOLbstAOcaEPaTH0SGRKv7YNib1HixiA60YGbZEo&#10;uTL4kGex12Io6r2QaC8qH4rPjS2mUhjnwsb5xITRCSax7Ak4ykk34k/AMT5BRW76vwFPiJzZ2TiB&#10;jbIOBjMfZ4+naixZDvH3Dgy6kwV71/S5Q7I12L3Z7fGmpevx8zrDH/4H6zsAAAD//wMAUEsDBBQA&#10;BgAIAAAAIQBDC7KB3AAAAAgBAAAPAAAAZHJzL2Rvd25yZXYueG1sTI/NTsMwEITvSLyDtUjcqGPC&#10;n0KcCiF6gCoStDyAGy9JhL2OYrc1b8/CBY6zM5r9pl5m78QB5zgG0qAWBQikLtiReg3v29XFHYiY&#10;DFnjAqGGL4ywbE5PalPZcKQ3PGxSL7iEYmU0DClNlZSxG9CbuAgTEnsfYfYmsZx7aWdz5HLv5GVR&#10;3EhvRuIPg5nwccDuc7P3GnLcKrcuwvo5r7qX13Zqr+ip1fr8LD/cg0iY018YfvAZHRpm2oU92Sic&#10;hlulOMl3VYJg/1fvNJTXZQmyqeX/Ac03AAAA//8DAFBLAQItABQABgAIAAAAIQC2gziS/gAAAOEB&#10;AAATAAAAAAAAAAAAAAAAAAAAAABbQ29udGVudF9UeXBlc10ueG1sUEsBAi0AFAAGAAgAAAAhADj9&#10;If/WAAAAlAEAAAsAAAAAAAAAAAAAAAAALwEAAF9yZWxzLy5yZWxzUEsBAi0AFAAGAAgAAAAhAFnU&#10;YBQUAgAAVwQAAA4AAAAAAAAAAAAAAAAALgIAAGRycy9lMm9Eb2MueG1sUEsBAi0AFAAGAAgAAAAh&#10;AEMLsoHcAAAACAEAAA8AAAAAAAAAAAAAAAAAbgQAAGRycy9kb3ducmV2LnhtbFBLBQYAAAAABAAE&#10;APMAAAB3BQAAAAA=&#10;" strokecolor="red" strokeweight="1.5pt">
                <v:stroke dashstyle="3 1" endarrow="open"/>
              </v:shape>
            </w:pict>
          </mc:Fallback>
        </mc:AlternateContent>
      </w: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2562E5">
      <w:pPr>
        <w:widowControl w:val="0"/>
        <w:tabs>
          <w:tab w:val="left" w:pos="7560"/>
        </w:tabs>
        <w:overflowPunct w:val="0"/>
        <w:autoSpaceDE w:val="0"/>
        <w:autoSpaceDN w:val="0"/>
        <w:adjustRightInd w:val="0"/>
        <w:spacing w:line="270" w:lineRule="auto"/>
        <w:jc w:val="both"/>
        <w:rPr>
          <w:sz w:val="20"/>
          <w:szCs w:val="20"/>
        </w:rPr>
      </w:pPr>
      <w:r>
        <w:rPr>
          <w:sz w:val="20"/>
          <w:szCs w:val="20"/>
        </w:rPr>
        <w:tab/>
      </w: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AA5816" w:rsidRPr="00581F05" w:rsidRDefault="00AA5816" w:rsidP="006E3567">
      <w:pPr>
        <w:pStyle w:val="Balk2"/>
        <w:numPr>
          <w:ilvl w:val="2"/>
          <w:numId w:val="168"/>
        </w:numPr>
        <w:rPr>
          <w:color w:val="C00000"/>
          <w:sz w:val="28"/>
        </w:rPr>
      </w:pPr>
      <w:bookmarkStart w:id="15" w:name="_Toc439672063"/>
      <w:r w:rsidRPr="00581F05">
        <w:rPr>
          <w:color w:val="C00000"/>
          <w:sz w:val="28"/>
        </w:rPr>
        <w:lastRenderedPageBreak/>
        <w:t>Atıkların istikameti (varış noktası)</w:t>
      </w:r>
      <w:bookmarkEnd w:id="15"/>
    </w:p>
    <w:p w:rsidR="00AA5816" w:rsidRPr="00A469C0"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Atık sektörü birçok değişik aktörden oluşur ve atıklar genel olarak imha edilmeden veya geri kazanımdan önce bir kaç bertaraf basamağından geçer. Bu basamaklar aynı veya farklı yerlerde gerçekleşebilir, sıklıkla farklı atık fraksiyonlarının karıştırılması veya ayrıştırılmasını içerir. Bu bağlamda, atık bertaraf zincirleri karmaşıklık açıs</w:t>
      </w:r>
      <w:r w:rsidR="00581F05">
        <w:rPr>
          <w:sz w:val="23"/>
          <w:szCs w:val="23"/>
          <w:lang w:eastAsia="en-US"/>
        </w:rPr>
        <w:t>ı</w:t>
      </w:r>
      <w:r w:rsidRPr="00A469C0">
        <w:rPr>
          <w:sz w:val="23"/>
          <w:szCs w:val="23"/>
          <w:lang w:eastAsia="en-US"/>
        </w:rPr>
        <w:t>ndan tedarik zincirlerine benzemektedir.</w:t>
      </w:r>
    </w:p>
    <w:p w:rsidR="00AA5816" w:rsidRDefault="00AA5816" w:rsidP="00581F05">
      <w:pPr>
        <w:autoSpaceDE w:val="0"/>
        <w:autoSpaceDN w:val="0"/>
        <w:adjustRightInd w:val="0"/>
        <w:spacing w:line="276" w:lineRule="auto"/>
        <w:jc w:val="both"/>
        <w:rPr>
          <w:sz w:val="23"/>
          <w:szCs w:val="23"/>
          <w:lang w:eastAsia="en-US"/>
        </w:rPr>
      </w:pPr>
    </w:p>
    <w:p w:rsidR="00AA5816"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 xml:space="preserve">Kayıt yaptıran kendi üretim atığı hakkında tam bilgiye ve bazı durumlarda atığın doğası ve kompozisyonuna bağlı olarak alt kullanım atık bilgisine, aynı zamanda uygulanabilir atık bertaraf işlemleri hakkında da bilgiye sahiptir. Ancak tedarik zincirinde daha sonra veya tüketici basamağı sonrasında (bilgi zincirinin kesilmesi) oluşan atık madde miktarı bilgisini elde etmek ve değerlendirmek oldukça zor olabilir. </w:t>
      </w:r>
    </w:p>
    <w:p w:rsidR="00AA5816" w:rsidRDefault="00AA5816" w:rsidP="00581F05">
      <w:pPr>
        <w:autoSpaceDE w:val="0"/>
        <w:autoSpaceDN w:val="0"/>
        <w:adjustRightInd w:val="0"/>
        <w:spacing w:line="276" w:lineRule="auto"/>
        <w:jc w:val="both"/>
        <w:rPr>
          <w:sz w:val="23"/>
          <w:szCs w:val="23"/>
          <w:lang w:eastAsia="en-US"/>
        </w:rPr>
      </w:pPr>
    </w:p>
    <w:p w:rsidR="00AA5816" w:rsidRPr="00581F05"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 xml:space="preserve">Atık varış noktası değerlendirmesini daha basit hale getirmek için rehber, kayıt yaptıranın </w:t>
      </w:r>
      <w:r w:rsidR="00581F05">
        <w:rPr>
          <w:sz w:val="23"/>
          <w:szCs w:val="23"/>
          <w:lang w:eastAsia="en-US"/>
        </w:rPr>
        <w:t>belirlenmiş</w:t>
      </w:r>
      <w:r w:rsidRPr="00A469C0">
        <w:rPr>
          <w:sz w:val="23"/>
          <w:szCs w:val="23"/>
          <w:lang w:eastAsia="en-US"/>
        </w:rPr>
        <w:t xml:space="preserve"> kullanımlar için atık aşaması değerlendirmesinde göz önüne alabileceği üç temel atık bertaraf varış noktası önermektedir.</w:t>
      </w:r>
      <w:r w:rsidR="00581F05">
        <w:rPr>
          <w:sz w:val="23"/>
          <w:szCs w:val="23"/>
          <w:lang w:eastAsia="en-US"/>
        </w:rPr>
        <w:t xml:space="preserve"> </w:t>
      </w:r>
      <w:r w:rsidRPr="00A469C0">
        <w:rPr>
          <w:sz w:val="23"/>
          <w:szCs w:val="23"/>
          <w:lang w:eastAsia="en-US"/>
        </w:rPr>
        <w:t>Bu kısımda üç temel atık istikameti hakkında genel</w:t>
      </w:r>
      <w:r w:rsidR="00581F05">
        <w:rPr>
          <w:sz w:val="23"/>
          <w:szCs w:val="23"/>
          <w:lang w:eastAsia="en-US"/>
        </w:rPr>
        <w:t xml:space="preserve"> tanımlamalara yer verilmiştir.</w:t>
      </w:r>
    </w:p>
    <w:p w:rsidR="00AA5816" w:rsidRPr="00581F05" w:rsidRDefault="0000089C" w:rsidP="006E3567">
      <w:pPr>
        <w:pStyle w:val="Balk2"/>
        <w:numPr>
          <w:ilvl w:val="3"/>
          <w:numId w:val="168"/>
        </w:numPr>
        <w:rPr>
          <w:color w:val="C00000"/>
          <w:sz w:val="24"/>
        </w:rPr>
      </w:pPr>
      <w:bookmarkStart w:id="16" w:name="_Toc439672064"/>
      <w:r>
        <w:rPr>
          <w:color w:val="C00000"/>
          <w:sz w:val="24"/>
        </w:rPr>
        <w:t>Belediye atıkları (BA)</w:t>
      </w:r>
      <w:bookmarkEnd w:id="16"/>
    </w:p>
    <w:p w:rsidR="00AA5816" w:rsidRPr="002B02EE" w:rsidRDefault="0000089C" w:rsidP="00581F05">
      <w:pPr>
        <w:autoSpaceDE w:val="0"/>
        <w:autoSpaceDN w:val="0"/>
        <w:adjustRightInd w:val="0"/>
        <w:spacing w:line="276" w:lineRule="auto"/>
        <w:jc w:val="both"/>
        <w:rPr>
          <w:sz w:val="23"/>
          <w:szCs w:val="23"/>
          <w:lang w:eastAsia="en-US"/>
        </w:rPr>
      </w:pPr>
      <w:r w:rsidRPr="0000089C">
        <w:rPr>
          <w:sz w:val="23"/>
          <w:szCs w:val="23"/>
          <w:lang w:eastAsia="en-US"/>
        </w:rPr>
        <w:t>02.04.2015</w:t>
      </w:r>
      <w:r>
        <w:rPr>
          <w:sz w:val="23"/>
          <w:szCs w:val="23"/>
          <w:lang w:eastAsia="en-US"/>
        </w:rPr>
        <w:t xml:space="preserve"> tarihli ve </w:t>
      </w:r>
      <w:r w:rsidRPr="0000089C">
        <w:rPr>
          <w:sz w:val="23"/>
          <w:szCs w:val="23"/>
          <w:lang w:eastAsia="en-US"/>
        </w:rPr>
        <w:t>29314</w:t>
      </w:r>
      <w:r>
        <w:rPr>
          <w:sz w:val="23"/>
          <w:szCs w:val="23"/>
          <w:lang w:eastAsia="en-US"/>
        </w:rPr>
        <w:t xml:space="preserve"> sayılı </w:t>
      </w:r>
      <w:r w:rsidRPr="0000089C">
        <w:rPr>
          <w:sz w:val="23"/>
          <w:szCs w:val="23"/>
          <w:lang w:eastAsia="en-US"/>
        </w:rPr>
        <w:t>Resmi Gazete</w:t>
      </w:r>
      <w:r>
        <w:rPr>
          <w:sz w:val="23"/>
          <w:szCs w:val="23"/>
          <w:lang w:eastAsia="en-US"/>
        </w:rPr>
        <w:t>’de yayımlanan</w:t>
      </w:r>
      <w:r w:rsidRPr="0000089C">
        <w:rPr>
          <w:sz w:val="23"/>
          <w:szCs w:val="23"/>
          <w:lang w:eastAsia="en-US"/>
        </w:rPr>
        <w:t xml:space="preserve"> </w:t>
      </w:r>
      <w:r>
        <w:rPr>
          <w:sz w:val="23"/>
          <w:szCs w:val="23"/>
          <w:lang w:eastAsia="en-US"/>
        </w:rPr>
        <w:t xml:space="preserve">Atık Yönetimi Yönetmeliğine göre belediye atıkları </w:t>
      </w:r>
      <w:r w:rsidRPr="0000089C">
        <w:rPr>
          <w:sz w:val="23"/>
          <w:szCs w:val="23"/>
          <w:lang w:eastAsia="en-US"/>
        </w:rPr>
        <w:t xml:space="preserve"> </w:t>
      </w:r>
      <w:r w:rsidR="00AA5816" w:rsidRPr="002B02EE">
        <w:rPr>
          <w:sz w:val="23"/>
          <w:szCs w:val="23"/>
          <w:lang w:eastAsia="en-US"/>
        </w:rPr>
        <w:t>şu şekilde tanımlanmıştır: “ ......</w:t>
      </w:r>
      <w:r w:rsidRPr="0000089C">
        <w:rPr>
          <w:color w:val="000000"/>
        </w:rPr>
        <w:t xml:space="preserve"> </w:t>
      </w:r>
      <w:r w:rsidRPr="005F2C7C">
        <w:rPr>
          <w:color w:val="000000"/>
        </w:rPr>
        <w:t xml:space="preserve">evlerden kaynaklanan ya da içerik veya yapısal olarak benzer olan ticari, </w:t>
      </w:r>
      <w:r>
        <w:rPr>
          <w:color w:val="000000"/>
        </w:rPr>
        <w:t>endüstriyel ve kurumsal atıklar</w:t>
      </w:r>
      <w:r w:rsidR="00AA5816" w:rsidRPr="002B02EE">
        <w:rPr>
          <w:sz w:val="23"/>
          <w:szCs w:val="23"/>
          <w:lang w:eastAsia="en-US"/>
        </w:rPr>
        <w:t>”.</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Bu tanıma göre, </w:t>
      </w:r>
      <w:r w:rsidR="0000089C">
        <w:rPr>
          <w:sz w:val="23"/>
          <w:szCs w:val="23"/>
          <w:lang w:eastAsia="en-US"/>
        </w:rPr>
        <w:t>belediye</w:t>
      </w:r>
      <w:r w:rsidRPr="002B02EE">
        <w:rPr>
          <w:sz w:val="23"/>
          <w:szCs w:val="23"/>
          <w:lang w:eastAsia="en-US"/>
        </w:rPr>
        <w:t xml:space="preserve"> atıklar</w:t>
      </w:r>
      <w:r w:rsidR="0000089C">
        <w:rPr>
          <w:sz w:val="23"/>
          <w:szCs w:val="23"/>
          <w:lang w:eastAsia="en-US"/>
        </w:rPr>
        <w:t>ın</w:t>
      </w:r>
      <w:r w:rsidRPr="002B02EE">
        <w:rPr>
          <w:sz w:val="23"/>
          <w:szCs w:val="23"/>
          <w:lang w:eastAsia="en-US"/>
        </w:rPr>
        <w:t xml:space="preserve">da bulunan maddeler herhangi bir aktivite veya eşya kökenli olabilir. </w:t>
      </w:r>
      <w:r w:rsidR="0000089C">
        <w:rPr>
          <w:sz w:val="23"/>
          <w:szCs w:val="23"/>
          <w:lang w:eastAsia="en-US"/>
        </w:rPr>
        <w:t>Belediye</w:t>
      </w:r>
      <w:r w:rsidRPr="002B02EE">
        <w:rPr>
          <w:sz w:val="23"/>
          <w:szCs w:val="23"/>
          <w:lang w:eastAsia="en-US"/>
        </w:rPr>
        <w:t xml:space="preserve"> atıklar</w:t>
      </w:r>
      <w:r w:rsidR="0000089C">
        <w:rPr>
          <w:sz w:val="23"/>
          <w:szCs w:val="23"/>
          <w:lang w:eastAsia="en-US"/>
        </w:rPr>
        <w:t>ı</w:t>
      </w:r>
      <w:r w:rsidRPr="002B02EE">
        <w:rPr>
          <w:sz w:val="23"/>
          <w:szCs w:val="23"/>
          <w:lang w:eastAsia="en-US"/>
        </w:rPr>
        <w:t xml:space="preserve"> sadece özel</w:t>
      </w:r>
      <w:r w:rsidR="0000089C">
        <w:rPr>
          <w:sz w:val="23"/>
          <w:szCs w:val="23"/>
          <w:lang w:eastAsia="en-US"/>
        </w:rPr>
        <w:t xml:space="preserve"> evlerden değil, maddenin imalatı</w:t>
      </w:r>
      <w:r w:rsidRPr="002B02EE">
        <w:rPr>
          <w:sz w:val="23"/>
          <w:szCs w:val="23"/>
          <w:lang w:eastAsia="en-US"/>
        </w:rPr>
        <w:t xml:space="preserve"> ve alt kullanımlarındaki karışımlar veya eşyalardan (tehlikeli ol</w:t>
      </w:r>
      <w:r w:rsidR="0000089C">
        <w:rPr>
          <w:sz w:val="23"/>
          <w:szCs w:val="23"/>
          <w:lang w:eastAsia="en-US"/>
        </w:rPr>
        <w:t>m</w:t>
      </w:r>
      <w:r w:rsidRPr="002B02EE">
        <w:rPr>
          <w:sz w:val="23"/>
          <w:szCs w:val="23"/>
          <w:lang w:eastAsia="en-US"/>
        </w:rPr>
        <w:t>ayan atıklar</w:t>
      </w:r>
      <w:r w:rsidR="0000089C">
        <w:rPr>
          <w:rStyle w:val="DipnotBavurusu"/>
          <w:sz w:val="23"/>
          <w:szCs w:val="23"/>
          <w:lang w:eastAsia="en-US"/>
        </w:rPr>
        <w:footnoteReference w:id="12"/>
      </w:r>
      <w:r w:rsidRPr="002B02EE">
        <w:rPr>
          <w:sz w:val="23"/>
          <w:szCs w:val="23"/>
          <w:lang w:eastAsia="en-US"/>
        </w:rPr>
        <w:t>) da köken alabilir. Bu kategori,  kullanımları sırasında diğer materyalleri kontamine edebildiklerinden</w:t>
      </w:r>
      <w:r w:rsidR="00737CAC">
        <w:rPr>
          <w:sz w:val="23"/>
          <w:szCs w:val="23"/>
          <w:lang w:eastAsia="en-US"/>
        </w:rPr>
        <w:t>, daha sonra belediye</w:t>
      </w:r>
      <w:r w:rsidRPr="002B02EE">
        <w:rPr>
          <w:sz w:val="23"/>
          <w:szCs w:val="23"/>
          <w:lang w:eastAsia="en-US"/>
        </w:rPr>
        <w:t xml:space="preserve"> atık</w:t>
      </w:r>
      <w:r w:rsidR="00737CAC">
        <w:rPr>
          <w:sz w:val="23"/>
          <w:szCs w:val="23"/>
          <w:lang w:eastAsia="en-US"/>
        </w:rPr>
        <w:t>ları</w:t>
      </w:r>
      <w:r w:rsidRPr="002B02EE">
        <w:rPr>
          <w:sz w:val="23"/>
          <w:szCs w:val="23"/>
          <w:lang w:eastAsia="en-US"/>
        </w:rPr>
        <w:t xml:space="preserve"> olarak imha edilen işlem kolaylaştırıcılarını, örneğin paketleme materyalleri, giysiler veya paçavralar, da kapsar.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sidRPr="002B02EE">
        <w:rPr>
          <w:color w:val="000000"/>
          <w:sz w:val="23"/>
          <w:szCs w:val="23"/>
          <w:lang w:eastAsia="en-US"/>
        </w:rPr>
        <w:t xml:space="preserve">Rehberde önerilen bu yaklaşım </w:t>
      </w:r>
      <w:r w:rsidR="00737CAC">
        <w:rPr>
          <w:color w:val="000000"/>
          <w:sz w:val="23"/>
          <w:szCs w:val="23"/>
          <w:lang w:eastAsia="en-US"/>
        </w:rPr>
        <w:t>belediye atıkları</w:t>
      </w:r>
      <w:r w:rsidRPr="002B02EE">
        <w:rPr>
          <w:color w:val="000000"/>
          <w:sz w:val="23"/>
          <w:szCs w:val="23"/>
          <w:lang w:eastAsia="en-US"/>
        </w:rPr>
        <w:t xml:space="preserve"> için iki temel atık bertaraf işlemi içerir: gömme ve termal bertaraf. Bazı kentsel atıklar (fraksiyonlar) geri dönüşüm süreçlerine de girebilir. Bu  nokta, ana atık akışına giren kentsel atıkların değerlendirmesinde değil, “geri dönüşen atıklar” atık akışında ele alınmıştır (bkz aşağıda, Kısım 18.2.2.2). Ancak kentsel atık akışı temel olarak atıkların termal bertarafından gelen ısı enerjisi geri kazanımına ilişkin geri kazanımı</w:t>
      </w:r>
      <w:r w:rsidR="00737CAC">
        <w:rPr>
          <w:rStyle w:val="DipnotBavurusu"/>
          <w:color w:val="000000"/>
          <w:sz w:val="23"/>
          <w:szCs w:val="23"/>
          <w:lang w:eastAsia="en-US"/>
        </w:rPr>
        <w:footnoteReference w:id="13"/>
      </w:r>
      <w:r w:rsidRPr="002B02EE">
        <w:rPr>
          <w:color w:val="000000"/>
          <w:sz w:val="23"/>
          <w:szCs w:val="23"/>
          <w:lang w:eastAsia="en-US"/>
        </w:rPr>
        <w:t xml:space="preserve">  kapsar.  Geri kazanım “termal bertarafın” bir parçası olarak kabul edilip orada kapsandığından bu nokta açıkça belirtilmemiştir.</w:t>
      </w:r>
    </w:p>
    <w:p w:rsidR="00AA5816" w:rsidRPr="00737CAC" w:rsidRDefault="00AA5816" w:rsidP="006E3567">
      <w:pPr>
        <w:pStyle w:val="Balk2"/>
        <w:numPr>
          <w:ilvl w:val="3"/>
          <w:numId w:val="168"/>
        </w:numPr>
        <w:rPr>
          <w:color w:val="C00000"/>
          <w:sz w:val="24"/>
        </w:rPr>
      </w:pPr>
      <w:bookmarkStart w:id="17" w:name="_Toc439672065"/>
      <w:r w:rsidRPr="00737CAC">
        <w:rPr>
          <w:color w:val="C00000"/>
          <w:sz w:val="24"/>
        </w:rPr>
        <w:t>Geri dönüşüm (RW) için eşya atığı</w:t>
      </w:r>
      <w:bookmarkEnd w:id="17"/>
      <w:r w:rsidRPr="00737CAC">
        <w:rPr>
          <w:color w:val="C00000"/>
          <w:sz w:val="24"/>
        </w:rPr>
        <w:t xml:space="preserve"> </w:t>
      </w: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Bu atık akışı eşya atıklarından geri dönüşecek madde veya materyalleri içeren katı te</w:t>
      </w:r>
      <w:r w:rsidR="00737CAC">
        <w:rPr>
          <w:sz w:val="23"/>
          <w:szCs w:val="23"/>
          <w:lang w:eastAsia="en-US"/>
        </w:rPr>
        <w:t>hlikeli olmayan atıkları kapsar</w:t>
      </w:r>
      <w:r w:rsidR="00737CAC">
        <w:rPr>
          <w:rStyle w:val="DipnotBavurusu"/>
          <w:sz w:val="23"/>
          <w:szCs w:val="23"/>
          <w:lang w:eastAsia="en-US"/>
        </w:rPr>
        <w:footnoteReference w:id="14"/>
      </w:r>
      <w:r w:rsidRPr="002B02EE">
        <w:rPr>
          <w:sz w:val="23"/>
          <w:szCs w:val="23"/>
          <w:lang w:eastAsia="en-US"/>
        </w:rPr>
        <w:t xml:space="preserve">. </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lastRenderedPageBreak/>
        <w:t>Geri dönüşüm için atık kaynakları tüketiciler, endüstriyel veya profesyonel kullanıcıların kullandığı, özel toplama sistemleri ile toplanan materyal veya eşyalar olabilir. Ayrıca alt kullanıcılardan gelen standard gereklilikleri karşılamayan katı materyaller de bu atık akışına dahil olabilir. Maddeler ya kendileri olarak veya ilişikli olarak (örneğin kaplamanın bir bileşeni olarak) veya materyal içinde (örneğin katkılar) geri dönüştürülebilir.</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Geri dönüşüme giren materyaller genelde yüksek değerli (örneğin kıymetli metaller) veya kullanım sırasında hiç değişmeyen ve nadiren seyrelenlerdir (örneğin cam).Geri dönüşüm başlığı altında temel fraksiyonlar olarak kağıt, cam, demir ve demir olmayan metalleri, lastik, mineral konstrüksiyon materyalleri ve plastik daha detaylı tartışılacaktır.  </w:t>
      </w:r>
    </w:p>
    <w:p w:rsidR="00737CAC"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Ayrıca, geri dönüşen atıklar için parçalama senaryosuna yer verilmiştir çünkü bunun değerlendirmesi geri dönüşen atıkların içinde bulunan tüm maddelerle ilişkili olabilir</w:t>
      </w:r>
      <w:r w:rsidR="00737CAC">
        <w:rPr>
          <w:rStyle w:val="DipnotBavurusu"/>
          <w:sz w:val="23"/>
          <w:szCs w:val="23"/>
          <w:lang w:eastAsia="en-US"/>
        </w:rPr>
        <w:footnoteReference w:id="15"/>
      </w:r>
      <w:r w:rsidRPr="002B02EE">
        <w:rPr>
          <w:sz w:val="23"/>
          <w:szCs w:val="23"/>
          <w:lang w:eastAsia="en-US"/>
        </w:rPr>
        <w:t>.</w:t>
      </w:r>
    </w:p>
    <w:p w:rsidR="00737CAC"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İlave olarak, geri dönüşen atıklar, özel yasal gereklilikleri olan ve /veya ayrı toplanması ve bertaraf edilmesi gönüllü olarak desteklenen komplike eşyalar ve ömrü bitmiş eşya atıklarını da içerir. Buraya olasılıkla tehlikeli madde içeren ka</w:t>
      </w:r>
      <w:r w:rsidR="00737CAC">
        <w:rPr>
          <w:sz w:val="23"/>
          <w:szCs w:val="23"/>
          <w:lang w:eastAsia="en-US"/>
        </w:rPr>
        <w:t>r</w:t>
      </w:r>
      <w:r w:rsidRPr="002B02EE">
        <w:rPr>
          <w:sz w:val="23"/>
          <w:szCs w:val="23"/>
          <w:lang w:eastAsia="en-US"/>
        </w:rPr>
        <w:t>maşık v</w:t>
      </w:r>
      <w:r w:rsidR="00737CAC">
        <w:rPr>
          <w:sz w:val="23"/>
          <w:szCs w:val="23"/>
          <w:lang w:eastAsia="en-US"/>
        </w:rPr>
        <w:t>a</w:t>
      </w:r>
      <w:r w:rsidRPr="002B02EE">
        <w:rPr>
          <w:sz w:val="23"/>
          <w:szCs w:val="23"/>
          <w:lang w:eastAsia="en-US"/>
        </w:rPr>
        <w:t>sıtalar, elektrik ve elektronik ekipman ve piller ile farklı materyallerden oluşan ambalajlama dahildir.</w:t>
      </w:r>
      <w:r w:rsidR="00737CAC">
        <w:rPr>
          <w:sz w:val="23"/>
          <w:szCs w:val="23"/>
          <w:lang w:eastAsia="en-US"/>
        </w:rPr>
        <w:t xml:space="preserve"> </w:t>
      </w:r>
      <w:r w:rsidRPr="002B02EE">
        <w:rPr>
          <w:sz w:val="23"/>
          <w:szCs w:val="23"/>
          <w:lang w:eastAsia="en-US"/>
        </w:rPr>
        <w:t xml:space="preserve">Tablo R.18-2  eşya kategorileri için kullanım tanımları ile en olası geri dönüşüm işlemleri bağıntısını göstermektedir. Tabloda izlendiği gibi bazı atık akışları Atık </w:t>
      </w:r>
      <w:r w:rsidR="00737CAC">
        <w:rPr>
          <w:sz w:val="23"/>
          <w:szCs w:val="23"/>
          <w:lang w:eastAsia="en-US"/>
        </w:rPr>
        <w:t>Yönetimi Yönetmeliğine (AYY)</w:t>
      </w:r>
      <w:r w:rsidRPr="002B02EE">
        <w:rPr>
          <w:sz w:val="23"/>
          <w:szCs w:val="23"/>
          <w:lang w:eastAsia="en-US"/>
        </w:rPr>
        <w:t xml:space="preserve"> göre tehlikeli olarak sınıflandırılmakta ve “geri dönüşen atık” genel varış noktasına dahil edilmemektedir.</w:t>
      </w:r>
      <w:r>
        <w:rPr>
          <w:sz w:val="23"/>
          <w:szCs w:val="23"/>
          <w:lang w:eastAsia="en-US"/>
        </w:rPr>
        <w:t xml:space="preserve"> </w:t>
      </w:r>
      <w:r w:rsidRPr="002B02EE">
        <w:rPr>
          <w:sz w:val="23"/>
          <w:szCs w:val="23"/>
          <w:lang w:eastAsia="en-US"/>
        </w:rPr>
        <w:t>Onun yerine bir sonraki kısımda anlatılacak olan “tehlikeli atık” atık varış noktasına dahil edilmektedirler.</w:t>
      </w:r>
    </w:p>
    <w:p w:rsidR="00AA5816" w:rsidRDefault="00AA5816" w:rsidP="00581F05">
      <w:pPr>
        <w:autoSpaceDE w:val="0"/>
        <w:autoSpaceDN w:val="0"/>
        <w:adjustRightInd w:val="0"/>
        <w:spacing w:line="276" w:lineRule="auto"/>
        <w:rPr>
          <w:lang w:eastAsia="en-US"/>
        </w:rPr>
      </w:pPr>
    </w:p>
    <w:p w:rsidR="00737CAC" w:rsidRDefault="00737CAC" w:rsidP="00737CAC">
      <w:pPr>
        <w:pStyle w:val="ResimYazs"/>
      </w:pPr>
      <w:bookmarkStart w:id="18" w:name="_Toc439671952"/>
      <w:r>
        <w:t xml:space="preserve">Tablo R.18- </w:t>
      </w:r>
      <w:r>
        <w:fldChar w:fldCharType="begin"/>
      </w:r>
      <w:r>
        <w:instrText xml:space="preserve"> SEQ Tablo_R.18- \* ARABIC </w:instrText>
      </w:r>
      <w:r>
        <w:fldChar w:fldCharType="separate"/>
      </w:r>
      <w:r w:rsidR="00B5752B">
        <w:rPr>
          <w:noProof/>
        </w:rPr>
        <w:t>2</w:t>
      </w:r>
      <w:r>
        <w:fldChar w:fldCharType="end"/>
      </w:r>
      <w:r>
        <w:t xml:space="preserve">: </w:t>
      </w:r>
      <w:r w:rsidRPr="00737CAC">
        <w:rPr>
          <w:b w:val="0"/>
        </w:rPr>
        <w:t>Eşya kategorileri ile geri dönüşüm atık akışları arasındaki bağlantı</w:t>
      </w:r>
      <w:bookmarkEnd w:id="1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6893"/>
      </w:tblGrid>
      <w:tr w:rsidR="00AA5816" w:rsidRPr="00E357F0" w:rsidTr="00737CAC">
        <w:tc>
          <w:tcPr>
            <w:tcW w:w="2967" w:type="dxa"/>
          </w:tcPr>
          <w:p w:rsidR="00AA5816" w:rsidRPr="00760313" w:rsidRDefault="00AA5816" w:rsidP="00581F05">
            <w:pPr>
              <w:autoSpaceDE w:val="0"/>
              <w:autoSpaceDN w:val="0"/>
              <w:adjustRightInd w:val="0"/>
              <w:spacing w:line="276" w:lineRule="auto"/>
              <w:rPr>
                <w:b/>
                <w:bCs/>
                <w:lang w:eastAsia="en-US"/>
              </w:rPr>
            </w:pPr>
            <w:r w:rsidRPr="00760313">
              <w:rPr>
                <w:b/>
                <w:bCs/>
                <w:sz w:val="22"/>
                <w:szCs w:val="22"/>
                <w:lang w:eastAsia="en-US"/>
              </w:rPr>
              <w:t>Eşya Kategorileri</w:t>
            </w:r>
          </w:p>
        </w:tc>
        <w:tc>
          <w:tcPr>
            <w:tcW w:w="6893" w:type="dxa"/>
          </w:tcPr>
          <w:p w:rsidR="00AA5816" w:rsidRPr="00760313" w:rsidRDefault="00AA5816" w:rsidP="00581F05">
            <w:pPr>
              <w:autoSpaceDE w:val="0"/>
              <w:autoSpaceDN w:val="0"/>
              <w:adjustRightInd w:val="0"/>
              <w:spacing w:line="276" w:lineRule="auto"/>
              <w:rPr>
                <w:b/>
                <w:bCs/>
                <w:lang w:eastAsia="en-US"/>
              </w:rPr>
            </w:pPr>
            <w:r w:rsidRPr="00760313">
              <w:rPr>
                <w:b/>
                <w:bCs/>
                <w:sz w:val="22"/>
                <w:szCs w:val="22"/>
                <w:lang w:eastAsia="en-US"/>
              </w:rPr>
              <w:t>Geri dönüşen atıklar için atık bertarafı</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 taşıtlar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Hizmet ömrü biten taşıtlar</w:t>
            </w:r>
            <w:r w:rsidRPr="00760313">
              <w:rPr>
                <w:sz w:val="22"/>
                <w:szCs w:val="22"/>
                <w:lang w:eastAsia="en-US"/>
              </w:rPr>
              <w:sym w:font="Symbol" w:char="F0AE"/>
            </w:r>
            <w:r w:rsidRPr="00760313">
              <w:rPr>
                <w:sz w:val="22"/>
                <w:szCs w:val="22"/>
                <w:lang w:eastAsia="en-US"/>
              </w:rPr>
              <w:t>metal geri dönüşüm, platik geri dönüşüm, cam geri dönüşüm (yağlar ve fren sıvıları tehlikeli atık olarak bertaraf edilir)</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2 mekanizmalı, mekanik cihazlar, elektrikli/elektronik eşyalar</w:t>
            </w:r>
          </w:p>
        </w:tc>
        <w:tc>
          <w:tcPr>
            <w:tcW w:w="6893" w:type="dxa"/>
          </w:tcPr>
          <w:p w:rsidR="00AA5816" w:rsidRPr="00760313" w:rsidRDefault="00737CAC" w:rsidP="00581F05">
            <w:pPr>
              <w:autoSpaceDE w:val="0"/>
              <w:autoSpaceDN w:val="0"/>
              <w:adjustRightInd w:val="0"/>
              <w:spacing w:line="276" w:lineRule="auto"/>
              <w:rPr>
                <w:lang w:eastAsia="en-US"/>
              </w:rPr>
            </w:pPr>
            <w:r>
              <w:rPr>
                <w:sz w:val="22"/>
                <w:szCs w:val="22"/>
                <w:lang w:eastAsia="en-US"/>
              </w:rPr>
              <w:t>Atık ele</w:t>
            </w:r>
            <w:r w:rsidR="00AA5816" w:rsidRPr="00760313">
              <w:rPr>
                <w:sz w:val="22"/>
                <w:szCs w:val="22"/>
                <w:lang w:eastAsia="en-US"/>
              </w:rPr>
              <w:t>ktronik ve elektr</w:t>
            </w:r>
            <w:r>
              <w:rPr>
                <w:sz w:val="22"/>
                <w:szCs w:val="22"/>
                <w:lang w:eastAsia="en-US"/>
              </w:rPr>
              <w:t>i</w:t>
            </w:r>
            <w:r w:rsidR="00AA5816" w:rsidRPr="00760313">
              <w:rPr>
                <w:sz w:val="22"/>
                <w:szCs w:val="22"/>
                <w:lang w:eastAsia="en-US"/>
              </w:rPr>
              <w:t xml:space="preserve">kli cihaz (WEEE) </w:t>
            </w:r>
            <w:r w:rsidR="00AA5816" w:rsidRPr="00760313">
              <w:rPr>
                <w:sz w:val="22"/>
                <w:szCs w:val="22"/>
                <w:lang w:eastAsia="en-US"/>
              </w:rPr>
              <w:sym w:font="Symbol" w:char="F0AE"/>
            </w:r>
            <w:r w:rsidR="00AA5816" w:rsidRPr="00760313">
              <w:rPr>
                <w:sz w:val="22"/>
                <w:szCs w:val="22"/>
                <w:lang w:eastAsia="en-US"/>
              </w:rPr>
              <w:t xml:space="preserve"> metal geri dönüşüm, platik geri dönüşüm, cam geri dönüşüm (televizyon ve bilgisayar monitörü)</w:t>
            </w:r>
          </w:p>
        </w:tc>
      </w:tr>
      <w:tr w:rsidR="00AA5816" w:rsidTr="00737CAC">
        <w:tc>
          <w:tcPr>
            <w:tcW w:w="2967" w:type="dxa"/>
          </w:tcPr>
          <w:p w:rsidR="00AA5816" w:rsidRPr="00760313" w:rsidRDefault="00AA5816" w:rsidP="00737CAC">
            <w:pPr>
              <w:autoSpaceDE w:val="0"/>
              <w:autoSpaceDN w:val="0"/>
              <w:adjustRightInd w:val="0"/>
              <w:spacing w:line="276" w:lineRule="auto"/>
              <w:rPr>
                <w:lang w:eastAsia="en-US"/>
              </w:rPr>
            </w:pPr>
            <w:r w:rsidRPr="00760313">
              <w:rPr>
                <w:sz w:val="22"/>
                <w:szCs w:val="22"/>
                <w:lang w:eastAsia="en-US"/>
              </w:rPr>
              <w:t>AC 3 Elektrikli piller ve aküler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metal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4 taş, alçı, beton, cam ve seramik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Cam geri dönüşüm, inşaat materyallerinin geri dönüşümü</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7</w:t>
            </w:r>
            <w:r>
              <w:rPr>
                <w:sz w:val="22"/>
                <w:szCs w:val="22"/>
                <w:lang w:eastAsia="en-US"/>
              </w:rPr>
              <w:t xml:space="preserve"> metal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metal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8</w:t>
            </w:r>
            <w:r>
              <w:rPr>
                <w:sz w:val="22"/>
                <w:szCs w:val="22"/>
                <w:lang w:eastAsia="en-US"/>
              </w:rPr>
              <w:t xml:space="preserve"> kağıt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Kağıt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10</w:t>
            </w:r>
            <w:r>
              <w:rPr>
                <w:sz w:val="22"/>
                <w:szCs w:val="22"/>
                <w:lang w:eastAsia="en-US"/>
              </w:rPr>
              <w:t xml:space="preserve"> kauçuk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Kauçuk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13</w:t>
            </w:r>
            <w:r>
              <w:rPr>
                <w:sz w:val="22"/>
                <w:szCs w:val="22"/>
                <w:lang w:eastAsia="en-US"/>
              </w:rPr>
              <w:t xml:space="preserve"> plastik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plastiklerin geri dönüşümü</w:t>
            </w:r>
          </w:p>
        </w:tc>
      </w:tr>
    </w:tbl>
    <w:p w:rsidR="00AA5816" w:rsidRDefault="00AA5816" w:rsidP="00581F05">
      <w:pPr>
        <w:autoSpaceDE w:val="0"/>
        <w:autoSpaceDN w:val="0"/>
        <w:adjustRightInd w:val="0"/>
        <w:spacing w:line="276" w:lineRule="auto"/>
        <w:rPr>
          <w:rFonts w:ascii="TimesNewRomanPSMT" w:hAnsi="TimesNewRomanPSMT" w:cs="TimesNewRomanPSMT"/>
          <w:color w:val="000000"/>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sidRPr="002B02EE">
        <w:rPr>
          <w:color w:val="000000"/>
          <w:sz w:val="23"/>
          <w:szCs w:val="23"/>
          <w:lang w:eastAsia="en-US"/>
        </w:rPr>
        <w:t>Geri dönüşüm için atıkların varış noktası içinde bulunduğu materyale veya maddeye özgü geri dönüşüm işlemidir.</w:t>
      </w:r>
    </w:p>
    <w:p w:rsidR="00AA5816" w:rsidRPr="002B02EE" w:rsidRDefault="00AA5816" w:rsidP="00581F05">
      <w:pPr>
        <w:autoSpaceDE w:val="0"/>
        <w:autoSpaceDN w:val="0"/>
        <w:adjustRightInd w:val="0"/>
        <w:spacing w:line="276" w:lineRule="auto"/>
        <w:jc w:val="both"/>
        <w:rPr>
          <w:b/>
          <w:bCs/>
          <w:color w:val="B01432"/>
          <w:sz w:val="23"/>
          <w:szCs w:val="23"/>
          <w:lang w:eastAsia="en-US"/>
        </w:rPr>
      </w:pPr>
    </w:p>
    <w:p w:rsidR="00AA5816" w:rsidRPr="00737CAC" w:rsidRDefault="00AA5816" w:rsidP="006E3567">
      <w:pPr>
        <w:pStyle w:val="Balk2"/>
        <w:numPr>
          <w:ilvl w:val="3"/>
          <w:numId w:val="168"/>
        </w:numPr>
        <w:rPr>
          <w:color w:val="C00000"/>
          <w:sz w:val="24"/>
        </w:rPr>
      </w:pPr>
      <w:bookmarkStart w:id="19" w:name="_Toc439672066"/>
      <w:r w:rsidRPr="00737CAC">
        <w:rPr>
          <w:color w:val="C00000"/>
          <w:sz w:val="24"/>
        </w:rPr>
        <w:lastRenderedPageBreak/>
        <w:t>Tehlikeli atıklar  (HW)</w:t>
      </w:r>
      <w:bookmarkEnd w:id="19"/>
    </w:p>
    <w:p w:rsidR="00AA5816" w:rsidRDefault="00737CAC" w:rsidP="00581F05">
      <w:pPr>
        <w:autoSpaceDE w:val="0"/>
        <w:autoSpaceDN w:val="0"/>
        <w:adjustRightInd w:val="0"/>
        <w:spacing w:line="276" w:lineRule="auto"/>
        <w:jc w:val="both"/>
        <w:rPr>
          <w:sz w:val="23"/>
          <w:szCs w:val="23"/>
          <w:lang w:eastAsia="en-US"/>
        </w:rPr>
      </w:pPr>
      <w:r>
        <w:rPr>
          <w:sz w:val="23"/>
          <w:szCs w:val="23"/>
          <w:lang w:eastAsia="en-US"/>
        </w:rPr>
        <w:t>Atık Yönetimi Yönetmeliğinde (AYY) y</w:t>
      </w:r>
      <w:r w:rsidR="00AA5816" w:rsidRPr="002B02EE">
        <w:rPr>
          <w:sz w:val="23"/>
          <w:szCs w:val="23"/>
          <w:lang w:eastAsia="en-US"/>
        </w:rPr>
        <w:t>er alan kriterleri karşılayan atıklar tehlikeli ola</w:t>
      </w:r>
      <w:r>
        <w:rPr>
          <w:sz w:val="23"/>
          <w:szCs w:val="23"/>
          <w:lang w:eastAsia="en-US"/>
        </w:rPr>
        <w:t>rak sınıflandırılmalıdır</w:t>
      </w:r>
      <w:r>
        <w:rPr>
          <w:rStyle w:val="DipnotBavurusu"/>
          <w:sz w:val="23"/>
          <w:szCs w:val="23"/>
          <w:lang w:eastAsia="en-US"/>
        </w:rPr>
        <w:footnoteReference w:id="16"/>
      </w:r>
      <w:r w:rsidR="00AA5816" w:rsidRPr="002B02EE">
        <w:rPr>
          <w:sz w:val="23"/>
          <w:szCs w:val="23"/>
          <w:lang w:eastAsia="en-US"/>
        </w:rPr>
        <w:t>.  Bir atık, değerlendirilen (tehlikeli) madde içeriği veya diğer tehlikeli bileşenlerin varlığı nedeni ile tehlike</w:t>
      </w:r>
      <w:r>
        <w:rPr>
          <w:sz w:val="23"/>
          <w:szCs w:val="23"/>
          <w:lang w:eastAsia="en-US"/>
        </w:rPr>
        <w:t>li olarak sınıflandırılır. AYY’ye</w:t>
      </w:r>
      <w:r w:rsidR="00AA5816" w:rsidRPr="002B02EE">
        <w:rPr>
          <w:sz w:val="23"/>
          <w:szCs w:val="23"/>
          <w:lang w:eastAsia="en-US"/>
        </w:rPr>
        <w:t xml:space="preserve"> göre, tehlikeli atıklar daha özgül atık bertaraf süreçlerine yönlendirilmelidir. Tüketici kullanımından gelen bazı atıklar (örneğin boya kalıntıları, ampuller, biyosid ambalajları...) tehlikeli olsa da, tehlikeli atıkların büyük bir kısmı ilişkili maddenin üretimi ve alt kullanımı sırasında oluşur.</w:t>
      </w:r>
    </w:p>
    <w:p w:rsidR="00737CAC" w:rsidRPr="002B02EE"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Değerlendirilen madde tehlikeli atık olarak şuralardan  kaynaklanabilir:</w:t>
      </w:r>
    </w:p>
    <w:p w:rsidR="00AA5816" w:rsidRPr="002B02EE" w:rsidRDefault="00737CAC" w:rsidP="00581F05">
      <w:pPr>
        <w:pStyle w:val="ListeParagraf"/>
        <w:numPr>
          <w:ilvl w:val="0"/>
          <w:numId w:val="13"/>
        </w:numPr>
        <w:autoSpaceDE w:val="0"/>
        <w:autoSpaceDN w:val="0"/>
        <w:adjustRightInd w:val="0"/>
        <w:spacing w:line="276" w:lineRule="auto"/>
        <w:jc w:val="both"/>
        <w:rPr>
          <w:sz w:val="23"/>
          <w:szCs w:val="23"/>
          <w:lang w:eastAsia="en-US"/>
        </w:rPr>
      </w:pPr>
      <w:r>
        <w:rPr>
          <w:sz w:val="23"/>
          <w:szCs w:val="23"/>
          <w:lang w:eastAsia="en-US"/>
        </w:rPr>
        <w:t>imalat</w:t>
      </w:r>
      <w:r w:rsidR="00AA5816" w:rsidRPr="002B02EE">
        <w:rPr>
          <w:sz w:val="23"/>
          <w:szCs w:val="23"/>
          <w:lang w:eastAsia="en-US"/>
        </w:rPr>
        <w:t xml:space="preserve"> (kalıntılar ve standard gereklilikleri karşılayama</w:t>
      </w:r>
      <w:r>
        <w:rPr>
          <w:sz w:val="23"/>
          <w:szCs w:val="23"/>
          <w:lang w:eastAsia="en-US"/>
        </w:rPr>
        <w:t>ya</w:t>
      </w:r>
      <w:r w:rsidR="00AA5816" w:rsidRPr="002B02EE">
        <w:rPr>
          <w:sz w:val="23"/>
          <w:szCs w:val="23"/>
          <w:lang w:eastAsia="en-US"/>
        </w:rPr>
        <w:t>nlar, ekipman temizliği)</w:t>
      </w:r>
    </w:p>
    <w:p w:rsidR="00AA5816" w:rsidRPr="002B02EE" w:rsidRDefault="00AA5816" w:rsidP="00581F05">
      <w:pPr>
        <w:pStyle w:val="ListeParagraf"/>
        <w:numPr>
          <w:ilvl w:val="0"/>
          <w:numId w:val="13"/>
        </w:numPr>
        <w:autoSpaceDE w:val="0"/>
        <w:autoSpaceDN w:val="0"/>
        <w:adjustRightInd w:val="0"/>
        <w:spacing w:line="276" w:lineRule="auto"/>
        <w:jc w:val="both"/>
        <w:rPr>
          <w:sz w:val="23"/>
          <w:szCs w:val="23"/>
          <w:lang w:eastAsia="en-US"/>
        </w:rPr>
      </w:pPr>
      <w:r w:rsidRPr="002B02EE">
        <w:rPr>
          <w:sz w:val="23"/>
          <w:szCs w:val="23"/>
          <w:lang w:eastAsia="en-US"/>
        </w:rPr>
        <w:t>karışımların alt kullanımları, örneğin temizleyici solventler, metal kesici sıvılar, bertaraf banyoları (örneğin metal tabaklama, tekstil boyama), boyalar, lubrikanlar. Genel olarak atık, orijinal karışımın kullanılmamış geride kalan formu, uygulama işlemi nedeniyle kayıp olan karışım kalıntısı (örneğin ekipman temizliği sırasında), kontamine ambalajlama, eskimiş işlem yardımcıları şeklindedir.</w:t>
      </w:r>
    </w:p>
    <w:p w:rsidR="00AA5816" w:rsidRPr="002B02EE" w:rsidRDefault="00737CAC" w:rsidP="00581F05">
      <w:pPr>
        <w:pStyle w:val="ListeParagraf"/>
        <w:numPr>
          <w:ilvl w:val="0"/>
          <w:numId w:val="13"/>
        </w:numPr>
        <w:autoSpaceDE w:val="0"/>
        <w:autoSpaceDN w:val="0"/>
        <w:adjustRightInd w:val="0"/>
        <w:spacing w:line="276" w:lineRule="auto"/>
        <w:jc w:val="both"/>
        <w:rPr>
          <w:sz w:val="23"/>
          <w:szCs w:val="23"/>
          <w:lang w:eastAsia="en-US"/>
        </w:rPr>
      </w:pPr>
      <w:r>
        <w:rPr>
          <w:sz w:val="23"/>
          <w:szCs w:val="23"/>
          <w:lang w:eastAsia="en-US"/>
        </w:rPr>
        <w:t>imalatçı</w:t>
      </w:r>
      <w:r w:rsidR="00AA5816" w:rsidRPr="002B02EE">
        <w:rPr>
          <w:sz w:val="23"/>
          <w:szCs w:val="23"/>
          <w:lang w:eastAsia="en-US"/>
        </w:rPr>
        <w:t xml:space="preserve"> veya alt kullanıcılar tarafından uygulanan risk yönetim önlemleri, örneğin egzoz gaz temizleme alet filtreleri, yerinde atık su bertarafından tortu, topraktan partikül temizleme ve işçilere ait giysi, eldiven veya gaz maskeleri </w:t>
      </w:r>
    </w:p>
    <w:p w:rsidR="00AA5816" w:rsidRPr="002B02EE" w:rsidRDefault="00AA5816" w:rsidP="00581F05">
      <w:pPr>
        <w:pStyle w:val="ListeParagraf"/>
        <w:numPr>
          <w:ilvl w:val="0"/>
          <w:numId w:val="13"/>
        </w:numPr>
        <w:autoSpaceDE w:val="0"/>
        <w:autoSpaceDN w:val="0"/>
        <w:adjustRightInd w:val="0"/>
        <w:spacing w:line="276" w:lineRule="auto"/>
        <w:jc w:val="both"/>
        <w:rPr>
          <w:sz w:val="23"/>
          <w:szCs w:val="23"/>
          <w:lang w:eastAsia="en-US"/>
        </w:rPr>
      </w:pPr>
      <w:r w:rsidRPr="002B02EE">
        <w:rPr>
          <w:sz w:val="23"/>
          <w:szCs w:val="23"/>
          <w:lang w:eastAsia="en-US"/>
        </w:rPr>
        <w:t>sınıflandırılmış karışımların tüketiciler tarafından kullanılması ( kalıntılar, ambalajlama, bulaşlı ekipman).</w:t>
      </w: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Tehlikeli atık akışında, özel </w:t>
      </w:r>
      <w:r w:rsidR="004E3118">
        <w:rPr>
          <w:sz w:val="23"/>
          <w:szCs w:val="23"/>
          <w:lang w:eastAsia="en-US"/>
        </w:rPr>
        <w:t>mevzuatı</w:t>
      </w:r>
      <w:r w:rsidR="004E3118">
        <w:rPr>
          <w:rStyle w:val="DipnotBavurusu"/>
          <w:sz w:val="23"/>
          <w:szCs w:val="23"/>
          <w:lang w:eastAsia="en-US"/>
        </w:rPr>
        <w:footnoteReference w:id="17"/>
      </w:r>
      <w:r w:rsidRPr="002B02EE">
        <w:rPr>
          <w:sz w:val="23"/>
          <w:szCs w:val="23"/>
          <w:lang w:eastAsia="en-US"/>
        </w:rPr>
        <w:t xml:space="preserve"> ile ayrı toplama ve promosyon materyalinin geridönüşümü/geri kazanımı gerektiren atık yağlara değinilecektir. Benzer şekilde solventler de. Bunun nedeni atık yağların tehlikeli olması ve Ek R.18-2’de sıvı atıkların özel bertaraf işlemlerine deta</w:t>
      </w:r>
      <w:r w:rsidR="004E3118">
        <w:rPr>
          <w:sz w:val="23"/>
          <w:szCs w:val="23"/>
          <w:lang w:eastAsia="en-US"/>
        </w:rPr>
        <w:t>y</w:t>
      </w:r>
      <w:r w:rsidRPr="002B02EE">
        <w:rPr>
          <w:sz w:val="23"/>
          <w:szCs w:val="23"/>
          <w:lang w:eastAsia="en-US"/>
        </w:rPr>
        <w:t>lı olarak yer ver</w:t>
      </w:r>
      <w:r w:rsidR="004E3118">
        <w:rPr>
          <w:sz w:val="23"/>
          <w:szCs w:val="23"/>
          <w:lang w:eastAsia="en-US"/>
        </w:rPr>
        <w:t>i</w:t>
      </w:r>
      <w:r w:rsidRPr="002B02EE">
        <w:rPr>
          <w:sz w:val="23"/>
          <w:szCs w:val="23"/>
          <w:lang w:eastAsia="en-US"/>
        </w:rPr>
        <w:t>lmesidir.</w:t>
      </w:r>
    </w:p>
    <w:p w:rsidR="00AA5816" w:rsidRPr="004E3118" w:rsidRDefault="00AA5816" w:rsidP="006E3567">
      <w:pPr>
        <w:pStyle w:val="Balk2"/>
        <w:numPr>
          <w:ilvl w:val="2"/>
          <w:numId w:val="168"/>
        </w:numPr>
        <w:rPr>
          <w:color w:val="C00000"/>
          <w:sz w:val="24"/>
        </w:rPr>
      </w:pPr>
      <w:bookmarkStart w:id="20" w:name="_Toc439672067"/>
      <w:r w:rsidRPr="004E3118">
        <w:rPr>
          <w:color w:val="C00000"/>
          <w:sz w:val="28"/>
        </w:rPr>
        <w:t>Atık aşaması ve yapılacak değerlendirmenin tanımının ilişkisi</w:t>
      </w:r>
      <w:bookmarkEnd w:id="20"/>
      <w:r w:rsidRPr="004E3118">
        <w:rPr>
          <w:color w:val="C00000"/>
          <w:sz w:val="28"/>
        </w:rPr>
        <w:t xml:space="preserve"> </w:t>
      </w:r>
    </w:p>
    <w:p w:rsidR="00AA5816" w:rsidRPr="002B02EE" w:rsidRDefault="004E3118" w:rsidP="00581F05">
      <w:pPr>
        <w:autoSpaceDE w:val="0"/>
        <w:autoSpaceDN w:val="0"/>
        <w:adjustRightInd w:val="0"/>
        <w:spacing w:line="276" w:lineRule="auto"/>
        <w:jc w:val="both"/>
        <w:rPr>
          <w:sz w:val="23"/>
          <w:szCs w:val="23"/>
          <w:lang w:eastAsia="en-US"/>
        </w:rPr>
      </w:pPr>
      <w:r>
        <w:rPr>
          <w:sz w:val="23"/>
          <w:szCs w:val="23"/>
          <w:lang w:eastAsia="en-US"/>
        </w:rPr>
        <w:t>İ</w:t>
      </w:r>
      <w:r w:rsidR="00AA5816" w:rsidRPr="002B02EE">
        <w:rPr>
          <w:sz w:val="23"/>
          <w:szCs w:val="23"/>
          <w:lang w:eastAsia="en-US"/>
        </w:rPr>
        <w:t>/İ, değerlendirmesinin kapsamını ilişkili hayat döngüsü safhalarını tanımlayarak belirlemelidir.</w:t>
      </w:r>
      <w:r>
        <w:rPr>
          <w:sz w:val="23"/>
          <w:szCs w:val="23"/>
          <w:lang w:eastAsia="en-US"/>
        </w:rPr>
        <w:t xml:space="preserve"> </w:t>
      </w:r>
      <w:r w:rsidR="00AA5816" w:rsidRPr="002B02EE">
        <w:rPr>
          <w:sz w:val="23"/>
          <w:szCs w:val="23"/>
          <w:lang w:eastAsia="en-US"/>
        </w:rPr>
        <w:t>Atık herhangi bir üretim veya madde kullanımı sonucu oluşabilir.</w:t>
      </w:r>
      <w:r>
        <w:rPr>
          <w:sz w:val="23"/>
          <w:szCs w:val="23"/>
          <w:lang w:eastAsia="en-US"/>
        </w:rPr>
        <w:t xml:space="preserve"> </w:t>
      </w:r>
      <w:r w:rsidR="00AA5816" w:rsidRPr="002B02EE">
        <w:rPr>
          <w:sz w:val="23"/>
          <w:szCs w:val="23"/>
          <w:lang w:eastAsia="en-US"/>
        </w:rPr>
        <w:t xml:space="preserve">Ancak, bazı durumlarda kayıt yaptıran atık safhası değerlendirmesinin </w:t>
      </w:r>
      <w:r w:rsidR="00AA5816">
        <w:rPr>
          <w:sz w:val="23"/>
          <w:szCs w:val="23"/>
          <w:lang w:eastAsia="en-US"/>
        </w:rPr>
        <w:t>K</w:t>
      </w:r>
      <w:r>
        <w:rPr>
          <w:sz w:val="23"/>
          <w:szCs w:val="23"/>
          <w:lang w:eastAsia="en-US"/>
        </w:rPr>
        <w:t xml:space="preserve">imyasal </w:t>
      </w:r>
      <w:r w:rsidR="00AA5816">
        <w:rPr>
          <w:sz w:val="23"/>
          <w:szCs w:val="23"/>
          <w:lang w:eastAsia="en-US"/>
        </w:rPr>
        <w:t>G</w:t>
      </w:r>
      <w:r>
        <w:rPr>
          <w:sz w:val="23"/>
          <w:szCs w:val="23"/>
          <w:lang w:eastAsia="en-US"/>
        </w:rPr>
        <w:t xml:space="preserve">üvenlik </w:t>
      </w:r>
      <w:r w:rsidR="00AA5816">
        <w:rPr>
          <w:sz w:val="23"/>
          <w:szCs w:val="23"/>
          <w:lang w:eastAsia="en-US"/>
        </w:rPr>
        <w:t>D</w:t>
      </w:r>
      <w:r>
        <w:rPr>
          <w:sz w:val="23"/>
          <w:szCs w:val="23"/>
          <w:lang w:eastAsia="en-US"/>
        </w:rPr>
        <w:t>eğerlendirmesi (KGD)</w:t>
      </w:r>
      <w:r w:rsidR="00AA5816" w:rsidRPr="002B02EE">
        <w:rPr>
          <w:sz w:val="23"/>
          <w:szCs w:val="23"/>
          <w:lang w:eastAsia="en-US"/>
        </w:rPr>
        <w:t xml:space="preserve"> çıktısı ile ilişkili olmadığını öne sürebilir.</w:t>
      </w:r>
      <w:r>
        <w:rPr>
          <w:sz w:val="23"/>
          <w:szCs w:val="23"/>
          <w:lang w:eastAsia="en-US"/>
        </w:rPr>
        <w:t xml:space="preserve"> </w:t>
      </w:r>
      <w:r w:rsidR="00AA5816" w:rsidRPr="002B02EE">
        <w:rPr>
          <w:sz w:val="23"/>
          <w:szCs w:val="23"/>
          <w:lang w:eastAsia="en-US"/>
        </w:rPr>
        <w:t>Atık safhası değerlendirileceği zaman, değerlendime tipi (nitel veya nicel salınım /maruz kalma noktaları) ve maruz kalma senaryosu aracılığı ile elde edilen iletişim gereklikleri belirlenmelidir.</w:t>
      </w:r>
    </w:p>
    <w:p w:rsidR="00AA5816" w:rsidRPr="004E3118" w:rsidRDefault="00AA5816" w:rsidP="006E3567">
      <w:pPr>
        <w:pStyle w:val="Balk2"/>
        <w:numPr>
          <w:ilvl w:val="3"/>
          <w:numId w:val="168"/>
        </w:numPr>
        <w:rPr>
          <w:color w:val="C00000"/>
          <w:sz w:val="28"/>
        </w:rPr>
      </w:pPr>
      <w:bookmarkStart w:id="21" w:name="_Toc439672068"/>
      <w:r w:rsidRPr="004E3118">
        <w:rPr>
          <w:color w:val="C00000"/>
          <w:sz w:val="24"/>
        </w:rPr>
        <w:t>Atık yaşam döngüsü aşaması ilişkisinin değerlendirmesi</w:t>
      </w:r>
      <w:bookmarkEnd w:id="21"/>
      <w:r w:rsidRPr="004E3118">
        <w:rPr>
          <w:color w:val="C00000"/>
          <w:sz w:val="24"/>
        </w:rPr>
        <w:t xml:space="preserve"> </w:t>
      </w:r>
    </w:p>
    <w:p w:rsidR="00AA5816"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Bir madde için maruz kalma değerlendirmesi içindeki atık safhası ilişkisi, atık safhasındaki koşullar veya atık tipi, atık içindeki madde miktarı, atık haline gelen madde tipi gibi farklı nitel ve nicel ögeleri göz önüne alan genel bir dikkate almanın sonucu olarak anlaşılmalıdır. Buradan, atık aşaması için detaylı maruz kalma değerlendirmesine gerek olmadığının </w:t>
      </w:r>
      <w:r>
        <w:rPr>
          <w:sz w:val="23"/>
          <w:szCs w:val="23"/>
          <w:lang w:eastAsia="en-US"/>
        </w:rPr>
        <w:t>K</w:t>
      </w:r>
      <w:r w:rsidR="0091210A">
        <w:rPr>
          <w:sz w:val="23"/>
          <w:szCs w:val="23"/>
          <w:lang w:eastAsia="en-US"/>
        </w:rPr>
        <w:t xml:space="preserve">imyasal </w:t>
      </w:r>
      <w:r>
        <w:rPr>
          <w:sz w:val="23"/>
          <w:szCs w:val="23"/>
          <w:lang w:eastAsia="en-US"/>
        </w:rPr>
        <w:t>G</w:t>
      </w:r>
      <w:r w:rsidR="0091210A">
        <w:rPr>
          <w:sz w:val="23"/>
          <w:szCs w:val="23"/>
          <w:lang w:eastAsia="en-US"/>
        </w:rPr>
        <w:t>üvenlik Raporunda (KGR)</w:t>
      </w:r>
      <w:r w:rsidRPr="002B02EE">
        <w:rPr>
          <w:sz w:val="23"/>
          <w:szCs w:val="23"/>
          <w:lang w:eastAsia="en-US"/>
        </w:rPr>
        <w:t xml:space="preserve"> iyi bir şekilde dökümante edilmesi ve gerekçelendirilmesi sonucu çıkarılabilir.</w:t>
      </w:r>
    </w:p>
    <w:p w:rsidR="004E3118" w:rsidRPr="002B02EE" w:rsidRDefault="004E3118" w:rsidP="00581F05">
      <w:pPr>
        <w:autoSpaceDE w:val="0"/>
        <w:autoSpaceDN w:val="0"/>
        <w:adjustRightInd w:val="0"/>
        <w:spacing w:line="276" w:lineRule="auto"/>
        <w:jc w:val="both"/>
        <w:rPr>
          <w:sz w:val="23"/>
          <w:szCs w:val="23"/>
          <w:lang w:eastAsia="en-US"/>
        </w:rPr>
      </w:pPr>
    </w:p>
    <w:p w:rsidR="00AA5816"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Müteak</w:t>
      </w:r>
      <w:r w:rsidRPr="002B02EE">
        <w:rPr>
          <w:color w:val="000000"/>
          <w:sz w:val="23"/>
          <w:szCs w:val="23"/>
          <w:lang w:eastAsia="en-US"/>
        </w:rPr>
        <w:t xml:space="preserve">ip kriterler atık safhasının ilişkili olmadığı olasılığı sonucuna dayanan örneklerdir. Bunlar, maruz kalma değerlendirmesi içinde atık safhasının genel analizle ilişkili olduğu durumlarda kullanılmalı, birbirinin izolasyonunda kullanılmamalıdır. </w:t>
      </w:r>
    </w:p>
    <w:p w:rsidR="00AA5816" w:rsidRPr="002B02EE" w:rsidRDefault="00AA5816" w:rsidP="00581F05">
      <w:pPr>
        <w:pStyle w:val="ListeParagraf"/>
        <w:numPr>
          <w:ilvl w:val="0"/>
          <w:numId w:val="14"/>
        </w:numPr>
        <w:autoSpaceDE w:val="0"/>
        <w:autoSpaceDN w:val="0"/>
        <w:adjustRightInd w:val="0"/>
        <w:spacing w:line="276" w:lineRule="auto"/>
        <w:jc w:val="both"/>
        <w:rPr>
          <w:color w:val="000000"/>
          <w:sz w:val="23"/>
          <w:szCs w:val="23"/>
          <w:lang w:eastAsia="en-US"/>
        </w:rPr>
      </w:pPr>
      <w:r w:rsidRPr="002B02EE">
        <w:rPr>
          <w:color w:val="000000"/>
          <w:sz w:val="23"/>
          <w:szCs w:val="23"/>
          <w:lang w:eastAsia="en-US"/>
        </w:rPr>
        <w:lastRenderedPageBreak/>
        <w:t xml:space="preserve">Madde ileri derecede kontrol edilen koşullar altında ara </w:t>
      </w:r>
      <w:r w:rsidR="0091210A">
        <w:rPr>
          <w:color w:val="000000"/>
          <w:sz w:val="23"/>
          <w:szCs w:val="23"/>
          <w:lang w:eastAsia="en-US"/>
        </w:rPr>
        <w:t>madde</w:t>
      </w:r>
      <w:r w:rsidRPr="002B02EE">
        <w:rPr>
          <w:color w:val="000000"/>
          <w:sz w:val="23"/>
          <w:szCs w:val="23"/>
          <w:lang w:eastAsia="en-US"/>
        </w:rPr>
        <w:t xml:space="preserve"> olarak kullanılmaktadır: Atık sadece ara </w:t>
      </w:r>
      <w:r w:rsidR="0091210A">
        <w:rPr>
          <w:color w:val="000000"/>
          <w:sz w:val="23"/>
          <w:szCs w:val="23"/>
          <w:lang w:eastAsia="en-US"/>
        </w:rPr>
        <w:t xml:space="preserve">maddenin </w:t>
      </w:r>
      <w:r w:rsidRPr="002B02EE">
        <w:rPr>
          <w:color w:val="000000"/>
          <w:sz w:val="23"/>
          <w:szCs w:val="23"/>
          <w:lang w:eastAsia="en-US"/>
        </w:rPr>
        <w:t xml:space="preserve">üretimi sırasında ve başka bir maddenin üretimi için kullanılması sırasında oluşmaktadır. </w:t>
      </w:r>
      <w:r>
        <w:rPr>
          <w:color w:val="000000"/>
          <w:sz w:val="23"/>
          <w:szCs w:val="23"/>
          <w:lang w:eastAsia="en-US"/>
        </w:rPr>
        <w:t>K</w:t>
      </w:r>
      <w:r w:rsidR="0091210A">
        <w:rPr>
          <w:color w:val="000000"/>
          <w:sz w:val="23"/>
          <w:szCs w:val="23"/>
          <w:lang w:eastAsia="en-US"/>
        </w:rPr>
        <w:t xml:space="preserve">imyasal </w:t>
      </w:r>
      <w:r>
        <w:rPr>
          <w:color w:val="000000"/>
          <w:sz w:val="23"/>
          <w:szCs w:val="23"/>
          <w:lang w:eastAsia="en-US"/>
        </w:rPr>
        <w:t>G</w:t>
      </w:r>
      <w:r w:rsidR="0091210A">
        <w:rPr>
          <w:color w:val="000000"/>
          <w:sz w:val="23"/>
          <w:szCs w:val="23"/>
          <w:lang w:eastAsia="en-US"/>
        </w:rPr>
        <w:t xml:space="preserve">üvenlik </w:t>
      </w:r>
      <w:r>
        <w:rPr>
          <w:color w:val="000000"/>
          <w:sz w:val="23"/>
          <w:szCs w:val="23"/>
          <w:lang w:eastAsia="en-US"/>
        </w:rPr>
        <w:t>D</w:t>
      </w:r>
      <w:r w:rsidR="0091210A">
        <w:rPr>
          <w:color w:val="000000"/>
          <w:sz w:val="23"/>
          <w:szCs w:val="23"/>
          <w:lang w:eastAsia="en-US"/>
        </w:rPr>
        <w:t>eğerlendirmesi (KGD)</w:t>
      </w:r>
      <w:r w:rsidRPr="002B02EE">
        <w:rPr>
          <w:color w:val="000000"/>
          <w:sz w:val="23"/>
          <w:szCs w:val="23"/>
          <w:lang w:eastAsia="en-US"/>
        </w:rPr>
        <w:t xml:space="preserve"> ileri derecede kontrol edilen koşullar altındaki ara ma</w:t>
      </w:r>
      <w:r w:rsidR="0091210A">
        <w:rPr>
          <w:color w:val="000000"/>
          <w:sz w:val="23"/>
          <w:szCs w:val="23"/>
          <w:lang w:eastAsia="en-US"/>
        </w:rPr>
        <w:t>ddelerden</w:t>
      </w:r>
      <w:r w:rsidRPr="002B02EE">
        <w:rPr>
          <w:color w:val="000000"/>
          <w:sz w:val="23"/>
          <w:szCs w:val="23"/>
          <w:lang w:eastAsia="en-US"/>
        </w:rPr>
        <w:t xml:space="preserve"> gelen atıklar kapsanmaz, çünkü bu ara </w:t>
      </w:r>
      <w:r w:rsidR="0091210A">
        <w:rPr>
          <w:color w:val="000000"/>
          <w:sz w:val="23"/>
          <w:szCs w:val="23"/>
          <w:lang w:eastAsia="en-US"/>
        </w:rPr>
        <w:t>maddeler</w:t>
      </w:r>
      <w:r w:rsidRPr="002B02EE">
        <w:rPr>
          <w:color w:val="000000"/>
          <w:sz w:val="23"/>
          <w:szCs w:val="23"/>
          <w:lang w:eastAsia="en-US"/>
        </w:rPr>
        <w:t xml:space="preserve"> </w:t>
      </w:r>
      <w:r>
        <w:rPr>
          <w:color w:val="000000"/>
          <w:sz w:val="23"/>
          <w:szCs w:val="23"/>
          <w:lang w:eastAsia="en-US"/>
        </w:rPr>
        <w:t>KKDİK</w:t>
      </w:r>
      <w:r w:rsidRPr="002B02EE">
        <w:rPr>
          <w:color w:val="000000"/>
          <w:sz w:val="23"/>
          <w:szCs w:val="23"/>
          <w:lang w:eastAsia="en-US"/>
        </w:rPr>
        <w:t xml:space="preserve"> </w:t>
      </w:r>
      <w:r w:rsidR="0091210A">
        <w:rPr>
          <w:color w:val="000000"/>
          <w:sz w:val="23"/>
          <w:szCs w:val="23"/>
          <w:lang w:eastAsia="en-US"/>
        </w:rPr>
        <w:t>kapsamındaki</w:t>
      </w:r>
      <w:r w:rsidRPr="002B02EE">
        <w:rPr>
          <w:color w:val="000000"/>
          <w:sz w:val="23"/>
          <w:szCs w:val="23"/>
          <w:lang w:eastAsia="en-US"/>
        </w:rPr>
        <w:t xml:space="preserve"> </w:t>
      </w:r>
      <w:r>
        <w:rPr>
          <w:color w:val="000000"/>
          <w:sz w:val="23"/>
          <w:szCs w:val="23"/>
          <w:lang w:eastAsia="en-US"/>
        </w:rPr>
        <w:t>KGD</w:t>
      </w:r>
      <w:r w:rsidR="0091210A">
        <w:rPr>
          <w:color w:val="000000"/>
          <w:sz w:val="23"/>
          <w:szCs w:val="23"/>
          <w:lang w:eastAsia="en-US"/>
        </w:rPr>
        <w:t xml:space="preserve"> gerekliliklerinden muaftır</w:t>
      </w:r>
      <w:r w:rsidR="0091210A">
        <w:rPr>
          <w:rStyle w:val="DipnotBavurusu"/>
          <w:color w:val="000000"/>
          <w:sz w:val="23"/>
          <w:szCs w:val="23"/>
          <w:lang w:eastAsia="en-US"/>
        </w:rPr>
        <w:footnoteReference w:id="18"/>
      </w:r>
      <w:r w:rsidRPr="002B02EE">
        <w:rPr>
          <w:color w:val="000000"/>
          <w:sz w:val="23"/>
          <w:szCs w:val="23"/>
          <w:lang w:eastAsia="en-US"/>
        </w:rPr>
        <w:t>.</w:t>
      </w:r>
    </w:p>
    <w:p w:rsidR="00AA5816" w:rsidRPr="002B02EE" w:rsidRDefault="00AA5816" w:rsidP="00581F05">
      <w:pPr>
        <w:autoSpaceDE w:val="0"/>
        <w:autoSpaceDN w:val="0"/>
        <w:adjustRightInd w:val="0"/>
        <w:spacing w:line="276" w:lineRule="auto"/>
        <w:ind w:left="708"/>
        <w:jc w:val="both"/>
        <w:rPr>
          <w:color w:val="000000"/>
          <w:sz w:val="23"/>
          <w:szCs w:val="23"/>
          <w:lang w:eastAsia="en-US"/>
        </w:rPr>
      </w:pPr>
      <w:r w:rsidRPr="002B02EE">
        <w:rPr>
          <w:color w:val="000000"/>
          <w:sz w:val="23"/>
          <w:szCs w:val="23"/>
          <w:lang w:eastAsia="en-US"/>
        </w:rPr>
        <w:t xml:space="preserve">Lütfen dikkat: </w:t>
      </w:r>
      <w:r w:rsidR="0091210A">
        <w:rPr>
          <w:color w:val="000000"/>
          <w:sz w:val="23"/>
          <w:szCs w:val="23"/>
          <w:lang w:eastAsia="en-US"/>
        </w:rPr>
        <w:t>İmalattan</w:t>
      </w:r>
      <w:r w:rsidRPr="002B02EE">
        <w:rPr>
          <w:color w:val="000000"/>
          <w:sz w:val="23"/>
          <w:szCs w:val="23"/>
          <w:lang w:eastAsia="en-US"/>
        </w:rPr>
        <w:t xml:space="preserve"> gelen kalıntılar (veya yan ürünler) </w:t>
      </w:r>
      <w:r w:rsidR="0091210A">
        <w:rPr>
          <w:color w:val="000000"/>
          <w:sz w:val="23"/>
          <w:szCs w:val="23"/>
          <w:lang w:eastAsia="en-US"/>
        </w:rPr>
        <w:t xml:space="preserve">piyasada atık olmayan şekilde </w:t>
      </w:r>
      <w:r w:rsidRPr="002B02EE">
        <w:rPr>
          <w:color w:val="000000"/>
          <w:sz w:val="23"/>
          <w:szCs w:val="23"/>
          <w:lang w:eastAsia="en-US"/>
        </w:rPr>
        <w:t xml:space="preserve">sunuluyorsa, o zaman </w:t>
      </w:r>
      <w:r>
        <w:rPr>
          <w:color w:val="000000"/>
          <w:sz w:val="23"/>
          <w:szCs w:val="23"/>
          <w:lang w:eastAsia="en-US"/>
        </w:rPr>
        <w:t>KKDİK</w:t>
      </w:r>
      <w:r w:rsidRPr="002B02EE">
        <w:rPr>
          <w:color w:val="000000"/>
          <w:sz w:val="23"/>
          <w:szCs w:val="23"/>
          <w:lang w:eastAsia="en-US"/>
        </w:rPr>
        <w:t xml:space="preserve"> gereği bir madde olarak kayıtlanması gereklidir.</w:t>
      </w:r>
    </w:p>
    <w:p w:rsidR="00AA5816" w:rsidRPr="002B02EE" w:rsidRDefault="00AA5816" w:rsidP="00581F05">
      <w:pPr>
        <w:pStyle w:val="ListeParagraf"/>
        <w:numPr>
          <w:ilvl w:val="0"/>
          <w:numId w:val="14"/>
        </w:numPr>
        <w:autoSpaceDE w:val="0"/>
        <w:autoSpaceDN w:val="0"/>
        <w:adjustRightInd w:val="0"/>
        <w:spacing w:line="276" w:lineRule="auto"/>
        <w:ind w:left="703" w:hanging="357"/>
        <w:jc w:val="both"/>
        <w:rPr>
          <w:color w:val="000000"/>
          <w:sz w:val="23"/>
          <w:szCs w:val="23"/>
          <w:lang w:eastAsia="en-US"/>
        </w:rPr>
      </w:pPr>
      <w:r w:rsidRPr="002B02EE">
        <w:rPr>
          <w:color w:val="000000"/>
          <w:sz w:val="23"/>
          <w:szCs w:val="23"/>
          <w:lang w:eastAsia="en-US"/>
        </w:rPr>
        <w:t>Son kullanımda madde reaksiyona girer: Reaksiyon sonrasında madde artık var olmuyor ise daha il</w:t>
      </w:r>
      <w:r w:rsidR="0091210A">
        <w:rPr>
          <w:color w:val="000000"/>
          <w:sz w:val="23"/>
          <w:szCs w:val="23"/>
          <w:lang w:eastAsia="en-US"/>
        </w:rPr>
        <w:t>eri yaşam döngü safhası olamaz</w:t>
      </w:r>
      <w:r w:rsidR="0091210A">
        <w:rPr>
          <w:rStyle w:val="DipnotBavurusu"/>
          <w:color w:val="000000"/>
          <w:sz w:val="23"/>
          <w:szCs w:val="23"/>
          <w:lang w:eastAsia="en-US"/>
        </w:rPr>
        <w:footnoteReference w:id="19"/>
      </w:r>
      <w:r w:rsidRPr="002B02EE">
        <w:rPr>
          <w:color w:val="000000"/>
          <w:sz w:val="23"/>
          <w:szCs w:val="23"/>
          <w:lang w:eastAsia="en-US"/>
        </w:rPr>
        <w:t>. Bu gibi durumlarda, nitel değerlendirme reaksiyon öncesi atık miktarları ile sınırlandırılabilir</w:t>
      </w:r>
      <w:r w:rsidR="0091210A">
        <w:rPr>
          <w:rStyle w:val="DipnotBavurusu"/>
          <w:color w:val="000000"/>
          <w:sz w:val="23"/>
          <w:szCs w:val="23"/>
          <w:lang w:eastAsia="en-US"/>
        </w:rPr>
        <w:footnoteReference w:id="20"/>
      </w:r>
      <w:r w:rsidRPr="002B02EE">
        <w:rPr>
          <w:color w:val="000000"/>
          <w:sz w:val="23"/>
          <w:szCs w:val="23"/>
          <w:lang w:eastAsia="en-US"/>
        </w:rPr>
        <w:t xml:space="preserve">. Lütfen dikkat: Bu tür bir sonuç için, </w:t>
      </w:r>
      <w:r w:rsidR="0091210A">
        <w:rPr>
          <w:color w:val="000000"/>
          <w:sz w:val="23"/>
          <w:szCs w:val="23"/>
          <w:lang w:eastAsia="en-US"/>
        </w:rPr>
        <w:t>İ</w:t>
      </w:r>
      <w:r w:rsidRPr="002B02EE">
        <w:rPr>
          <w:color w:val="000000"/>
          <w:sz w:val="23"/>
          <w:szCs w:val="23"/>
          <w:lang w:eastAsia="en-US"/>
        </w:rPr>
        <w:t>/İ  son kullanım koşullarında meydana gelen reaksiyonun boyutunu göz önünde bulundurmalıdır, örneğin maddenin %100’ü mi reaksiyona girmekte veya  fraksiyonu mu; ayrıca amaçlanan dışındaki reaksiyon ürünleri oluşuyor mu oluşmuyor mu hus</w:t>
      </w:r>
      <w:r w:rsidR="0091210A">
        <w:rPr>
          <w:color w:val="000000"/>
          <w:sz w:val="23"/>
          <w:szCs w:val="23"/>
          <w:lang w:eastAsia="en-US"/>
        </w:rPr>
        <w:t>u</w:t>
      </w:r>
      <w:r w:rsidRPr="002B02EE">
        <w:rPr>
          <w:color w:val="000000"/>
          <w:sz w:val="23"/>
          <w:szCs w:val="23"/>
          <w:lang w:eastAsia="en-US"/>
        </w:rPr>
        <w:t>slarına da dikkat edilmelidir.</w:t>
      </w:r>
    </w:p>
    <w:p w:rsidR="00AA5816" w:rsidRPr="002B02EE" w:rsidRDefault="00AA5816" w:rsidP="00581F05">
      <w:pPr>
        <w:pStyle w:val="ListeParagraf"/>
        <w:numPr>
          <w:ilvl w:val="0"/>
          <w:numId w:val="1"/>
        </w:numPr>
        <w:spacing w:line="276" w:lineRule="auto"/>
        <w:ind w:left="708"/>
        <w:jc w:val="both"/>
        <w:rPr>
          <w:rFonts w:eastAsia="SymbolMT"/>
          <w:sz w:val="23"/>
          <w:szCs w:val="23"/>
          <w:lang w:eastAsia="en-US"/>
        </w:rPr>
      </w:pPr>
      <w:r w:rsidRPr="002B02EE">
        <w:rPr>
          <w:rFonts w:eastAsia="SymbolMT"/>
          <w:sz w:val="23"/>
          <w:szCs w:val="23"/>
          <w:lang w:eastAsia="en-US"/>
        </w:rPr>
        <w:t>Madde yakıtlarda kullanılmaktadır</w:t>
      </w:r>
      <w:r w:rsidR="0091210A">
        <w:rPr>
          <w:rStyle w:val="DipnotBavurusu"/>
          <w:rFonts w:eastAsia="SymbolMT"/>
          <w:sz w:val="23"/>
          <w:szCs w:val="23"/>
          <w:lang w:eastAsia="en-US"/>
        </w:rPr>
        <w:footnoteReference w:id="21"/>
      </w:r>
      <w:r w:rsidRPr="002B02EE">
        <w:rPr>
          <w:rFonts w:eastAsia="SymbolMT"/>
          <w:sz w:val="23"/>
          <w:szCs w:val="23"/>
          <w:lang w:eastAsia="en-US"/>
        </w:rPr>
        <w:t>:Yakıt olarak kullanılma maddenin işlem sırasında parçalanacağı anlamına gelir.</w:t>
      </w:r>
      <w:r w:rsidR="00A82D40">
        <w:rPr>
          <w:rFonts w:eastAsia="SymbolMT"/>
          <w:sz w:val="23"/>
          <w:szCs w:val="23"/>
          <w:lang w:eastAsia="en-US"/>
        </w:rPr>
        <w:t xml:space="preserve"> </w:t>
      </w:r>
      <w:r w:rsidRPr="002B02EE">
        <w:rPr>
          <w:rFonts w:eastAsia="SymbolMT"/>
          <w:sz w:val="23"/>
          <w:szCs w:val="23"/>
          <w:lang w:eastAsia="en-US"/>
        </w:rPr>
        <w:t xml:space="preserve">Bu nedenle, sadece yakıt öncesi hayat döngüsü safhalarına ait atıklar maddeyi içerebilir. Lütfen dikkat: Yakıt içindeki inorganik maddelerin reaksiyon ürünleri veya maddenin bileşenleri (katışıklığı) yakma işlemi sonrasında hala varolabilir. </w:t>
      </w:r>
      <w:r w:rsidR="00A82D40">
        <w:rPr>
          <w:rFonts w:eastAsia="SymbolMT"/>
          <w:sz w:val="23"/>
          <w:szCs w:val="23"/>
          <w:lang w:eastAsia="en-US"/>
        </w:rPr>
        <w:t>İ</w:t>
      </w:r>
      <w:r w:rsidRPr="002B02EE">
        <w:rPr>
          <w:rFonts w:eastAsia="SymbolMT"/>
          <w:sz w:val="23"/>
          <w:szCs w:val="23"/>
          <w:lang w:eastAsia="en-US"/>
        </w:rPr>
        <w:t>/İ  maddenin atık safhasının ilişkili olmadığı sonucuna varmadan önce bu durumu göz önüne almalıdır.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Madde işlem kolaylaştırıcı olarak kullanılmakta ve son kullanımda tamamen atık su veya havaya yayılmaktadır. Bu fraksiyonlar daha ileri atık yaşam safhasıyla il</w:t>
      </w:r>
      <w:r w:rsidR="00A82D40">
        <w:rPr>
          <w:rFonts w:eastAsia="SymbolMT"/>
          <w:sz w:val="23"/>
          <w:szCs w:val="23"/>
          <w:lang w:eastAsia="en-US"/>
        </w:rPr>
        <w:t>i</w:t>
      </w:r>
      <w:r w:rsidRPr="002B02EE">
        <w:rPr>
          <w:rFonts w:eastAsia="SymbolMT"/>
          <w:sz w:val="23"/>
          <w:szCs w:val="23"/>
          <w:lang w:eastAsia="en-US"/>
        </w:rPr>
        <w:t>şkili değildir.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Madde akışının çok küçük bir kısmı atık safhasına ulaşmaktadır. Bu noktada, maddenin piyasaya ilk çıktığındaki miktarları ve daha önceki yaşam safhaları</w:t>
      </w:r>
      <w:r w:rsidR="00A82D40">
        <w:rPr>
          <w:rFonts w:eastAsia="SymbolMT"/>
          <w:sz w:val="23"/>
          <w:szCs w:val="23"/>
          <w:lang w:eastAsia="en-US"/>
        </w:rPr>
        <w:t xml:space="preserve">na ait değerlendirme çıktıları </w:t>
      </w:r>
      <w:r w:rsidRPr="002B02EE">
        <w:rPr>
          <w:rFonts w:eastAsia="SymbolMT"/>
          <w:sz w:val="23"/>
          <w:szCs w:val="23"/>
          <w:lang w:eastAsia="en-US"/>
        </w:rPr>
        <w:t>dikkate alınmalıdır.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Atık safhasındaki koşullar diğer yaşam döngüsü basamaklarındaki maruz kalma değerlendirmesinde varsa ve atık safhasında beklenen çevresel salınımlar daha önceki yaşam döngüsü safhalarına göre anlamlı derecede düşükse</w:t>
      </w:r>
    </w:p>
    <w:p w:rsidR="00AA5816" w:rsidRPr="00A82D40" w:rsidRDefault="00AA5816" w:rsidP="00A82D40">
      <w:pPr>
        <w:pStyle w:val="ListeParagraf"/>
        <w:numPr>
          <w:ilvl w:val="0"/>
          <w:numId w:val="1"/>
        </w:numPr>
        <w:autoSpaceDE w:val="0"/>
        <w:autoSpaceDN w:val="0"/>
        <w:adjustRightInd w:val="0"/>
        <w:spacing w:line="276" w:lineRule="auto"/>
        <w:ind w:left="714" w:hanging="357"/>
        <w:jc w:val="both"/>
        <w:rPr>
          <w:rFonts w:eastAsia="SymbolMT"/>
          <w:sz w:val="23"/>
          <w:szCs w:val="23"/>
          <w:lang w:eastAsia="en-US"/>
        </w:rPr>
      </w:pPr>
      <w:r w:rsidRPr="002B02EE">
        <w:rPr>
          <w:rFonts w:eastAsia="SymbolMT"/>
          <w:sz w:val="23"/>
          <w:szCs w:val="23"/>
          <w:lang w:eastAsia="en-US"/>
        </w:rPr>
        <w:t xml:space="preserve">Atık safhasındaki koşullar diğer yaşam döngüsü basamaklarındaki maruz kalma değerlendirmesinde varsa ve öngörülen atık bertarafı diğer yaşam döngüsü basamaklarında daha önce değerlendirilmiş işlemlerden daha </w:t>
      </w:r>
      <w:r w:rsidRPr="002B02EE">
        <w:rPr>
          <w:rFonts w:eastAsia="SymbolMT"/>
          <w:color w:val="000000"/>
          <w:sz w:val="23"/>
          <w:szCs w:val="23"/>
          <w:lang w:eastAsia="en-US"/>
        </w:rPr>
        <w:t>fazla mesleki maruz kalma yaratacak işlemler içermiyorsa. Örneğin, toz oluşturma işlemi bir maddenin alt kullanımıyla ilişkili olmayabilir ve bu nedenle maruz kalma değerlendirmesinde olmayabilir</w:t>
      </w:r>
      <w:r w:rsidRPr="002B02EE">
        <w:rPr>
          <w:rFonts w:eastAsia="SymbolMT"/>
          <w:sz w:val="23"/>
          <w:szCs w:val="23"/>
          <w:lang w:eastAsia="en-US"/>
        </w:rPr>
        <w:t xml:space="preserve">. </w:t>
      </w:r>
      <w:r w:rsidRPr="00A82D40">
        <w:rPr>
          <w:rFonts w:eastAsia="SymbolMT"/>
          <w:sz w:val="23"/>
          <w:szCs w:val="23"/>
          <w:lang w:eastAsia="en-US"/>
        </w:rPr>
        <w:t>Ancak, atık safhasında öğütme işlemleri yapılabilir  (mesela elektronik eşyalar için) ve solunumsal ve dermal maruz kalma olasılığı ortaya çıkar. Bu gibi durumlarda kayıt yaptıranı</w:t>
      </w:r>
      <w:r w:rsidR="00A82D40">
        <w:rPr>
          <w:rFonts w:eastAsia="SymbolMT"/>
          <w:sz w:val="23"/>
          <w:szCs w:val="23"/>
          <w:lang w:eastAsia="en-US"/>
        </w:rPr>
        <w:t>n</w:t>
      </w:r>
      <w:r w:rsidRPr="00A82D40">
        <w:rPr>
          <w:rFonts w:eastAsia="SymbolMT"/>
          <w:sz w:val="23"/>
          <w:szCs w:val="23"/>
          <w:lang w:eastAsia="en-US"/>
        </w:rPr>
        <w:t xml:space="preserve"> maruz kalma değerlendirmesine atık sahasındaki koşulları da eklemesi beklenmektedir.</w:t>
      </w:r>
    </w:p>
    <w:p w:rsidR="00AA5816"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 xml:space="preserve">Atık safhasında maddenin beklenen konsantrasyonu </w:t>
      </w:r>
      <w:r w:rsidR="00A82D40">
        <w:rPr>
          <w:rFonts w:eastAsia="SymbolMT"/>
          <w:sz w:val="23"/>
          <w:szCs w:val="23"/>
          <w:lang w:eastAsia="en-US"/>
        </w:rPr>
        <w:t>KKDİK Madde 15</w:t>
      </w:r>
      <w:r w:rsidRPr="002B02EE">
        <w:rPr>
          <w:rFonts w:eastAsia="SymbolMT"/>
          <w:sz w:val="23"/>
          <w:szCs w:val="23"/>
          <w:lang w:eastAsia="en-US"/>
        </w:rPr>
        <w:t>(2)’de belirtilen eşik değerlerin altındaysa ve atıktaki toplam madde miktarı çevreye salınım yapamayacak kadar yetersiz miktarda ise.</w:t>
      </w:r>
    </w:p>
    <w:p w:rsidR="00A82D40" w:rsidRPr="00A82D40" w:rsidRDefault="00A82D40" w:rsidP="00A82D40">
      <w:pPr>
        <w:autoSpaceDE w:val="0"/>
        <w:autoSpaceDN w:val="0"/>
        <w:adjustRightInd w:val="0"/>
        <w:spacing w:line="276" w:lineRule="auto"/>
        <w:ind w:left="360"/>
        <w:jc w:val="both"/>
        <w:rPr>
          <w:rFonts w:eastAsia="SymbolMT"/>
          <w:sz w:val="23"/>
          <w:szCs w:val="23"/>
          <w:lang w:eastAsia="en-US"/>
        </w:rPr>
      </w:pPr>
    </w:p>
    <w:p w:rsidR="00AA5816" w:rsidRDefault="00AA5816" w:rsidP="00581F05">
      <w:p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Eğer maddenin atık safhası geri kazanım işlemi içeriyor veya yalnızca geri kazanımdan meydana geliyorsa, işlem sırasında atık ömrünün sonuna ulaşılıyorsa, bu nokta maddenin yaşam döngüsünün sonu olabilir.</w:t>
      </w:r>
      <w:r w:rsidR="00A82D40">
        <w:rPr>
          <w:rFonts w:eastAsia="SymbolMT"/>
          <w:sz w:val="23"/>
          <w:szCs w:val="23"/>
          <w:lang w:eastAsia="en-US"/>
        </w:rPr>
        <w:t xml:space="preserve"> </w:t>
      </w:r>
      <w:r w:rsidRPr="002B02EE">
        <w:rPr>
          <w:rFonts w:eastAsia="SymbolMT"/>
          <w:sz w:val="23"/>
          <w:szCs w:val="23"/>
          <w:lang w:eastAsia="en-US"/>
        </w:rPr>
        <w:t>Bu nokta aynı zamanda yeni bir yaşam döngüsünün başladığı noktadır. Geri kazanılan madde tek başına veya karışım içinde veya eşya içinde, geri kazanım işlemini üstlenen firmanın soru</w:t>
      </w:r>
      <w:r w:rsidR="00A82D40">
        <w:rPr>
          <w:rFonts w:eastAsia="SymbolMT"/>
          <w:sz w:val="23"/>
          <w:szCs w:val="23"/>
          <w:lang w:eastAsia="en-US"/>
        </w:rPr>
        <w:t>mluluğunda piyasaya verilebilir</w:t>
      </w:r>
      <w:r w:rsidR="00A82D40">
        <w:rPr>
          <w:rStyle w:val="DipnotBavurusu"/>
          <w:rFonts w:eastAsia="SymbolMT"/>
          <w:sz w:val="23"/>
          <w:szCs w:val="23"/>
          <w:lang w:eastAsia="en-US"/>
        </w:rPr>
        <w:footnoteReference w:id="22"/>
      </w:r>
      <w:r w:rsidRPr="002B02EE">
        <w:rPr>
          <w:rFonts w:eastAsia="SymbolMT"/>
          <w:sz w:val="23"/>
          <w:szCs w:val="23"/>
          <w:lang w:eastAsia="en-US"/>
        </w:rPr>
        <w:t xml:space="preserve">. Madde </w:t>
      </w:r>
      <w:r w:rsidR="00A82D40">
        <w:rPr>
          <w:rFonts w:eastAsia="SymbolMT"/>
          <w:sz w:val="23"/>
          <w:szCs w:val="23"/>
          <w:lang w:eastAsia="en-US"/>
        </w:rPr>
        <w:t>imalatçıları</w:t>
      </w:r>
      <w:r w:rsidRPr="002B02EE">
        <w:rPr>
          <w:rFonts w:eastAsia="SymbolMT"/>
          <w:sz w:val="23"/>
          <w:szCs w:val="23"/>
          <w:lang w:eastAsia="en-US"/>
        </w:rPr>
        <w:t xml:space="preserve"> ve son geri kazanımı yapan yasal birimler bilgilerini paylaşarak işbirliği yapabilir-üretici kendi </w:t>
      </w:r>
      <w:r>
        <w:rPr>
          <w:rFonts w:eastAsia="SymbolMT"/>
          <w:sz w:val="23"/>
          <w:szCs w:val="23"/>
          <w:lang w:eastAsia="en-US"/>
        </w:rPr>
        <w:t>KGD</w:t>
      </w:r>
      <w:r w:rsidRPr="002B02EE">
        <w:rPr>
          <w:rFonts w:eastAsia="SymbolMT"/>
          <w:sz w:val="23"/>
          <w:szCs w:val="23"/>
          <w:lang w:eastAsia="en-US"/>
        </w:rPr>
        <w:t xml:space="preserve"> için geri dönüşüm sırasındaki bilgilere gereksinim duyar ve geri dönüşümcü geri kazanılmış maddelerin muafiyetinden daha iyi yararlanabilmek için ü</w:t>
      </w:r>
      <w:r>
        <w:rPr>
          <w:rFonts w:eastAsia="SymbolMT"/>
          <w:sz w:val="23"/>
          <w:szCs w:val="23"/>
          <w:lang w:eastAsia="en-US"/>
        </w:rPr>
        <w:t>retim bilgileri</w:t>
      </w:r>
      <w:r w:rsidR="00A82D40">
        <w:rPr>
          <w:rFonts w:eastAsia="SymbolMT"/>
          <w:sz w:val="23"/>
          <w:szCs w:val="23"/>
          <w:lang w:eastAsia="en-US"/>
        </w:rPr>
        <w:t>nde gereksinir (KKDİK</w:t>
      </w:r>
      <w:r w:rsidRPr="002B02EE">
        <w:rPr>
          <w:rFonts w:eastAsia="SymbolMT"/>
          <w:sz w:val="23"/>
          <w:szCs w:val="23"/>
          <w:lang w:eastAsia="en-US"/>
        </w:rPr>
        <w:t xml:space="preserve"> Madde 2.</w:t>
      </w:r>
      <w:r w:rsidR="00A82D40">
        <w:rPr>
          <w:rFonts w:eastAsia="SymbolMT"/>
          <w:sz w:val="23"/>
          <w:szCs w:val="23"/>
          <w:lang w:eastAsia="en-US"/>
        </w:rPr>
        <w:t>5</w:t>
      </w:r>
      <w:r w:rsidRPr="002B02EE">
        <w:rPr>
          <w:rFonts w:eastAsia="SymbolMT"/>
          <w:sz w:val="23"/>
          <w:szCs w:val="23"/>
          <w:lang w:eastAsia="en-US"/>
        </w:rPr>
        <w:t xml:space="preserve"> (</w:t>
      </w:r>
      <w:r w:rsidR="00A82D40">
        <w:rPr>
          <w:rFonts w:eastAsia="SymbolMT"/>
          <w:sz w:val="23"/>
          <w:szCs w:val="23"/>
          <w:lang w:eastAsia="en-US"/>
        </w:rPr>
        <w:t>ç</w:t>
      </w:r>
      <w:r w:rsidRPr="002B02EE">
        <w:rPr>
          <w:rFonts w:eastAsia="SymbolMT"/>
          <w:sz w:val="23"/>
          <w:szCs w:val="23"/>
          <w:lang w:eastAsia="en-US"/>
        </w:rPr>
        <w:t>)).</w:t>
      </w:r>
    </w:p>
    <w:p w:rsidR="00A82D40" w:rsidRPr="002B02EE" w:rsidRDefault="00A82D40" w:rsidP="00581F05">
      <w:pPr>
        <w:autoSpaceDE w:val="0"/>
        <w:autoSpaceDN w:val="0"/>
        <w:adjustRightInd w:val="0"/>
        <w:spacing w:line="276" w:lineRule="auto"/>
        <w:jc w:val="both"/>
        <w:rPr>
          <w:rFonts w:eastAsia="SymbolMT"/>
          <w:sz w:val="23"/>
          <w:szCs w:val="23"/>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Kullanım talimatları (</w:t>
      </w:r>
      <w:r w:rsidRPr="002B02EE">
        <w:rPr>
          <w:color w:val="000000"/>
          <w:sz w:val="23"/>
          <w:szCs w:val="23"/>
          <w:lang w:eastAsia="en-US"/>
        </w:rPr>
        <w:t>Bölüm R.12’deki tanımlayıcı sisteme bakınız</w:t>
      </w:r>
      <w:r w:rsidR="00A82D40">
        <w:rPr>
          <w:rStyle w:val="DipnotBavurusu"/>
          <w:color w:val="000000"/>
          <w:sz w:val="23"/>
          <w:szCs w:val="23"/>
          <w:lang w:eastAsia="en-US"/>
        </w:rPr>
        <w:footnoteReference w:id="23"/>
      </w:r>
      <w:r w:rsidRPr="002B02EE">
        <w:rPr>
          <w:color w:val="000000"/>
          <w:sz w:val="23"/>
          <w:szCs w:val="23"/>
          <w:lang w:eastAsia="en-US"/>
        </w:rPr>
        <w:t xml:space="preserve"> ) i) </w:t>
      </w:r>
      <w:r w:rsidR="00A82D40">
        <w:rPr>
          <w:color w:val="000000"/>
          <w:sz w:val="23"/>
          <w:szCs w:val="23"/>
          <w:lang w:eastAsia="en-US"/>
        </w:rPr>
        <w:t>AYY</w:t>
      </w:r>
      <w:r w:rsidRPr="002B02EE">
        <w:rPr>
          <w:color w:val="000000"/>
          <w:sz w:val="23"/>
          <w:szCs w:val="23"/>
          <w:lang w:eastAsia="en-US"/>
        </w:rPr>
        <w:t xml:space="preserve"> listesinde uygun atık kategorisinin ii) </w:t>
      </w:r>
      <w:r w:rsidR="00A82D40">
        <w:rPr>
          <w:color w:val="000000"/>
          <w:sz w:val="23"/>
          <w:szCs w:val="23"/>
          <w:lang w:eastAsia="en-US"/>
        </w:rPr>
        <w:t>AYY</w:t>
      </w:r>
      <w:r w:rsidRPr="002B02EE">
        <w:rPr>
          <w:color w:val="000000"/>
          <w:sz w:val="23"/>
          <w:szCs w:val="23"/>
          <w:lang w:eastAsia="en-US"/>
        </w:rPr>
        <w:t xml:space="preserve"> altındaki özel gereksinimleri olan atık kategorilerini tanımlamada yardımcı olabilir. Mevcut bir bilgi yoksa kayıt yaptıran örnek müşterilerle iletişime geçebilir. </w:t>
      </w:r>
    </w:p>
    <w:p w:rsidR="00AA5816" w:rsidRPr="00A82D40" w:rsidRDefault="00AA5816" w:rsidP="006E3567">
      <w:pPr>
        <w:pStyle w:val="Balk2"/>
        <w:numPr>
          <w:ilvl w:val="3"/>
          <w:numId w:val="168"/>
        </w:numPr>
        <w:rPr>
          <w:color w:val="C00000"/>
          <w:sz w:val="24"/>
        </w:rPr>
      </w:pPr>
      <w:bookmarkStart w:id="22" w:name="_Toc439672069"/>
      <w:r w:rsidRPr="00A82D40">
        <w:rPr>
          <w:color w:val="C00000"/>
          <w:sz w:val="24"/>
        </w:rPr>
        <w:t>Gerekli maruz kalma değerlendirme tipi</w:t>
      </w:r>
      <w:bookmarkEnd w:id="22"/>
      <w:r w:rsidRPr="00A82D40">
        <w:rPr>
          <w:color w:val="C00000"/>
          <w:sz w:val="24"/>
        </w:rPr>
        <w:t xml:space="preserve"> </w:t>
      </w:r>
    </w:p>
    <w:p w:rsidR="00AA5816"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İlişkili atık aşaması tanımlandığında, kayıt yaptıran </w:t>
      </w:r>
      <w:r>
        <w:rPr>
          <w:sz w:val="23"/>
          <w:szCs w:val="23"/>
          <w:lang w:eastAsia="en-US"/>
        </w:rPr>
        <w:t>KGR</w:t>
      </w:r>
      <w:r w:rsidRPr="002B02EE">
        <w:rPr>
          <w:sz w:val="23"/>
          <w:szCs w:val="23"/>
          <w:lang w:eastAsia="en-US"/>
        </w:rPr>
        <w:t xml:space="preserve"> için uygun değerlendirme tipini ve zincirde iletilmesi gereken ilişkili öneriler / kabullenmeleri belirlemelidir. Biraz sonra sunulacak olan matriks meydana gelebilecek genel değerlendirme olguları hakkında genel açıklamalar içermektedir.</w:t>
      </w:r>
    </w:p>
    <w:p w:rsidR="00AA5816" w:rsidRPr="002B02EE"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spacing w:line="276" w:lineRule="auto"/>
        <w:jc w:val="both"/>
        <w:rPr>
          <w:sz w:val="20"/>
          <w:szCs w:val="20"/>
        </w:rPr>
      </w:pPr>
    </w:p>
    <w:tbl>
      <w:tblPr>
        <w:tblpPr w:leftFromText="141" w:rightFromText="141" w:vertAnchor="page" w:horzAnchor="margin"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3"/>
        <w:gridCol w:w="3276"/>
        <w:gridCol w:w="3273"/>
      </w:tblGrid>
      <w:tr w:rsidR="00A82D40" w:rsidTr="00A82D40">
        <w:tc>
          <w:tcPr>
            <w:tcW w:w="3313" w:type="dxa"/>
          </w:tcPr>
          <w:p w:rsidR="00A82D40" w:rsidRPr="00760313" w:rsidRDefault="00A82D40" w:rsidP="00B81DEE">
            <w:pPr>
              <w:autoSpaceDE w:val="0"/>
              <w:autoSpaceDN w:val="0"/>
              <w:adjustRightInd w:val="0"/>
              <w:spacing w:line="276" w:lineRule="auto"/>
              <w:rPr>
                <w:b/>
                <w:bCs/>
                <w:lang w:eastAsia="en-US"/>
              </w:rPr>
            </w:pPr>
          </w:p>
        </w:tc>
        <w:tc>
          <w:tcPr>
            <w:tcW w:w="3276" w:type="dxa"/>
          </w:tcPr>
          <w:p w:rsidR="00A82D40" w:rsidRPr="00760313" w:rsidRDefault="00A82D40" w:rsidP="00B81DEE">
            <w:pPr>
              <w:autoSpaceDE w:val="0"/>
              <w:autoSpaceDN w:val="0"/>
              <w:adjustRightInd w:val="0"/>
              <w:spacing w:line="276" w:lineRule="auto"/>
              <w:rPr>
                <w:b/>
                <w:bCs/>
                <w:lang w:eastAsia="en-US"/>
              </w:rPr>
            </w:pPr>
            <w:r>
              <w:rPr>
                <w:b/>
                <w:bCs/>
                <w:sz w:val="22"/>
                <w:szCs w:val="22"/>
                <w:lang w:eastAsia="en-US"/>
              </w:rPr>
              <w:t>Maruz kalma tahmini</w:t>
            </w:r>
            <w:r w:rsidRPr="00760313">
              <w:rPr>
                <w:b/>
                <w:bCs/>
                <w:sz w:val="22"/>
                <w:szCs w:val="22"/>
                <w:lang w:eastAsia="en-US"/>
              </w:rPr>
              <w:t xml:space="preserve"> ve risk karakterizasyonu</w:t>
            </w:r>
          </w:p>
        </w:tc>
        <w:tc>
          <w:tcPr>
            <w:tcW w:w="3273" w:type="dxa"/>
          </w:tcPr>
          <w:p w:rsidR="00A82D40" w:rsidRPr="00760313" w:rsidRDefault="00A82D40" w:rsidP="00B81DEE">
            <w:pPr>
              <w:autoSpaceDE w:val="0"/>
              <w:autoSpaceDN w:val="0"/>
              <w:adjustRightInd w:val="0"/>
              <w:spacing w:line="276" w:lineRule="auto"/>
              <w:rPr>
                <w:b/>
                <w:bCs/>
                <w:lang w:eastAsia="en-US"/>
              </w:rPr>
            </w:pPr>
            <w:r w:rsidRPr="00760313">
              <w:rPr>
                <w:b/>
                <w:bCs/>
                <w:sz w:val="22"/>
                <w:szCs w:val="22"/>
                <w:lang w:eastAsia="en-US"/>
              </w:rPr>
              <w:t>İletilmesi için maruz kalma senaryo bilgileri</w:t>
            </w:r>
          </w:p>
        </w:tc>
      </w:tr>
      <w:tr w:rsidR="00A82D40" w:rsidTr="00A82D40">
        <w:tc>
          <w:tcPr>
            <w:tcW w:w="3313" w:type="dxa"/>
          </w:tcPr>
          <w:p w:rsidR="00A82D40" w:rsidRPr="00760313" w:rsidRDefault="00A82D40" w:rsidP="00B81DEE">
            <w:pPr>
              <w:autoSpaceDE w:val="0"/>
              <w:autoSpaceDN w:val="0"/>
              <w:adjustRightInd w:val="0"/>
              <w:spacing w:line="276" w:lineRule="auto"/>
              <w:rPr>
                <w:lang w:eastAsia="en-US"/>
              </w:rPr>
            </w:pPr>
            <w:r w:rsidRPr="00760313">
              <w:rPr>
                <w:sz w:val="22"/>
                <w:szCs w:val="22"/>
                <w:lang w:eastAsia="en-US"/>
              </w:rPr>
              <w:t xml:space="preserve">Atık bertaraf tekniği için teknik standartlar </w:t>
            </w:r>
            <w:r>
              <w:rPr>
                <w:sz w:val="22"/>
                <w:szCs w:val="22"/>
                <w:lang w:eastAsia="en-US"/>
              </w:rPr>
              <w:t>Atık Yönetimi Yönetmeliğinde</w:t>
            </w:r>
            <w:r w:rsidRPr="00760313">
              <w:rPr>
                <w:sz w:val="22"/>
                <w:szCs w:val="22"/>
                <w:lang w:eastAsia="en-US"/>
              </w:rPr>
              <w:t xml:space="preserve"> </w:t>
            </w:r>
            <w:r>
              <w:rPr>
                <w:sz w:val="22"/>
                <w:szCs w:val="22"/>
                <w:lang w:eastAsia="en-US"/>
              </w:rPr>
              <w:t>yer alır</w:t>
            </w:r>
            <w:r w:rsidRPr="00760313">
              <w:rPr>
                <w:sz w:val="22"/>
                <w:szCs w:val="22"/>
                <w:lang w:eastAsia="en-US"/>
              </w:rPr>
              <w:t xml:space="preserve"> (emisyon sınırları ve gerekli işlem parametreleri dahil)</w:t>
            </w:r>
          </w:p>
        </w:tc>
        <w:tc>
          <w:tcPr>
            <w:tcW w:w="3276" w:type="dxa"/>
          </w:tcPr>
          <w:p w:rsidR="00A82D40" w:rsidRPr="00760313" w:rsidRDefault="00A82D40" w:rsidP="00B81DEE">
            <w:pPr>
              <w:autoSpaceDE w:val="0"/>
              <w:autoSpaceDN w:val="0"/>
              <w:adjustRightInd w:val="0"/>
              <w:spacing w:line="276" w:lineRule="auto"/>
              <w:rPr>
                <w:lang w:eastAsia="en-US"/>
              </w:rPr>
            </w:pPr>
            <w:r w:rsidRPr="00760313">
              <w:rPr>
                <w:sz w:val="22"/>
                <w:szCs w:val="22"/>
                <w:lang w:eastAsia="en-US"/>
              </w:rPr>
              <w:t>Çevreye madde salınımını önleme/ asgariye indirme için neden önerilen bertaraf tekniğinin uygun olduğuna dair nicel argumentasyon</w:t>
            </w:r>
          </w:p>
        </w:tc>
        <w:tc>
          <w:tcPr>
            <w:tcW w:w="3273" w:type="dxa"/>
          </w:tcPr>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r w:rsidR="00AA5816" w:rsidTr="00A82D40">
        <w:tc>
          <w:tcPr>
            <w:tcW w:w="3313"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Önerilen atık bertaraf tekniği yasal olarak, beklenen salınım hızını etkileyen  geniş aralıktaki koşullarda yürütülebilir.</w:t>
            </w:r>
          </w:p>
        </w:tc>
        <w:tc>
          <w:tcPr>
            <w:tcW w:w="3276"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Nitel salınım tahminlemesi ve nitel risk karakterizasyonu</w:t>
            </w:r>
          </w:p>
        </w:tc>
        <w:tc>
          <w:tcPr>
            <w:tcW w:w="3273" w:type="dxa"/>
          </w:tcPr>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Etkinliği de içeren uygun bertaraf tekniği için özel gereklilikler</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r w:rsidR="00AA5816" w:rsidTr="00A82D40">
        <w:tc>
          <w:tcPr>
            <w:tcW w:w="3313"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Madde özellikleri, bertaraf koşullarının maddenin parçalanma veya harektesizlaşmesine yol açmayacağını düşündürtüyor (örneğin yakılma içindeki metaller veya gömme alanlarındaki uçucu/suda çözünür maddeler)</w:t>
            </w:r>
          </w:p>
        </w:tc>
        <w:tc>
          <w:tcPr>
            <w:tcW w:w="3276"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Nitel salınım tahminlemesi ve nitel risk karakterizasyonu</w:t>
            </w:r>
          </w:p>
        </w:tc>
        <w:tc>
          <w:tcPr>
            <w:tcW w:w="3273" w:type="dxa"/>
          </w:tcPr>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Etkinliği de içeren uygun bertaraf tekniği için özel gereklilikler</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bl>
    <w:p w:rsidR="00A82D40" w:rsidRDefault="00A82D40" w:rsidP="00A82D40">
      <w:pPr>
        <w:pStyle w:val="ResimYazs"/>
      </w:pPr>
      <w:bookmarkStart w:id="23" w:name="_Toc439671953"/>
      <w:r>
        <w:t xml:space="preserve">Tablo R.18- </w:t>
      </w:r>
      <w:r>
        <w:fldChar w:fldCharType="begin"/>
      </w:r>
      <w:r>
        <w:instrText xml:space="preserve"> SEQ Tablo_R.18- \* ARABIC </w:instrText>
      </w:r>
      <w:r>
        <w:fldChar w:fldCharType="separate"/>
      </w:r>
      <w:r w:rsidR="00B5752B">
        <w:rPr>
          <w:noProof/>
        </w:rPr>
        <w:t>3</w:t>
      </w:r>
      <w:r>
        <w:fldChar w:fldCharType="end"/>
      </w:r>
      <w:r>
        <w:t xml:space="preserve">: </w:t>
      </w:r>
      <w:r w:rsidRPr="00A82D40">
        <w:rPr>
          <w:b w:val="0"/>
        </w:rPr>
        <w:t>İletilecek genel değerlendirme durumları ve ilgili bilgiler</w:t>
      </w:r>
      <w:bookmarkEnd w:id="23"/>
    </w:p>
    <w:p w:rsidR="00AA5816" w:rsidRDefault="00AA5816" w:rsidP="00581F05">
      <w:pPr>
        <w:autoSpaceDE w:val="0"/>
        <w:autoSpaceDN w:val="0"/>
        <w:adjustRightInd w:val="0"/>
        <w:spacing w:line="276" w:lineRule="auto"/>
        <w:rPr>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Salınım ve potansiyel risklerinin nitel değerlendirmesi şunlara dayanmalıdır:</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-maddenin fiziko-kimyasal özellikleri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-maddenin tehlikeli özellikleri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-olası yıkım ürünleri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-atık miktarı</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-imha ve geri kazanım sırasındaki bertaraf işlem koşulları</w:t>
      </w:r>
    </w:p>
    <w:p w:rsidR="00C053B2" w:rsidRDefault="00C053B2" w:rsidP="00581F05">
      <w:pPr>
        <w:autoSpaceDE w:val="0"/>
        <w:autoSpaceDN w:val="0"/>
        <w:adjustRightInd w:val="0"/>
        <w:spacing w:line="276" w:lineRule="auto"/>
        <w:jc w:val="both"/>
        <w:rPr>
          <w:sz w:val="23"/>
          <w:szCs w:val="23"/>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Pr>
          <w:sz w:val="23"/>
          <w:szCs w:val="23"/>
          <w:lang w:eastAsia="en-US"/>
        </w:rPr>
        <w:t>Tanımlanmış bir standart</w:t>
      </w:r>
      <w:r w:rsidRPr="0070747D">
        <w:rPr>
          <w:sz w:val="23"/>
          <w:szCs w:val="23"/>
          <w:lang w:eastAsia="en-US"/>
        </w:rPr>
        <w:t xml:space="preserve"> olmadığında veya madde işlem sırasında elimine olmuyorsa (yok olma veya hareketsizleşme) atığın güvenli bir şekilde idaresi için koşulları sağlamak ve atık sürecindeki sonuçları desteklemek için salınım tahminlemesi ve nitel risk karakterizasyonu gereklidir. </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lastRenderedPageBreak/>
        <w:t>Karışık kentsel atıklar veya inşaat atıkları için gömmeyle ilgili olarak belli bir yaklaşım gerekmektedir.</w:t>
      </w:r>
      <w:r w:rsidR="00C053B2">
        <w:rPr>
          <w:sz w:val="23"/>
          <w:szCs w:val="23"/>
          <w:lang w:eastAsia="en-US"/>
        </w:rPr>
        <w:t xml:space="preserve"> </w:t>
      </w:r>
      <w:r w:rsidRPr="0070747D">
        <w:rPr>
          <w:sz w:val="23"/>
          <w:szCs w:val="23"/>
          <w:lang w:eastAsia="en-US"/>
        </w:rPr>
        <w:t>Gömmeden kaynaklanan salınımları tahmin için iyi modeller olmadığından, kayıt yaptıran maddenin gömüldüğü koşullarda neden salınıma uğramayacağı konusunda nitel tartışmaya dayanan risk kontrolünü gösterebilmelidir. Bu tartışma uçuculuk, suda çözünürlük, parçalanabilirlik ve yüzeye tutunma davranışı üzerine kurulabilir.</w:t>
      </w:r>
    </w:p>
    <w:p w:rsidR="00C053B2" w:rsidRDefault="00C053B2" w:rsidP="00581F05">
      <w:pPr>
        <w:autoSpaceDE w:val="0"/>
        <w:autoSpaceDN w:val="0"/>
        <w:adjustRightInd w:val="0"/>
        <w:spacing w:line="276" w:lineRule="auto"/>
        <w:jc w:val="both"/>
        <w:rPr>
          <w:sz w:val="23"/>
          <w:szCs w:val="23"/>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Atık yaşam safhası değerlendirmesinde ek risk bakış açıları da eklenmelidir: Bu risklere ait örnekler aşağıda verilmiştir:</w:t>
      </w:r>
    </w:p>
    <w:p w:rsidR="00AA5816" w:rsidRPr="0070747D" w:rsidRDefault="00AA5816" w:rsidP="00581F05">
      <w:pPr>
        <w:pStyle w:val="ListeParagraf"/>
        <w:numPr>
          <w:ilvl w:val="0"/>
          <w:numId w:val="1"/>
        </w:numPr>
        <w:autoSpaceDE w:val="0"/>
        <w:autoSpaceDN w:val="0"/>
        <w:adjustRightInd w:val="0"/>
        <w:spacing w:line="276" w:lineRule="auto"/>
        <w:jc w:val="both"/>
        <w:rPr>
          <w:sz w:val="23"/>
          <w:szCs w:val="23"/>
          <w:lang w:eastAsia="en-US"/>
        </w:rPr>
      </w:pPr>
      <w:r w:rsidRPr="0070747D">
        <w:rPr>
          <w:sz w:val="23"/>
          <w:szCs w:val="23"/>
          <w:lang w:eastAsia="en-US"/>
        </w:rPr>
        <w:t xml:space="preserve">PBT özelliğine sahip maddeler için, her koşulda </w:t>
      </w:r>
      <w:r w:rsidR="00C053B2">
        <w:rPr>
          <w:sz w:val="23"/>
          <w:szCs w:val="23"/>
          <w:lang w:eastAsia="en-US"/>
        </w:rPr>
        <w:t>öngörülen etki olmayan konsantrasyon</w:t>
      </w:r>
      <w:r w:rsidRPr="0070747D">
        <w:rPr>
          <w:sz w:val="23"/>
          <w:szCs w:val="23"/>
          <w:lang w:eastAsia="en-US"/>
        </w:rPr>
        <w:t xml:space="preserve"> (PNEC) tanımlanamadığı için, özel gereksinimlerden kaynaklanan doğru nitel değerlendirme gerekir.</w:t>
      </w:r>
    </w:p>
    <w:p w:rsidR="00AA5816" w:rsidRPr="0070747D" w:rsidRDefault="00AA5816" w:rsidP="00581F05">
      <w:pPr>
        <w:pStyle w:val="ListeParagraf"/>
        <w:numPr>
          <w:ilvl w:val="0"/>
          <w:numId w:val="1"/>
        </w:numPr>
        <w:autoSpaceDE w:val="0"/>
        <w:autoSpaceDN w:val="0"/>
        <w:adjustRightInd w:val="0"/>
        <w:spacing w:line="276" w:lineRule="auto"/>
        <w:jc w:val="both"/>
        <w:rPr>
          <w:sz w:val="23"/>
          <w:szCs w:val="23"/>
          <w:lang w:eastAsia="en-US"/>
        </w:rPr>
      </w:pPr>
      <w:r w:rsidRPr="0070747D">
        <w:rPr>
          <w:sz w:val="23"/>
          <w:szCs w:val="23"/>
          <w:lang w:eastAsia="en-US"/>
        </w:rPr>
        <w:t>Termal bertaraf sırasında yıkım ürünlerinin oluşması: Bazı maddeler atık bertarafı sırasında termal stres altında toksik, kalıcı ve biyobirikimli yıkım ürünleri oluşturabilir (örneğin plastik/bakır komposit maddelerdeki halojenize alev geciktiriciler)</w:t>
      </w:r>
    </w:p>
    <w:p w:rsidR="00AA5816" w:rsidRPr="0070747D" w:rsidRDefault="00AA5816" w:rsidP="00581F05">
      <w:pPr>
        <w:autoSpaceDE w:val="0"/>
        <w:autoSpaceDN w:val="0"/>
        <w:adjustRightInd w:val="0"/>
        <w:spacing w:line="276" w:lineRule="auto"/>
        <w:ind w:left="708" w:firstLine="708"/>
        <w:jc w:val="both"/>
        <w:rPr>
          <w:sz w:val="23"/>
          <w:szCs w:val="23"/>
          <w:lang w:eastAsia="en-US"/>
        </w:rPr>
      </w:pPr>
      <w:r w:rsidRPr="0070747D">
        <w:rPr>
          <w:sz w:val="23"/>
          <w:szCs w:val="23"/>
          <w:lang w:eastAsia="en-US"/>
        </w:rPr>
        <w:t xml:space="preserve">* </w:t>
      </w:r>
      <w:r w:rsidR="00C053B2">
        <w:rPr>
          <w:sz w:val="23"/>
          <w:szCs w:val="23"/>
          <w:lang w:eastAsia="en-US"/>
        </w:rPr>
        <w:t>İ</w:t>
      </w:r>
      <w:r w:rsidRPr="0070747D">
        <w:rPr>
          <w:sz w:val="23"/>
          <w:szCs w:val="23"/>
          <w:lang w:eastAsia="en-US"/>
        </w:rPr>
        <w:t xml:space="preserve">/İ  </w:t>
      </w:r>
      <w:r>
        <w:rPr>
          <w:sz w:val="23"/>
          <w:szCs w:val="23"/>
          <w:lang w:eastAsia="en-US"/>
        </w:rPr>
        <w:t>KGD’de</w:t>
      </w:r>
      <w:r w:rsidRPr="0070747D">
        <w:rPr>
          <w:sz w:val="23"/>
          <w:szCs w:val="23"/>
          <w:lang w:eastAsia="en-US"/>
        </w:rPr>
        <w:t>n uygun bilgiyi alıntılayabilir</w:t>
      </w:r>
      <w:r w:rsidR="00C053B2">
        <w:rPr>
          <w:sz w:val="23"/>
          <w:szCs w:val="23"/>
          <w:lang w:eastAsia="en-US"/>
        </w:rPr>
        <w:t>.</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                       * </w:t>
      </w:r>
      <w:r>
        <w:rPr>
          <w:sz w:val="23"/>
          <w:szCs w:val="23"/>
          <w:lang w:eastAsia="en-US"/>
        </w:rPr>
        <w:t>GBF</w:t>
      </w:r>
      <w:r w:rsidRPr="0070747D">
        <w:rPr>
          <w:sz w:val="23"/>
          <w:szCs w:val="23"/>
          <w:lang w:eastAsia="en-US"/>
        </w:rPr>
        <w:t xml:space="preserve"> ve </w:t>
      </w:r>
      <w:r>
        <w:rPr>
          <w:sz w:val="23"/>
          <w:szCs w:val="23"/>
          <w:lang w:eastAsia="en-US"/>
        </w:rPr>
        <w:t>M</w:t>
      </w:r>
      <w:r w:rsidR="00C053B2">
        <w:rPr>
          <w:sz w:val="23"/>
          <w:szCs w:val="23"/>
          <w:lang w:eastAsia="en-US"/>
        </w:rPr>
        <w:t>K</w:t>
      </w:r>
      <w:r>
        <w:rPr>
          <w:sz w:val="23"/>
          <w:szCs w:val="23"/>
          <w:lang w:eastAsia="en-US"/>
        </w:rPr>
        <w:t>S</w:t>
      </w:r>
      <w:r w:rsidRPr="0070747D">
        <w:rPr>
          <w:sz w:val="23"/>
          <w:szCs w:val="23"/>
          <w:lang w:eastAsia="en-US"/>
        </w:rPr>
        <w:t xml:space="preserve"> aracılığı ile ilgili bilgi alt kullanıma iletilir ;</w:t>
      </w:r>
    </w:p>
    <w:p w:rsidR="00AA5816"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                       *Uygun yakma tesisleri özel ilgi isteyen yeni oluşan maddelerin ve dioksinlerin kabul </w:t>
      </w:r>
      <w:r>
        <w:rPr>
          <w:color w:val="000000"/>
          <w:sz w:val="23"/>
          <w:szCs w:val="23"/>
          <w:lang w:eastAsia="en-US"/>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                         </w:t>
      </w:r>
      <w:r w:rsidRPr="0070747D">
        <w:rPr>
          <w:color w:val="000000"/>
          <w:sz w:val="23"/>
          <w:szCs w:val="23"/>
          <w:lang w:eastAsia="en-US"/>
        </w:rPr>
        <w:t>edilemez salınımına neden olmayacaktır</w:t>
      </w:r>
      <w:r w:rsidR="00C053B2">
        <w:rPr>
          <w:color w:val="000000"/>
          <w:sz w:val="23"/>
          <w:szCs w:val="23"/>
          <w:lang w:eastAsia="en-US"/>
        </w:rPr>
        <w:t>.</w:t>
      </w:r>
    </w:p>
    <w:p w:rsidR="00AA5816" w:rsidRPr="0070747D" w:rsidRDefault="00AA5816" w:rsidP="00581F05">
      <w:pPr>
        <w:pStyle w:val="ListeParagraf"/>
        <w:numPr>
          <w:ilvl w:val="0"/>
          <w:numId w:val="2"/>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Maddenin geri dönüştürülmüş materyallerden yapılma ürün/eşyalard</w:t>
      </w:r>
      <w:r w:rsidR="00C053B2">
        <w:rPr>
          <w:color w:val="000000"/>
          <w:sz w:val="23"/>
          <w:szCs w:val="23"/>
          <w:lang w:eastAsia="en-US"/>
        </w:rPr>
        <w:t>a</w:t>
      </w:r>
      <w:r w:rsidRPr="0070747D">
        <w:rPr>
          <w:color w:val="000000"/>
          <w:sz w:val="23"/>
          <w:szCs w:val="23"/>
          <w:lang w:eastAsia="en-US"/>
        </w:rPr>
        <w:t xml:space="preserve"> bulunması: büyük olasılıkla geri dönüşüme uğrayacak maddeler ikincil ham materyallerden gelen ürünleri kontamine etme potansiyelleri açısından değerlendirilmelidir. (örneğin alev geciktirici plastik çocuk oyuncaklarında kullanılmamalıdır)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                   </w:t>
      </w:r>
      <w:r>
        <w:rPr>
          <w:color w:val="000000"/>
          <w:sz w:val="23"/>
          <w:szCs w:val="23"/>
          <w:lang w:eastAsia="en-US"/>
        </w:rPr>
        <w:t xml:space="preserve">     </w:t>
      </w:r>
      <w:r w:rsidRPr="0070747D">
        <w:rPr>
          <w:color w:val="000000"/>
          <w:sz w:val="23"/>
          <w:szCs w:val="23"/>
          <w:lang w:eastAsia="en-US"/>
        </w:rPr>
        <w:t>*</w:t>
      </w:r>
      <w:r>
        <w:rPr>
          <w:color w:val="000000"/>
          <w:sz w:val="23"/>
          <w:szCs w:val="23"/>
          <w:lang w:eastAsia="en-US"/>
        </w:rPr>
        <w:t xml:space="preserve"> KGD</w:t>
      </w:r>
      <w:r w:rsidRPr="0070747D">
        <w:rPr>
          <w:color w:val="000000"/>
          <w:sz w:val="23"/>
          <w:szCs w:val="23"/>
          <w:lang w:eastAsia="en-US"/>
        </w:rPr>
        <w:t>’d</w:t>
      </w:r>
      <w:r>
        <w:rPr>
          <w:color w:val="000000"/>
          <w:sz w:val="23"/>
          <w:szCs w:val="23"/>
          <w:lang w:eastAsia="en-US"/>
        </w:rPr>
        <w:t>e</w:t>
      </w:r>
      <w:r w:rsidRPr="0070747D">
        <w:rPr>
          <w:color w:val="000000"/>
          <w:sz w:val="23"/>
          <w:szCs w:val="23"/>
          <w:lang w:eastAsia="en-US"/>
        </w:rPr>
        <w:t xml:space="preserve"> nitel olarak değerlendirilmeli;</w:t>
      </w:r>
    </w:p>
    <w:p w:rsidR="00AA5816" w:rsidRPr="0070747D" w:rsidRDefault="00B81DEE" w:rsidP="00B81DEE">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                        *</w:t>
      </w:r>
      <w:r w:rsidR="00AA5816" w:rsidRPr="0070747D">
        <w:rPr>
          <w:color w:val="000000"/>
          <w:sz w:val="23"/>
          <w:szCs w:val="23"/>
          <w:lang w:eastAsia="en-US"/>
        </w:rPr>
        <w:t>Materyalin ilgili atık akışına anlamlı miktarlarda giri</w:t>
      </w:r>
      <w:r>
        <w:rPr>
          <w:color w:val="000000"/>
          <w:sz w:val="23"/>
          <w:szCs w:val="23"/>
          <w:lang w:eastAsia="en-US"/>
        </w:rPr>
        <w:t xml:space="preserve">şinin önlenerek meydana gelmeyi </w:t>
      </w:r>
      <w:r w:rsidR="00AA5816" w:rsidRPr="0070747D">
        <w:rPr>
          <w:color w:val="000000"/>
          <w:sz w:val="23"/>
          <w:szCs w:val="23"/>
          <w:lang w:eastAsia="en-US"/>
        </w:rPr>
        <w:t xml:space="preserve">önleme </w:t>
      </w:r>
    </w:p>
    <w:p w:rsidR="00AA5816" w:rsidRPr="0070747D" w:rsidRDefault="00AA5816" w:rsidP="00581F05">
      <w:pPr>
        <w:autoSpaceDE w:val="0"/>
        <w:autoSpaceDN w:val="0"/>
        <w:adjustRightInd w:val="0"/>
        <w:spacing w:line="276" w:lineRule="auto"/>
        <w:jc w:val="both"/>
        <w:rPr>
          <w:b/>
          <w:bCs/>
          <w:color w:val="B01432"/>
          <w:sz w:val="23"/>
          <w:szCs w:val="23"/>
          <w:lang w:eastAsia="en-US"/>
        </w:rPr>
      </w:pPr>
    </w:p>
    <w:p w:rsidR="00AA5816" w:rsidRPr="00C053B2" w:rsidRDefault="00AA5816" w:rsidP="006E3567">
      <w:pPr>
        <w:pStyle w:val="Balk2"/>
        <w:numPr>
          <w:ilvl w:val="3"/>
          <w:numId w:val="168"/>
        </w:numPr>
        <w:rPr>
          <w:color w:val="C00000"/>
          <w:sz w:val="24"/>
        </w:rPr>
      </w:pPr>
      <w:bookmarkStart w:id="24" w:name="_Toc439672070"/>
      <w:r w:rsidRPr="00C053B2">
        <w:rPr>
          <w:color w:val="C00000"/>
          <w:sz w:val="24"/>
        </w:rPr>
        <w:t xml:space="preserve">KKDİK </w:t>
      </w:r>
      <w:r w:rsidR="00C053B2">
        <w:rPr>
          <w:color w:val="C00000"/>
          <w:sz w:val="24"/>
        </w:rPr>
        <w:t>ile</w:t>
      </w:r>
      <w:r w:rsidRPr="00C053B2">
        <w:rPr>
          <w:color w:val="C00000"/>
          <w:sz w:val="24"/>
        </w:rPr>
        <w:t xml:space="preserve"> Atık </w:t>
      </w:r>
      <w:r w:rsidR="00C053B2">
        <w:rPr>
          <w:color w:val="C00000"/>
          <w:sz w:val="24"/>
        </w:rPr>
        <w:t>mevzuatı</w:t>
      </w:r>
      <w:r w:rsidRPr="00C053B2">
        <w:rPr>
          <w:color w:val="C00000"/>
          <w:sz w:val="24"/>
        </w:rPr>
        <w:t xml:space="preserve"> arasındaki ilişkinin idaresi hakkında öneriler</w:t>
      </w:r>
      <w:bookmarkEnd w:id="24"/>
      <w:r w:rsidRPr="00C053B2">
        <w:rPr>
          <w:color w:val="C00000"/>
          <w:sz w:val="24"/>
        </w:rPr>
        <w:t xml:space="preserve"> </w:t>
      </w:r>
    </w:p>
    <w:p w:rsidR="00C053B2"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Kayıt yaptıran, </w:t>
      </w:r>
      <w:r>
        <w:rPr>
          <w:sz w:val="23"/>
          <w:szCs w:val="23"/>
          <w:lang w:eastAsia="en-US"/>
        </w:rPr>
        <w:t>KKDİK</w:t>
      </w:r>
      <w:r w:rsidRPr="0070747D">
        <w:rPr>
          <w:sz w:val="23"/>
          <w:szCs w:val="23"/>
          <w:lang w:eastAsia="en-US"/>
        </w:rPr>
        <w:t xml:space="preserve"> </w:t>
      </w:r>
      <w:r w:rsidR="00C053B2">
        <w:rPr>
          <w:sz w:val="23"/>
          <w:szCs w:val="23"/>
          <w:lang w:eastAsia="en-US"/>
        </w:rPr>
        <w:t>sistemi (imalatçıdan</w:t>
      </w:r>
      <w:r w:rsidRPr="0070747D">
        <w:rPr>
          <w:sz w:val="23"/>
          <w:szCs w:val="23"/>
          <w:lang w:eastAsia="en-US"/>
        </w:rPr>
        <w:t xml:space="preserve"> son alt kullanıcıya kadar) ve atık </w:t>
      </w:r>
      <w:r w:rsidR="00C053B2">
        <w:rPr>
          <w:sz w:val="23"/>
          <w:szCs w:val="23"/>
          <w:lang w:eastAsia="en-US"/>
        </w:rPr>
        <w:t>yönetimi sistemi</w:t>
      </w:r>
      <w:r w:rsidRPr="0070747D">
        <w:rPr>
          <w:sz w:val="23"/>
          <w:szCs w:val="23"/>
          <w:lang w:eastAsia="en-US"/>
        </w:rPr>
        <w:t xml:space="preserve"> ( atık oluşmasından en son </w:t>
      </w:r>
      <w:r w:rsidR="00C053B2">
        <w:rPr>
          <w:sz w:val="23"/>
          <w:szCs w:val="23"/>
          <w:lang w:eastAsia="en-US"/>
        </w:rPr>
        <w:t>bertaraf</w:t>
      </w:r>
      <w:r w:rsidRPr="0070747D">
        <w:rPr>
          <w:sz w:val="23"/>
          <w:szCs w:val="23"/>
          <w:lang w:eastAsia="en-US"/>
        </w:rPr>
        <w:t xml:space="preserve"> veya geri kazanım işlemine kadar) arasındaki olası sınırı dikkate almalıdır. Bu yüzden şirketler aynı anda iki role sahiptir: Alt kullanıcılar ve atık üreticiler; atık geri dönüştürücüler ve maddeyi (geri dönüştürülmüş) piyasaya sürenler.</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İki </w:t>
      </w:r>
      <w:r w:rsidR="00C053B2">
        <w:rPr>
          <w:color w:val="000000"/>
          <w:sz w:val="23"/>
          <w:szCs w:val="23"/>
          <w:lang w:eastAsia="en-US"/>
        </w:rPr>
        <w:t>mevzuat</w:t>
      </w:r>
      <w:r w:rsidRPr="0070747D">
        <w:rPr>
          <w:color w:val="000000"/>
          <w:sz w:val="23"/>
          <w:szCs w:val="23"/>
          <w:lang w:eastAsia="en-US"/>
        </w:rPr>
        <w:t xml:space="preserve"> sistemini uygun şekilde idare etmek için </w:t>
      </w:r>
      <w:r w:rsidR="00C053B2">
        <w:rPr>
          <w:color w:val="000000"/>
          <w:sz w:val="23"/>
          <w:szCs w:val="23"/>
          <w:lang w:eastAsia="en-US"/>
        </w:rPr>
        <w:t>İ</w:t>
      </w:r>
      <w:r w:rsidRPr="0070747D">
        <w:rPr>
          <w:color w:val="000000"/>
          <w:sz w:val="23"/>
          <w:szCs w:val="23"/>
          <w:lang w:eastAsia="en-US"/>
        </w:rPr>
        <w:t>/İ ve alt kullanıcılar şunlara dikkate etmelidir: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Atık içindeki maddelerin içşel idaresi</w:t>
      </w:r>
      <w:r w:rsidRPr="0070747D">
        <w:rPr>
          <w:color w:val="000000"/>
          <w:sz w:val="23"/>
          <w:szCs w:val="23"/>
          <w:lang w:eastAsia="en-US"/>
        </w:rPr>
        <w:t xml:space="preserve">: Alt kullanıcı, atık </w:t>
      </w:r>
      <w:r w:rsidR="00B81DEE">
        <w:rPr>
          <w:color w:val="000000"/>
          <w:sz w:val="23"/>
          <w:szCs w:val="23"/>
          <w:lang w:eastAsia="en-US"/>
        </w:rPr>
        <w:t>mevzuatından gelen yükümlülüklerini</w:t>
      </w:r>
      <w:r w:rsidRPr="0070747D">
        <w:rPr>
          <w:color w:val="000000"/>
          <w:sz w:val="23"/>
          <w:szCs w:val="23"/>
          <w:lang w:eastAsia="en-US"/>
        </w:rPr>
        <w:t xml:space="preserve"> </w:t>
      </w:r>
      <w:r w:rsidR="00B81DEE">
        <w:rPr>
          <w:color w:val="000000"/>
          <w:sz w:val="23"/>
          <w:szCs w:val="23"/>
          <w:lang w:eastAsia="en-US"/>
        </w:rPr>
        <w:t xml:space="preserve">uygulasa </w:t>
      </w:r>
      <w:r w:rsidRPr="0070747D">
        <w:rPr>
          <w:color w:val="000000"/>
          <w:sz w:val="23"/>
          <w:szCs w:val="23"/>
          <w:lang w:eastAsia="en-US"/>
        </w:rPr>
        <w:t>bile,  maruz kalma sen</w:t>
      </w:r>
      <w:r w:rsidR="00B81DEE">
        <w:rPr>
          <w:color w:val="000000"/>
          <w:sz w:val="23"/>
          <w:szCs w:val="23"/>
          <w:lang w:eastAsia="en-US"/>
        </w:rPr>
        <w:t>a</w:t>
      </w:r>
      <w:r w:rsidRPr="0070747D">
        <w:rPr>
          <w:color w:val="000000"/>
          <w:sz w:val="23"/>
          <w:szCs w:val="23"/>
          <w:lang w:eastAsia="en-US"/>
        </w:rPr>
        <w:t>ryosundaki</w:t>
      </w:r>
      <w:r w:rsidR="00B81DEE">
        <w:rPr>
          <w:color w:val="000000"/>
          <w:sz w:val="23"/>
          <w:szCs w:val="23"/>
          <w:lang w:eastAsia="en-US"/>
        </w:rPr>
        <w:t xml:space="preserve"> (MKS)</w:t>
      </w:r>
      <w:r w:rsidRPr="0070747D">
        <w:rPr>
          <w:color w:val="000000"/>
          <w:sz w:val="23"/>
          <w:szCs w:val="23"/>
          <w:lang w:eastAsia="en-US"/>
        </w:rPr>
        <w:t xml:space="preserve"> tanımlanmış risk yönetim önlemleri (R</w:t>
      </w:r>
      <w:r w:rsidR="00B81DEE">
        <w:rPr>
          <w:color w:val="000000"/>
          <w:sz w:val="23"/>
          <w:szCs w:val="23"/>
          <w:lang w:eastAsia="en-US"/>
        </w:rPr>
        <w:t>YÖ</w:t>
      </w:r>
      <w:r w:rsidRPr="0070747D">
        <w:rPr>
          <w:color w:val="000000"/>
          <w:sz w:val="23"/>
          <w:szCs w:val="23"/>
          <w:lang w:eastAsia="en-US"/>
        </w:rPr>
        <w:t xml:space="preserve">) ve </w:t>
      </w:r>
      <w:r>
        <w:rPr>
          <w:color w:val="000000"/>
          <w:sz w:val="23"/>
          <w:szCs w:val="23"/>
          <w:lang w:eastAsia="en-US"/>
        </w:rPr>
        <w:t>işletim koşulları</w:t>
      </w:r>
      <w:r w:rsidR="00B81DEE">
        <w:rPr>
          <w:color w:val="000000"/>
          <w:sz w:val="23"/>
          <w:szCs w:val="23"/>
          <w:lang w:eastAsia="en-US"/>
        </w:rPr>
        <w:t>n</w:t>
      </w:r>
      <w:r w:rsidRPr="0070747D">
        <w:rPr>
          <w:color w:val="000000"/>
          <w:sz w:val="23"/>
          <w:szCs w:val="23"/>
          <w:lang w:eastAsia="en-US"/>
        </w:rPr>
        <w:t>ı (</w:t>
      </w:r>
      <w:r w:rsidR="00B81DEE">
        <w:rPr>
          <w:color w:val="000000"/>
          <w:sz w:val="23"/>
          <w:szCs w:val="23"/>
          <w:lang w:eastAsia="en-US"/>
        </w:rPr>
        <w:t>İK</w:t>
      </w:r>
      <w:r w:rsidRPr="0070747D">
        <w:rPr>
          <w:color w:val="000000"/>
          <w:sz w:val="23"/>
          <w:szCs w:val="23"/>
          <w:lang w:eastAsia="en-US"/>
        </w:rPr>
        <w:t>) uygulamakla sorumludur.</w:t>
      </w:r>
      <w:r w:rsidR="00B81DEE">
        <w:rPr>
          <w:color w:val="000000"/>
          <w:sz w:val="23"/>
          <w:szCs w:val="23"/>
          <w:lang w:eastAsia="en-US"/>
        </w:rPr>
        <w:t xml:space="preserve"> </w:t>
      </w:r>
      <w:r w:rsidRPr="0070747D">
        <w:rPr>
          <w:color w:val="000000"/>
          <w:sz w:val="23"/>
          <w:szCs w:val="23"/>
          <w:lang w:eastAsia="en-US"/>
        </w:rPr>
        <w:t>Bu,  örneğin mesleki ve çevresel önlemler ile içsel toplama ve atık depolamasından, ve atık olarak adlandırılan kalıntıların yerinde ön işleme tutulmasından,</w:t>
      </w:r>
      <w:r>
        <w:rPr>
          <w:color w:val="000000"/>
          <w:sz w:val="23"/>
          <w:szCs w:val="23"/>
          <w:lang w:eastAsia="en-US"/>
        </w:rPr>
        <w:t xml:space="preserve"> </w:t>
      </w:r>
      <w:r w:rsidRPr="0070747D">
        <w:rPr>
          <w:color w:val="000000"/>
          <w:sz w:val="23"/>
          <w:szCs w:val="23"/>
          <w:lang w:eastAsia="en-US"/>
        </w:rPr>
        <w:t>örneğin suyun özütlenerek, kaynaklanan maruz</w:t>
      </w:r>
      <w:r>
        <w:rPr>
          <w:color w:val="000000"/>
          <w:sz w:val="23"/>
          <w:szCs w:val="23"/>
          <w:lang w:eastAsia="en-US"/>
        </w:rPr>
        <w:t xml:space="preserve"> kalmayı</w:t>
      </w:r>
      <w:r w:rsidRPr="0070747D">
        <w:rPr>
          <w:color w:val="000000"/>
          <w:sz w:val="23"/>
          <w:szCs w:val="23"/>
          <w:lang w:eastAsia="en-US"/>
        </w:rPr>
        <w:t xml:space="preserve"> önlemeyi birbiriyle ilişkilendirir. Alt kullanıcı </w:t>
      </w:r>
      <w:r>
        <w:rPr>
          <w:color w:val="000000"/>
          <w:sz w:val="23"/>
          <w:szCs w:val="23"/>
          <w:lang w:eastAsia="en-US"/>
        </w:rPr>
        <w:t>M</w:t>
      </w:r>
      <w:r w:rsidR="00B81DEE">
        <w:rPr>
          <w:color w:val="000000"/>
          <w:sz w:val="23"/>
          <w:szCs w:val="23"/>
          <w:lang w:eastAsia="en-US"/>
        </w:rPr>
        <w:t>K</w:t>
      </w:r>
      <w:r>
        <w:rPr>
          <w:color w:val="000000"/>
          <w:sz w:val="23"/>
          <w:szCs w:val="23"/>
          <w:lang w:eastAsia="en-US"/>
        </w:rPr>
        <w:t>S</w:t>
      </w:r>
      <w:r w:rsidRPr="0070747D">
        <w:rPr>
          <w:color w:val="000000"/>
          <w:sz w:val="23"/>
          <w:szCs w:val="23"/>
          <w:lang w:eastAsia="en-US"/>
        </w:rPr>
        <w:t>’d</w:t>
      </w:r>
      <w:r w:rsidR="00B81DEE">
        <w:rPr>
          <w:color w:val="000000"/>
          <w:sz w:val="23"/>
          <w:szCs w:val="23"/>
          <w:lang w:eastAsia="en-US"/>
        </w:rPr>
        <w:t>e</w:t>
      </w:r>
      <w:r w:rsidRPr="0070747D">
        <w:rPr>
          <w:color w:val="000000"/>
          <w:sz w:val="23"/>
          <w:szCs w:val="23"/>
          <w:lang w:eastAsia="en-US"/>
        </w:rPr>
        <w:t xml:space="preserve"> belirtilmiş uygun atık bertarafı için atığı </w:t>
      </w:r>
      <w:r w:rsidR="00B81DEE">
        <w:rPr>
          <w:color w:val="000000"/>
          <w:sz w:val="23"/>
          <w:szCs w:val="23"/>
          <w:lang w:eastAsia="en-US"/>
        </w:rPr>
        <w:t>atı</w:t>
      </w:r>
      <w:r w:rsidRPr="0070747D">
        <w:rPr>
          <w:color w:val="000000"/>
          <w:sz w:val="23"/>
          <w:szCs w:val="23"/>
          <w:lang w:eastAsia="en-US"/>
        </w:rPr>
        <w:t xml:space="preserve">k yönetim </w:t>
      </w:r>
      <w:r w:rsidR="00B81DEE">
        <w:rPr>
          <w:color w:val="000000"/>
          <w:sz w:val="23"/>
          <w:szCs w:val="23"/>
          <w:lang w:eastAsia="en-US"/>
        </w:rPr>
        <w:t>yönetmeliğine</w:t>
      </w:r>
      <w:r w:rsidRPr="0070747D">
        <w:rPr>
          <w:color w:val="000000"/>
          <w:sz w:val="23"/>
          <w:szCs w:val="23"/>
          <w:lang w:eastAsia="en-US"/>
        </w:rPr>
        <w:t xml:space="preserve"> uygun şekilde göndermekle sorumludur. </w:t>
      </w:r>
      <w:r>
        <w:rPr>
          <w:color w:val="000000"/>
          <w:sz w:val="23"/>
          <w:szCs w:val="23"/>
          <w:lang w:eastAsia="en-US"/>
        </w:rPr>
        <w:t>KKDİK</w:t>
      </w:r>
      <w:r w:rsidRPr="0070747D">
        <w:rPr>
          <w:color w:val="000000"/>
          <w:sz w:val="23"/>
          <w:szCs w:val="23"/>
          <w:lang w:eastAsia="en-US"/>
        </w:rPr>
        <w:t xml:space="preserve"> </w:t>
      </w:r>
      <w:r w:rsidR="00B81DEE">
        <w:rPr>
          <w:color w:val="000000"/>
          <w:sz w:val="23"/>
          <w:szCs w:val="23"/>
          <w:lang w:eastAsia="en-US"/>
        </w:rPr>
        <w:t>kapsamında</w:t>
      </w:r>
      <w:r w:rsidRPr="0070747D">
        <w:rPr>
          <w:color w:val="000000"/>
          <w:sz w:val="23"/>
          <w:szCs w:val="23"/>
          <w:lang w:eastAsia="en-US"/>
        </w:rPr>
        <w:t xml:space="preserve"> alt kullanıcının görevleri</w:t>
      </w:r>
      <w:r w:rsidR="00B81DEE">
        <w:rPr>
          <w:color w:val="000000"/>
          <w:sz w:val="23"/>
          <w:szCs w:val="23"/>
          <w:lang w:eastAsia="en-US"/>
        </w:rPr>
        <w:t>,</w:t>
      </w:r>
      <w:r w:rsidRPr="0070747D">
        <w:rPr>
          <w:color w:val="000000"/>
          <w:sz w:val="23"/>
          <w:szCs w:val="23"/>
          <w:lang w:eastAsia="en-US"/>
        </w:rPr>
        <w:t xml:space="preserve"> kalıntıları yetkilendirilmiş atık yönetim firmasının sorumluluğuna aktarmasıyla biter.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 xml:space="preserve">Atık </w:t>
      </w:r>
      <w:r w:rsidR="00B81DEE">
        <w:rPr>
          <w:color w:val="000000"/>
          <w:sz w:val="23"/>
          <w:szCs w:val="23"/>
          <w:u w:val="single"/>
          <w:lang w:eastAsia="en-US"/>
        </w:rPr>
        <w:t>mevzuatı</w:t>
      </w:r>
      <w:r w:rsidRPr="0070747D">
        <w:rPr>
          <w:color w:val="000000"/>
          <w:sz w:val="23"/>
          <w:szCs w:val="23"/>
          <w:u w:val="single"/>
          <w:lang w:eastAsia="en-US"/>
        </w:rPr>
        <w:t xml:space="preserve"> kapsamında olmayan boş/kontamine/ kullanılmış </w:t>
      </w:r>
      <w:r w:rsidRPr="0070747D">
        <w:rPr>
          <w:color w:val="000000"/>
          <w:sz w:val="23"/>
          <w:szCs w:val="23"/>
          <w:lang w:eastAsia="en-US"/>
        </w:rPr>
        <w:t xml:space="preserve"> işlem kolaylaştırıcıları veya ürün yardımcılarının temizlenmesi ve rejenerasyonu (örneğin temizleyicilerin redistilasyonu, temizleme mendillerinin yıkanması) </w:t>
      </w:r>
      <w:r>
        <w:rPr>
          <w:color w:val="000000"/>
          <w:sz w:val="23"/>
          <w:szCs w:val="23"/>
          <w:lang w:eastAsia="en-US"/>
        </w:rPr>
        <w:t>KKDİK</w:t>
      </w:r>
      <w:r w:rsidRPr="0070747D">
        <w:rPr>
          <w:color w:val="000000"/>
          <w:sz w:val="23"/>
          <w:szCs w:val="23"/>
          <w:lang w:eastAsia="en-US"/>
        </w:rPr>
        <w:t xml:space="preserve"> </w:t>
      </w:r>
      <w:r w:rsidR="00B81DEE">
        <w:rPr>
          <w:color w:val="000000"/>
          <w:sz w:val="23"/>
          <w:szCs w:val="23"/>
          <w:lang w:eastAsia="en-US"/>
        </w:rPr>
        <w:t>kapsamında</w:t>
      </w:r>
      <w:r w:rsidRPr="0070747D">
        <w:rPr>
          <w:color w:val="000000"/>
          <w:sz w:val="23"/>
          <w:szCs w:val="23"/>
          <w:lang w:eastAsia="en-US"/>
        </w:rPr>
        <w:t xml:space="preserve"> alt kullanım olarak kabul edilmektedir.</w:t>
      </w:r>
      <w:r w:rsidR="00B81DEE">
        <w:rPr>
          <w:color w:val="000000"/>
          <w:sz w:val="23"/>
          <w:szCs w:val="23"/>
          <w:lang w:eastAsia="en-US"/>
        </w:rPr>
        <w:t xml:space="preserve"> </w:t>
      </w:r>
      <w:r w:rsidRPr="0070747D">
        <w:rPr>
          <w:color w:val="000000"/>
          <w:sz w:val="23"/>
          <w:szCs w:val="23"/>
          <w:lang w:eastAsia="en-US"/>
        </w:rPr>
        <w:t>Bu tip işlemler bu rehberde anlatılmayacaktır.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Atık-su ve egzos havasının</w:t>
      </w:r>
      <w:r w:rsidRPr="0070747D">
        <w:rPr>
          <w:color w:val="000000"/>
          <w:sz w:val="23"/>
          <w:szCs w:val="23"/>
          <w:lang w:eastAsia="en-US"/>
        </w:rPr>
        <w:t xml:space="preserve"> yerinde ön-işlemi sırasında oluşabilen (çevresel risk yönetim önlemleri sonucunda) ve atık bertaraf tesislerinde imha edilecek kalıntılara ilgili maruz kalma senaryolarında atık </w:t>
      </w:r>
      <w:r w:rsidRPr="0070747D">
        <w:rPr>
          <w:color w:val="000000"/>
          <w:sz w:val="23"/>
          <w:szCs w:val="23"/>
          <w:lang w:eastAsia="en-US"/>
        </w:rPr>
        <w:lastRenderedPageBreak/>
        <w:t>yönetim kısmında yer verilmelidir. Bu nedenle, bu rehber herhangi bir işlem ile oluşan kalıntıların durumunu göz önüne alarak önerilerde bulunmaktadır: atık olarak kabul edildiklerinde atık yaşam döngüsü safhası değerlendirmesinde kapsanmalıdırlar.</w:t>
      </w:r>
    </w:p>
    <w:p w:rsidR="00AA5816" w:rsidRDefault="00AA5816" w:rsidP="00581F05">
      <w:pPr>
        <w:autoSpaceDE w:val="0"/>
        <w:autoSpaceDN w:val="0"/>
        <w:adjustRightInd w:val="0"/>
        <w:spacing w:line="276" w:lineRule="auto"/>
        <w:rPr>
          <w:b/>
          <w:bCs/>
          <w:color w:val="B01432"/>
          <w:lang w:eastAsia="en-US"/>
        </w:rPr>
      </w:pPr>
    </w:p>
    <w:p w:rsidR="00AA5816" w:rsidRPr="0070747D" w:rsidRDefault="00B81DEE" w:rsidP="006E3567">
      <w:pPr>
        <w:pStyle w:val="Balk2"/>
        <w:numPr>
          <w:ilvl w:val="1"/>
          <w:numId w:val="168"/>
        </w:numPr>
      </w:pPr>
      <w:bookmarkStart w:id="25" w:name="_Toc439672071"/>
      <w:r>
        <w:rPr>
          <w:color w:val="C00000"/>
        </w:rPr>
        <w:t>1.Aşama</w:t>
      </w:r>
      <w:r w:rsidR="00AA5816" w:rsidRPr="00B81DEE">
        <w:rPr>
          <w:color w:val="C00000"/>
        </w:rPr>
        <w:t xml:space="preserve"> atık yaşam aşaması maruz kalma nitel değerlendirmesi</w:t>
      </w:r>
      <w:bookmarkEnd w:id="25"/>
      <w:r w:rsidR="00AA5816" w:rsidRPr="00B81DEE">
        <w:rPr>
          <w:color w:val="C00000"/>
        </w:rPr>
        <w:t xml:space="preserve">  </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Rehber R.16’da tanımlandığı üzere çevresel maruz kalma iki basamaktan oluşur.</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i/>
          <w:iCs/>
          <w:color w:val="000000"/>
          <w:sz w:val="23"/>
          <w:szCs w:val="23"/>
          <w:lang w:eastAsia="en-US"/>
        </w:rPr>
        <w:t xml:space="preserve">Basamak 1: </w:t>
      </w:r>
      <w:r w:rsidRPr="0070747D">
        <w:rPr>
          <w:color w:val="000000"/>
          <w:sz w:val="23"/>
          <w:szCs w:val="23"/>
          <w:lang w:eastAsia="en-US"/>
        </w:rPr>
        <w:t xml:space="preserve">Farklı kullanımlarla ilgili olan </w:t>
      </w:r>
      <w:r>
        <w:rPr>
          <w:color w:val="000000"/>
          <w:sz w:val="23"/>
          <w:szCs w:val="23"/>
          <w:lang w:eastAsia="en-US"/>
        </w:rPr>
        <w:t>işletim koşulları</w:t>
      </w:r>
      <w:r w:rsidRPr="0070747D">
        <w:rPr>
          <w:color w:val="000000"/>
          <w:sz w:val="23"/>
          <w:szCs w:val="23"/>
          <w:lang w:eastAsia="en-US"/>
        </w:rPr>
        <w:t xml:space="preserve"> ve risk yönetim önlemlerinden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 xml:space="preserve">elde edilerek, yerel ve bölgesel ölçekte çevresel salınımın belirlenmesi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i/>
          <w:iCs/>
          <w:color w:val="000000"/>
          <w:sz w:val="23"/>
          <w:szCs w:val="23"/>
          <w:lang w:eastAsia="en-US"/>
        </w:rPr>
        <w:t>Basamak 2:</w:t>
      </w:r>
      <w:r w:rsidRPr="0070747D">
        <w:rPr>
          <w:color w:val="000000"/>
          <w:sz w:val="23"/>
          <w:szCs w:val="23"/>
          <w:lang w:eastAsia="en-US"/>
        </w:rPr>
        <w:t xml:space="preserve">  Farklı çevresel bölümlerde maddenin belli konsantrasyonlarda olmasına sebep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 xml:space="preserve">olan maddenin çevrede dağılımı ve akıbetinin değerlendirilmesi. Dağılım ve akıbet, madde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bir kez çevreye salındıktan sonra  madde özelliklerinden elde edilmektedir.</w:t>
      </w:r>
    </w:p>
    <w:p w:rsidR="00AA5816" w:rsidRPr="0070747D"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İlk basamak bu rehberde açıklanmış, ancak atık yaşam safhası üzerinde özellikle odaklanılmıştır. İkinci basamağa sadece Rehber R.16’da yer verilmiş ve değerlendirme salınımın gerçekleştiği yaşam döngüsü aşamasından bağımsız olarak yapılmıştır.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Çevresel salınım açısından iki senaryo değerlendirilmelidir (birinci basamak). Yerel senaryo yerel çevredeki nokta kaynaklarda oluşan salınımı içermektedir. Bölgesel senaryo bölgesel ölçekte gerçekleşen ( nokta kaynaklarda meydana gelenler dahil) tüm salınımları kapsar. Bölgesel senaryo belirli bir bölgeye tekabül etmeyip, standardize edilmiş hesaplama modelidir. Bölgesel senaryo, yerel çevrede olan bir maruz kalmanın başka bir yerdeki salınımlardan etkilendiği  gerçeğini göz önüne alarak ,yerel senaryo için “arka alan” değerlerini elde etmek için gereklidir.</w:t>
      </w:r>
    </w:p>
    <w:p w:rsidR="00AA5816" w:rsidRPr="00B81DEE" w:rsidRDefault="00AA5816" w:rsidP="006E3567">
      <w:pPr>
        <w:pStyle w:val="Balk2"/>
        <w:numPr>
          <w:ilvl w:val="2"/>
          <w:numId w:val="168"/>
        </w:numPr>
        <w:rPr>
          <w:color w:val="C00000"/>
        </w:rPr>
      </w:pPr>
      <w:bookmarkStart w:id="26" w:name="_Toc439672072"/>
      <w:r w:rsidRPr="00B81DEE">
        <w:rPr>
          <w:color w:val="C00000"/>
          <w:sz w:val="28"/>
        </w:rPr>
        <w:t>Yerel ölçekte salınımlar</w:t>
      </w:r>
      <w:bookmarkEnd w:id="26"/>
      <w:r w:rsidRPr="00B81DEE">
        <w:rPr>
          <w:color w:val="C00000"/>
          <w:sz w:val="28"/>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sz w:val="23"/>
          <w:szCs w:val="23"/>
          <w:lang w:eastAsia="en-US"/>
        </w:rPr>
        <w:t>Rehber, maddenin atık safhasındaki salınım hızları hes</w:t>
      </w:r>
      <w:r w:rsidR="00B81DEE">
        <w:rPr>
          <w:sz w:val="23"/>
          <w:szCs w:val="23"/>
          <w:lang w:eastAsia="en-US"/>
        </w:rPr>
        <w:t>a</w:t>
      </w:r>
      <w:r w:rsidRPr="0070747D">
        <w:rPr>
          <w:sz w:val="23"/>
          <w:szCs w:val="23"/>
          <w:lang w:eastAsia="en-US"/>
        </w:rPr>
        <w:t>plamalarına odaklanmıştır (</w:t>
      </w:r>
      <w:r w:rsidRPr="0070747D">
        <w:rPr>
          <w:color w:val="000000"/>
          <w:sz w:val="23"/>
          <w:szCs w:val="23"/>
          <w:lang w:eastAsia="en-US"/>
        </w:rPr>
        <w:t>Eyerel, hava; Eyerel, su; Ey</w:t>
      </w:r>
      <w:r w:rsidR="00B81DEE">
        <w:rPr>
          <w:color w:val="000000"/>
          <w:sz w:val="23"/>
          <w:szCs w:val="23"/>
          <w:lang w:eastAsia="en-US"/>
        </w:rPr>
        <w:t>erel, toprak). Bu salınımlardan</w:t>
      </w:r>
      <w:r w:rsidRPr="0070747D">
        <w:rPr>
          <w:color w:val="000000"/>
          <w:sz w:val="23"/>
          <w:szCs w:val="23"/>
          <w:lang w:eastAsia="en-US"/>
        </w:rPr>
        <w:t>, Bölüm R.16’da tanımlandığı gibi farklı çevresel bölümler için maruz kalma tahmin</w:t>
      </w:r>
      <w:r w:rsidR="00B81DEE">
        <w:rPr>
          <w:color w:val="000000"/>
          <w:sz w:val="23"/>
          <w:szCs w:val="23"/>
          <w:lang w:eastAsia="en-US"/>
        </w:rPr>
        <w:t>i</w:t>
      </w:r>
      <w:r w:rsidRPr="0070747D">
        <w:rPr>
          <w:color w:val="000000"/>
          <w:sz w:val="23"/>
          <w:szCs w:val="23"/>
          <w:lang w:eastAsia="en-US"/>
        </w:rPr>
        <w:t xml:space="preserve"> elde edilebilir.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Bu rehberde önerilen yaklaşımlar salınım değerlendirmesindeki girdi parametrelerinin elde edilmesi ve  tanımlanmasına izin verir: atık haline gelen fraksiyon (fatık), günlük her yüklemede bertaraf edi</w:t>
      </w:r>
      <w:r w:rsidR="00B81DEE">
        <w:rPr>
          <w:color w:val="000000"/>
          <w:sz w:val="23"/>
          <w:szCs w:val="23"/>
          <w:lang w:eastAsia="en-US"/>
        </w:rPr>
        <w:t>len madde miktarı (Qmaks,yerel)</w:t>
      </w:r>
      <w:r w:rsidR="00B81DEE">
        <w:rPr>
          <w:rStyle w:val="DipnotBavurusu"/>
          <w:color w:val="000000"/>
          <w:sz w:val="23"/>
          <w:szCs w:val="23"/>
          <w:lang w:eastAsia="en-US"/>
        </w:rPr>
        <w:footnoteReference w:id="24"/>
      </w:r>
      <w:r w:rsidRPr="0070747D">
        <w:rPr>
          <w:color w:val="000000"/>
          <w:sz w:val="23"/>
          <w:szCs w:val="23"/>
          <w:lang w:eastAsia="en-US"/>
        </w:rPr>
        <w:t xml:space="preserve"> ve salınım tahmini için elde edilmesi salınım faktörü  (RF) . Salınım faktörü, atık bertaraf yüklemesi sırasında uygulanan  işletim koşulları (</w:t>
      </w:r>
      <w:r w:rsidR="00B81DEE">
        <w:rPr>
          <w:color w:val="000000"/>
          <w:sz w:val="23"/>
          <w:szCs w:val="23"/>
          <w:lang w:eastAsia="en-US"/>
        </w:rPr>
        <w:t>İK</w:t>
      </w:r>
      <w:r w:rsidRPr="0070747D">
        <w:rPr>
          <w:color w:val="000000"/>
          <w:sz w:val="23"/>
          <w:szCs w:val="23"/>
          <w:lang w:eastAsia="en-US"/>
        </w:rPr>
        <w:t>) ve risk yönetim önlemleri (R</w:t>
      </w:r>
      <w:r w:rsidR="00B81DEE">
        <w:rPr>
          <w:color w:val="000000"/>
          <w:sz w:val="23"/>
          <w:szCs w:val="23"/>
          <w:lang w:eastAsia="en-US"/>
        </w:rPr>
        <w:t>YÖ</w:t>
      </w:r>
      <w:r w:rsidRPr="0070747D">
        <w:rPr>
          <w:color w:val="000000"/>
          <w:sz w:val="23"/>
          <w:szCs w:val="23"/>
          <w:lang w:eastAsia="en-US"/>
        </w:rPr>
        <w:t>) ve maddenin fiziko-kimyasal özelliklerine dayanır.</w:t>
      </w:r>
      <w:r w:rsidR="00B81DEE">
        <w:rPr>
          <w:color w:val="000000"/>
          <w:sz w:val="23"/>
          <w:szCs w:val="23"/>
          <w:lang w:eastAsia="en-US"/>
        </w:rPr>
        <w:t xml:space="preserve"> </w:t>
      </w:r>
      <w:r w:rsidRPr="0070747D">
        <w:rPr>
          <w:color w:val="000000"/>
          <w:sz w:val="23"/>
          <w:szCs w:val="23"/>
          <w:lang w:eastAsia="en-US"/>
        </w:rPr>
        <w:t>Bu üç parametre Kısım R.18.4’te anlatılmış  ve Ek R.18-2 ve Ek R.18-4’te detaylandırılmıştır.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Her atık bertaraf yüklemesindeki madde miktarının belirlenmesi için (Qmaks,yerel) iki genel durumun ayırt edilmesi  gerekir:</w:t>
      </w:r>
    </w:p>
    <w:p w:rsidR="00AA5816" w:rsidRPr="0070747D" w:rsidRDefault="00AA5816" w:rsidP="00581F05">
      <w:pPr>
        <w:pStyle w:val="ListeParagraf"/>
        <w:numPr>
          <w:ilvl w:val="0"/>
          <w:numId w:val="15"/>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Maddenin endüstriyel alanlarda üretimi ve kullanımı: varsayılan ihtiyatlı bir değerlendirmede üretimin sadece bir yüklemede gerçekleştiği, ve üretim işleminden kaynaklanan atık tiplerinin gerekli her bertaraf tipi için bir yüklemede imha edildiği varsayılacaktır. Benzer varsayımlar endüstriyel yerlerdeki kullanımlar için de yapılacaktır. Çelik endüstrisindeki özel hadde yağları </w:t>
      </w:r>
      <w:r w:rsidRPr="0070747D">
        <w:rPr>
          <w:color w:val="000000"/>
          <w:sz w:val="23"/>
          <w:szCs w:val="23"/>
          <w:lang w:eastAsia="en-US"/>
        </w:rPr>
        <w:lastRenderedPageBreak/>
        <w:t>için olan katkılar burada bir örnek olabilir. Maddenin atık akışındaki, üretim veya kullanımdan kaynaklanan toplam hacmi bölgedeki bir bertaraf yerinde konsantre olacaktır. Daha detaylı bilgi veya daha yüksek miktara bağlı olarak, kayıt yaptıran varsayılan değerlendirmedeki kabullenmelerde iyileştirme yapabilir.</w:t>
      </w:r>
    </w:p>
    <w:p w:rsidR="00AA5816" w:rsidRDefault="00AA5816" w:rsidP="00581F05">
      <w:pPr>
        <w:pStyle w:val="ListeParagraf"/>
        <w:numPr>
          <w:ilvl w:val="0"/>
          <w:numId w:val="15"/>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Maddenin geniş yayılımı ve eşyalardaki hizmet ömrü. Varsayılan ihtiyatlı  bir değerlendirmede kullanımın </w:t>
      </w:r>
      <w:r w:rsidR="00B81DEE">
        <w:rPr>
          <w:color w:val="000000"/>
          <w:sz w:val="23"/>
          <w:szCs w:val="23"/>
          <w:lang w:eastAsia="en-US"/>
        </w:rPr>
        <w:t>Türkiye</w:t>
      </w:r>
      <w:r w:rsidRPr="0070747D">
        <w:rPr>
          <w:color w:val="000000"/>
          <w:sz w:val="23"/>
          <w:szCs w:val="23"/>
          <w:lang w:eastAsia="en-US"/>
        </w:rPr>
        <w:t xml:space="preserve"> içinde bir çok tek kullanıcı arasında eşit şekilde dağıldığı varsayılacaktır. Atık akışındaki toplam madde hacmi yaygın kullanım veya eşya hizmet ömrü nedeniyle bölgedeki farklı bertaraf yerlerine dağılacaktır. Atık bertaraf tipinin yapısına bağlı olarak varsayılan yer sayısı değişebilir.</w:t>
      </w:r>
    </w:p>
    <w:p w:rsidR="00AA5816" w:rsidRPr="00801BCD" w:rsidRDefault="006C638A" w:rsidP="00801BCD">
      <w:pPr>
        <w:autoSpaceDE w:val="0"/>
        <w:autoSpaceDN w:val="0"/>
        <w:adjustRightInd w:val="0"/>
        <w:spacing w:line="360" w:lineRule="auto"/>
        <w:ind w:left="360"/>
        <w:rPr>
          <w:rFonts w:ascii="TimesNewRomanPSMT" w:hAnsi="TimesNewRomanPSMT" w:cs="TimesNewRomanPSMT"/>
          <w:color w:val="000000"/>
          <w:lang w:eastAsia="en-US"/>
        </w:rPr>
      </w:pPr>
      <w:r>
        <w:rPr>
          <w:noProof/>
        </w:rPr>
        <mc:AlternateContent>
          <mc:Choice Requires="wps">
            <w:drawing>
              <wp:anchor distT="0" distB="0" distL="114300" distR="114300" simplePos="0" relativeHeight="251686400" behindDoc="0" locked="0" layoutInCell="1" allowOverlap="1" wp14:anchorId="17A86C9A" wp14:editId="335B18ED">
                <wp:simplePos x="0" y="0"/>
                <wp:positionH relativeFrom="column">
                  <wp:posOffset>165735</wp:posOffset>
                </wp:positionH>
                <wp:positionV relativeFrom="paragraph">
                  <wp:posOffset>4182745</wp:posOffset>
                </wp:positionV>
                <wp:extent cx="5972175" cy="635"/>
                <wp:effectExtent l="0" t="0" r="0" b="0"/>
                <wp:wrapNone/>
                <wp:docPr id="136" name="Metin Kutusu 136"/>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rsidR="00CE6BF8" w:rsidRPr="006C638A" w:rsidRDefault="00CE6BF8" w:rsidP="006C638A">
                            <w:pPr>
                              <w:pStyle w:val="ResimYazs"/>
                              <w:rPr>
                                <w:rFonts w:ascii="TimesNewRomanPSMT" w:hAnsi="TimesNewRomanPSMT" w:cs="TimesNewRomanPSMT"/>
                                <w:b w:val="0"/>
                                <w:noProof/>
                                <w:color w:val="000000"/>
                                <w:sz w:val="24"/>
                                <w:szCs w:val="24"/>
                              </w:rPr>
                            </w:pPr>
                            <w:bookmarkStart w:id="27" w:name="_Toc439672037"/>
                            <w:r>
                              <w:t xml:space="preserve">Şekil R.18- </w:t>
                            </w:r>
                            <w:r>
                              <w:fldChar w:fldCharType="begin"/>
                            </w:r>
                            <w:r>
                              <w:instrText xml:space="preserve"> SEQ Şekil_R.18- \* ARABIC </w:instrText>
                            </w:r>
                            <w:r>
                              <w:fldChar w:fldCharType="separate"/>
                            </w:r>
                            <w:r>
                              <w:rPr>
                                <w:noProof/>
                              </w:rPr>
                              <w:t>3</w:t>
                            </w:r>
                            <w:r>
                              <w:fldChar w:fldCharType="end"/>
                            </w:r>
                            <w:r>
                              <w:t xml:space="preserve">: </w:t>
                            </w:r>
                            <w:r w:rsidRPr="006C638A">
                              <w:rPr>
                                <w:b w:val="0"/>
                              </w:rPr>
                              <w:t>Atık safhası için yerel salınım değerlendirme sonuçları ve belirleyiciler</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A86C9A" id="Metin Kutusu 136" o:spid="_x0000_s1091" type="#_x0000_t202" style="position:absolute;left:0;text-align:left;margin-left:13.05pt;margin-top:329.35pt;width:470.2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ltPQIAAHsEAAAOAAAAZHJzL2Uyb0RvYy54bWysVMFu2zAMvQ/YPwi6r04atN2MOEXWIsOw&#10;ri3QDj0rshwLkERNomN3Xz9KjtOt22nYRaFIivR7j8zycrCG7VWIGlzF5yczzpSTUGu3q/i3x827&#10;95xFFK4WBpyq+LOK/HL19s2y96U6hRZMrQKjIi6Wva94i+jLooiyVVbEE/DKUbCBYAXSNeyKOoie&#10;qltTnM5m50UPofYBpIqRvNdjkK9y/aZREu+aJipkpuL0bZjPkM9tOovVUpS7IHyr5eEzxD98hRXa&#10;UdNjqWuBgnVB/1HKahkgQoMnEmwBTaOlyhgIzXz2Cs1DK7zKWIic6I80xf9XVt7u7wPTNWm3OOfM&#10;CUsifVWoHfvSYRc7lvzEUu9jSckPntJx+AgDvZj8kZwJ/NAEm34JFqM48f185FgNyCQ5zz5cnM4v&#10;zjiTFDtfnKUaxctTHyJ+UmBZMioeSMDMq9jfRBxTp5TUKYLR9UYbky4pcGUC2wsSu281qkPx37KM&#10;S7kO0qux4OhReVoOXRLaEVWycNgOmaPFxQR5C/UzMRFgnKjo5UZT+xsR8V4EGiECT2uBd3Q0BvqK&#10;w8HirIXw42/+lE/KUpSznkay4vF7J4LizHx2pHma38kIk7GdDNfZKyDgc1o4L7NJDwKayWwC2Cfa&#10;lnXqQiHhJPWqOE7mFY6LQdsm1Xqdk2hKvcAb9+BlKj3R/Dg8ieAPIiFpewvTsIrylVZjblbLrzsk&#10;4rOQidiRRRqAdKEJz6Nw2Ma0Qr/ec9bLf8bqJwAAAP//AwBQSwMEFAAGAAgAAAAhAH9ZKA3gAAAA&#10;CgEAAA8AAABkcnMvZG93bnJldi54bWxMj7FOwzAQhnck3sE6JBZEnZZiQohTVRUMsFSELmxufI0D&#10;8TmynTa8PYYFxrv79N/3l6vJ9uyIPnSOJMxnGTCkxumOWgm7t6frHFiIirTqHaGELwywqs7PSlVo&#10;d6JXPNaxZSmEQqEkmBiHgvPQGLQqzNyAlG4H562KafQt116dUrjt+SLLBLeqo/TBqAE3BpvPerQS&#10;tsv3rbkaD48v6+WNf96NG/HR1lJeXkzrB2ARp/gHw49+UocqOe3dSDqwXsJCzBMpQdzmd8AScC+E&#10;ALb/3eTAq5L/r1B9AwAA//8DAFBLAQItABQABgAIAAAAIQC2gziS/gAAAOEBAAATAAAAAAAAAAAA&#10;AAAAAAAAAABbQ29udGVudF9UeXBlc10ueG1sUEsBAi0AFAAGAAgAAAAhADj9If/WAAAAlAEAAAsA&#10;AAAAAAAAAAAAAAAALwEAAF9yZWxzLy5yZWxzUEsBAi0AFAAGAAgAAAAhACwYuW09AgAAewQAAA4A&#10;AAAAAAAAAAAAAAAALgIAAGRycy9lMm9Eb2MueG1sUEsBAi0AFAAGAAgAAAAhAH9ZKA3gAAAACgEA&#10;AA8AAAAAAAAAAAAAAAAAlwQAAGRycy9kb3ducmV2LnhtbFBLBQYAAAAABAAEAPMAAACkBQAAAAA=&#10;" stroked="f">
                <v:textbox style="mso-fit-shape-to-text:t" inset="0,0,0,0">
                  <w:txbxContent>
                    <w:p w:rsidR="00CE6BF8" w:rsidRPr="006C638A" w:rsidRDefault="00CE6BF8" w:rsidP="006C638A">
                      <w:pPr>
                        <w:pStyle w:val="ResimYazs"/>
                        <w:rPr>
                          <w:rFonts w:ascii="TimesNewRomanPSMT" w:hAnsi="TimesNewRomanPSMT" w:cs="TimesNewRomanPSMT"/>
                          <w:b w:val="0"/>
                          <w:noProof/>
                          <w:color w:val="000000"/>
                          <w:sz w:val="24"/>
                          <w:szCs w:val="24"/>
                        </w:rPr>
                      </w:pPr>
                      <w:bookmarkStart w:id="28" w:name="_Toc439672037"/>
                      <w:r>
                        <w:t xml:space="preserve">Şekil R.18- </w:t>
                      </w:r>
                      <w:r>
                        <w:fldChar w:fldCharType="begin"/>
                      </w:r>
                      <w:r>
                        <w:instrText xml:space="preserve"> SEQ Şekil_R.18- \* ARABIC </w:instrText>
                      </w:r>
                      <w:r>
                        <w:fldChar w:fldCharType="separate"/>
                      </w:r>
                      <w:r>
                        <w:rPr>
                          <w:noProof/>
                        </w:rPr>
                        <w:t>3</w:t>
                      </w:r>
                      <w:r>
                        <w:fldChar w:fldCharType="end"/>
                      </w:r>
                      <w:r>
                        <w:t xml:space="preserve">: </w:t>
                      </w:r>
                      <w:r w:rsidRPr="006C638A">
                        <w:rPr>
                          <w:b w:val="0"/>
                        </w:rPr>
                        <w:t>Atık safhası için yerel salınım değerlendirme sonuçları ve belirleyiciler</w:t>
                      </w:r>
                      <w:bookmarkEnd w:id="28"/>
                    </w:p>
                  </w:txbxContent>
                </v:textbox>
              </v:shape>
            </w:pict>
          </mc:Fallback>
        </mc:AlternateContent>
      </w:r>
      <w:r>
        <w:rPr>
          <w:rFonts w:ascii="TimesNewRomanPSMT" w:hAnsi="TimesNewRomanPSMT" w:cs="TimesNewRomanPSMT"/>
          <w:noProof/>
          <w:color w:val="000000"/>
        </w:rPr>
        <mc:AlternateContent>
          <mc:Choice Requires="wpg">
            <w:drawing>
              <wp:anchor distT="0" distB="0" distL="114300" distR="114300" simplePos="0" relativeHeight="251684352" behindDoc="0" locked="0" layoutInCell="1" allowOverlap="1" wp14:anchorId="48D812CA" wp14:editId="2455AF4B">
                <wp:simplePos x="0" y="0"/>
                <wp:positionH relativeFrom="column">
                  <wp:posOffset>165735</wp:posOffset>
                </wp:positionH>
                <wp:positionV relativeFrom="paragraph">
                  <wp:posOffset>106045</wp:posOffset>
                </wp:positionV>
                <wp:extent cx="5972175" cy="4019550"/>
                <wp:effectExtent l="0" t="0" r="28575" b="19050"/>
                <wp:wrapNone/>
                <wp:docPr id="131" name="Grup 131"/>
                <wp:cNvGraphicFramePr/>
                <a:graphic xmlns:a="http://schemas.openxmlformats.org/drawingml/2006/main">
                  <a:graphicData uri="http://schemas.microsoft.com/office/word/2010/wordprocessingGroup">
                    <wpg:wgp>
                      <wpg:cNvGrpSpPr/>
                      <wpg:grpSpPr>
                        <a:xfrm>
                          <a:off x="0" y="0"/>
                          <a:ext cx="5972175" cy="4019550"/>
                          <a:chOff x="0" y="0"/>
                          <a:chExt cx="5972175" cy="4019550"/>
                        </a:xfrm>
                      </wpg:grpSpPr>
                      <wps:wsp>
                        <wps:cNvPr id="101" name="Dikdörtgen 101"/>
                        <wps:cNvSpPr/>
                        <wps:spPr>
                          <a:xfrm rot="16200000">
                            <a:off x="1533525" y="1657350"/>
                            <a:ext cx="2152650" cy="7905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b/>
                                  <w:sz w:val="28"/>
                                </w:rPr>
                              </w:pPr>
                              <w:r w:rsidRPr="005023B1">
                                <w:rPr>
                                  <w:b/>
                                  <w:sz w:val="28"/>
                                </w:rPr>
                                <w:t>Atık safhası için salınım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Dikdörtgen 102"/>
                        <wps:cNvSpPr/>
                        <wps:spPr>
                          <a:xfrm>
                            <a:off x="3295650" y="704850"/>
                            <a:ext cx="1162050" cy="2676525"/>
                          </a:xfrm>
                          <a:prstGeom prst="rect">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28"/>
                                  <w:vertAlign w:val="subscript"/>
                                </w:rPr>
                              </w:pPr>
                              <w:r w:rsidRPr="005023B1">
                                <w:rPr>
                                  <w:b/>
                                  <w:sz w:val="28"/>
                                </w:rPr>
                                <w:t>E</w:t>
                              </w:r>
                              <w:r w:rsidRPr="005023B1">
                                <w:rPr>
                                  <w:sz w:val="28"/>
                                  <w:vertAlign w:val="subscript"/>
                                </w:rPr>
                                <w:t>local air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water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soil</w:t>
                              </w:r>
                            </w:p>
                            <w:p w:rsidR="00CE6BF8" w:rsidRPr="005023B1" w:rsidRDefault="00CE6BF8" w:rsidP="005023B1">
                              <w:pPr>
                                <w:jc w:val="center"/>
                              </w:pPr>
                              <w:r w:rsidRPr="005023B1">
                                <w:t>(kg/d)</w:t>
                              </w:r>
                            </w:p>
                            <w:p w:rsidR="00CE6BF8" w:rsidRPr="005023B1" w:rsidRDefault="00CE6BF8" w:rsidP="005023B1">
                              <w:pPr>
                                <w:jc w:val="center"/>
                                <w:rPr>
                                  <w:sz w:val="28"/>
                                </w:rPr>
                              </w:pPr>
                            </w:p>
                            <w:p w:rsidR="00CE6BF8" w:rsidRPr="005023B1" w:rsidRDefault="00CE6BF8" w:rsidP="005023B1">
                              <w:pPr>
                                <w:jc w:val="center"/>
                                <w:rPr>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Dikdörtgen 103"/>
                        <wps:cNvSpPr/>
                        <wps:spPr>
                          <a:xfrm>
                            <a:off x="4667250" y="371475"/>
                            <a:ext cx="1304925" cy="3543300"/>
                          </a:xfrm>
                          <a:prstGeom prst="rect">
                            <a:avLst/>
                          </a:prstGeom>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F</w:t>
                              </w:r>
                              <w:r w:rsidRPr="00B81DEE">
                                <w:rPr>
                                  <w:vertAlign w:val="subscript"/>
                                </w:rPr>
                                <w:t xml:space="preserve">waste </w:t>
                              </w:r>
                              <w:r>
                                <w:t>(%): kullanım başına kayıt ettirilen madde tonajının atık işleme prosesine giren yüzdesi</w:t>
                              </w:r>
                            </w:p>
                            <w:p w:rsidR="00CE6BF8" w:rsidRDefault="00CE6BF8" w:rsidP="005023B1">
                              <w:pPr>
                                <w:jc w:val="center"/>
                              </w:pPr>
                              <w:r>
                                <w:t>Q</w:t>
                              </w:r>
                              <w:r>
                                <w:rPr>
                                  <w:vertAlign w:val="subscript"/>
                                </w:rPr>
                                <w:t>max, local</w:t>
                              </w:r>
                              <w:r w:rsidRPr="00B81DEE">
                                <w:rPr>
                                  <w:vertAlign w:val="subscript"/>
                                </w:rPr>
                                <w:t xml:space="preserve"> </w:t>
                              </w:r>
                              <w:r>
                                <w:t>(kg/d):</w:t>
                              </w:r>
                            </w:p>
                            <w:p w:rsidR="00CE6BF8" w:rsidRDefault="00CE6BF8" w:rsidP="005023B1">
                              <w:pPr>
                                <w:jc w:val="center"/>
                              </w:pPr>
                              <w:r>
                                <w:t>Bir atık işleme tesisinde bir günde işlenen atık içindeki maksimum madde miktarı</w:t>
                              </w:r>
                            </w:p>
                            <w:p w:rsidR="00CE6BF8" w:rsidRDefault="00CE6BF8" w:rsidP="005023B1">
                              <w:pPr>
                                <w:jc w:val="center"/>
                              </w:pPr>
                              <w:r>
                                <w:t>RF(%): atık işlemede İKlar ve RYÖlerce belirlenen salınımfaktörleri</w:t>
                              </w:r>
                            </w:p>
                            <w:p w:rsidR="00CE6BF8" w:rsidRPr="005023B1" w:rsidRDefault="00CE6BF8" w:rsidP="005023B1">
                              <w:pPr>
                                <w:jc w:val="center"/>
                              </w:pPr>
                              <w:r>
                                <w:t xml:space="preserve"> </w:t>
                              </w:r>
                              <w:r w:rsidRPr="005023B1">
                                <w:rPr>
                                  <w:b/>
                                  <w:sz w:val="28"/>
                                </w:rPr>
                                <w:t>E</w:t>
                              </w:r>
                              <w:r w:rsidRPr="005023B1">
                                <w:rPr>
                                  <w:sz w:val="28"/>
                                  <w:vertAlign w:val="subscript"/>
                                </w:rPr>
                                <w:t xml:space="preserve">local </w:t>
                              </w:r>
                              <w:r w:rsidRPr="005023B1">
                                <w:rPr>
                                  <w:sz w:val="28"/>
                                </w:rPr>
                                <w:t>(kg/d)</w:t>
                              </w:r>
                              <w:r>
                                <w:rPr>
                                  <w:sz w:val="28"/>
                                </w:rPr>
                                <w:t xml:space="preserve">: </w:t>
                              </w:r>
                              <w:r w:rsidRPr="005023B1">
                                <w:t>havaya, suya ve toprağa yerel salınım tahminleri</w:t>
                              </w:r>
                            </w:p>
                            <w:p w:rsidR="00CE6BF8" w:rsidRDefault="00CE6BF8" w:rsidP="005023B1">
                              <w:pPr>
                                <w:jc w:val="center"/>
                              </w:pPr>
                            </w:p>
                            <w:p w:rsidR="00CE6BF8" w:rsidRDefault="00CE6BF8" w:rsidP="005023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Dikdörtgen 104"/>
                        <wps:cNvSpPr/>
                        <wps:spPr>
                          <a:xfrm>
                            <a:off x="1876425" y="3505200"/>
                            <a:ext cx="13049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Hesaplamalar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Dikdörtgen 105"/>
                        <wps:cNvSpPr/>
                        <wps:spPr>
                          <a:xfrm>
                            <a:off x="3295650" y="3505200"/>
                            <a:ext cx="11620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Sonuçlar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7" name="Grup 127"/>
                        <wpg:cNvGrpSpPr/>
                        <wpg:grpSpPr>
                          <a:xfrm>
                            <a:off x="0" y="0"/>
                            <a:ext cx="1714500" cy="4019550"/>
                            <a:chOff x="0" y="0"/>
                            <a:chExt cx="1714500" cy="4019550"/>
                          </a:xfrm>
                        </wpg:grpSpPr>
                        <wps:wsp>
                          <wps:cNvPr id="113" name="Aşağı Ok 113"/>
                          <wps:cNvSpPr/>
                          <wps:spPr>
                            <a:xfrm>
                              <a:off x="2762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şağı Ok 114"/>
                          <wps:cNvSpPr/>
                          <wps:spPr>
                            <a:xfrm>
                              <a:off x="4286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şağı Ok 116"/>
                          <wps:cNvSpPr/>
                          <wps:spPr>
                            <a:xfrm>
                              <a:off x="590550"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Aşağı Ok 110"/>
                          <wps:cNvSpPr/>
                          <wps:spPr>
                            <a:xfrm>
                              <a:off x="1133475" y="1314450"/>
                              <a:ext cx="17145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Dikdörtgen 94"/>
                          <wps:cNvSpPr/>
                          <wps:spPr>
                            <a:xfrm>
                              <a:off x="133350" y="0"/>
                              <a:ext cx="13049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Default="00CE6BF8" w:rsidP="00B81DEE">
                                <w:pPr>
                                  <w:jc w:val="center"/>
                                </w:pPr>
                                <w:r>
                                  <w:t>Kayıt ettirenin kullanım başına tonajı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Dikdörtgen 95"/>
                          <wps:cNvSpPr/>
                          <wps:spPr>
                            <a:xfrm>
                              <a:off x="133350" y="95250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B81DEE">
                                <w:pPr>
                                  <w:jc w:val="center"/>
                                </w:pPr>
                                <w:r>
                                  <w:t>F</w:t>
                                </w:r>
                                <w:r w:rsidRPr="00B81DEE">
                                  <w:rPr>
                                    <w:vertAlign w:val="subscript"/>
                                  </w:rPr>
                                  <w:t xml:space="preserve">waste </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Dikdörtgen 96"/>
                          <wps:cNvSpPr/>
                          <wps:spPr>
                            <a:xfrm>
                              <a:off x="133350" y="196215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B81DEE">
                                <w:pPr>
                                  <w:jc w:val="center"/>
                                </w:pPr>
                                <w:r>
                                  <w:t>Q</w:t>
                                </w:r>
                                <w:r>
                                  <w:rPr>
                                    <w:vertAlign w:val="subscript"/>
                                  </w:rPr>
                                  <w:t>max, local</w:t>
                                </w:r>
                                <w:r w:rsidRPr="00B81DEE">
                                  <w:rPr>
                                    <w:vertAlign w:val="subscript"/>
                                  </w:rPr>
                                  <w:t xml:space="preserve"> </w:t>
                                </w:r>
                                <w:r>
                                  <w:t>(kg/d)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Dikdörtgen 97"/>
                          <wps:cNvSpPr/>
                          <wps:spPr>
                            <a:xfrm>
                              <a:off x="0"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18"/>
                                  </w:rPr>
                                </w:pPr>
                                <w:r w:rsidRPr="005023B1">
                                  <w:rPr>
                                    <w:sz w:val="18"/>
                                  </w:rPr>
                                  <w:t>Geniş yayıl.</w:t>
                                </w:r>
                              </w:p>
                              <w:p w:rsidR="00CE6BF8" w:rsidRPr="005023B1" w:rsidRDefault="00CE6BF8" w:rsidP="005023B1">
                                <w:pPr>
                                  <w:jc w:val="center"/>
                                  <w:rPr>
                                    <w:sz w:val="18"/>
                                  </w:rPr>
                                </w:pPr>
                                <w:r w:rsidRPr="005023B1">
                                  <w:rPr>
                                    <w:sz w:val="18"/>
                                  </w:rPr>
                                  <w:t>kullanım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Dikdörtgen 98"/>
                          <wps:cNvSpPr/>
                          <wps:spPr>
                            <a:xfrm>
                              <a:off x="904875"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18"/>
                                  </w:rPr>
                                </w:pPr>
                                <w:r>
                                  <w:rPr>
                                    <w:sz w:val="18"/>
                                  </w:rPr>
                                  <w:t>End.ortam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Dikdörtgen 99"/>
                          <wps:cNvSpPr/>
                          <wps:spPr>
                            <a:xfrm>
                              <a:off x="133350" y="2571750"/>
                              <a:ext cx="1304925" cy="581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5023B1">
                                <w:pPr>
                                  <w:jc w:val="center"/>
                                </w:pPr>
                                <w:r>
                                  <w:t>RF (%)</w:t>
                                </w:r>
                              </w:p>
                              <w:p w:rsidR="00CE6BF8" w:rsidRDefault="00CE6BF8" w:rsidP="005023B1">
                                <w:pPr>
                                  <w:jc w:val="center"/>
                                </w:pPr>
                                <w:r>
                                  <w:t>Atık işleme tekniği, İKlar ve RYÖler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Dikdörtgen 100"/>
                          <wps:cNvSpPr/>
                          <wps:spPr>
                            <a:xfrm>
                              <a:off x="133350" y="3438525"/>
                              <a:ext cx="13049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Maruz kalma değ. İçin determinantlar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Aşağı Ok 107"/>
                          <wps:cNvSpPr/>
                          <wps:spPr>
                            <a:xfrm>
                              <a:off x="542925" y="600075"/>
                              <a:ext cx="266700"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Sağ Ok 120"/>
                        <wps:cNvSpPr/>
                        <wps:spPr>
                          <a:xfrm>
                            <a:off x="1552575" y="2076450"/>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ağ Ok 121"/>
                        <wps:cNvSpPr/>
                        <wps:spPr>
                          <a:xfrm>
                            <a:off x="2943225" y="110490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ağ Ok 122"/>
                        <wps:cNvSpPr/>
                        <wps:spPr>
                          <a:xfrm>
                            <a:off x="2905125" y="1685925"/>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ağ Ok 123"/>
                        <wps:cNvSpPr/>
                        <wps:spPr>
                          <a:xfrm>
                            <a:off x="2905125" y="222885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ağ Ok 126"/>
                        <wps:cNvSpPr/>
                        <wps:spPr>
                          <a:xfrm>
                            <a:off x="1543050" y="2714625"/>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D812CA" id="Grup 131" o:spid="_x0000_s1092" style="position:absolute;left:0;text-align:left;margin-left:13.05pt;margin-top:8.35pt;width:470.25pt;height:316.5pt;z-index:251684352" coordsize="59721,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6x3wcAAMxUAAAOAAAAZHJzL2Uyb0RvYy54bWzsXNly2zYUfe9M/4HD90YEuEjURO544sbT&#10;mTTJ1OnkmeYicUISLEhZdn8m39CX/kDT/+rFKlGmZC1e6hp+kEmQIMhLnHsvDg74+sfrsrCuUtrk&#10;pJrY6JVjW2kVkySvphP7t09vfxjZVtNGVRIVpEon9k3a2D+efP/d60U9TjGZkSJJqQUXqZrxop7Y&#10;s7atx4NBE8/SMmpekTqt4GBGaBm1sEung4RGC7h6WQyw4wSDBaFJTUmcNg2UnomD9gm/fpalcfsh&#10;y5q0tYqJDffW8l/Kfy/Z7+DkdTSe0qie5bG8jeiAuyijvIJG9aXOojay5jS/dakyjylpSNa+ikk5&#10;IFmWxyl/Bnga5Kw9zTkl85o/y3S8mNbaTGDaNTsdfNn4/dVHauUJvDsX2VYVlfCSzum8ttg+WGdR&#10;T8dw0jmtL+qPVBZMxR574OuMluw/PIp1ze16o+2aXrdWDIV+OMRo6NtWDMc8B4W+Ly0fz+D13KoX&#10;z366o+ZANTxg96dvZ1FDL2qWhmqOM9TFLKpTbv+G2UAZytGGOsu/JH//RdtpWlkIirl5+LnaWM24&#10;AbspS1mUQBdEAXRd+OM9RhoO+a7rY7ARmAgF/tBVJlJGxMjHARRyIw5DxweDQnvaEtG4pk17npLS&#10;YhsTm0Ln5y1EV++aVpyqTmH3U1Tsl5WcRc3MuooAIglsyauyw2Bddf98q70pUlH11zSDXgPvFvMm&#10;OF7TNwWVl/nCbQH3VlRwJquS5UWhK6G+SkWrKslzWbWUY1hXFCbb2Jo+m7dIqlZXLPOK0L5WE32r&#10;mThfPbV4VvbY7fXlNYeIO1Jv+JIkN9Ad+NuEV9LU8dscDPkuatqPEQUPAoXgFdsP8JMVZDGxidyy&#10;rRmhf/SVs/Ohv8JR21qAR5rYze/ziKa2VfxcQU9m7kttULVxqTaqefmGwBuEvgl3wzehAm0LtZlR&#10;Un4GZ3nKWoFDURVDWxM7bqnaedMKzwjuNk5PT/lp4KbqqH1XXdQxuzgzLOsyn64/R7SWPa2FPvqe&#10;KLRE47UOJ85lNStyOm9JlvPeyEwr7ChNDshl/uZRIIyVr+tCGKsXDHDfAGH2HBKzLg59DknA7NDx&#10;RuuQRQzoCrI4GAYM4EdhtiFFnrwFKLG7WINBFMdp1fr8FRXz8heSCDB63NVAs4DGecn8LYd6oIoB&#10;pfpK3J90GhFeoiKsUXHrxjEwJ9h1DKHqN8YxPHPH4PY7Ble94J0cgxcEQ8yAD47BHSJPhGqIZjKt&#10;Qa7jhSzYs4TI9T3XhWTgKMcgYNpBrga1wPsm96D9QNc9aK+xzT3wAK8CJk9zGCyaF54mePxdLsPb&#10;/yJNaF9gkuD1+wJvL1+ARsPAk4k9JPU+pP6s/kZngNnJR/oCCxLOUCUbHJIGnDKH9/QozYTqZx6q&#10;IX4KvqKbw3P0sE6/U6hezeH74bmaxMMQ3cATeAU1qL/3IbanR2AGng8HT0mZaXZPMVt4qCAlKEDY&#10;h0h0HxQggizYh8i3PwW4qSbknoJ7fAoKEOlhwuk/X6NvX7/9aX34YiEo5vba0ffgYYBlZgBsqwcG&#10;WssMHG+oaNPACSFT354YJGRRnVJKFpwDWGNhGDN4XKrOOYdZlKRiQAGvU9+QHmtwAmEP0m+FfhME&#10;Ic+MHpr0W6EaN5F+T+F+QugDABHB8nn+EMOOYPrkEcH2ySOG8Uv6Jk0UDSkzAOXakE7mu4jdL5n3&#10;8CgwiJVe6DFpeoNYSdi/HI4eBSoZ6SI22CvG+jBTJpk4E2MNYm0TY5nQ4mEmxhHkK2JE3kWs5kN3&#10;GpFDFu0yxpzPhPemxXwsIYYSJi1mSpm+mfcD5sJNkH1pQTbUWfEqhwal+wxjAa9MrcLwuj6AXZ3n&#10;YhNNx2lWjByFDWq0HMXTbMNTDFb1QFUPUmHDyFG2K/r6B6dhL5MNpQeikE39bJ9l8nCouRul4FPa&#10;sJ3kY4dCUcxCK6HXHkTRSmzajyjqtnhAVFyhqDaRRUtIas9pIPlw9PUjKMRCPfjsBMb9xp4rgRGF&#10;AQg4t4VH12CScb9ShSnEpfei2vS0HzWYfN6Y1LNTHUzKOaod51xEnopA3sQU6RBgl0KMEUyxMHKX&#10;ibLwCPTVd0y33C2wNjoMkSf0aKk97UoNKp83KmGFz20ZRqil8jtxPiGopxXlY6AJw2g+13qP1M5e&#10;Saz2qAaazxuaYS80tVh9J2iuJLHYH0LQ3JbE+iPkHCdfNANLpZ/ucj3anxpMPmtMIuBdeuIlKz6Q&#10;7XE9dyS1vstctrPC4HhUsoV8JpndnMxql2rQ+czRqceYnSlMR6dEO8VMH7gcKRNaznoswYlheRBz&#10;A2L1z92KYqPr25EWWiGJN1G1TwHQl6k5AG+5ojN+BM4WMb2kGIpegCaXK3KhaK+w6kMklQNR7MDC&#10;nfVsV8KZQxeBGvDOCc18OmuNJneHhfgGuy9NfICw/pDGEq96edZOgRaHnqsl9AgW1Yo0ehlqV/EK&#10;q/WxwasRC7GPaRgN/bYPD/XLFBDWX81Y4lWv19oRr46PlIA+GPksS+7MwRi8ipnP+2eATXx9efFV&#10;r1Jb4lVrxvbGK8Z4dOsTNwavBq9mjRp8qXCvL/Btiq9adLTEq54m3wmvCL4lw784xSQMIJNneoaN&#10;8dWMX/WyVbGidTlJeoBM0MTX/1B85dwTfDKTL0eWn/dk3+Rc3eeLoZcfIT35FwAA//8DAFBLAwQU&#10;AAYACAAAACEAax1UZ+AAAAAJAQAADwAAAGRycy9kb3ducmV2LnhtbEyPwU7DMBBE70j8g7VI3KiT&#10;Ai4NcaqqAk4VEi0S4raNt0nUeB3FbpL+PeYEx9kZzbzNV5NtxUC9bxxrSGcJCOLSmYYrDZ/717sn&#10;ED4gG2wdk4YLeVgV11c5ZsaN/EHDLlQilrDPUEMdQpdJ6cuaLPqZ64ijd3S9xRBlX0nT4xjLbSvn&#10;SaKkxYbjQo0dbWoqT7uz1fA24ri+T1+G7em4uXzvH9+/tilpfXszrZ9BBJrCXxh+8SM6FJHp4M5s&#10;vGg1zFUak/GuFiCiv1RKgThoUA/LBcgil/8/KH4AAAD//wMAUEsBAi0AFAAGAAgAAAAhALaDOJL+&#10;AAAA4QEAABMAAAAAAAAAAAAAAAAAAAAAAFtDb250ZW50X1R5cGVzXS54bWxQSwECLQAUAAYACAAA&#10;ACEAOP0h/9YAAACUAQAACwAAAAAAAAAAAAAAAAAvAQAAX3JlbHMvLnJlbHNQSwECLQAUAAYACAAA&#10;ACEAJk4Osd8HAADMVAAADgAAAAAAAAAAAAAAAAAuAgAAZHJzL2Uyb0RvYy54bWxQSwECLQAUAAYA&#10;CAAAACEAax1UZ+AAAAAJAQAADwAAAAAAAAAAAAAAAAA5CgAAZHJzL2Rvd25yZXYueG1sUEsFBgAA&#10;AAAEAAQA8wAAAEYLAAAAAA==&#10;">
                <v:rect id="Dikdörtgen 101" o:spid="_x0000_s1093" style="position:absolute;left:15335;top:16573;width:21526;height:7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RwwAAANwAAAAPAAAAZHJzL2Rvd25yZXYueG1sRE9La8JA&#10;EL4X/A/LFHopdWMPoqkbCUKLUA++wOuQnSYh2dm4uybpv3cLBW/z8T1ntR5NK3pyvrasYDZNQBAX&#10;VtdcKjifPt8WIHxA1thaJgW/5GGdTZ5WmGo78IH6YyhFDGGfooIqhC6V0hcVGfRT2xFH7sc6gyFC&#10;V0rtcIjhppXvSTKXBmuODRV2tKmoaI43o+DLXZfz+nVPm0P4bi55P+x3lCv18jzmHyACjeEh/ndv&#10;dZyfzODvmXiBzO4AAAD//wMAUEsBAi0AFAAGAAgAAAAhANvh9svuAAAAhQEAABMAAAAAAAAAAAAA&#10;AAAAAAAAAFtDb250ZW50X1R5cGVzXS54bWxQSwECLQAUAAYACAAAACEAWvQsW78AAAAVAQAACwAA&#10;AAAAAAAAAAAAAAAfAQAAX3JlbHMvLnJlbHNQSwECLQAUAAYACAAAACEAljbKEcMAAADcAAAADwAA&#10;AAAAAAAAAAAAAAAHAgAAZHJzL2Rvd25yZXYueG1sUEsFBgAAAAADAAMAtwAAAPcCAAAAAA==&#10;" fillcolor="white [3201]" strokecolor="black [3200]" strokeweight="2pt">
                  <v:stroke dashstyle="dash"/>
                  <v:textbox inset="0,0,0,0">
                    <w:txbxContent>
                      <w:p w:rsidR="00CE6BF8" w:rsidRPr="005023B1" w:rsidRDefault="00CE6BF8" w:rsidP="005023B1">
                        <w:pPr>
                          <w:jc w:val="center"/>
                          <w:rPr>
                            <w:b/>
                            <w:sz w:val="28"/>
                          </w:rPr>
                        </w:pPr>
                        <w:r w:rsidRPr="005023B1">
                          <w:rPr>
                            <w:b/>
                            <w:sz w:val="28"/>
                          </w:rPr>
                          <w:t>Atık safhası için salınım değerlendirmesi</w:t>
                        </w:r>
                      </w:p>
                    </w:txbxContent>
                  </v:textbox>
                </v:rect>
                <v:rect id="Dikdörtgen 102" o:spid="_x0000_s1094" style="position:absolute;left:32956;top:7048;width:11621;height:2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A0wwAAANwAAAAPAAAAZHJzL2Rvd25yZXYueG1sRE9LawIx&#10;EL4L/Q9hCr1potCiW6NUW4s9+gDrbdiMu2s3k2WTuum/NwXB23x8z5nOo63FhVpfOdYwHCgQxLkz&#10;FRca9rtVfwzCB2SDtWPS8Ece5rOH3hQz4zre0GUbCpFC2GeooQyhyaT0eUkW/cA1xIk7udZiSLAt&#10;pGmxS+G2liOlXqTFilNDiQ0tS8p/tr9WQzf8OK92E/e8iIfYqO/D8fT++aX102N8ewURKIa7+OZe&#10;mzRfjeD/mXSBnF0BAAD//wMAUEsBAi0AFAAGAAgAAAAhANvh9svuAAAAhQEAABMAAAAAAAAAAAAA&#10;AAAAAAAAAFtDb250ZW50X1R5cGVzXS54bWxQSwECLQAUAAYACAAAACEAWvQsW78AAAAVAQAACwAA&#10;AAAAAAAAAAAAAAAfAQAAX3JlbHMvLnJlbHNQSwECLQAUAAYACAAAACEA9oWANMMAAADcAAAADwAA&#10;AAAAAAAAAAAAAAAHAgAAZHJzL2Rvd25yZXYueG1sUEsFBgAAAAADAAMAtwAAAPcCAAAAAA==&#10;" fillcolor="#b6dde8 [1304]" stroked="f" strokeweight="2pt">
                  <v:textbox inset="0,0,0,0">
                    <w:txbxContent>
                      <w:p w:rsidR="00CE6BF8" w:rsidRPr="005023B1" w:rsidRDefault="00CE6BF8" w:rsidP="005023B1">
                        <w:pPr>
                          <w:jc w:val="center"/>
                          <w:rPr>
                            <w:sz w:val="28"/>
                            <w:vertAlign w:val="subscript"/>
                          </w:rPr>
                        </w:pPr>
                        <w:r w:rsidRPr="005023B1">
                          <w:rPr>
                            <w:b/>
                            <w:sz w:val="28"/>
                          </w:rPr>
                          <w:t>E</w:t>
                        </w:r>
                        <w:r w:rsidRPr="005023B1">
                          <w:rPr>
                            <w:sz w:val="28"/>
                            <w:vertAlign w:val="subscript"/>
                          </w:rPr>
                          <w:t>local air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water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soil</w:t>
                        </w:r>
                      </w:p>
                      <w:p w:rsidR="00CE6BF8" w:rsidRPr="005023B1" w:rsidRDefault="00CE6BF8" w:rsidP="005023B1">
                        <w:pPr>
                          <w:jc w:val="center"/>
                        </w:pPr>
                        <w:r w:rsidRPr="005023B1">
                          <w:t>(kg/d)</w:t>
                        </w:r>
                      </w:p>
                      <w:p w:rsidR="00CE6BF8" w:rsidRPr="005023B1" w:rsidRDefault="00CE6BF8" w:rsidP="005023B1">
                        <w:pPr>
                          <w:jc w:val="center"/>
                          <w:rPr>
                            <w:sz w:val="28"/>
                          </w:rPr>
                        </w:pPr>
                      </w:p>
                      <w:p w:rsidR="00CE6BF8" w:rsidRPr="005023B1" w:rsidRDefault="00CE6BF8" w:rsidP="005023B1">
                        <w:pPr>
                          <w:jc w:val="center"/>
                          <w:rPr>
                            <w:sz w:val="28"/>
                          </w:rPr>
                        </w:pPr>
                      </w:p>
                    </w:txbxContent>
                  </v:textbox>
                </v:rect>
                <v:rect id="Dikdörtgen 103" o:spid="_x0000_s1095" style="position:absolute;left:46672;top:3714;width:13049;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FFwQAAANwAAAAPAAAAZHJzL2Rvd25yZXYueG1sRE9La8JA&#10;EL4L/odlCt7Mrhb7SLOKCIV4VEvPk+w0SZudDburxn/vFgq9zcf3nGIz2l5cyIfOsYZFpkAQ1850&#10;3Gj4OL3PX0CEiGywd0wabhRgs55OCsyNu/KBLsfYiBTCIUcNbYxDLmWoW7IYMjcQJ+7LeYsxQd9I&#10;4/Gawm0vl0o9SYsdp4YWB9q1VP8cz1ZDWUm1Lfd78/m6ctWiGQ7P/D1qPXsYt28gIo3xX/znLk2a&#10;rx7h95l0gVzfAQAA//8DAFBLAQItABQABgAIAAAAIQDb4fbL7gAAAIUBAAATAAAAAAAAAAAAAAAA&#10;AAAAAABbQ29udGVudF9UeXBlc10ueG1sUEsBAi0AFAAGAAgAAAAhAFr0LFu/AAAAFQEAAAsAAAAA&#10;AAAAAAAAAAAAHwEAAF9yZWxzLy5yZWxzUEsBAi0AFAAGAAgAAAAhAM5kwUXBAAAA3AAAAA8AAAAA&#10;AAAAAAAAAAAABwIAAGRycy9kb3ducmV2LnhtbFBLBQYAAAAAAwADALcAAAD1AgAAAAA=&#10;" fillcolor="white [3201]" strokecolor="#92cddc [1944]" strokeweight="2pt">
                  <v:textbox inset="0,0,0,0">
                    <w:txbxContent>
                      <w:p w:rsidR="00CE6BF8" w:rsidRDefault="00CE6BF8" w:rsidP="005023B1">
                        <w:pPr>
                          <w:jc w:val="center"/>
                        </w:pPr>
                        <w:r>
                          <w:t>F</w:t>
                        </w:r>
                        <w:r w:rsidRPr="00B81DEE">
                          <w:rPr>
                            <w:vertAlign w:val="subscript"/>
                          </w:rPr>
                          <w:t xml:space="preserve">waste </w:t>
                        </w:r>
                        <w:r>
                          <w:t>(%): kullanım başına kayıt ettirilen madde tonajının atık işleme prosesine giren yüzdesi</w:t>
                        </w:r>
                      </w:p>
                      <w:p w:rsidR="00CE6BF8" w:rsidRDefault="00CE6BF8" w:rsidP="005023B1">
                        <w:pPr>
                          <w:jc w:val="center"/>
                        </w:pPr>
                        <w:r>
                          <w:t>Q</w:t>
                        </w:r>
                        <w:r>
                          <w:rPr>
                            <w:vertAlign w:val="subscript"/>
                          </w:rPr>
                          <w:t>max, local</w:t>
                        </w:r>
                        <w:r w:rsidRPr="00B81DEE">
                          <w:rPr>
                            <w:vertAlign w:val="subscript"/>
                          </w:rPr>
                          <w:t xml:space="preserve"> </w:t>
                        </w:r>
                        <w:r>
                          <w:t>(kg/d):</w:t>
                        </w:r>
                      </w:p>
                      <w:p w:rsidR="00CE6BF8" w:rsidRDefault="00CE6BF8" w:rsidP="005023B1">
                        <w:pPr>
                          <w:jc w:val="center"/>
                        </w:pPr>
                        <w:r>
                          <w:t>Bir atık işleme tesisinde bir günde işlenen atık içindeki maksimum madde miktarı</w:t>
                        </w:r>
                      </w:p>
                      <w:p w:rsidR="00CE6BF8" w:rsidRDefault="00CE6BF8" w:rsidP="005023B1">
                        <w:pPr>
                          <w:jc w:val="center"/>
                        </w:pPr>
                        <w:r>
                          <w:t>RF(%): atık işlemede İKlar ve RYÖlerce belirlenen salınımfaktörleri</w:t>
                        </w:r>
                      </w:p>
                      <w:p w:rsidR="00CE6BF8" w:rsidRPr="005023B1" w:rsidRDefault="00CE6BF8" w:rsidP="005023B1">
                        <w:pPr>
                          <w:jc w:val="center"/>
                        </w:pPr>
                        <w:r>
                          <w:t xml:space="preserve"> </w:t>
                        </w:r>
                        <w:r w:rsidRPr="005023B1">
                          <w:rPr>
                            <w:b/>
                            <w:sz w:val="28"/>
                          </w:rPr>
                          <w:t>E</w:t>
                        </w:r>
                        <w:r w:rsidRPr="005023B1">
                          <w:rPr>
                            <w:sz w:val="28"/>
                            <w:vertAlign w:val="subscript"/>
                          </w:rPr>
                          <w:t xml:space="preserve">local </w:t>
                        </w:r>
                        <w:r w:rsidRPr="005023B1">
                          <w:rPr>
                            <w:sz w:val="28"/>
                          </w:rPr>
                          <w:t>(kg/d)</w:t>
                        </w:r>
                        <w:r>
                          <w:rPr>
                            <w:sz w:val="28"/>
                          </w:rPr>
                          <w:t xml:space="preserve">: </w:t>
                        </w:r>
                        <w:r w:rsidRPr="005023B1">
                          <w:t>havaya, suya ve toprağa yerel salınım tahminleri</w:t>
                        </w:r>
                      </w:p>
                      <w:p w:rsidR="00CE6BF8" w:rsidRDefault="00CE6BF8" w:rsidP="005023B1">
                        <w:pPr>
                          <w:jc w:val="center"/>
                        </w:pPr>
                      </w:p>
                      <w:p w:rsidR="00CE6BF8" w:rsidRDefault="00CE6BF8" w:rsidP="005023B1"/>
                    </w:txbxContent>
                  </v:textbox>
                </v:rect>
                <v:rect id="Dikdörtgen 104" o:spid="_x0000_s1096" style="position:absolute;left:18764;top:35052;width:13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16wwAAANwAAAAPAAAAZHJzL2Rvd25yZXYueG1sRE9LawIx&#10;EL4L/Q9hCt40a1GR1SjiA6SHFh8I3obNuFl2M9luUt321zcFwdt8fM+ZLVpbiRs1vnCsYNBPQBBn&#10;ThecKzgdt70JCB+QNVaOScEPeVjMXzozTLW7855uh5CLGMI+RQUmhDqV0meGLPq+q4kjd3WNxRBh&#10;k0vd4D2G20q+JclYWiw4NhisaWUoKw/fVkE5GIWd+fqgz83y3ZXn9ei39heluq/tcgoiUBue4od7&#10;p+P8ZAj/z8QL5PwPAAD//wMAUEsBAi0AFAAGAAgAAAAhANvh9svuAAAAhQEAABMAAAAAAAAAAAAA&#10;AAAAAAAAAFtDb250ZW50X1R5cGVzXS54bWxQSwECLQAUAAYACAAAACEAWvQsW78AAAAVAQAACwAA&#10;AAAAAAAAAAAAAAAfAQAAX3JlbHMvLnJlbHNQSwECLQAUAAYACAAAACEABHydesMAAADcAAAADwAA&#10;AAAAAAAAAAAAAAAHAgAAZHJzL2Rvd25yZXYueG1sUEsFBgAAAAADAAMAtwAAAPcCAAAAAA==&#10;" fillcolor="white [3201]" strokecolor="black [3200]">
                  <v:textbox inset="0,0,0,0">
                    <w:txbxContent>
                      <w:p w:rsidR="00CE6BF8" w:rsidRDefault="00CE6BF8" w:rsidP="005023B1">
                        <w:pPr>
                          <w:jc w:val="center"/>
                        </w:pPr>
                        <w:r>
                          <w:t>Hesaplamalar</w:t>
                        </w:r>
                      </w:p>
                    </w:txbxContent>
                  </v:textbox>
                </v:rect>
                <v:rect id="Dikdörtgen 105" o:spid="_x0000_s1097" style="position:absolute;left:32956;top:35052;width:1162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jhxAAAANwAAAAPAAAAZHJzL2Rvd25yZXYueG1sRE9Na8JA&#10;EL0L/odlBG+6sZBSopsgtYJ4aKmWgrchO82GZGdjdtW0v75bKHibx/ucVTHYVlyp97VjBYt5AoK4&#10;dLrmSsHHcTt7AuEDssbWMSn4Jg9FPh6tMNPuxu90PYRKxBD2GSowIXSZlL40ZNHPXUccuS/XWwwR&#10;9pXUPd5iuG3lQ5I8Sos1xwaDHT0bKpvDxSpoFmnYmfMrvb2s96753KQ/nT8pNZ0M6yWIQEO4i//d&#10;Ox3nJyn8PRMvkPkvAAAA//8DAFBLAQItABQABgAIAAAAIQDb4fbL7gAAAIUBAAATAAAAAAAAAAAA&#10;AAAAAAAAAABbQ29udGVudF9UeXBlc10ueG1sUEsBAi0AFAAGAAgAAAAhAFr0LFu/AAAAFQEAAAsA&#10;AAAAAAAAAAAAAAAAHwEAAF9yZWxzLy5yZWxzUEsBAi0AFAAGAAgAAAAhAGswOOHEAAAA3AAAAA8A&#10;AAAAAAAAAAAAAAAABwIAAGRycy9kb3ducmV2LnhtbFBLBQYAAAAAAwADALcAAAD4AgAAAAA=&#10;" fillcolor="white [3201]" strokecolor="black [3200]">
                  <v:textbox inset="0,0,0,0">
                    <w:txbxContent>
                      <w:p w:rsidR="00CE6BF8" w:rsidRDefault="00CE6BF8" w:rsidP="005023B1">
                        <w:pPr>
                          <w:jc w:val="center"/>
                        </w:pPr>
                        <w:r>
                          <w:t>Sonuçlar</w:t>
                        </w:r>
                      </w:p>
                    </w:txbxContent>
                  </v:textbox>
                </v:rect>
                <v:group id="Grup 127" o:spid="_x0000_s1098" style="position:absolute;width:17145;height:40195" coordsize="17145,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13" o:spid="_x0000_s1099" type="#_x0000_t67" style="position:absolute;left:2762;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y8xQAAANwAAAAPAAAAZHJzL2Rvd25yZXYueG1sRE9Na8JA&#10;EL0X+h+WKfTWbFQoNbpKKAhaitAo4nHMjkk0O5tmtyb117tCobd5vM+ZzntTiwu1rrKsYBDFIIhz&#10;qysuFGw3i5c3EM4ja6wtk4JfcjCfPT5MMdG24y+6ZL4QIYRdggpK75tESpeXZNBFtiEO3NG2Bn2A&#10;bSF1i10IN7UcxvGrNFhxaCixofeS8nP2YxScduvxaH9I19fVh0m/F1k+7E6fSj0/9ekEhKfe/4v/&#10;3Esd5g9GcH8mXCBnNwAAAP//AwBQSwECLQAUAAYACAAAACEA2+H2y+4AAACFAQAAEwAAAAAAAAAA&#10;AAAAAAAAAAAAW0NvbnRlbnRfVHlwZXNdLnhtbFBLAQItABQABgAIAAAAIQBa9CxbvwAAABUBAAAL&#10;AAAAAAAAAAAAAAAAAB8BAABfcmVscy8ucmVsc1BLAQItABQABgAIAAAAIQDMxty8xQAAANwAAAAP&#10;AAAAAAAAAAAAAAAAAAcCAABkcnMvZG93bnJldi54bWxQSwUGAAAAAAMAAwC3AAAA+QIAAAAA&#10;" adj="19744" fillcolor="black [3200]" strokecolor="black [1600]" strokeweight="2pt"/>
                  <v:shape id="Aşağı Ok 114" o:spid="_x0000_s1100" type="#_x0000_t67" style="position:absolute;left:4286;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TIxQAAANwAAAAPAAAAZHJzL2Rvd25yZXYueG1sRE9Na8JA&#10;EL0L/Q/LFLzVjVaKja4SCkIVEYyl9Dhmp0lsdjbNrib217sFwds83ufMFp2pxJkaV1pWMBxEIIgz&#10;q0vOFXzsl08TEM4ja6wsk4ILOVjMH3ozjLVteUfn1OcihLCLUUHhfR1L6bKCDLqBrYkD920bgz7A&#10;Jpe6wTaEm0qOouhFGiw5NBRY01tB2U96MgqOn9vX569Dsv1brU3yu0yzUXvcKNV/7JIpCE+dv4tv&#10;7ncd5g/H8P9MuEDOrwAAAP//AwBQSwECLQAUAAYACAAAACEA2+H2y+4AAACFAQAAEwAAAAAAAAAA&#10;AAAAAAAAAAAAW0NvbnRlbnRfVHlwZXNdLnhtbFBLAQItABQABgAIAAAAIQBa9CxbvwAAABUBAAAL&#10;AAAAAAAAAAAAAAAAAB8BAABfcmVscy8ucmVsc1BLAQItABQABgAIAAAAIQBDL0TIxQAAANwAAAAP&#10;AAAAAAAAAAAAAAAAAAcCAABkcnMvZG93bnJldi54bWxQSwUGAAAAAAMAAwC3AAAA+QIAAAAA&#10;" adj="19744" fillcolor="black [3200]" strokecolor="black [1600]" strokeweight="2pt"/>
                  <v:shape id="Aşağı Ok 116" o:spid="_x0000_s1101" type="#_x0000_t67" style="position:absolute;left:5905;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8kxQAAANwAAAAPAAAAZHJzL2Rvd25yZXYueG1sRE9Na8JA&#10;EL0L/odlBG/NRgWpqasEQWiLCE2l9DjNjkk0OxuzWxP767uFgrd5vM9ZrntTiyu1rrKsYBLFIIhz&#10;qysuFBzetw+PIJxH1lhbJgU3crBeDQdLTLTt+I2umS9ECGGXoILS+yaR0uUlGXSRbYgDd7StQR9g&#10;W0jdYhfCTS2ncTyXBisODSU2tCkpP2ffRsHpY7+YfX6l+5+XV5Netlk+7U47pcajPn0C4an3d/G/&#10;+1mH+ZM5/D0TLpCrXwAAAP//AwBQSwECLQAUAAYACAAAACEA2+H2y+4AAACFAQAAEwAAAAAAAAAA&#10;AAAAAAAAAAAAW0NvbnRlbnRfVHlwZXNdLnhtbFBLAQItABQABgAIAAAAIQBa9CxbvwAAABUBAAAL&#10;AAAAAAAAAAAAAAAAAB8BAABfcmVscy8ucmVsc1BLAQItABQABgAIAAAAIQDcsX8kxQAAANwAAAAP&#10;AAAAAAAAAAAAAAAAAAcCAABkcnMvZG93bnJldi54bWxQSwUGAAAAAAMAAwC3AAAA+QIAAAAA&#10;" adj="19744" fillcolor="black [3200]" strokecolor="black [1600]" strokeweight="2pt"/>
                  <v:shape id="Aşağı Ok 110" o:spid="_x0000_s1102" type="#_x0000_t67" style="position:absolute;left:11334;top:13144;width:171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nbxAAAANwAAAAPAAAAZHJzL2Rvd25yZXYueG1sRI9Ba8JA&#10;EIXvgv9hmYI33dhDCdFVilSRUqEmgtchO02C2dmQ3Wrsr3cOBW8zvDfvfbNcD65VV+pD49nAfJaA&#10;Ii69bbgycCq20xRUiMgWW89k4E4B1qvxaImZ9Tc+0jWPlZIQDhkaqGPsMq1DWZPDMPMdsWg/vncY&#10;Ze0rbXu8Sbhr9WuSvGmHDUtDjR1taiov+a8zkO4+0uL85fPvwdLu84/LQ7IPxkxehvcFqEhDfJr/&#10;r/dW8OeCL8/IBHr1AAAA//8DAFBLAQItABQABgAIAAAAIQDb4fbL7gAAAIUBAAATAAAAAAAAAAAA&#10;AAAAAAAAAABbQ29udGVudF9UeXBlc10ueG1sUEsBAi0AFAAGAAgAAAAhAFr0LFu/AAAAFQEAAAsA&#10;AAAAAAAAAAAAAAAAHwEAAF9yZWxzLy5yZWxzUEsBAi0AFAAGAAgAAAAhAOpqGdvEAAAA3AAAAA8A&#10;AAAAAAAAAAAAAAAABwIAAGRycy9kb3ducmV2LnhtbFBLBQYAAAAAAwADALcAAAD4AgAAAAA=&#10;" adj="18563" fillcolor="black [3200]" strokecolor="black [1600]" strokeweight="2pt"/>
                  <v:rect id="Dikdörtgen 94" o:spid="_x0000_s1103" style="position:absolute;left:1333;width:1304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gxAAAANsAAAAPAAAAZHJzL2Rvd25yZXYueG1sRI9PawIx&#10;FMTvgt8hvEJvNav9Q3c1ikgFT9Va8fzYPDdLNy9Lku5uv30jCB6HmfkNs1gNthEd+VA7VjCdZCCI&#10;S6drrhScvrdP7yBCRNbYOCYFfxRgtRyPFlho1/MXdcdYiQThUKACE2NbSBlKQxbDxLXEybs4bzEm&#10;6SupPfYJbhs5y7I3abHmtGCwpY2h8uf4axV87vbVtj/nrxff7A8f03Nuumet1OPDsJ6DiDTEe/jW&#10;3mkF+Qtcv6QfIJf/AAAA//8DAFBLAQItABQABgAIAAAAIQDb4fbL7gAAAIUBAAATAAAAAAAAAAAA&#10;AAAAAAAAAABbQ29udGVudF9UeXBlc10ueG1sUEsBAi0AFAAGAAgAAAAhAFr0LFu/AAAAFQEAAAsA&#10;AAAAAAAAAAAAAAAAHwEAAF9yZWxzLy5yZWxzUEsBAi0AFAAGAAgAAAAhAHOU9mDEAAAA2wAAAA8A&#10;AAAAAAAAAAAAAAAABwIAAGRycy9kb3ducmV2LnhtbFBLBQYAAAAAAwADALcAAAD4AgAAAAA=&#10;" fillcolor="white [3201]" strokecolor="black [3200]" strokeweight="2pt">
                    <v:textbox inset="0,0,0,0">
                      <w:txbxContent>
                        <w:p w:rsidR="00CE6BF8" w:rsidRDefault="00CE6BF8" w:rsidP="00B81DEE">
                          <w:pPr>
                            <w:jc w:val="center"/>
                          </w:pPr>
                          <w:r>
                            <w:t>Kayıt ettirenin kullanım başına tonajı</w:t>
                          </w:r>
                        </w:p>
                      </w:txbxContent>
                    </v:textbox>
                  </v:rect>
                  <v:rect id="Dikdörtgen 95" o:spid="_x0000_s1104" style="position:absolute;left:1333;top:9525;width:130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qawwAAANsAAAAPAAAAZHJzL2Rvd25yZXYueG1sRI9Ba8JA&#10;FITvQv/D8gq96cYWpU2zkVIIzU2NPXh8ZJ/ZaPZtyG41/feuIHgcZuYbJluNthNnGnzrWMF8loAg&#10;rp1uuVHwuyum7yB8QNbYOSYF/+RhlT9NMky1u/CWzlVoRISwT1GBCaFPpfS1IYt+5nri6B3cYDFE&#10;OTRSD3iJcNvJ1yRZSostxwWDPX0bqk/Vn1VwrPfVunqTJYfC/Cw2+7KQu1Kpl+fx6xNEoDE8wvd2&#10;qRV8LOD2Jf4AmV8BAAD//wMAUEsBAi0AFAAGAAgAAAAhANvh9svuAAAAhQEAABMAAAAAAAAAAAAA&#10;AAAAAAAAAFtDb250ZW50X1R5cGVzXS54bWxQSwECLQAUAAYACAAAACEAWvQsW78AAAAVAQAACwAA&#10;AAAAAAAAAAAAAAAfAQAAX3JlbHMvLnJlbHNQSwECLQAUAAYACAAAACEAwHZqmsMAAADbAAAADwAA&#10;AAAAAAAAAAAAAAAHAgAAZHJzL2Rvd25yZXYueG1sUEsFBgAAAAADAAMAtwAAAPcCAAAAAA==&#10;" fillcolor="white [3201]" strokecolor="#4f81bd [3204]" strokeweight="2pt">
                    <v:textbox inset="0,0,0,0">
                      <w:txbxContent>
                        <w:p w:rsidR="00CE6BF8" w:rsidRDefault="00CE6BF8" w:rsidP="00B81DEE">
                          <w:pPr>
                            <w:jc w:val="center"/>
                          </w:pPr>
                          <w:r>
                            <w:t>F</w:t>
                          </w:r>
                          <w:r w:rsidRPr="00B81DEE">
                            <w:rPr>
                              <w:vertAlign w:val="subscript"/>
                            </w:rPr>
                            <w:t xml:space="preserve">waste </w:t>
                          </w:r>
                          <w:r>
                            <w:t>(%)</w:t>
                          </w:r>
                        </w:p>
                      </w:txbxContent>
                    </v:textbox>
                  </v:rect>
                  <v:rect id="Dikdörtgen 96" o:spid="_x0000_s1105" style="position:absolute;left:1333;top:19621;width:130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TtwwAAANsAAAAPAAAAZHJzL2Rvd25yZXYueG1sRI9Ba8JA&#10;FITvQv/D8gq96aYtik2zkVIIza2aePD4yD6zsdm3IbvV9N93BcHjMDPfMNlmsr040+g7xwqeFwkI&#10;4sbpjlsF+7qYr0H4gKyxd0wK/sjDJn+YZZhqd+EdnavQighhn6ICE8KQSukbQxb9wg3E0Tu60WKI&#10;cmylHvES4baXL0mykhY7jgsGB/o01PxUv1bBqTlU39WrLDkU5mu5PZSFrEulnh6nj3cQgaZwD9/a&#10;pVbwtoLrl/gDZP4PAAD//wMAUEsBAi0AFAAGAAgAAAAhANvh9svuAAAAhQEAABMAAAAAAAAAAAAA&#10;AAAAAAAAAFtDb250ZW50X1R5cGVzXS54bWxQSwECLQAUAAYACAAAACEAWvQsW78AAAAVAQAACwAA&#10;AAAAAAAAAAAAAAAfAQAAX3JlbHMvLnJlbHNQSwECLQAUAAYACAAAACEAMKT07cMAAADbAAAADwAA&#10;AAAAAAAAAAAAAAAHAgAAZHJzL2Rvd25yZXYueG1sUEsFBgAAAAADAAMAtwAAAPcCAAAAAA==&#10;" fillcolor="white [3201]" strokecolor="#4f81bd [3204]" strokeweight="2pt">
                    <v:textbox inset="0,0,0,0">
                      <w:txbxContent>
                        <w:p w:rsidR="00CE6BF8" w:rsidRDefault="00CE6BF8" w:rsidP="00B81DEE">
                          <w:pPr>
                            <w:jc w:val="center"/>
                          </w:pPr>
                          <w:r>
                            <w:t>Q</w:t>
                          </w:r>
                          <w:r>
                            <w:rPr>
                              <w:vertAlign w:val="subscript"/>
                            </w:rPr>
                            <w:t>max, local</w:t>
                          </w:r>
                          <w:r w:rsidRPr="00B81DEE">
                            <w:rPr>
                              <w:vertAlign w:val="subscript"/>
                            </w:rPr>
                            <w:t xml:space="preserve"> </w:t>
                          </w:r>
                          <w:r>
                            <w:t>(kg/d)</w:t>
                          </w:r>
                        </w:p>
                      </w:txbxContent>
                    </v:textbox>
                  </v:rect>
                  <v:rect id="Dikdörtgen 97" o:spid="_x0000_s1106" style="position:absolute;top:14001;width:8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haxQAAANsAAAAPAAAAZHJzL2Rvd25yZXYueG1sRI9Ba8JA&#10;FITvhf6H5RV6040Fq6auIrUF8WBpFMHbI/uaDcm+jdmtpv56VxB6HGbmG2Y672wtTtT60rGCQT8B&#10;QZw7XXKhYLf97I1B+ICssXZMCv7Iw3z2+DDFVLszf9MpC4WIEPYpKjAhNKmUPjdk0fddQxy9H9da&#10;DFG2hdQtniPc1vIlSV6lxZLjgsGG3g3lVfZrFVSDYViZ44a+PhZrV+2Xw0vjD0o9P3WLNxCBuvAf&#10;vrdXWsFkBLcv8QfI2RUAAP//AwBQSwECLQAUAAYACAAAACEA2+H2y+4AAACFAQAAEwAAAAAAAAAA&#10;AAAAAAAAAAAAW0NvbnRlbnRfVHlwZXNdLnhtbFBLAQItABQABgAIAAAAIQBa9CxbvwAAABUBAAAL&#10;AAAAAAAAAAAAAAAAAB8BAABfcmVscy8ucmVsc1BLAQItABQABgAIAAAAIQC9lwhaxQAAANsAAAAP&#10;AAAAAAAAAAAAAAAAAAcCAABkcnMvZG93bnJldi54bWxQSwUGAAAAAAMAAwC3AAAA+QIAAAAA&#10;" fillcolor="white [3201]" strokecolor="black [3200]">
                    <v:textbox inset="0,0,0,0">
                      <w:txbxContent>
                        <w:p w:rsidR="00CE6BF8" w:rsidRPr="005023B1" w:rsidRDefault="00CE6BF8" w:rsidP="005023B1">
                          <w:pPr>
                            <w:jc w:val="center"/>
                            <w:rPr>
                              <w:sz w:val="18"/>
                            </w:rPr>
                          </w:pPr>
                          <w:r w:rsidRPr="005023B1">
                            <w:rPr>
                              <w:sz w:val="18"/>
                            </w:rPr>
                            <w:t>Geniş yayıl.</w:t>
                          </w:r>
                        </w:p>
                        <w:p w:rsidR="00CE6BF8" w:rsidRPr="005023B1" w:rsidRDefault="00CE6BF8" w:rsidP="005023B1">
                          <w:pPr>
                            <w:jc w:val="center"/>
                            <w:rPr>
                              <w:sz w:val="18"/>
                            </w:rPr>
                          </w:pPr>
                          <w:r w:rsidRPr="005023B1">
                            <w:rPr>
                              <w:sz w:val="18"/>
                            </w:rPr>
                            <w:t>kullanım</w:t>
                          </w:r>
                        </w:p>
                      </w:txbxContent>
                    </v:textbox>
                  </v:rect>
                  <v:rect id="Dikdörtgen 98" o:spid="_x0000_s1107" style="position:absolute;left:9048;top:14001;width:809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wowgAAANsAAAAPAAAAZHJzL2Rvd25yZXYueG1sRE/LasJA&#10;FN0L/YfhFtzViYKiqaOIDxAXFdNS6O6Suc2EZO7EzKjRr+8sCi4P5z1fdrYWV2p96VjBcJCAIM6d&#10;LrlQ8PW5e5uC8AFZY+2YFNzJw3Lx0ptjqt2NT3TNQiFiCPsUFZgQmlRKnxuy6AeuIY7cr2sthgjb&#10;QuoWbzHc1nKUJBNpseTYYLChtaG8yi5WQTUch705f9Bxuzq46nszfjT+R6n+a7d6BxGoC0/xv3uv&#10;Fczi2Pgl/gC5+AMAAP//AwBQSwECLQAUAAYACAAAACEA2+H2y+4AAACFAQAAEwAAAAAAAAAAAAAA&#10;AAAAAAAAW0NvbnRlbnRfVHlwZXNdLnhtbFBLAQItABQABgAIAAAAIQBa9CxbvwAAABUBAAALAAAA&#10;AAAAAAAAAAAAAB8BAABfcmVscy8ucmVsc1BLAQItABQABgAIAAAAIQDMCJwowgAAANsAAAAPAAAA&#10;AAAAAAAAAAAAAAcCAABkcnMvZG93bnJldi54bWxQSwUGAAAAAAMAAwC3AAAA9gIAAAAA&#10;" fillcolor="white [3201]" strokecolor="black [3200]">
                    <v:textbox inset="0,0,0,0">
                      <w:txbxContent>
                        <w:p w:rsidR="00CE6BF8" w:rsidRPr="005023B1" w:rsidRDefault="00CE6BF8" w:rsidP="005023B1">
                          <w:pPr>
                            <w:jc w:val="center"/>
                            <w:rPr>
                              <w:sz w:val="18"/>
                            </w:rPr>
                          </w:pPr>
                          <w:r>
                            <w:rPr>
                              <w:sz w:val="18"/>
                            </w:rPr>
                            <w:t>End.ortam</w:t>
                          </w:r>
                        </w:p>
                      </w:txbxContent>
                    </v:textbox>
                  </v:rect>
                  <v:rect id="Dikdörtgen 99" o:spid="_x0000_s1108" style="position:absolute;left:1333;top:25717;width:1304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CfwwAAANsAAAAPAAAAZHJzL2Rvd25yZXYueG1sRI9Ba8JA&#10;FITvBf/D8gRvdaNiqdFVRAjNTZv04PGRfWaj2bchu9X033eFQo/DzHzDbHaDbcWdet84VjCbJiCI&#10;K6cbrhV8ldnrOwgfkDW2jknBD3nYbUcvG0y1e/An3YtQiwhhn6ICE0KXSukrQxb91HXE0bu43mKI&#10;sq+l7vER4baV8yR5kxYbjgsGOzoYqm7Ft1Vwrc7FsVjInENmPpanc57JMldqMh72axCBhvAf/mvn&#10;WsFqBc8v8QfI7S8AAAD//wMAUEsBAi0AFAAGAAgAAAAhANvh9svuAAAAhQEAABMAAAAAAAAAAAAA&#10;AAAAAAAAAFtDb250ZW50X1R5cGVzXS54bWxQSwECLQAUAAYACAAAACEAWvQsW78AAAAVAQAACwAA&#10;AAAAAAAAAAAAAAAfAQAAX3JlbHMvLnJlbHNQSwECLQAUAAYACAAAACEAQTtgn8MAAADbAAAADwAA&#10;AAAAAAAAAAAAAAAHAgAAZHJzL2Rvd25yZXYueG1sUEsFBgAAAAADAAMAtwAAAPcCAAAAAA==&#10;" fillcolor="white [3201]" strokecolor="#4f81bd [3204]" strokeweight="2pt">
                    <v:textbox inset="0,0,0,0">
                      <w:txbxContent>
                        <w:p w:rsidR="00CE6BF8" w:rsidRDefault="00CE6BF8" w:rsidP="005023B1">
                          <w:pPr>
                            <w:jc w:val="center"/>
                          </w:pPr>
                          <w:r>
                            <w:t>RF (%)</w:t>
                          </w:r>
                        </w:p>
                        <w:p w:rsidR="00CE6BF8" w:rsidRDefault="00CE6BF8" w:rsidP="005023B1">
                          <w:pPr>
                            <w:jc w:val="center"/>
                          </w:pPr>
                          <w:r>
                            <w:t>Atık işleme tekniği, İKlar ve RYÖler</w:t>
                          </w:r>
                        </w:p>
                      </w:txbxContent>
                    </v:textbox>
                  </v:rect>
                  <v:rect id="Dikdörtgen 100" o:spid="_x0000_s1109" style="position:absolute;left:1333;top:34385;width:1304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5t5xgAAANwAAAAPAAAAZHJzL2Rvd25yZXYueG1sRI9Ba8JA&#10;EIXvhf6HZYTe6saCpaSuIrYF8VCpSsHbkB2zIdnZNLvV6K93DoK3Gd6b976ZzHrfqCN1sQpsYDTM&#10;QBEXwVZcGthtv57fQMWEbLEJTAbOFGE2fXyYYG7DiX/ouEmlkhCOORpwKbW51rFw5DEOQ0ss2iF0&#10;HpOsXalthycJ941+ybJX7bFiaXDY0sJRUW/+vYF6NE5L9/dN68/5KtS/H+NLG/fGPA36+TuoRH26&#10;m2/XSyv4meDLMzKBnl4BAAD//wMAUEsBAi0AFAAGAAgAAAAhANvh9svuAAAAhQEAABMAAAAAAAAA&#10;AAAAAAAAAAAAAFtDb250ZW50X1R5cGVzXS54bWxQSwECLQAUAAYACAAAACEAWvQsW78AAAAVAQAA&#10;CwAAAAAAAAAAAAAAAAAfAQAAX3JlbHMvLnJlbHNQSwECLQAUAAYACAAAACEAe0ebecYAAADcAAAA&#10;DwAAAAAAAAAAAAAAAAAHAgAAZHJzL2Rvd25yZXYueG1sUEsFBgAAAAADAAMAtwAAAPoCAAAAAA==&#10;" fillcolor="white [3201]" strokecolor="black [3200]">
                    <v:textbox inset="0,0,0,0">
                      <w:txbxContent>
                        <w:p w:rsidR="00CE6BF8" w:rsidRDefault="00CE6BF8" w:rsidP="005023B1">
                          <w:pPr>
                            <w:jc w:val="center"/>
                          </w:pPr>
                          <w:r>
                            <w:t>Maruz kalma değ. İçin determinantlar</w:t>
                          </w:r>
                        </w:p>
                      </w:txbxContent>
                    </v:textbox>
                  </v:rect>
                  <v:shape id="Aşağı Ok 107" o:spid="_x0000_s1110" type="#_x0000_t67" style="position:absolute;left:5429;top:6000;width:2667;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VwQAAANwAAAAPAAAAZHJzL2Rvd25yZXYueG1sRE9Ni8Iw&#10;EL0v+B/CCHtZNNWDK9UoIrrqcauix6EZ22IzKUnU+u/NwoK3ebzPmc5bU4s7OV9ZVjDoJyCIc6sr&#10;LhQc9uveGIQPyBpry6TgSR7ms87HFFNtH/xL9ywUIoawT1FBGUKTSunzkgz6vm2II3exzmCI0BVS&#10;O3zEcFPLYZKMpMGKY0OJDS1Lyq/ZzSi4FVaenP1arMYD3q3O2fpnuDkq9dltFxMQgdrwFv+7tzrO&#10;T77h75l4gZy9AAAA//8DAFBLAQItABQABgAIAAAAIQDb4fbL7gAAAIUBAAATAAAAAAAAAAAAAAAA&#10;AAAAAABbQ29udGVudF9UeXBlc10ueG1sUEsBAi0AFAAGAAgAAAAhAFr0LFu/AAAAFQEAAAsAAAAA&#10;AAAAAAAAAAAAHwEAAF9yZWxzLy5yZWxzUEsBAi0AFAAGAAgAAAAhAIu03JXBAAAA3AAAAA8AAAAA&#10;AAAAAAAAAAAABwIAAGRycy9kb3ducmV2LnhtbFBLBQYAAAAAAwADALcAAAD1AgAAAAA=&#10;" adj="13427" fillcolor="black [3200]" strokecolor="black [1600]"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0" o:spid="_x0000_s1111" type="#_x0000_t13" style="position:absolute;left:15525;top:20764;width:60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hwgAAANwAAAAPAAAAZHJzL2Rvd25yZXYueG1sRI9Bi8Iw&#10;EIXvgv8hzIK3Nd0eRKpRrCDsce162OPQjG2wmZQmavXXO4cFbzO8N+99s96OvlM3GqILbOBrnoEi&#10;roN13Bg4/R4+l6BiQrbYBSYDD4qw3UwnayxsuPORblVqlIRwLNBAm1JfaB3rljzGeeiJRTuHwWOS&#10;dWi0HfAu4b7TeZYttEfH0tBiT/uW6kt19QbST57rsqn+juV1dGF3dmX9fBgz+xh3K1CJxvQ2/19/&#10;W8HPBV+ekQn05gUAAP//AwBQSwECLQAUAAYACAAAACEA2+H2y+4AAACFAQAAEwAAAAAAAAAAAAAA&#10;AAAAAAAAW0NvbnRlbnRfVHlwZXNdLnhtbFBLAQItABQABgAIAAAAIQBa9CxbvwAAABUBAAALAAAA&#10;AAAAAAAAAAAAAB8BAABfcmVscy8ucmVsc1BLAQItABQABgAIAAAAIQCh/MPhwgAAANwAAAAPAAAA&#10;AAAAAAAAAAAAAAcCAABkcnMvZG93bnJldi54bWxQSwUGAAAAAAMAAwC3AAAA9gIAAAAA&#10;" adj="19029" fillcolor="black [3200]" strokecolor="black [1600]" strokeweight="2pt"/>
                <v:shape id="Sağ Ok 121" o:spid="_x0000_s1112" type="#_x0000_t13" style="position:absolute;left:29432;top:11049;width:600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DwgAAANwAAAAPAAAAZHJzL2Rvd25yZXYueG1sRE9Na8Mw&#10;DL0X9h+MBruU1UkKZWRxyygEumO6FXYUsWqni+UQe2n67+fCYDc93qeq3ex6MdEYOs8K8lUGgrj1&#10;umOj4POjfn4BESKyxt4zKbhRgN32YVFhqf2VG5qO0YgUwqFEBTbGoZQytJYchpUfiBN39qPDmOBo&#10;pB7xmsJdL4ss20iHHacGiwPtLbXfxx+nwL/vmzo7mY0Jt/VyuhQHbvSXUk+P89sriEhz/Bf/uQ86&#10;zS9yuD+TLpDbXwAAAP//AwBQSwECLQAUAAYACAAAACEA2+H2y+4AAACFAQAAEwAAAAAAAAAAAAAA&#10;AAAAAAAAW0NvbnRlbnRfVHlwZXNdLnhtbFBLAQItABQABgAIAAAAIQBa9CxbvwAAABUBAAALAAAA&#10;AAAAAAAAAAAAAB8BAABfcmVscy8ucmVsc1BLAQItABQABgAIAAAAIQAU+CVDwgAAANwAAAAPAAAA&#10;AAAAAAAAAAAAAAcCAABkcnMvZG93bnJldi54bWxQSwUGAAAAAAMAAwC3AAAA9gIAAAAA&#10;" adj="16286" fillcolor="black [3200]" strokecolor="black [1600]" strokeweight="2pt"/>
                <v:shape id="Sağ Ok 122" o:spid="_x0000_s1113" type="#_x0000_t13" style="position:absolute;left:29051;top:16859;width:6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s0wAAAANwAAAAPAAAAZHJzL2Rvd25yZXYueG1sRE9Li8Iw&#10;EL4L+x/CLOxF1nQryFIbZREEPdYHeByaMa02k9LEWv/9RhC8zcf3nHw52Eb01PnasYKfSQKCuHS6&#10;ZqPgsF9//4LwAVlj45gUPMjDcvExyjHT7s4F9btgRAxhn6GCKoQ2k9KXFVn0E9cSR+7sOoshws5I&#10;3eE9httGpkkykxZrjg0VtrSqqLzublaB266KdXI0M+Mf03F/STdc6JNSX5/D3xxEoCG8xS/3Rsf5&#10;aQrPZ+IFcvEPAAD//wMAUEsBAi0AFAAGAAgAAAAhANvh9svuAAAAhQEAABMAAAAAAAAAAAAAAAAA&#10;AAAAAFtDb250ZW50X1R5cGVzXS54bWxQSwECLQAUAAYACAAAACEAWvQsW78AAAAVAQAACwAAAAAA&#10;AAAAAAAAAAAfAQAAX3JlbHMvLnJlbHNQSwECLQAUAAYACAAAACEA5Cq7NMAAAADcAAAADwAAAAAA&#10;AAAAAAAAAAAHAgAAZHJzL2Rvd25yZXYueG1sUEsFBgAAAAADAAMAtwAAAPQCAAAAAA==&#10;" adj="16286" fillcolor="black [3200]" strokecolor="black [1600]" strokeweight="2pt"/>
                <v:shape id="Sağ Ok 123" o:spid="_x0000_s1114" type="#_x0000_t13" style="position:absolute;left:29051;top:22288;width:6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6vwAAAANwAAAAPAAAAZHJzL2Rvd25yZXYueG1sRE9Li8Iw&#10;EL4L+x/CLHgRTbeCLLVRFkHQY33AHodmTOs2k9Jka/33RhC8zcf3nHw92Eb01PnasYKvWQKCuHS6&#10;ZqPgdNxOv0H4gKyxcUwK7uRhvfoY5Zhpd+OC+kMwIoawz1BBFUKbSenLiiz6mWuJI3dxncUQYWek&#10;7vAWw20j0yRZSIs1x4YKW9pUVP4d/q0Ct98U2+RsFsbf55P+mu640L9KjT+HnyWIQEN4i1/unY7z&#10;0zk8n4kXyNUDAAD//wMAUEsBAi0AFAAGAAgAAAAhANvh9svuAAAAhQEAABMAAAAAAAAAAAAAAAAA&#10;AAAAAFtDb250ZW50X1R5cGVzXS54bWxQSwECLQAUAAYACAAAACEAWvQsW78AAAAVAQAACwAAAAAA&#10;AAAAAAAAAAAfAQAAX3JlbHMvLnJlbHNQSwECLQAUAAYACAAAACEAi2Yer8AAAADcAAAADwAAAAAA&#10;AAAAAAAAAAAHAgAAZHJzL2Rvd25yZXYueG1sUEsFBgAAAAADAAMAtwAAAPQCAAAAAA==&#10;" adj="16286" fillcolor="black [3200]" strokecolor="black [1600]" strokeweight="2pt"/>
                <v:shape id="Sağ Ok 126" o:spid="_x0000_s1115" type="#_x0000_t13" style="position:absolute;left:15430;top:27146;width:60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4OwQAAANwAAAAPAAAAZHJzL2Rvd25yZXYueG1sRE9Na4Qw&#10;EL0v9D+EKfRWYz1IcTeKFgo9dm0PPQ5mVkPNREzc1f31m0Jhb/N4n3OoVjuKM83eOFbwkqQgiDun&#10;DfcKvr/en19B+ICscXRMCjbyUJUPuwMW2l34SOc29CKGsC9QwRDCVEjpu4Es+sRNxJE7udliiHDu&#10;pZ7xEsPtKLM0zaVFw7FhwIneBup+28UqCJ9ZJpu+/Tk2y2pcfTJNd92Uenpc6z2IQGu4i//dHzrO&#10;z3L4eyZeIMsbAAAA//8DAFBLAQItABQABgAIAAAAIQDb4fbL7gAAAIUBAAATAAAAAAAAAAAAAAAA&#10;AAAAAABbQ29udGVudF9UeXBlc10ueG1sUEsBAi0AFAAGAAgAAAAhAFr0LFu/AAAAFQEAAAsAAAAA&#10;AAAAAAAAAAAAHwEAAF9yZWxzLy5yZWxzUEsBAi0AFAAGAAgAAAAhAEFZ/g7BAAAA3AAAAA8AAAAA&#10;AAAAAAAAAAAABwIAAGRycy9kb3ducmV2LnhtbFBLBQYAAAAAAwADALcAAAD1AgAAAAA=&#10;" adj="19029" fillcolor="black [3200]" strokecolor="black [1600]" strokeweight="2pt"/>
              </v:group>
            </w:pict>
          </mc:Fallback>
        </mc:AlternateContent>
      </w:r>
    </w:p>
    <w:p w:rsidR="006C638A" w:rsidRDefault="006C638A" w:rsidP="006C638A">
      <w:pPr>
        <w:spacing w:line="276" w:lineRule="auto"/>
        <w:jc w:val="both"/>
        <w:rPr>
          <w:rFonts w:ascii="TimesNewRomanPSMT" w:hAnsi="TimesNewRomanPSMT" w:cs="TimesNewRomanPSMT"/>
          <w:color w:val="000000"/>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AA5816" w:rsidRPr="009D59D1" w:rsidRDefault="00AA5816" w:rsidP="006C638A">
      <w:pPr>
        <w:tabs>
          <w:tab w:val="left" w:pos="915"/>
        </w:tabs>
        <w:spacing w:line="276" w:lineRule="auto"/>
        <w:jc w:val="both"/>
        <w:rPr>
          <w:color w:val="000000"/>
          <w:sz w:val="23"/>
          <w:szCs w:val="23"/>
          <w:lang w:eastAsia="en-US"/>
        </w:rPr>
      </w:pPr>
      <w:r w:rsidRPr="009D59D1">
        <w:rPr>
          <w:color w:val="000000"/>
          <w:sz w:val="23"/>
          <w:szCs w:val="23"/>
          <w:lang w:eastAsia="en-US"/>
        </w:rPr>
        <w:t>Bu rehber atık yaşam aşaması için maruz kalma senaryo oluşturmada iki yaklaşım sağlamaktadır. Kullanım, atıklar ve  atık bertaraf işlemleri hakkındaki mevcut bilgilere dayanarak, kayıt yaptıran ve diğer aktörler şunlar arasında seçim yapabilir:</w:t>
      </w:r>
    </w:p>
    <w:p w:rsidR="00AA5816" w:rsidRPr="009D59D1" w:rsidRDefault="00AA5816" w:rsidP="006C638A">
      <w:pPr>
        <w:pStyle w:val="ListeParagraf"/>
        <w:numPr>
          <w:ilvl w:val="0"/>
          <w:numId w:val="15"/>
        </w:num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Genel değerlendirme, veya</w:t>
      </w:r>
    </w:p>
    <w:p w:rsidR="00AA5816" w:rsidRPr="009D59D1" w:rsidRDefault="00AA5816" w:rsidP="006C638A">
      <w:pPr>
        <w:pStyle w:val="ListeParagraf"/>
        <w:numPr>
          <w:ilvl w:val="0"/>
          <w:numId w:val="15"/>
        </w:num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Atık ve atık bertarafı hakkındaki özgül bilgilere dayanan özgül değerlendirme</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Genel yaklaşım atık ve atık bertarafları hakkındaki mevcut bilgilerin özgül yaklaşımda kullanılmak üzere yeterli olmadığı durumlarda yararlıdır. Genel yaklaşımda, temel atık akışlarından (MW,RW,HW) birinde sonlanan madde fraksiyonunu tahminlemede, her maruz kalma senaryosu için, gerekli varsayılan parametreler verilmekte ve en kötü durumdaki salınım faktörlerine dayanarak genel salınım hızları hesaplanmaktadır. Atık oluşturan endüstriyel kullanımlar (az sayıdaki bertaraf yerinde atık içindeki madde miktarı konsantre olabilir) ve geniş dağılımlı kullanımlar ( atık içindeki madde miktarı büyük olasılıkla daha dağınık atık bertaraf altyapıda bertaraf edilecektir) için farklı varsayımlar yapılmalıdır.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lastRenderedPageBreak/>
        <w:t>Özgül değerlendirme özellikle üretimden kaynaklanan atıklar için yararlıdır, çünkü çevresel salınımı elde etmek için gerekli tüm bilgiler mevcuttur. İlişkili endüsti sektörü gerekli bilgilerin çoğuna sahip olacağından, iyi tanımlanmış endüstriyel madde kullanımları için de benzeri geçerli olabilir.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Her durumda , genel yaklaşım sonuçları çok  ihtiyatlı olacağından,  tehlikeli maddeler için özgül yaklaşımın daha iyi olacağı düşünülür.</w:t>
      </w:r>
    </w:p>
    <w:p w:rsidR="006C638A" w:rsidRDefault="006C638A"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 xml:space="preserve">Ayrıca,  alt kullanıcı </w:t>
      </w:r>
      <w:r>
        <w:rPr>
          <w:rFonts w:eastAsia="SymbolMT"/>
          <w:color w:val="000000"/>
          <w:sz w:val="23"/>
          <w:szCs w:val="23"/>
          <w:lang w:eastAsia="en-US"/>
        </w:rPr>
        <w:t>KGR</w:t>
      </w:r>
      <w:r w:rsidRPr="009D59D1">
        <w:rPr>
          <w:rFonts w:eastAsia="SymbolMT"/>
          <w:color w:val="000000"/>
          <w:sz w:val="23"/>
          <w:szCs w:val="23"/>
          <w:lang w:eastAsia="en-US"/>
        </w:rPr>
        <w:t xml:space="preserve"> ‘</w:t>
      </w:r>
      <w:r>
        <w:rPr>
          <w:rFonts w:eastAsia="SymbolMT"/>
          <w:color w:val="000000"/>
          <w:sz w:val="23"/>
          <w:szCs w:val="23"/>
          <w:lang w:eastAsia="en-US"/>
        </w:rPr>
        <w:t>nu</w:t>
      </w:r>
      <w:r w:rsidRPr="009D59D1">
        <w:rPr>
          <w:rFonts w:eastAsia="SymbolMT"/>
          <w:color w:val="000000"/>
          <w:sz w:val="23"/>
          <w:szCs w:val="23"/>
          <w:lang w:eastAsia="en-US"/>
        </w:rPr>
        <w:t xml:space="preserve"> yöneten alt kullanıcılar atıklarının özgül değerlendirmesi için gerekli tüm bilgilere ulaşabildiklerinden, madde üreticileri gibi,  özgül değerlendirme yapmayı seçebilirler.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Kısım R.18.3.3. ve R.18.3.4’te genel ve özgül yaklaşımlar kayıt yaptıranın özgül durumda hangi yaklaşımı kullanmasının daha iyi olacağına karar vermesine yardımcı olmasını sağlamak üzere kısaca aktarılmıştır. Maruz kalma değerlendirmesinde kullanılan belirleyicler ve algoritmalar Kısım R.18.4’te verilmiştir. Yaklaşım uygulamasıyla ilgili detaylı bilgiler ve gerekli hesaplamalar Ek R.18-2, Ek R.18-3 ve Ek R.18-3 ‘te sağlanmıştır. Ek R.18-6 ve Ek R.18-7’de iki farklı madde için yaklaşım örneklenmiştir.</w:t>
      </w:r>
    </w:p>
    <w:p w:rsidR="00AA5816" w:rsidRPr="009D59D1" w:rsidRDefault="00AA5816" w:rsidP="006E3567">
      <w:pPr>
        <w:pStyle w:val="Balk2"/>
        <w:numPr>
          <w:ilvl w:val="2"/>
          <w:numId w:val="168"/>
        </w:numPr>
        <w:rPr>
          <w:rFonts w:eastAsia="SymbolMT"/>
        </w:rPr>
      </w:pPr>
      <w:bookmarkStart w:id="29" w:name="_Toc439672073"/>
      <w:r w:rsidRPr="006C638A">
        <w:rPr>
          <w:rFonts w:eastAsia="SymbolMT"/>
          <w:color w:val="C00000"/>
          <w:sz w:val="28"/>
        </w:rPr>
        <w:t>Bölgesel ölçekte salınımlar</w:t>
      </w:r>
      <w:bookmarkEnd w:id="29"/>
    </w:p>
    <w:p w:rsidR="00AA5816" w:rsidRDefault="00AA5816" w:rsidP="006C638A">
      <w:pPr>
        <w:autoSpaceDE w:val="0"/>
        <w:autoSpaceDN w:val="0"/>
        <w:adjustRightInd w:val="0"/>
        <w:spacing w:line="276" w:lineRule="auto"/>
        <w:jc w:val="both"/>
        <w:rPr>
          <w:rFonts w:eastAsia="SymbolMT"/>
          <w:sz w:val="23"/>
          <w:szCs w:val="23"/>
          <w:lang w:eastAsia="en-US"/>
        </w:rPr>
      </w:pPr>
      <w:r w:rsidRPr="009D59D1">
        <w:rPr>
          <w:rFonts w:eastAsia="SymbolMT"/>
          <w:sz w:val="23"/>
          <w:szCs w:val="23"/>
          <w:lang w:eastAsia="en-US"/>
        </w:rPr>
        <w:t>Diğer yaşam döngüsü aşamalarında olduğu gibi, atık yaşam safhası maddenin bölgesel ölçekteki salınımlarına katkıda bulunur. Rehber R.16 içeriğinde bu bir Avrupa bölgesindeki 20 milyon nüfuslü</w:t>
      </w:r>
      <w:r w:rsidR="006C638A">
        <w:rPr>
          <w:rStyle w:val="DipnotBavurusu"/>
          <w:rFonts w:eastAsia="SymbolMT"/>
          <w:sz w:val="23"/>
          <w:szCs w:val="23"/>
          <w:lang w:eastAsia="en-US"/>
        </w:rPr>
        <w:footnoteReference w:id="25"/>
      </w:r>
      <w:r w:rsidRPr="009D59D1">
        <w:rPr>
          <w:rFonts w:eastAsia="SymbolMT"/>
          <w:sz w:val="23"/>
          <w:szCs w:val="23"/>
          <w:lang w:eastAsia="en-US"/>
        </w:rPr>
        <w:t xml:space="preserve"> ve tanımlanmış parametreleri olan (örneğin büyüklük, su, toprak, sedimet ve biyota hacmi vb.) standart modeldir. Varsayılan ihtiyatlı yaklaşımda (kademe bir) atık bertarafından gelen bölgesel salınımları hesaplamak için yine iki duurm arasında ayırım yapmak gerekir: i) </w:t>
      </w:r>
      <w:r w:rsidR="006C638A">
        <w:rPr>
          <w:rFonts w:eastAsia="SymbolMT"/>
          <w:sz w:val="23"/>
          <w:szCs w:val="23"/>
          <w:lang w:eastAsia="en-US"/>
        </w:rPr>
        <w:t>imalat</w:t>
      </w:r>
      <w:r w:rsidRPr="009D59D1">
        <w:rPr>
          <w:rFonts w:eastAsia="SymbolMT"/>
          <w:sz w:val="23"/>
          <w:szCs w:val="23"/>
          <w:lang w:eastAsia="en-US"/>
        </w:rPr>
        <w:t xml:space="preserve"> ve e</w:t>
      </w:r>
      <w:r w:rsidR="006C638A">
        <w:rPr>
          <w:rFonts w:eastAsia="SymbolMT"/>
          <w:sz w:val="23"/>
          <w:szCs w:val="23"/>
          <w:lang w:eastAsia="en-US"/>
        </w:rPr>
        <w:t>n</w:t>
      </w:r>
      <w:r w:rsidRPr="009D59D1">
        <w:rPr>
          <w:rFonts w:eastAsia="SymbolMT"/>
          <w:sz w:val="23"/>
          <w:szCs w:val="23"/>
          <w:lang w:eastAsia="en-US"/>
        </w:rPr>
        <w:t>düstriyel kullanımlardan gelen atık ve ii) eşya hizm</w:t>
      </w:r>
      <w:r w:rsidR="006C638A">
        <w:rPr>
          <w:rFonts w:eastAsia="SymbolMT"/>
          <w:sz w:val="23"/>
          <w:szCs w:val="23"/>
          <w:lang w:eastAsia="en-US"/>
        </w:rPr>
        <w:t>e</w:t>
      </w:r>
      <w:r w:rsidRPr="009D59D1">
        <w:rPr>
          <w:rFonts w:eastAsia="SymbolMT"/>
          <w:sz w:val="23"/>
          <w:szCs w:val="23"/>
          <w:lang w:eastAsia="en-US"/>
        </w:rPr>
        <w:t xml:space="preserve">t ömrü ve dağınık kullanımlardan gelen atık. Kayıt yaptıranın kullanım başına toplam hacminin bölgede bertaraf edilecek fraksiyonu (Q </w:t>
      </w:r>
      <w:r w:rsidRPr="009D59D1">
        <w:rPr>
          <w:rFonts w:eastAsia="SymbolMT"/>
          <w:sz w:val="23"/>
          <w:szCs w:val="23"/>
          <w:vertAlign w:val="subscript"/>
          <w:lang w:eastAsia="en-US"/>
        </w:rPr>
        <w:t>maks, bölgesel</w:t>
      </w:r>
      <w:r w:rsidRPr="009D59D1">
        <w:rPr>
          <w:rFonts w:eastAsia="SymbolMT"/>
          <w:sz w:val="23"/>
          <w:szCs w:val="23"/>
          <w:lang w:eastAsia="en-US"/>
        </w:rPr>
        <w:t xml:space="preserve">) iki durum için farklı olacaktır: </w:t>
      </w:r>
    </w:p>
    <w:p w:rsidR="006C638A" w:rsidRDefault="006C638A"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Üretim ve endüstriyel kullanımlar için toplam kullanım ve ilişkili atık miktarının bir bölgede meydana geldiği düşünülür. Dağınık kullanım ve eşya hizmet ömrü için kayıt yaptıranın toplam hacminin %10 kadarının bölgede kullanıldığı ve ilişkili atık bertarafının gerçekleştiği düşünülür.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Bölgesel ölçekte farklı yaşam döngüsü aşamalarında meydana gelen tüm salınımlar toplanmalıdır.</w:t>
      </w:r>
      <w:r>
        <w:rPr>
          <w:rFonts w:eastAsia="SymbolMT"/>
          <w:sz w:val="23"/>
          <w:szCs w:val="23"/>
          <w:lang w:eastAsia="en-US"/>
        </w:rPr>
        <w:t xml:space="preserve">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Şekil R.18-4 bölgesel ölçekte girilen parametreleri ve salınım değerlendirme sonuçlarını göstermektedir. Çıktılar farklı çevresel bölümlere salınan yıllık madde miktarıdır.</w:t>
      </w:r>
    </w:p>
    <w:p w:rsidR="00AA5816" w:rsidRPr="00BD5B1C" w:rsidRDefault="00AA5816" w:rsidP="006C638A">
      <w:pPr>
        <w:autoSpaceDE w:val="0"/>
        <w:autoSpaceDN w:val="0"/>
        <w:adjustRightInd w:val="0"/>
        <w:spacing w:line="276" w:lineRule="auto"/>
        <w:rPr>
          <w:rFonts w:eastAsia="SymbolMT"/>
          <w:sz w:val="22"/>
          <w:szCs w:val="22"/>
          <w:lang w:eastAsia="en-US"/>
        </w:rPr>
      </w:pPr>
    </w:p>
    <w:p w:rsidR="00AA5816" w:rsidRPr="00BD5B1C" w:rsidRDefault="00AA5816" w:rsidP="006C638A">
      <w:pPr>
        <w:autoSpaceDE w:val="0"/>
        <w:autoSpaceDN w:val="0"/>
        <w:adjustRightInd w:val="0"/>
        <w:spacing w:line="276" w:lineRule="auto"/>
        <w:rPr>
          <w:rFonts w:eastAsia="SymbolMT"/>
          <w:sz w:val="22"/>
          <w:szCs w:val="22"/>
          <w:lang w:eastAsia="en-US"/>
        </w:rPr>
      </w:pPr>
      <w:r w:rsidRPr="00BD5B1C">
        <w:rPr>
          <w:rFonts w:eastAsia="SymbolMT"/>
          <w:sz w:val="22"/>
          <w:szCs w:val="22"/>
          <w:lang w:eastAsia="en-US"/>
        </w:rPr>
        <w:t xml:space="preserve">Şekil R.18-4 </w:t>
      </w:r>
      <w:r w:rsidRPr="00BD5B1C">
        <w:rPr>
          <w:sz w:val="22"/>
          <w:szCs w:val="22"/>
          <w:lang w:val="de-DE"/>
        </w:rPr>
        <w:t xml:space="preserve">Atık aşaması için bölgesel salınım tahminleme sonuçları ve belirleyiciler  </w:t>
      </w:r>
    </w:p>
    <w:p w:rsidR="00AA5816" w:rsidRDefault="00AA5816" w:rsidP="006C638A">
      <w:pPr>
        <w:autoSpaceDE w:val="0"/>
        <w:autoSpaceDN w:val="0"/>
        <w:adjustRightInd w:val="0"/>
        <w:spacing w:line="276" w:lineRule="auto"/>
        <w:rPr>
          <w:rFonts w:eastAsia="SymbolMT"/>
          <w:lang w:eastAsia="en-US"/>
        </w:rPr>
      </w:pPr>
    </w:p>
    <w:p w:rsidR="00AA5816" w:rsidRDefault="00AA5816" w:rsidP="006C638A">
      <w:pPr>
        <w:autoSpaceDE w:val="0"/>
        <w:autoSpaceDN w:val="0"/>
        <w:adjustRightInd w:val="0"/>
        <w:spacing w:line="276" w:lineRule="auto"/>
        <w:rPr>
          <w:rFonts w:eastAsia="SymbolMT"/>
          <w:noProof/>
          <w:lang w:val="en-US" w:eastAsia="en-US"/>
        </w:rPr>
      </w:pPr>
    </w:p>
    <w:p w:rsidR="006C638A" w:rsidRDefault="006C638A" w:rsidP="006C638A">
      <w:pPr>
        <w:autoSpaceDE w:val="0"/>
        <w:autoSpaceDN w:val="0"/>
        <w:adjustRightInd w:val="0"/>
        <w:spacing w:line="276" w:lineRule="auto"/>
        <w:rPr>
          <w:rFonts w:eastAsia="SymbolMT"/>
          <w:noProof/>
          <w:lang w:val="en-US" w:eastAsia="en-US"/>
        </w:rPr>
      </w:pPr>
    </w:p>
    <w:p w:rsidR="006C638A" w:rsidRDefault="006C638A" w:rsidP="006C638A">
      <w:pPr>
        <w:autoSpaceDE w:val="0"/>
        <w:autoSpaceDN w:val="0"/>
        <w:adjustRightInd w:val="0"/>
        <w:spacing w:line="276" w:lineRule="auto"/>
        <w:rPr>
          <w:rFonts w:eastAsia="SymbolMT"/>
          <w:noProof/>
          <w:lang w:val="en-US" w:eastAsia="en-US"/>
        </w:rPr>
      </w:pPr>
    </w:p>
    <w:p w:rsidR="006C638A" w:rsidRDefault="000946E6" w:rsidP="006C638A">
      <w:pPr>
        <w:autoSpaceDE w:val="0"/>
        <w:autoSpaceDN w:val="0"/>
        <w:adjustRightInd w:val="0"/>
        <w:spacing w:line="276" w:lineRule="auto"/>
        <w:rPr>
          <w:rFonts w:eastAsia="SymbolMT"/>
          <w:noProof/>
          <w:lang w:val="en-US" w:eastAsia="en-US"/>
        </w:rPr>
      </w:pPr>
      <w:r>
        <w:rPr>
          <w:noProof/>
        </w:rPr>
        <w:lastRenderedPageBreak/>
        <mc:AlternateContent>
          <mc:Choice Requires="wps">
            <w:drawing>
              <wp:anchor distT="0" distB="0" distL="114300" distR="114300" simplePos="0" relativeHeight="251690496" behindDoc="0" locked="0" layoutInCell="1" allowOverlap="1" wp14:anchorId="063296E8" wp14:editId="5DD400C5">
                <wp:simplePos x="0" y="0"/>
                <wp:positionH relativeFrom="column">
                  <wp:posOffset>-53340</wp:posOffset>
                </wp:positionH>
                <wp:positionV relativeFrom="paragraph">
                  <wp:posOffset>4227830</wp:posOffset>
                </wp:positionV>
                <wp:extent cx="5972175" cy="635"/>
                <wp:effectExtent l="0" t="0" r="0" b="0"/>
                <wp:wrapNone/>
                <wp:docPr id="182" name="Metin Kutusu 182"/>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rsidR="00CE6BF8" w:rsidRPr="00057662" w:rsidRDefault="00CE6BF8" w:rsidP="000946E6">
                            <w:pPr>
                              <w:pStyle w:val="ResimYazs"/>
                              <w:rPr>
                                <w:rFonts w:ascii="TimesNewRomanPSMT" w:hAnsi="TimesNewRomanPSMT" w:cs="TimesNewRomanPSMT"/>
                                <w:noProof/>
                                <w:color w:val="000000"/>
                                <w:sz w:val="24"/>
                                <w:szCs w:val="24"/>
                              </w:rPr>
                            </w:pPr>
                            <w:bookmarkStart w:id="30" w:name="_Toc439672038"/>
                            <w:r>
                              <w:t xml:space="preserve">Şekil R.18- </w:t>
                            </w:r>
                            <w:r>
                              <w:fldChar w:fldCharType="begin"/>
                            </w:r>
                            <w:r>
                              <w:instrText xml:space="preserve"> SEQ Şekil_R.18- \* ARABIC </w:instrText>
                            </w:r>
                            <w:r>
                              <w:fldChar w:fldCharType="separate"/>
                            </w:r>
                            <w:r>
                              <w:rPr>
                                <w:noProof/>
                              </w:rPr>
                              <w:t>4</w:t>
                            </w:r>
                            <w:r>
                              <w:fldChar w:fldCharType="end"/>
                            </w:r>
                            <w:r>
                              <w:t xml:space="preserve">: </w:t>
                            </w:r>
                            <w:r w:rsidRPr="000946E6">
                              <w:rPr>
                                <w:b w:val="0"/>
                              </w:rPr>
                              <w:t>Atık aşaması için bölgesel salınım tahminleme sonuçları ve belirleyiciler</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296E8" id="Metin Kutusu 182" o:spid="_x0000_s1116" type="#_x0000_t202" style="position:absolute;margin-left:-4.2pt;margin-top:332.9pt;width:470.2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IHOwIAAHsEAAAOAAAAZHJzL2Uyb0RvYy54bWysVMFu2zAMvQ/YPwi6L04ypO2COEWWIsOw&#10;ri2QDj0rshwLkEVNomNnXz9KjpOt22nYRaFIijTfe8zitqsNOygfNNicT0ZjzpSVUGi7z/m35827&#10;G84CClsIA1bl/KgCv12+fbNo3VxNoQJTKM+oiA3z1uW8QnTzLAuyUrUII3DKUrAEXwukq99nhRct&#10;Va9NNh2Pr7IWfOE8SBUCee/6IF+m+mWpJD6WZVDITM7p2zCdPp27eGbLhZjvvXCVlqfPEP/wFbXQ&#10;lpqeS90JFKzx+o9StZYeApQ4klBnUJZaqjQDTTMZv5pmWwmn0iwETnBnmML/KysfDk+e6YK4u5ly&#10;ZkVNJH1VqC370mATGhb9hFLrwpySt47SsfsIHb0Y/IGccfiu9HX8pbEYxQnv4xlj1SGT5Jx9uJ5O&#10;rmecSYpdvZ/FGtnlqfMBPymoWTRy7onAhKs43AfsU4eU2CmA0cVGGxMvMbA2nh0Ekd1WGtWp+G9Z&#10;xsZcC/FVX7D3qKSWU5c4bT9VtLDbdQmjWRJMdO2gOBISHnpFBSc3mtrfi4BPwpOEaHhaC3ykozTQ&#10;5hxOFmcV+B9/88d8YpainLUkyZyH743wijPz2RLnUb+D4QdjNxi2qddAg09o4ZxMJj3waAaz9FC/&#10;0LasYhcKCSupV85xMNfYLwZtm1SrVUoilTqB93brZCw9wPzcvQjvTiQhcfsAg1jF/BVXfW5iy60a&#10;JOATkRcUSQDxQgpPUjhtY1yhX+8p6/KfsfwJAAD//wMAUEsDBBQABgAIAAAAIQB6P5My4QAAAAoB&#10;AAAPAAAAZHJzL2Rvd25yZXYueG1sTI+xTsMwEIZ3JN7BOiQW1DptQ9SGOFVVwVCWitCFzY2vcSA+&#10;R7bThrfHZYHx7j799/3FejQdO6PzrSUBs2kCDKm2qqVGwOH9ZbIE5oMkJTtLKOAbPazL25tC5spe&#10;6A3PVWhYDCGfSwE6hD7n3NcajfRT2yPF28k6I0McXcOVk5cYbjo+T5KMG9lS/KBlj1uN9Vc1GAH7&#10;9GOvH4bT8+smXbjdYdhmn00lxP3duHkCFnAMfzBc9aM6lNHpaAdSnnUCJss0kgKy7DFWiMBqMZ8B&#10;O/5uVsDLgv+vUP4AAAD//wMAUEsBAi0AFAAGAAgAAAAhALaDOJL+AAAA4QEAABMAAAAAAAAAAAAA&#10;AAAAAAAAAFtDb250ZW50X1R5cGVzXS54bWxQSwECLQAUAAYACAAAACEAOP0h/9YAAACUAQAACwAA&#10;AAAAAAAAAAAAAAAvAQAAX3JlbHMvLnJlbHNQSwECLQAUAAYACAAAACEAXlCiBzsCAAB7BAAADgAA&#10;AAAAAAAAAAAAAAAuAgAAZHJzL2Uyb0RvYy54bWxQSwECLQAUAAYACAAAACEAej+TMuEAAAAKAQAA&#10;DwAAAAAAAAAAAAAAAACVBAAAZHJzL2Rvd25yZXYueG1sUEsFBgAAAAAEAAQA8wAAAKMFAAAAAA==&#10;" stroked="f">
                <v:textbox style="mso-fit-shape-to-text:t" inset="0,0,0,0">
                  <w:txbxContent>
                    <w:p w:rsidR="00CE6BF8" w:rsidRPr="00057662" w:rsidRDefault="00CE6BF8" w:rsidP="000946E6">
                      <w:pPr>
                        <w:pStyle w:val="ResimYazs"/>
                        <w:rPr>
                          <w:rFonts w:ascii="TimesNewRomanPSMT" w:hAnsi="TimesNewRomanPSMT" w:cs="TimesNewRomanPSMT"/>
                          <w:noProof/>
                          <w:color w:val="000000"/>
                          <w:sz w:val="24"/>
                          <w:szCs w:val="24"/>
                        </w:rPr>
                      </w:pPr>
                      <w:bookmarkStart w:id="31" w:name="_Toc439672038"/>
                      <w:r>
                        <w:t xml:space="preserve">Şekil R.18- </w:t>
                      </w:r>
                      <w:r>
                        <w:fldChar w:fldCharType="begin"/>
                      </w:r>
                      <w:r>
                        <w:instrText xml:space="preserve"> SEQ Şekil_R.18- \* ARABIC </w:instrText>
                      </w:r>
                      <w:r>
                        <w:fldChar w:fldCharType="separate"/>
                      </w:r>
                      <w:r>
                        <w:rPr>
                          <w:noProof/>
                        </w:rPr>
                        <w:t>4</w:t>
                      </w:r>
                      <w:r>
                        <w:fldChar w:fldCharType="end"/>
                      </w:r>
                      <w:r>
                        <w:t xml:space="preserve">: </w:t>
                      </w:r>
                      <w:r w:rsidRPr="000946E6">
                        <w:rPr>
                          <w:b w:val="0"/>
                        </w:rPr>
                        <w:t>Atık aşaması için bölgesel salınım tahminleme sonuçları ve belirleyiciler</w:t>
                      </w:r>
                      <w:bookmarkEnd w:id="31"/>
                    </w:p>
                  </w:txbxContent>
                </v:textbox>
              </v:shape>
            </w:pict>
          </mc:Fallback>
        </mc:AlternateContent>
      </w:r>
      <w:r w:rsidR="006C638A">
        <w:rPr>
          <w:rFonts w:ascii="TimesNewRomanPSMT" w:hAnsi="TimesNewRomanPSMT" w:cs="TimesNewRomanPSMT"/>
          <w:noProof/>
          <w:color w:val="000000"/>
        </w:rPr>
        <mc:AlternateContent>
          <mc:Choice Requires="wpg">
            <w:drawing>
              <wp:anchor distT="0" distB="0" distL="114300" distR="114300" simplePos="0" relativeHeight="251688448" behindDoc="0" locked="0" layoutInCell="1" allowOverlap="1" wp14:anchorId="292E7224" wp14:editId="75DD8A1E">
                <wp:simplePos x="0" y="0"/>
                <wp:positionH relativeFrom="column">
                  <wp:posOffset>-53340</wp:posOffset>
                </wp:positionH>
                <wp:positionV relativeFrom="paragraph">
                  <wp:posOffset>149860</wp:posOffset>
                </wp:positionV>
                <wp:extent cx="5972175" cy="4020820"/>
                <wp:effectExtent l="0" t="0" r="28575" b="17780"/>
                <wp:wrapTopAndBottom/>
                <wp:docPr id="137" name="Grup 137"/>
                <wp:cNvGraphicFramePr/>
                <a:graphic xmlns:a="http://schemas.openxmlformats.org/drawingml/2006/main">
                  <a:graphicData uri="http://schemas.microsoft.com/office/word/2010/wordprocessingGroup">
                    <wpg:wgp>
                      <wpg:cNvGrpSpPr/>
                      <wpg:grpSpPr>
                        <a:xfrm>
                          <a:off x="0" y="0"/>
                          <a:ext cx="5972175" cy="4020820"/>
                          <a:chOff x="0" y="0"/>
                          <a:chExt cx="5972175" cy="4019550"/>
                        </a:xfrm>
                      </wpg:grpSpPr>
                      <wps:wsp>
                        <wps:cNvPr id="141" name="Dikdörtgen 141"/>
                        <wps:cNvSpPr/>
                        <wps:spPr>
                          <a:xfrm rot="16200000">
                            <a:off x="1533525" y="1657350"/>
                            <a:ext cx="2152650" cy="7905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b/>
                                  <w:sz w:val="28"/>
                                </w:rPr>
                              </w:pPr>
                              <w:r w:rsidRPr="005023B1">
                                <w:rPr>
                                  <w:b/>
                                  <w:sz w:val="28"/>
                                </w:rPr>
                                <w:t>Atık safhası için salınım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Dikdörtgen 142"/>
                        <wps:cNvSpPr/>
                        <wps:spPr>
                          <a:xfrm>
                            <a:off x="3295650" y="704850"/>
                            <a:ext cx="1162050" cy="2676525"/>
                          </a:xfrm>
                          <a:prstGeom prst="rect">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air</w:t>
                              </w:r>
                            </w:p>
                            <w:p w:rsidR="00CE6BF8" w:rsidRPr="005023B1" w:rsidRDefault="00CE6BF8" w:rsidP="006C638A">
                              <w:pPr>
                                <w:jc w:val="center"/>
                              </w:pPr>
                              <w:r w:rsidRPr="005023B1">
                                <w:t>(</w:t>
                              </w: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water</w:t>
                              </w:r>
                            </w:p>
                            <w:p w:rsidR="00CE6BF8" w:rsidRPr="005023B1" w:rsidRDefault="00CE6BF8" w:rsidP="006C638A">
                              <w:pPr>
                                <w:jc w:val="center"/>
                              </w:pP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soil</w:t>
                              </w:r>
                            </w:p>
                            <w:p w:rsidR="00CE6BF8" w:rsidRPr="005023B1" w:rsidRDefault="00CE6BF8" w:rsidP="006C638A">
                              <w:pPr>
                                <w:jc w:val="center"/>
                              </w:pPr>
                              <w:r>
                                <w:t>(t/y</w:t>
                              </w:r>
                              <w:r w:rsidRPr="005023B1">
                                <w:t>)</w:t>
                              </w:r>
                            </w:p>
                            <w:p w:rsidR="00CE6BF8" w:rsidRPr="005023B1" w:rsidRDefault="00CE6BF8" w:rsidP="006C638A">
                              <w:pPr>
                                <w:jc w:val="center"/>
                                <w:rPr>
                                  <w:sz w:val="28"/>
                                </w:rPr>
                              </w:pPr>
                            </w:p>
                            <w:p w:rsidR="00CE6BF8" w:rsidRPr="005023B1" w:rsidRDefault="00CE6BF8" w:rsidP="006C638A">
                              <w:pPr>
                                <w:jc w:val="center"/>
                                <w:rPr>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Dikdörtgen 146"/>
                        <wps:cNvSpPr/>
                        <wps:spPr>
                          <a:xfrm>
                            <a:off x="4667250" y="371475"/>
                            <a:ext cx="1304925" cy="3543300"/>
                          </a:xfrm>
                          <a:prstGeom prst="rect">
                            <a:avLst/>
                          </a:prstGeom>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F</w:t>
                              </w:r>
                              <w:r w:rsidRPr="00B81DEE">
                                <w:rPr>
                                  <w:vertAlign w:val="subscript"/>
                                </w:rPr>
                                <w:t xml:space="preserve">waste </w:t>
                              </w:r>
                              <w:r>
                                <w:t>(%): kullanım başına kayıt ettirilen madde tonajının atık işleme prosesine giren yüzdesi</w:t>
                              </w:r>
                            </w:p>
                            <w:p w:rsidR="00CE6BF8" w:rsidRDefault="00CE6BF8" w:rsidP="006C638A">
                              <w:pPr>
                                <w:jc w:val="center"/>
                              </w:pPr>
                              <w:r>
                                <w:t>Q</w:t>
                              </w:r>
                              <w:r>
                                <w:rPr>
                                  <w:vertAlign w:val="subscript"/>
                                </w:rPr>
                                <w:t>max, local</w:t>
                              </w:r>
                              <w:r w:rsidRPr="00B81DEE">
                                <w:rPr>
                                  <w:vertAlign w:val="subscript"/>
                                </w:rPr>
                                <w:t xml:space="preserve"> </w:t>
                              </w:r>
                              <w:r>
                                <w:t>(kg/d):</w:t>
                              </w:r>
                            </w:p>
                            <w:p w:rsidR="00CE6BF8" w:rsidRDefault="00CE6BF8" w:rsidP="006C638A">
                              <w:pPr>
                                <w:jc w:val="center"/>
                              </w:pPr>
                              <w:r>
                                <w:t>Bir atık işleme tesisinde bir günde işlenen atık içindeki maksimum madde miktarı</w:t>
                              </w:r>
                            </w:p>
                            <w:p w:rsidR="00CE6BF8" w:rsidRDefault="00CE6BF8" w:rsidP="006C638A">
                              <w:pPr>
                                <w:jc w:val="center"/>
                              </w:pPr>
                              <w:r>
                                <w:t>RF(%): atık işlemede İKlar ve RYÖlerce belirlenen salınımfaktörleri</w:t>
                              </w:r>
                            </w:p>
                            <w:p w:rsidR="00CE6BF8" w:rsidRPr="005023B1" w:rsidRDefault="00CE6BF8" w:rsidP="006C638A">
                              <w:pPr>
                                <w:jc w:val="center"/>
                              </w:pPr>
                              <w:r>
                                <w:t xml:space="preserve"> </w:t>
                              </w:r>
                              <w:r w:rsidRPr="005023B1">
                                <w:rPr>
                                  <w:b/>
                                  <w:sz w:val="28"/>
                                </w:rPr>
                                <w:t>E</w:t>
                              </w:r>
                              <w:r>
                                <w:rPr>
                                  <w:sz w:val="28"/>
                                  <w:vertAlign w:val="subscript"/>
                                </w:rPr>
                                <w:t>regional</w:t>
                              </w:r>
                              <w:r w:rsidRPr="005023B1">
                                <w:rPr>
                                  <w:sz w:val="28"/>
                                  <w:vertAlign w:val="subscript"/>
                                </w:rPr>
                                <w:t xml:space="preserve"> </w:t>
                              </w:r>
                              <w:r w:rsidRPr="005023B1">
                                <w:rPr>
                                  <w:sz w:val="28"/>
                                </w:rPr>
                                <w:t>(</w:t>
                              </w:r>
                              <w:r>
                                <w:rPr>
                                  <w:sz w:val="28"/>
                                </w:rPr>
                                <w:t>t</w:t>
                              </w:r>
                              <w:r w:rsidRPr="005023B1">
                                <w:rPr>
                                  <w:sz w:val="28"/>
                                </w:rPr>
                                <w:t>/</w:t>
                              </w:r>
                              <w:r>
                                <w:rPr>
                                  <w:sz w:val="28"/>
                                </w:rPr>
                                <w:t>y</w:t>
                              </w:r>
                              <w:r w:rsidRPr="005023B1">
                                <w:rPr>
                                  <w:sz w:val="28"/>
                                </w:rPr>
                                <w:t>)</w:t>
                              </w:r>
                              <w:r>
                                <w:rPr>
                                  <w:sz w:val="28"/>
                                </w:rPr>
                                <w:t xml:space="preserve">: </w:t>
                              </w:r>
                              <w:r>
                                <w:t>havaya, suya ve toprağ bölgesel</w:t>
                              </w:r>
                              <w:r w:rsidRPr="005023B1">
                                <w:t xml:space="preserve"> salınım tahminleri</w:t>
                              </w:r>
                            </w:p>
                            <w:p w:rsidR="00CE6BF8" w:rsidRDefault="00CE6BF8" w:rsidP="006C638A">
                              <w:pPr>
                                <w:jc w:val="center"/>
                              </w:pPr>
                            </w:p>
                            <w:p w:rsidR="00CE6BF8" w:rsidRDefault="00CE6BF8" w:rsidP="006C63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Dikdörtgen 147"/>
                        <wps:cNvSpPr/>
                        <wps:spPr>
                          <a:xfrm>
                            <a:off x="1876425" y="3505200"/>
                            <a:ext cx="13049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Hesaplamalar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Dikdörtgen 151"/>
                        <wps:cNvSpPr/>
                        <wps:spPr>
                          <a:xfrm>
                            <a:off x="3295650" y="3505200"/>
                            <a:ext cx="11620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Sonuçlar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54" name="Grup 154"/>
                        <wpg:cNvGrpSpPr/>
                        <wpg:grpSpPr>
                          <a:xfrm>
                            <a:off x="0" y="0"/>
                            <a:ext cx="1714500" cy="4019550"/>
                            <a:chOff x="0" y="0"/>
                            <a:chExt cx="1714500" cy="4019550"/>
                          </a:xfrm>
                        </wpg:grpSpPr>
                        <wps:wsp>
                          <wps:cNvPr id="155" name="Aşağı Ok 155"/>
                          <wps:cNvSpPr/>
                          <wps:spPr>
                            <a:xfrm>
                              <a:off x="2762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şağı Ok 156"/>
                          <wps:cNvSpPr/>
                          <wps:spPr>
                            <a:xfrm>
                              <a:off x="4286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Aşağı Ok 157"/>
                          <wps:cNvSpPr/>
                          <wps:spPr>
                            <a:xfrm>
                              <a:off x="590550"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şağı Ok 158"/>
                          <wps:cNvSpPr/>
                          <wps:spPr>
                            <a:xfrm>
                              <a:off x="1133475" y="1314450"/>
                              <a:ext cx="17145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ikdörtgen 159"/>
                          <wps:cNvSpPr/>
                          <wps:spPr>
                            <a:xfrm>
                              <a:off x="133350" y="0"/>
                              <a:ext cx="13049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Kayıt ettirenin kullanım başına bölgeye giden tonajı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Dikdörtgen 164"/>
                          <wps:cNvSpPr/>
                          <wps:spPr>
                            <a:xfrm>
                              <a:off x="133350" y="95250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F</w:t>
                                </w:r>
                                <w:r w:rsidRPr="00B81DEE">
                                  <w:rPr>
                                    <w:vertAlign w:val="subscript"/>
                                  </w:rPr>
                                  <w:t xml:space="preserve">waste </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Dikdörtgen 167"/>
                          <wps:cNvSpPr/>
                          <wps:spPr>
                            <a:xfrm>
                              <a:off x="133350" y="196215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Q</w:t>
                                </w:r>
                                <w:r>
                                  <w:rPr>
                                    <w:vertAlign w:val="subscript"/>
                                  </w:rPr>
                                  <w:t>max, regio</w:t>
                                </w:r>
                                <w:r w:rsidRPr="00B81DEE">
                                  <w:rPr>
                                    <w:vertAlign w:val="subscript"/>
                                  </w:rPr>
                                  <w:t xml:space="preserve"> </w:t>
                                </w:r>
                                <w:r>
                                  <w:t>(kg/d)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Dikdörtgen 170"/>
                          <wps:cNvSpPr/>
                          <wps:spPr>
                            <a:xfrm>
                              <a:off x="0"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18"/>
                                  </w:rPr>
                                </w:pPr>
                                <w:r w:rsidRPr="005023B1">
                                  <w:rPr>
                                    <w:sz w:val="18"/>
                                  </w:rPr>
                                  <w:t>Geniş yayıl.</w:t>
                                </w:r>
                              </w:p>
                              <w:p w:rsidR="00CE6BF8" w:rsidRPr="005023B1" w:rsidRDefault="00CE6BF8" w:rsidP="006C638A">
                                <w:pPr>
                                  <w:jc w:val="center"/>
                                  <w:rPr>
                                    <w:sz w:val="18"/>
                                  </w:rPr>
                                </w:pPr>
                                <w:r w:rsidRPr="005023B1">
                                  <w:rPr>
                                    <w:sz w:val="18"/>
                                  </w:rPr>
                                  <w:t>kullanım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Dikdörtgen 171"/>
                          <wps:cNvSpPr/>
                          <wps:spPr>
                            <a:xfrm>
                              <a:off x="904875"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18"/>
                                  </w:rPr>
                                </w:pPr>
                                <w:r>
                                  <w:rPr>
                                    <w:sz w:val="18"/>
                                  </w:rPr>
                                  <w:t>End.ortam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Dikdörtgen 173"/>
                          <wps:cNvSpPr/>
                          <wps:spPr>
                            <a:xfrm>
                              <a:off x="133350" y="2571750"/>
                              <a:ext cx="1304925" cy="581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RF (%)</w:t>
                                </w:r>
                              </w:p>
                              <w:p w:rsidR="00CE6BF8" w:rsidRDefault="00CE6BF8" w:rsidP="006C638A">
                                <w:pPr>
                                  <w:jc w:val="center"/>
                                </w:pPr>
                                <w:r>
                                  <w:t>Atık işleme tekniği, İKlar ve RYÖler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Dikdörtgen 174"/>
                          <wps:cNvSpPr/>
                          <wps:spPr>
                            <a:xfrm>
                              <a:off x="133350" y="3438525"/>
                              <a:ext cx="13049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Maruz kalma değ. İçin determinantlar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Aşağı Ok 175"/>
                          <wps:cNvSpPr/>
                          <wps:spPr>
                            <a:xfrm>
                              <a:off x="542925" y="600075"/>
                              <a:ext cx="266700"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 name="Sağ Ok 176"/>
                        <wps:cNvSpPr/>
                        <wps:spPr>
                          <a:xfrm>
                            <a:off x="1552575" y="2076450"/>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ağ Ok 177"/>
                        <wps:cNvSpPr/>
                        <wps:spPr>
                          <a:xfrm>
                            <a:off x="2943225" y="110490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ağ Ok 178"/>
                        <wps:cNvSpPr/>
                        <wps:spPr>
                          <a:xfrm>
                            <a:off x="2905125" y="1685925"/>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ağ Ok 179"/>
                        <wps:cNvSpPr/>
                        <wps:spPr>
                          <a:xfrm>
                            <a:off x="2905125" y="222885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ağ Ok 180"/>
                        <wps:cNvSpPr/>
                        <wps:spPr>
                          <a:xfrm>
                            <a:off x="1543050" y="2714625"/>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E7224" id="Grup 137" o:spid="_x0000_s1117" style="position:absolute;margin-left:-4.2pt;margin-top:11.8pt;width:470.25pt;height:316.6pt;z-index:251688448;mso-width-relative:margin;mso-height-relative:margin" coordsize="59721,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MJ6QcAANhUAAAOAAAAZHJzL2Uyb0RvYy54bWzsXN1ym0YUvu9M34HhvpH4lzSRMx678XQm&#10;TTJ1OrnG/EhMgKULsuy8TJ6hN32Bpu/Vc3bZFchIFpITx9bmwkHAssthv/Pz7QcvX91kqXYd0TIh&#10;+VQ3Xgx1LcoDEib5bKr/+eH1LyNdKys/D/2U5NFUv41K/dXJzz+9XBaTyCRzkoYR1eAieTlZFlN9&#10;XlXFZDAog3mU+eULUkQ5HIwJzfwKftLZIKT+Eq6epQNzOHQHS0LDgpIgKkvYe84P6ifs+nEcBdW7&#10;OC6jSkunOoytYn8p+3uFfwcnL/3JjPrFPAnqYfh7jCLzkxw6lZc69ytfW9DkzqWyJKCkJHH1IiDZ&#10;gMRxEkTsHuBujOHa3VxQsijYvcwmy1khzQSmXbPT3pcN3l6/p1oSwrOzPF3L/Qwe0gVdFBr+Buss&#10;i9kETrqgxWXxntY7ZvwX3vBNTDP8H25Fu2F2vZV2jW4qLYCdztgzDc/RtQCO2UNzODJrywdzeDx3&#10;2gXzX7tbGmPHYS0HouMBjk8OZ1nALCpXhioPM9Tl3C8iZv8SbSAMZRvCUOfJp/Dff2g1i3LNgN3M&#10;POxcaaxyUoLdhKU0SmAKGi5MXfjHZkxtOMOxLMcEG4GJDNfxLH6j/kQY0TQc04WdzIjeeOiAQaE/&#10;aQl/UtCyuohIpuHGVKcw+VkP/vWbsuKnilNwPGmOf3HPuV/OtWsfIBLCVn1VPAzWFeNnW9VtGvGm&#10;f0QxzBp4tibrguE1OktpfZlPzBYwtjSHM7FJnKSpbGR0NUor0ag+F5tFDMOyITfZxt7k2axHkley&#10;YZbkhHb1Gsqhxvx8cdf8XvG2q5urGwYRRz7hKxLewnRgTxMeSVkErxMw5Bu/rN77FDwI7ASvWL2D&#10;P3FKllOd1Fu6Nif0c9d+PB/mKxzVtSV4pKle/rXwaaRr6W85zGR0X2KDio0rsZEvsjMCTxDmJoyG&#10;bUIDWqViM6Yk+wjO8hR7gUN+HkBfUz2oqPhxVnHPCO42iE5P2Wngpgq/epNfFgFeHA2LU+bDzUef&#10;FvVMq2COviUCLf5kbcLxc7FlTk4XFYkTNhvRtNyOtckBuehvvguEzW4Im/dDGO+jxqxljh0GScCs&#10;N7RH65A1EOgCsqbruQjwgzBbkjQJXwOUcBRrMPCDIMorhz2idJH9TkIORpu5GugW0LjI0N8yqLti&#10;N6BUXon5k1Yn3EvkBDvlQ1eOAZ1g2zHIeaMcwxN3DG63Y3B7OQbbdT0TgQ+OwfIMm4fqVSw3rKE9&#10;xmCPCZHl2JYFycBBjoHDtIVcCWqO903uQfqBtnuQXmObe2ABXgRMluYgLMpjTxMsMVmekTeojjBJ&#10;kAVRO8+v66JteX4jSTBGnmvXiT0k9Q6k/jg9NjoDE08+0BdokHCORbLBIKnAKXJ4+xmC8yhzeKjG&#10;ar6iBc9VkQYl+4YyvAHPZg7fDc9mEg8luoIn8AqiqH/4Epv5PnRZzyh2/nDwrCkzye4JZsuxBaQ4&#10;BQi/IRI9BAVoQBbsQOSrKUBJ5PmT+yjATS0h9+Tc42NQgA7k7pwrPf3vi//1y9e/tXefNAN2M3vt&#10;mBqYnmvWmYFhGTYYCJs3MoOh7Qna1B2OIVPH4/LG7zB+IVnmp5SSJeMA1lgYZAYPS9VxaOXcDyNe&#10;UMDjlAOStQYbXg/Sr0G/cYKQ3f+3Jv0aVOMm0u8x3M8Y5gBAhLN8tuMBS65xpq8+wtm++ohi/MKu&#10;RRNBQ2IMaZD2jizs24jtWdibI1chtvZC35OmV4itCfuzo+HoHVl+txHbr/x2YKWsZuJUjFWI1VWM&#10;RaHFt1kYd0Ds0ZUVj3plxYZhWciYs5XwzrSY1RK8lFBpMSplulbe91gLV0H2+ILsWEC2TaKN+0HW&#10;AvEKX+5aL2GbK1241HSYakUJUrCsWQlSZPXyGOWqLFVlmQobSpCyXdO3oTx1JfPWwiHs7kMoQeQU&#10;OMTln+0rTbY5lvyNUPEJfdhOErJ9wchXooXYqwdZ1IhP/ciido97RMYGTbWJMFqBUhYoCpRPWwzi&#10;ygq0DUr5gHdaYWqA0hi7IOPcFiIthUpkgGstJpeYPox2UxYhCpVPG5UeZBm8ymyhEnb3CZVwEVRa&#10;g8wJlemtZZcRLLUgyYviLHMEOut7ll3uF1orPQbPFbo01bLSULh84rjs1mN4UjS/U7Qcg45akD8K&#10;nCDUZ6uuD0jy9EllXelTFTifODit7qAppao7gbORypqOB4FzWyrrjIzhYVJGVWAKLXWL9XGlR1Wo&#10;fOKo7GZ9vL1ZH8u2RrXutyEjanKwh6MSX+pTCe3GhNZV7wJhyvIMXhLENLRjOZOXi7W86H6BsQOM&#10;Ti0ZWq1/rMBpwqtCQMPWbwLdry5WGr8dyaEGWbyJsn2M8Hmc+gPwlg3N8fd4w9eTer9L0OcydS7s&#10;6sMQgZoXklyuQzCH8BLPerZbw5lB17BNLFvh+pvluTSZzSulz93hpXyF3aMTInhyrWWF137rLObY&#10;tqSc3oAXbNeXP5t4hTf3TYVXJRzCD2soPf22jxBtECx4Uuu3wqtcYtuJTAL5gWMIMb07cjBLbq3D&#10;KLzy9c+H54BVfD2++CqFfiu8yqW33ng1TXN053M3Cq8Kr+p9NfhqYa+v8W2IryOpcpB4hV396lfb&#10;Yl+fQhkDSOZR07Axvqr6Vb7Cyt9uXS2T7iEXVPH1B4qvjHuCz2cyaqb+1Cd+n7P5G7abHyQ9+R8A&#10;AP//AwBQSwMEFAAGAAgAAAAhALZJfxbhAAAACQEAAA8AAABkcnMvZG93bnJldi54bWxMj09Lw0AU&#10;xO+C32F5grd288eGGPNSSlFPRbAVxNs2eU1Cs29Ddpuk3971ZI/DDDO/ydez7sRIg20NI4TLAARx&#10;aaqWa4Svw9siBWGd4kp1hgnhShbWxf1drrLKTPxJ497VwpewzRRC41yfSWnLhrSyS9MTe+9kBq2c&#10;l0Mtq0FNvlx3MgqCRGrVsl9oVE/bhsrz/qIR3ic1beLwddydT9vrz2H18b0LCfHxYd68gHA0u/8w&#10;/OF7dCg809FcuLKiQ1ikTz6JEMUJCO8/x1EI4oiQrJIUZJHL2wfFLwAAAP//AwBQSwECLQAUAAYA&#10;CAAAACEAtoM4kv4AAADhAQAAEwAAAAAAAAAAAAAAAAAAAAAAW0NvbnRlbnRfVHlwZXNdLnhtbFBL&#10;AQItABQABgAIAAAAIQA4/SH/1gAAAJQBAAALAAAAAAAAAAAAAAAAAC8BAABfcmVscy8ucmVsc1BL&#10;AQItABQABgAIAAAAIQC13HMJ6QcAANhUAAAOAAAAAAAAAAAAAAAAAC4CAABkcnMvZTJvRG9jLnht&#10;bFBLAQItABQABgAIAAAAIQC2SX8W4QAAAAkBAAAPAAAAAAAAAAAAAAAAAEMKAABkcnMvZG93bnJl&#10;di54bWxQSwUGAAAAAAQABADzAAAAUQsAAAAA&#10;">
                <v:rect id="Dikdörtgen 141" o:spid="_x0000_s1118" style="position:absolute;left:15335;top:16573;width:21526;height:7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PRwwAAANwAAAAPAAAAZHJzL2Rvd25yZXYueG1sRE9La8JA&#10;EL4X+h+WKXgpulGK2NRVgqAI9eCj4HXITpNgdjburkn8926h4G0+vufMl72pRUvOV5YVjEcJCOLc&#10;6ooLBT+n9XAGwgdkjbVlUnAnD8vF68scU207PlB7DIWIIexTVFCG0KRS+rwkg35kG+LI/VpnMETo&#10;CqkddjHc1HKSJFNpsOLYUGJDq5Lyy/FmFGzc9XNave9pdQjfl3PWdvsdZUoN3vrsC0SgPjzF/+6t&#10;jvM/xvD3TLxALh4AAAD//wMAUEsBAi0AFAAGAAgAAAAhANvh9svuAAAAhQEAABMAAAAAAAAAAAAA&#10;AAAAAAAAAFtDb250ZW50X1R5cGVzXS54bWxQSwECLQAUAAYACAAAACEAWvQsW78AAAAVAQAACwAA&#10;AAAAAAAAAAAAAAAfAQAAX3JlbHMvLnJlbHNQSwECLQAUAAYACAAAACEAAFxz0cMAAADcAAAADwAA&#10;AAAAAAAAAAAAAAAHAgAAZHJzL2Rvd25yZXYueG1sUEsFBgAAAAADAAMAtwAAAPcCAAAAAA==&#10;" fillcolor="white [3201]" strokecolor="black [3200]" strokeweight="2pt">
                  <v:stroke dashstyle="dash"/>
                  <v:textbox inset="0,0,0,0">
                    <w:txbxContent>
                      <w:p w:rsidR="00CE6BF8" w:rsidRPr="005023B1" w:rsidRDefault="00CE6BF8" w:rsidP="006C638A">
                        <w:pPr>
                          <w:jc w:val="center"/>
                          <w:rPr>
                            <w:b/>
                            <w:sz w:val="28"/>
                          </w:rPr>
                        </w:pPr>
                        <w:r w:rsidRPr="005023B1">
                          <w:rPr>
                            <w:b/>
                            <w:sz w:val="28"/>
                          </w:rPr>
                          <w:t>Atık safhası için salınım değerlendirmesi</w:t>
                        </w:r>
                      </w:p>
                    </w:txbxContent>
                  </v:textbox>
                </v:rect>
                <v:rect id="Dikdörtgen 142" o:spid="_x0000_s1119" style="position:absolute;left:32956;top:7048;width:11621;height:2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n0wwAAANwAAAAPAAAAZHJzL2Rvd25yZXYueG1sRE9NawIx&#10;EL0X/A9hBG81q2ixq1Fs1aJHtWB7Gzbj7upmsmyim/57Uyj0No/3ObNFMJW4U+NKywoG/QQEcWZ1&#10;ybmCz+PmeQLCeWSNlWVS8EMOFvPO0wxTbVve0/3gcxFD2KWooPC+TqV0WUEGXd/WxJE728agj7DJ&#10;pW6wjeGmksMkeZEGS44NBdb0XlB2PdyMgnawvmyOr3b8Fk6hTr5O3+fVx06pXjcspyA8Bf8v/nNv&#10;dZw/GsLvM/ECOX8AAAD//wMAUEsBAi0AFAAGAAgAAAAhANvh9svuAAAAhQEAABMAAAAAAAAAAAAA&#10;AAAAAAAAAFtDb250ZW50X1R5cGVzXS54bWxQSwECLQAUAAYACAAAACEAWvQsW78AAAAVAQAACwAA&#10;AAAAAAAAAAAAAAAfAQAAX3JlbHMvLnJlbHNQSwECLQAUAAYACAAAACEAYO859MMAAADcAAAADwAA&#10;AAAAAAAAAAAAAAAHAgAAZHJzL2Rvd25yZXYueG1sUEsFBgAAAAADAAMAtwAAAPcCAAAAAA==&#10;" fillcolor="#b6dde8 [1304]" stroked="f" strokeweight="2pt">
                  <v:textbox inset="0,0,0,0">
                    <w:txbxContent>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air</w:t>
                        </w:r>
                      </w:p>
                      <w:p w:rsidR="00CE6BF8" w:rsidRPr="005023B1" w:rsidRDefault="00CE6BF8" w:rsidP="006C638A">
                        <w:pPr>
                          <w:jc w:val="center"/>
                        </w:pPr>
                        <w:r w:rsidRPr="005023B1">
                          <w:t>(</w:t>
                        </w: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water</w:t>
                        </w:r>
                      </w:p>
                      <w:p w:rsidR="00CE6BF8" w:rsidRPr="005023B1" w:rsidRDefault="00CE6BF8" w:rsidP="006C638A">
                        <w:pPr>
                          <w:jc w:val="center"/>
                        </w:pP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soil</w:t>
                        </w:r>
                      </w:p>
                      <w:p w:rsidR="00CE6BF8" w:rsidRPr="005023B1" w:rsidRDefault="00CE6BF8" w:rsidP="006C638A">
                        <w:pPr>
                          <w:jc w:val="center"/>
                        </w:pPr>
                        <w:r>
                          <w:t>(t/y</w:t>
                        </w:r>
                        <w:r w:rsidRPr="005023B1">
                          <w:t>)</w:t>
                        </w:r>
                      </w:p>
                      <w:p w:rsidR="00CE6BF8" w:rsidRPr="005023B1" w:rsidRDefault="00CE6BF8" w:rsidP="006C638A">
                        <w:pPr>
                          <w:jc w:val="center"/>
                          <w:rPr>
                            <w:sz w:val="28"/>
                          </w:rPr>
                        </w:pPr>
                      </w:p>
                      <w:p w:rsidR="00CE6BF8" w:rsidRPr="005023B1" w:rsidRDefault="00CE6BF8" w:rsidP="006C638A">
                        <w:pPr>
                          <w:jc w:val="center"/>
                          <w:rPr>
                            <w:sz w:val="28"/>
                          </w:rPr>
                        </w:pPr>
                      </w:p>
                    </w:txbxContent>
                  </v:textbox>
                </v:rect>
                <v:rect id="Dikdörtgen 146" o:spid="_x0000_s1120" style="position:absolute;left:46672;top:3714;width:13049;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sdwAAAANwAAAAPAAAAZHJzL2Rvd25yZXYueG1sRE9Li8Iw&#10;EL4L/ocwwt5sWtn1UU1FhIV69IHnsRnbajMpTVbrvzcLC3ubj+85q3VvGvGgztWWFSRRDIK4sLrm&#10;UsHp+D2eg3AeWWNjmRS8yME6Gw5WmGr75D09Dr4UIYRdigoq79tUSldUZNBFtiUO3NV2Bn2AXSl1&#10;h88Qbho5ieOpNFhzaKiwpW1Fxf3wYxTkFxlv8t1Onxdf9pKU7X7Gt16pj1G/WYLw1Pt/8Z8712H+&#10;5xR+nwkXyOwNAAD//wMAUEsBAi0AFAAGAAgAAAAhANvh9svuAAAAhQEAABMAAAAAAAAAAAAAAAAA&#10;AAAAAFtDb250ZW50X1R5cGVzXS54bWxQSwECLQAUAAYACAAAACEAWvQsW78AAAAVAQAACwAAAAAA&#10;AAAAAAAAAAAfAQAAX3JlbHMvLnJlbHNQSwECLQAUAAYACAAAACEASHnbHcAAAADcAAAADwAAAAAA&#10;AAAAAAAAAAAHAgAAZHJzL2Rvd25yZXYueG1sUEsFBgAAAAADAAMAtwAAAPQCAAAAAA==&#10;" fillcolor="white [3201]" strokecolor="#92cddc [1944]" strokeweight="2pt">
                  <v:textbox inset="0,0,0,0">
                    <w:txbxContent>
                      <w:p w:rsidR="00CE6BF8" w:rsidRDefault="00CE6BF8" w:rsidP="006C638A">
                        <w:pPr>
                          <w:jc w:val="center"/>
                        </w:pPr>
                        <w:r>
                          <w:t>F</w:t>
                        </w:r>
                        <w:r w:rsidRPr="00B81DEE">
                          <w:rPr>
                            <w:vertAlign w:val="subscript"/>
                          </w:rPr>
                          <w:t xml:space="preserve">waste </w:t>
                        </w:r>
                        <w:r>
                          <w:t>(%): kullanım başına kayıt ettirilen madde tonajının atık işleme prosesine giren yüzdesi</w:t>
                        </w:r>
                      </w:p>
                      <w:p w:rsidR="00CE6BF8" w:rsidRDefault="00CE6BF8" w:rsidP="006C638A">
                        <w:pPr>
                          <w:jc w:val="center"/>
                        </w:pPr>
                        <w:r>
                          <w:t>Q</w:t>
                        </w:r>
                        <w:r>
                          <w:rPr>
                            <w:vertAlign w:val="subscript"/>
                          </w:rPr>
                          <w:t>max, local</w:t>
                        </w:r>
                        <w:r w:rsidRPr="00B81DEE">
                          <w:rPr>
                            <w:vertAlign w:val="subscript"/>
                          </w:rPr>
                          <w:t xml:space="preserve"> </w:t>
                        </w:r>
                        <w:r>
                          <w:t>(kg/d):</w:t>
                        </w:r>
                      </w:p>
                      <w:p w:rsidR="00CE6BF8" w:rsidRDefault="00CE6BF8" w:rsidP="006C638A">
                        <w:pPr>
                          <w:jc w:val="center"/>
                        </w:pPr>
                        <w:r>
                          <w:t>Bir atık işleme tesisinde bir günde işlenen atık içindeki maksimum madde miktarı</w:t>
                        </w:r>
                      </w:p>
                      <w:p w:rsidR="00CE6BF8" w:rsidRDefault="00CE6BF8" w:rsidP="006C638A">
                        <w:pPr>
                          <w:jc w:val="center"/>
                        </w:pPr>
                        <w:r>
                          <w:t>RF(%): atık işlemede İKlar ve RYÖlerce belirlenen salınımfaktörleri</w:t>
                        </w:r>
                      </w:p>
                      <w:p w:rsidR="00CE6BF8" w:rsidRPr="005023B1" w:rsidRDefault="00CE6BF8" w:rsidP="006C638A">
                        <w:pPr>
                          <w:jc w:val="center"/>
                        </w:pPr>
                        <w:r>
                          <w:t xml:space="preserve"> </w:t>
                        </w:r>
                        <w:r w:rsidRPr="005023B1">
                          <w:rPr>
                            <w:b/>
                            <w:sz w:val="28"/>
                          </w:rPr>
                          <w:t>E</w:t>
                        </w:r>
                        <w:r>
                          <w:rPr>
                            <w:sz w:val="28"/>
                            <w:vertAlign w:val="subscript"/>
                          </w:rPr>
                          <w:t>regional</w:t>
                        </w:r>
                        <w:r w:rsidRPr="005023B1">
                          <w:rPr>
                            <w:sz w:val="28"/>
                            <w:vertAlign w:val="subscript"/>
                          </w:rPr>
                          <w:t xml:space="preserve"> </w:t>
                        </w:r>
                        <w:r w:rsidRPr="005023B1">
                          <w:rPr>
                            <w:sz w:val="28"/>
                          </w:rPr>
                          <w:t>(</w:t>
                        </w:r>
                        <w:r>
                          <w:rPr>
                            <w:sz w:val="28"/>
                          </w:rPr>
                          <w:t>t</w:t>
                        </w:r>
                        <w:r w:rsidRPr="005023B1">
                          <w:rPr>
                            <w:sz w:val="28"/>
                          </w:rPr>
                          <w:t>/</w:t>
                        </w:r>
                        <w:r>
                          <w:rPr>
                            <w:sz w:val="28"/>
                          </w:rPr>
                          <w:t>y</w:t>
                        </w:r>
                        <w:r w:rsidRPr="005023B1">
                          <w:rPr>
                            <w:sz w:val="28"/>
                          </w:rPr>
                          <w:t>)</w:t>
                        </w:r>
                        <w:r>
                          <w:rPr>
                            <w:sz w:val="28"/>
                          </w:rPr>
                          <w:t xml:space="preserve">: </w:t>
                        </w:r>
                        <w:r>
                          <w:t>havaya, suya ve toprağ bölgesel</w:t>
                        </w:r>
                        <w:r w:rsidRPr="005023B1">
                          <w:t xml:space="preserve"> salınım tahminleri</w:t>
                        </w:r>
                      </w:p>
                      <w:p w:rsidR="00CE6BF8" w:rsidRDefault="00CE6BF8" w:rsidP="006C638A">
                        <w:pPr>
                          <w:jc w:val="center"/>
                        </w:pPr>
                      </w:p>
                      <w:p w:rsidR="00CE6BF8" w:rsidRDefault="00CE6BF8" w:rsidP="006C638A"/>
                    </w:txbxContent>
                  </v:textbox>
                </v:rect>
                <v:rect id="Dikdörtgen 147" o:spid="_x0000_s1121" style="position:absolute;left:18764;top:35052;width:13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rNxAAAANwAAAAPAAAAZHJzL2Rvd25yZXYueG1sRE9LawIx&#10;EL4X/A9hBG81q2hbVqOIDxAPLbVF8DZsxs2ym8m6ibr665tCobf5+J4znbe2EldqfOFYwaCfgCDO&#10;nC44V/D9tXl+A+EDssbKMSm4k4f5rPM0xVS7G3/SdR9yEUPYp6jAhFCnUvrMkEXfdzVx5E6usRgi&#10;bHKpG7zFcFvJYZK8SIsFxwaDNS0NZeX+YhWUg3HYmvM7fawXO1ceVuNH7Y9K9brtYgIiUBv+xX/u&#10;rY7zR6/w+0y8QM5+AAAA//8DAFBLAQItABQABgAIAAAAIQDb4fbL7gAAAIUBAAATAAAAAAAAAAAA&#10;AAAAAAAAAABbQ29udGVudF9UeXBlc10ueG1sUEsBAi0AFAAGAAgAAAAhAFr0LFu/AAAAFQEAAAsA&#10;AAAAAAAAAAAAAAAAHwEAAF9yZWxzLy5yZWxzUEsBAi0AFAAGAAgAAAAhAGLEus3EAAAA3AAAAA8A&#10;AAAAAAAAAAAAAAAABwIAAGRycy9kb3ducmV2LnhtbFBLBQYAAAAAAwADALcAAAD4AgAAAAA=&#10;" fillcolor="white [3201]" strokecolor="black [3200]">
                  <v:textbox inset="0,0,0,0">
                    <w:txbxContent>
                      <w:p w:rsidR="00CE6BF8" w:rsidRDefault="00CE6BF8" w:rsidP="006C638A">
                        <w:pPr>
                          <w:jc w:val="center"/>
                        </w:pPr>
                        <w:r>
                          <w:t>Hesaplamalar</w:t>
                        </w:r>
                      </w:p>
                    </w:txbxContent>
                  </v:textbox>
                </v:rect>
                <v:rect id="Dikdörtgen 151" o:spid="_x0000_s1122" style="position:absolute;left:32956;top:35052;width:1162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H/wwAAANwAAAAPAAAAZHJzL2Rvd25yZXYueG1sRE9Na8JA&#10;EL0L/Q/LFLzpJkKkRFcRa0E8WLSl4G3IjtmQ7Gya3Wr013eFQm/zeJ8zX/a2ERfqfOVYQTpOQBAX&#10;TldcKvj8eBu9gPABWWPjmBTcyMNy8TSYY67dlQ90OYZSxBD2OSowIbS5lL4wZNGPXUscubPrLIYI&#10;u1LqDq8x3DZykiRTabHi2GCwpbWhoj7+WAV1moWt+d7T+2a1c/XXa3Zv/Ump4XO/moEI1Id/8Z97&#10;q+P8LIXHM/ECufgFAAD//wMAUEsBAi0AFAAGAAgAAAAhANvh9svuAAAAhQEAABMAAAAAAAAAAAAA&#10;AAAAAAAAAFtDb250ZW50X1R5cGVzXS54bWxQSwECLQAUAAYACAAAACEAWvQsW78AAAAVAQAACwAA&#10;AAAAAAAAAAAAAAAfAQAAX3JlbHMvLnJlbHNQSwECLQAUAAYACAAAACEAB7gR/8MAAADcAAAADwAA&#10;AAAAAAAAAAAAAAAHAgAAZHJzL2Rvd25yZXYueG1sUEsFBgAAAAADAAMAtwAAAPcCAAAAAA==&#10;" fillcolor="white [3201]" strokecolor="black [3200]">
                  <v:textbox inset="0,0,0,0">
                    <w:txbxContent>
                      <w:p w:rsidR="00CE6BF8" w:rsidRDefault="00CE6BF8" w:rsidP="006C638A">
                        <w:pPr>
                          <w:jc w:val="center"/>
                        </w:pPr>
                        <w:r>
                          <w:t>Sonuçlar</w:t>
                        </w:r>
                      </w:p>
                    </w:txbxContent>
                  </v:textbox>
                </v:rect>
                <v:group id="Grup 154" o:spid="_x0000_s1123" style="position:absolute;width:17145;height:40195" coordsize="17145,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şağı Ok 155" o:spid="_x0000_s1124" type="#_x0000_t67" style="position:absolute;left:2762;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iTxQAAANwAAAAPAAAAZHJzL2Rvd25yZXYueG1sRE9Na8JA&#10;EL0L/odlBG91U8VSo6uEgtCWIpiKeByz0yQ2O5tmtyb113cFwds83ucsVp2pxJkaV1pW8DiKQBBn&#10;VpecK9h9rh+eQTiPrLGyTAr+yMFq2e8tMNa25S2dU5+LEMIuRgWF93UspcsKMuhGtiYO3JdtDPoA&#10;m1zqBtsQbio5jqInabDk0FBgTS8FZd/pr1Fw2m9mk8Mx2Vze3k3ys06zcXv6UGo46JI5CE+dv4tv&#10;7lcd5k+ncH0mXCCX/wAAAP//AwBQSwECLQAUAAYACAAAACEA2+H2y+4AAACFAQAAEwAAAAAAAAAA&#10;AAAAAAAAAAAAW0NvbnRlbnRfVHlwZXNdLnhtbFBLAQItABQABgAIAAAAIQBa9CxbvwAAABUBAAAL&#10;AAAAAAAAAAAAAAAAAB8BAABfcmVscy8ucmVsc1BLAQItABQABgAIAAAAIQC6CViTxQAAANwAAAAP&#10;AAAAAAAAAAAAAAAAAAcCAABkcnMvZG93bnJldi54bWxQSwUGAAAAAAMAAwC3AAAA+QIAAAAA&#10;" adj="19744" fillcolor="black [3200]" strokecolor="black [1600]" strokeweight="2pt"/>
                  <v:shape id="Aşağı Ok 156" o:spid="_x0000_s1125" type="#_x0000_t67" style="position:absolute;left:4286;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bkxQAAANwAAAAPAAAAZHJzL2Rvd25yZXYueG1sRE9Na8JA&#10;EL0X/A/LCN7qpoqi0VVCQWiLCEYRj2N2msRmZ9Ps1qT99d2C0Ns83ucs152pxI0aV1pW8DSMQBBn&#10;VpecKzgeNo8zEM4ja6wsk4JvcrBe9R6WGGvb8p5uqc9FCGEXo4LC+zqW0mUFGXRDWxMH7t02Bn2A&#10;TS51g20IN5UcRdFUGiw5NBRY03NB2Uf6ZRRcT7v5+HxJdj+vbyb53KTZqL1ulRr0u2QBwlPn/8V3&#10;94sO8ydT+HsmXCBXvwAAAP//AwBQSwECLQAUAAYACAAAACEA2+H2y+4AAACFAQAAEwAAAAAAAAAA&#10;AAAAAAAAAAAAW0NvbnRlbnRfVHlwZXNdLnhtbFBLAQItABQABgAIAAAAIQBa9CxbvwAAABUBAAAL&#10;AAAAAAAAAAAAAAAAAB8BAABfcmVscy8ucmVsc1BLAQItABQABgAIAAAAIQBK28bkxQAAANwAAAAP&#10;AAAAAAAAAAAAAAAAAAcCAABkcnMvZG93bnJldi54bWxQSwUGAAAAAAMAAwC3AAAA+QIAAAAA&#10;" adj="19744" fillcolor="black [3200]" strokecolor="black [1600]" strokeweight="2pt"/>
                  <v:shape id="Aşağı Ok 157" o:spid="_x0000_s1126" type="#_x0000_t67" style="position:absolute;left:5905;top:13144;width:1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N/xQAAANwAAAAPAAAAZHJzL2Rvd25yZXYueG1sRE9Na8JA&#10;EL0L/Q/LFLzpRqWtpq4SCoIVERpL8TjNjklsdjZmtyb213eFQm/zeJ8zX3amEhdqXGlZwWgYgSDO&#10;rC45V/C+Xw2mIJxH1lhZJgVXcrBc3PXmGGvb8htdUp+LEMIuRgWF93UspcsKMuiGtiYO3NE2Bn2A&#10;TS51g20IN5UcR9GjNFhyaCiwppeCsq/02yg4fexmk8Nnsvt53ZjkvEqzcXvaKtW/75JnEJ46/y/+&#10;c691mP/wBLdnwgVy8QsAAP//AwBQSwECLQAUAAYACAAAACEA2+H2y+4AAACFAQAAEwAAAAAAAAAA&#10;AAAAAAAAAAAAW0NvbnRlbnRfVHlwZXNdLnhtbFBLAQItABQABgAIAAAAIQBa9CxbvwAAABUBAAAL&#10;AAAAAAAAAAAAAAAAAB8BAABfcmVscy8ucmVsc1BLAQItABQABgAIAAAAIQAll2N/xQAAANwAAAAP&#10;AAAAAAAAAAAAAAAAAAcCAABkcnMvZG93bnJldi54bWxQSwUGAAAAAAMAAwC3AAAA+QIAAAAA&#10;" adj="19744" fillcolor="black [3200]" strokecolor="black [1600]" strokeweight="2pt"/>
                  <v:shape id="Aşağı Ok 158" o:spid="_x0000_s1127" type="#_x0000_t67" style="position:absolute;left:11334;top:13144;width:171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wdxAAAANwAAAAPAAAAZHJzL2Rvd25yZXYueG1sRI9Ba8JA&#10;EIXvQv/DMgVvurFgCdFVRFSktKBR8DpkxySYnQ3Zrab99Z1DwdsM781738yXvWvUnbpQezYwGSeg&#10;iAtvay4NnE/bUQoqRGSLjWcy8EMBlouXwRwz6x98pHseSyUhHDI0UMXYZlqHoiKHYexbYtGuvnMY&#10;Ze1KbTt8SLhr9FuSvGuHNUtDhS2tKypu+bczkO426eny6fNDb2n38cvFV7IPxgxf+9UMVKQ+Ps3/&#10;13sr+FOhlWdkAr34AwAA//8DAFBLAQItABQABgAIAAAAIQDb4fbL7gAAAIUBAAATAAAAAAAAAAAA&#10;AAAAAAAAAABbQ29udGVudF9UeXBlc10ueG1sUEsBAi0AFAAGAAgAAAAhAFr0LFu/AAAAFQEAAAsA&#10;AAAAAAAAAAAAAAAAHwEAAF9yZWxzLy5yZWxzUEsBAi0AFAAGAAgAAAAhAIJ2rB3EAAAA3AAAAA8A&#10;AAAAAAAAAAAAAAAABwIAAGRycy9kb3ducmV2LnhtbFBLBQYAAAAAAwADALcAAAD4AgAAAAA=&#10;" adj="18563" fillcolor="black [3200]" strokecolor="black [1600]" strokeweight="2pt"/>
                  <v:rect id="Dikdörtgen 159" o:spid="_x0000_s1128" style="position:absolute;left:1333;width:1304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E4wgAAANwAAAAPAAAAZHJzL2Rvd25yZXYueG1sRE/fa8Iw&#10;EH4f7H8IJ+xtpjoca2eUIQo+zemGz0dzNsXmUpLY1v/eDATf7uP7efPlYBvRkQ+1YwWTcQaCuHS6&#10;5krB3+/m9QNEiMgaG8ek4EoBlovnpzkW2vW8p+4QK5FCOBSowMTYFlKG0pDFMHYtceJOzluMCfpK&#10;ao99CreNnGbZu7RYc2ow2NLKUHk+XKyC7+2u2vTHfHbyze5nPTnmpnvTSr2Mhq9PEJGG+BDf3Vud&#10;5s9y+H8mXSAXNwAAAP//AwBQSwECLQAUAAYACAAAACEA2+H2y+4AAACFAQAAEwAAAAAAAAAAAAAA&#10;AAAAAAAAW0NvbnRlbnRfVHlwZXNdLnhtbFBLAQItABQABgAIAAAAIQBa9CxbvwAAABUBAAALAAAA&#10;AAAAAAAAAAAAAB8BAABfcmVscy8ucmVsc1BLAQItABQABgAIAAAAIQCDszE4wgAAANwAAAAPAAAA&#10;AAAAAAAAAAAAAAcCAABkcnMvZG93bnJldi54bWxQSwUGAAAAAAMAAwC3AAAA9gIAAAAA&#10;" fillcolor="white [3201]" strokecolor="black [3200]" strokeweight="2pt">
                    <v:textbox inset="0,0,0,0">
                      <w:txbxContent>
                        <w:p w:rsidR="00CE6BF8" w:rsidRDefault="00CE6BF8" w:rsidP="006C638A">
                          <w:pPr>
                            <w:jc w:val="center"/>
                          </w:pPr>
                          <w:r>
                            <w:t>Kayıt ettirenin kullanım başına bölgeye giden tonajı</w:t>
                          </w:r>
                        </w:p>
                      </w:txbxContent>
                    </v:textbox>
                  </v:rect>
                  <v:rect id="Dikdörtgen 164" o:spid="_x0000_s1129" style="position:absolute;left:1333;top:9525;width:130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CUwQAAANwAAAAPAAAAZHJzL2Rvd25yZXYueG1sRE9Ni8Iw&#10;EL0v+B/CCN7W1HVXpBpFFoq97W714HFoxqbaTEoTtf57syB4m8f7nOW6t424Uudrxwom4wQEcel0&#10;zZWC/S57n4PwAVlj45gU3MnDejV4W2Kq3Y3/6FqESsQQ9ikqMCG0qZS+NGTRj11LHLmj6yyGCLtK&#10;6g5vMdw28iNJZtJizbHBYEvfhspzcbEKTuWh+CmmMueQme3X7yHP5C5XajTsNwsQgfrwEj/duY7z&#10;Z5/w/0y8QK4eAAAA//8DAFBLAQItABQABgAIAAAAIQDb4fbL7gAAAIUBAAATAAAAAAAAAAAAAAAA&#10;AAAAAABbQ29udGVudF9UeXBlc10ueG1sUEsBAi0AFAAGAAgAAAAhAFr0LFu/AAAAFQEAAAsAAAAA&#10;AAAAAAAAAAAAHwEAAF9yZWxzLy5yZWxzUEsBAi0AFAAGAAgAAAAhAPJ5UJTBAAAA3AAAAA8AAAAA&#10;AAAAAAAAAAAABwIAAGRycy9kb3ducmV2LnhtbFBLBQYAAAAAAwADALcAAAD1AgAAAAA=&#10;" fillcolor="white [3201]" strokecolor="#4f81bd [3204]" strokeweight="2pt">
                    <v:textbox inset="0,0,0,0">
                      <w:txbxContent>
                        <w:p w:rsidR="00CE6BF8" w:rsidRDefault="00CE6BF8" w:rsidP="006C638A">
                          <w:pPr>
                            <w:jc w:val="center"/>
                          </w:pPr>
                          <w:r>
                            <w:t>F</w:t>
                          </w:r>
                          <w:r w:rsidRPr="00B81DEE">
                            <w:rPr>
                              <w:vertAlign w:val="subscript"/>
                            </w:rPr>
                            <w:t xml:space="preserve">waste </w:t>
                          </w:r>
                          <w:r>
                            <w:t>(%)</w:t>
                          </w:r>
                        </w:p>
                      </w:txbxContent>
                    </v:textbox>
                  </v:rect>
                  <v:rect id="Dikdörtgen 167" o:spid="_x0000_s1130" style="position:absolute;left:1333;top:19621;width:130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7jwgAAANwAAAAPAAAAZHJzL2Rvd25yZXYueG1sRE9Na8JA&#10;EL0L/Q/LFLzpppZaidmICKG5tcYePA7ZMRubnQ3ZVeO/7xYK3ubxPifbjLYTVxp861jByzwBQVw7&#10;3XKj4PtQzFYgfEDW2DkmBXfysMmfJhmm2t14T9cqNCKGsE9RgQmhT6X0tSGLfu564sid3GAxRDg0&#10;Ug94i+G2k4skWUqLLccGgz3tDNU/1cUqONfH6rN6lSWHwny8fR3LQh5KpabP43YNItAYHuJ/d6nj&#10;/OU7/D0TL5D5LwAAAP//AwBQSwECLQAUAAYACAAAACEA2+H2y+4AAACFAQAAEwAAAAAAAAAAAAAA&#10;AAAAAAAAW0NvbnRlbnRfVHlwZXNdLnhtbFBLAQItABQABgAIAAAAIQBa9CxbvwAAABUBAAALAAAA&#10;AAAAAAAAAAAAAB8BAABfcmVscy8ucmVsc1BLAQItABQABgAIAAAAIQACq87jwgAAANwAAAAPAAAA&#10;AAAAAAAAAAAAAAcCAABkcnMvZG93bnJldi54bWxQSwUGAAAAAAMAAwC3AAAA9gIAAAAA&#10;" fillcolor="white [3201]" strokecolor="#4f81bd [3204]" strokeweight="2pt">
                    <v:textbox inset="0,0,0,0">
                      <w:txbxContent>
                        <w:p w:rsidR="00CE6BF8" w:rsidRDefault="00CE6BF8" w:rsidP="006C638A">
                          <w:pPr>
                            <w:jc w:val="center"/>
                          </w:pPr>
                          <w:r>
                            <w:t>Q</w:t>
                          </w:r>
                          <w:r>
                            <w:rPr>
                              <w:vertAlign w:val="subscript"/>
                            </w:rPr>
                            <w:t>max, regio</w:t>
                          </w:r>
                          <w:r w:rsidRPr="00B81DEE">
                            <w:rPr>
                              <w:vertAlign w:val="subscript"/>
                            </w:rPr>
                            <w:t xml:space="preserve"> </w:t>
                          </w:r>
                          <w:r>
                            <w:t>(kg/d)</w:t>
                          </w:r>
                        </w:p>
                      </w:txbxContent>
                    </v:textbox>
                  </v:rect>
                  <v:rect id="Dikdörtgen 170" o:spid="_x0000_s1131" style="position:absolute;top:14001;width:8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gExwAAANwAAAAPAAAAZHJzL2Rvd25yZXYueG1sRI9PS8NA&#10;EMXvBb/DMoI3u6lQW2K3pfQPFA+WRhG8DdkxG5Kdjdm1jX565yD0NsN7895vFqvBt+pMfawDG5iM&#10;M1DEZbA1VwbeXvf3c1AxIVtsA5OBH4qwWt6MFpjbcOETnYtUKQnhmKMBl1KXax1LRx7jOHTEon2G&#10;3mOSta+07fEi4b7VD1n2qD3WLA0OO9o4Kpvi2xtoJtN0cF8vdNytn0Pzvp3+dvHDmLvbYf0EKtGQ&#10;rub/64MV/JngyzMygV7+AQAA//8DAFBLAQItABQABgAIAAAAIQDb4fbL7gAAAIUBAAATAAAAAAAA&#10;AAAAAAAAAAAAAABbQ29udGVudF9UeXBlc10ueG1sUEsBAi0AFAAGAAgAAAAhAFr0LFu/AAAAFQEA&#10;AAsAAAAAAAAAAAAAAAAAHwEAAF9yZWxzLy5yZWxzUEsBAi0AFAAGAAgAAAAhACNB6ATHAAAA3AAA&#10;AA8AAAAAAAAAAAAAAAAABwIAAGRycy9kb3ducmV2LnhtbFBLBQYAAAAAAwADALcAAAD7AgAAAAA=&#10;" fillcolor="white [3201]" strokecolor="black [3200]">
                    <v:textbox inset="0,0,0,0">
                      <w:txbxContent>
                        <w:p w:rsidR="00CE6BF8" w:rsidRPr="005023B1" w:rsidRDefault="00CE6BF8" w:rsidP="006C638A">
                          <w:pPr>
                            <w:jc w:val="center"/>
                            <w:rPr>
                              <w:sz w:val="18"/>
                            </w:rPr>
                          </w:pPr>
                          <w:r w:rsidRPr="005023B1">
                            <w:rPr>
                              <w:sz w:val="18"/>
                            </w:rPr>
                            <w:t>Geniş yayıl.</w:t>
                          </w:r>
                        </w:p>
                        <w:p w:rsidR="00CE6BF8" w:rsidRPr="005023B1" w:rsidRDefault="00CE6BF8" w:rsidP="006C638A">
                          <w:pPr>
                            <w:jc w:val="center"/>
                            <w:rPr>
                              <w:sz w:val="18"/>
                            </w:rPr>
                          </w:pPr>
                          <w:r w:rsidRPr="005023B1">
                            <w:rPr>
                              <w:sz w:val="18"/>
                            </w:rPr>
                            <w:t>kullanım</w:t>
                          </w:r>
                        </w:p>
                      </w:txbxContent>
                    </v:textbox>
                  </v:rect>
                  <v:rect id="Dikdörtgen 171" o:spid="_x0000_s1132" style="position:absolute;left:9048;top:14001;width:809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2fxAAAANwAAAAPAAAAZHJzL2Rvd25yZXYueG1sRE9La8JA&#10;EL4X/A/LCN7qJoJWUlcRHyAeWnxQ6G3ITrMh2dmYXTXtr+8WCt7m43vObNHZWtyo9aVjBekwAUGc&#10;O11yoeB82j5PQfiArLF2TAq+ycNi3nuaYabdnQ90O4ZCxBD2GSowITSZlD43ZNEPXUMcuS/XWgwR&#10;toXULd5juK3lKEkm0mLJscFgQytDeXW8WgVVOg47c3mj981y76qP9fin8Z9KDfrd8hVEoC48xP/u&#10;nY7zX1L4eyZeIOe/AAAA//8DAFBLAQItABQABgAIAAAAIQDb4fbL7gAAAIUBAAATAAAAAAAAAAAA&#10;AAAAAAAAAABbQ29udGVudF9UeXBlc10ueG1sUEsBAi0AFAAGAAgAAAAhAFr0LFu/AAAAFQEAAAsA&#10;AAAAAAAAAAAAAAAAHwEAAF9yZWxzLy5yZWxzUEsBAi0AFAAGAAgAAAAhAEwNTZ/EAAAA3AAAAA8A&#10;AAAAAAAAAAAAAAAABwIAAGRycy9kb3ducmV2LnhtbFBLBQYAAAAAAwADALcAAAD4AgAAAAA=&#10;" fillcolor="white [3201]" strokecolor="black [3200]">
                    <v:textbox inset="0,0,0,0">
                      <w:txbxContent>
                        <w:p w:rsidR="00CE6BF8" w:rsidRPr="005023B1" w:rsidRDefault="00CE6BF8" w:rsidP="006C638A">
                          <w:pPr>
                            <w:jc w:val="center"/>
                            <w:rPr>
                              <w:sz w:val="18"/>
                            </w:rPr>
                          </w:pPr>
                          <w:r>
                            <w:rPr>
                              <w:sz w:val="18"/>
                            </w:rPr>
                            <w:t>End.ortam</w:t>
                          </w:r>
                        </w:p>
                      </w:txbxContent>
                    </v:textbox>
                  </v:rect>
                  <v:rect id="Dikdörtgen 173" o:spid="_x0000_s1133" style="position:absolute;left:1333;top:25717;width:1304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49wgAAANwAAAAPAAAAZHJzL2Rvd25yZXYueG1sRE9La8JA&#10;EL4X+h+WKfRWN1V8ELMREUJzs0YPHofsmI3Nzobsqum/7xYKvc3H95xsM9pO3GnwrWMF75MEBHHt&#10;dMuNgtOxeFuB8AFZY+eYFHyTh03+/JRhqt2DD3SvQiNiCPsUFZgQ+lRKXxuy6CeuJ47cxQ0WQ4RD&#10;I/WAjxhuOzlNkoW02HJsMNjTzlD9Vd2sgmt9rvbVTJYcCvMx/zyXhTyWSr2+jNs1iEBj+Bf/uUsd&#10;5y9n8PtMvEDmPwAAAP//AwBQSwECLQAUAAYACAAAACEA2+H2y+4AAACFAQAAEwAAAAAAAAAAAAAA&#10;AAAAAAAAW0NvbnRlbnRfVHlwZXNdLnhtbFBLAQItABQABgAIAAAAIQBa9CxbvwAAABUBAAALAAAA&#10;AAAAAAAAAAAAAB8BAABfcmVscy8ucmVsc1BLAQItABQABgAIAAAAIQD4SV49wgAAANwAAAAPAAAA&#10;AAAAAAAAAAAAAAcCAABkcnMvZG93bnJldi54bWxQSwUGAAAAAAMAAwC3AAAA9gIAAAAA&#10;" fillcolor="white [3201]" strokecolor="#4f81bd [3204]" strokeweight="2pt">
                    <v:textbox inset="0,0,0,0">
                      <w:txbxContent>
                        <w:p w:rsidR="00CE6BF8" w:rsidRDefault="00CE6BF8" w:rsidP="006C638A">
                          <w:pPr>
                            <w:jc w:val="center"/>
                          </w:pPr>
                          <w:r>
                            <w:t>RF (%)</w:t>
                          </w:r>
                        </w:p>
                        <w:p w:rsidR="00CE6BF8" w:rsidRDefault="00CE6BF8" w:rsidP="006C638A">
                          <w:pPr>
                            <w:jc w:val="center"/>
                          </w:pPr>
                          <w:r>
                            <w:t>Atık işleme tekniği, İKlar ve RYÖler</w:t>
                          </w:r>
                        </w:p>
                      </w:txbxContent>
                    </v:textbox>
                  </v:rect>
                  <v:rect id="Dikdörtgen 174" o:spid="_x0000_s1134" style="position:absolute;left:1333;top:34385;width:1304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4HxAAAANwAAAAPAAAAZHJzL2Rvd25yZXYueG1sRE9LawIx&#10;EL4X/A9hBG81q2hbVqOIDxAPLbVF8DZsxs2ym8m6ibr665tCobf5+J4znbe2EldqfOFYwaCfgCDO&#10;nC44V/D9tXl+A+EDssbKMSm4k4f5rPM0xVS7G3/SdR9yEUPYp6jAhFCnUvrMkEXfdzVx5E6usRgi&#10;bHKpG7zFcFvJYZK8SIsFxwaDNS0NZeX+YhWUg3HYmvM7fawXO1ceVuNH7Y9K9brtYgIiUBv+xX/u&#10;rY7zX0fw+0y8QM5+AAAA//8DAFBLAQItABQABgAIAAAAIQDb4fbL7gAAAIUBAAATAAAAAAAAAAAA&#10;AAAAAAAAAABbQ29udGVudF9UeXBlc10ueG1sUEsBAi0AFAAGAAgAAAAhAFr0LFu/AAAAFQEAAAsA&#10;AAAAAAAAAAAAAAAAHwEAAF9yZWxzLy5yZWxzUEsBAi0AFAAGAAgAAAAhAFx67gfEAAAA3AAAAA8A&#10;AAAAAAAAAAAAAAAABwIAAGRycy9kb3ducmV2LnhtbFBLBQYAAAAAAwADALcAAAD4AgAAAAA=&#10;" fillcolor="white [3201]" strokecolor="black [3200]">
                    <v:textbox inset="0,0,0,0">
                      <w:txbxContent>
                        <w:p w:rsidR="00CE6BF8" w:rsidRDefault="00CE6BF8" w:rsidP="006C638A">
                          <w:pPr>
                            <w:jc w:val="center"/>
                          </w:pPr>
                          <w:r>
                            <w:t>Maruz kalma değ. İçin determinantlar</w:t>
                          </w:r>
                        </w:p>
                      </w:txbxContent>
                    </v:textbox>
                  </v:rect>
                  <v:shape id="Aşağı Ok 175" o:spid="_x0000_s1135" type="#_x0000_t67" style="position:absolute;left:5429;top:6000;width:2667;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QEwgAAANwAAAAPAAAAZHJzL2Rvd25yZXYueG1sRE9Ni8Iw&#10;EL0v+B/CCHsRTRXclWoUEV3d41ZFj0MztsVmUpKo3X+/EYS9zeN9zmzRmlrcyfnKsoLhIAFBnFtd&#10;caHgsN/0JyB8QNZYWyYFv+RhMe+8zTDV9sE/dM9CIWII+xQVlCE0qZQ+L8mgH9iGOHIX6wyGCF0h&#10;tcNHDDe1HCXJhzRYcWwosaFVSfk1uxkFt8LKk7O95Xoy5O/1Odt8jbZHpd677XIKIlAb/sUv907H&#10;+Z9jeD4TL5DzPwAAAP//AwBQSwECLQAUAAYACAAAACEA2+H2y+4AAACFAQAAEwAAAAAAAAAAAAAA&#10;AAAAAAAAW0NvbnRlbnRfVHlwZXNdLnhtbFBLAQItABQABgAIAAAAIQBa9CxbvwAAABUBAAALAAAA&#10;AAAAAAAAAAAAAB8BAABfcmVscy8ucmVsc1BLAQItABQABgAIAAAAIQBMLJQEwgAAANwAAAAPAAAA&#10;AAAAAAAAAAAAAAcCAABkcnMvZG93bnJldi54bWxQSwUGAAAAAAMAAwC3AAAA9gIAAAAA&#10;" adj="13427" fillcolor="black [3200]" strokecolor="black [1600]" strokeweight="2pt"/>
                </v:group>
                <v:shape id="Sağ Ok 176" o:spid="_x0000_s1136" type="#_x0000_t13" style="position:absolute;left:15525;top:20764;width:60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ETvwAAANwAAAAPAAAAZHJzL2Rvd25yZXYueG1sRE9Ni8Iw&#10;EL0L/ocwgjdN7UGlaxQrCHvU6mGPQzO2wWZSmqh1f70RBG/zeJ+z2vS2EXfqvHGsYDZNQBCXThuu&#10;FJxP+8kShA/IGhvHpOBJHjbr4WCFmXYPPtK9CJWIIewzVFCH0GZS+rImi37qWuLIXVxnMUTYVVJ3&#10;+IjhtpFpksylRcOxocaWdjWV1+JmFYRDmsq8Kv6O+a03bnsxefn/VGo86rc/IAL14Sv+uH91nL+Y&#10;w/uZeIFcvwAAAP//AwBQSwECLQAUAAYACAAAACEA2+H2y+4AAACFAQAAEwAAAAAAAAAAAAAAAAAA&#10;AAAAW0NvbnRlbnRfVHlwZXNdLnhtbFBLAQItABQABgAIAAAAIQBa9CxbvwAAABUBAAALAAAAAAAA&#10;AAAAAAAAAB8BAABfcmVscy8ucmVsc1BLAQItABQABgAIAAAAIQBS6tETvwAAANwAAAAPAAAAAAAA&#10;AAAAAAAAAAcCAABkcnMvZG93bnJldi54bWxQSwUGAAAAAAMAAwC3AAAA8wIAAAAA&#10;" adj="19029" fillcolor="black [3200]" strokecolor="black [1600]" strokeweight="2pt"/>
                <v:shape id="Sağ Ok 177" o:spid="_x0000_s1137" type="#_x0000_t13" style="position:absolute;left:29432;top:11049;width:600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exwAAAANwAAAAPAAAAZHJzL2Rvd25yZXYueG1sRE9Ni8Iw&#10;EL0v+B/CCF4WTVdBpRpFBEGP1V3wODRjWm0mpcnW+u+NIHibx/uc5bqzlWip8aVjBT+jBARx7nTJ&#10;RsHvaTecg/ABWWPlmBQ8yMN61ftaYqrdnTNqj8GIGMI+RQVFCHUqpc8LsuhHriaO3MU1FkOEjZG6&#10;wXsMt5UcJ8lUWiw5NhRY07ag/Hb8twrcYZvtkj8zNf4x+W6v4z1n+qzUoN9tFiACdeEjfrv3Os6f&#10;zeD1TLxArp4AAAD//wMAUEsBAi0AFAAGAAgAAAAhANvh9svuAAAAhQEAABMAAAAAAAAAAAAAAAAA&#10;AAAAAFtDb250ZW50X1R5cGVzXS54bWxQSwECLQAUAAYACAAAACEAWvQsW78AAAAVAQAACwAAAAAA&#10;AAAAAAAAAAAfAQAAX3JlbHMvLnJlbHNQSwECLQAUAAYACAAAACEA5+43scAAAADcAAAADwAAAAAA&#10;AAAAAAAAAAAHAgAAZHJzL2Rvd25yZXYueG1sUEsFBgAAAAADAAMAtwAAAPQCAAAAAA==&#10;" adj="16286" fillcolor="black [3200]" strokecolor="black [1600]" strokeweight="2pt"/>
                <v:shape id="Sağ Ok 178" o:spid="_x0000_s1138" type="#_x0000_t13" style="position:absolute;left:29051;top:16859;width:6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PDxAAAANwAAAAPAAAAZHJzL2Rvd25yZXYueG1sRI9Ba8Mw&#10;DIXvhf4Ho8IuZXXaQjeyuqEECt0x3QY7ilhzssVyiL00/ffTobCbxHt679O+mHynRhpiG9jAepWB&#10;Iq6DbdkZeH87PT6DignZYheYDNwoQnGYz/aY23DlisZLckpCOOZooEmpz7WOdUMe4yr0xKJ9hcFj&#10;knVw2g54lXDf6U2W7bTHlqWhwZ7Khuqfy683EF7L6pR9uJ2Lt+1y/N6cubKfxjwspuMLqERT+jff&#10;r89W8J+EVp6RCfThDwAA//8DAFBLAQItABQABgAIAAAAIQDb4fbL7gAAAIUBAAATAAAAAAAAAAAA&#10;AAAAAAAAAABbQ29udGVudF9UeXBlc10ueG1sUEsBAi0AFAAGAAgAAAAhAFr0LFu/AAAAFQEAAAsA&#10;AAAAAAAAAAAAAAAAHwEAAF9yZWxzLy5yZWxzUEsBAi0AFAAGAAgAAAAhAJZxo8PEAAAA3AAAAA8A&#10;AAAAAAAAAAAAAAAABwIAAGRycy9kb3ducmV2LnhtbFBLBQYAAAAAAwADALcAAAD4AgAAAAA=&#10;" adj="16286" fillcolor="black [3200]" strokecolor="black [1600]" strokeweight="2pt"/>
                <v:shape id="Sağ Ok 179" o:spid="_x0000_s1139" type="#_x0000_t13" style="position:absolute;left:29051;top:22288;width:6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ZYwQAAANwAAAAPAAAAZHJzL2Rvd25yZXYueG1sRE9Ni8Iw&#10;EL0L+x/CLHgRTVfB1WqURRD0WHXB49CMaXebSWlirf/eCIK3ebzPWa47W4mWGl86VvA1SkAQ506X&#10;bBScjtvhDIQPyBorx6TgTh7Wq4/eElPtbpxRewhGxBD2KSooQqhTKX1ekEU/cjVx5C6usRgibIzU&#10;Dd5iuK3kOEmm0mLJsaHAmjYF5f+Hq1Xg9ptsm/yaqfH3yaD9G+8402el+p/dzwJEoC68xS/3Tsf5&#10;33N4PhMvkKsHAAAA//8DAFBLAQItABQABgAIAAAAIQDb4fbL7gAAAIUBAAATAAAAAAAAAAAAAAAA&#10;AAAAAABbQ29udGVudF9UeXBlc10ueG1sUEsBAi0AFAAGAAgAAAAhAFr0LFu/AAAAFQEAAAsAAAAA&#10;AAAAAAAAAAAAHwEAAF9yZWxzLy5yZWxzUEsBAi0AFAAGAAgAAAAhAPk9BljBAAAA3AAAAA8AAAAA&#10;AAAAAAAAAAAABwIAAGRycy9kb3ducmV2LnhtbFBLBQYAAAAAAwADALcAAAD1AgAAAAA=&#10;" adj="16286" fillcolor="black [3200]" strokecolor="black [1600]" strokeweight="2pt"/>
                <v:shape id="Sağ Ok 180" o:spid="_x0000_s1140" type="#_x0000_t13" style="position:absolute;left:15430;top:27146;width:60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bwgAAANwAAAAPAAAAZHJzL2Rvd25yZXYueG1sRI9Bi8Iw&#10;EIXvgv8hjLA3TbcHka5R7ILgUbsePA7N2IZtJqWJWv31zmFhbzO8N+99s96OvlN3GqILbOBzkYEi&#10;roN13Bg4/+znK1AxIVvsApOBJ0XYbqaTNRY2PPhE9yo1SkI4FmigTakvtI51Sx7jIvTEol3D4DHJ&#10;OjTaDviQcN/pPMuW2qNjaWixp++W6t/q5g2kY57rsqkup/I2urC7urJ+PY35mI27L1CJxvRv/rs+&#10;WMFfCb48IxPozRsAAP//AwBQSwECLQAUAAYACAAAACEA2+H2y+4AAACFAQAAEwAAAAAAAAAAAAAA&#10;AAAAAAAAW0NvbnRlbnRfVHlwZXNdLnhtbFBLAQItABQABgAIAAAAIQBa9CxbvwAAABUBAAALAAAA&#10;AAAAAAAAAAAAAB8BAABfcmVscy8ucmVsc1BLAQItABQABgAIAAAAIQCHmpzbwgAAANwAAAAPAAAA&#10;AAAAAAAAAAAAAAcCAABkcnMvZG93bnJldi54bWxQSwUGAAAAAAMAAwC3AAAA9gIAAAAA&#10;" adj="19029" fillcolor="black [3200]" strokecolor="black [1600]" strokeweight="2pt"/>
                <w10:wrap type="topAndBottom"/>
              </v:group>
            </w:pict>
          </mc:Fallback>
        </mc:AlternateContent>
      </w:r>
    </w:p>
    <w:p w:rsidR="000946E6" w:rsidRDefault="000946E6" w:rsidP="006C638A">
      <w:pPr>
        <w:autoSpaceDE w:val="0"/>
        <w:autoSpaceDN w:val="0"/>
        <w:adjustRightInd w:val="0"/>
        <w:spacing w:line="276" w:lineRule="auto"/>
        <w:jc w:val="both"/>
        <w:rPr>
          <w:rFonts w:eastAsia="SymbolMT"/>
          <w:b/>
          <w:bCs/>
          <w:sz w:val="23"/>
          <w:szCs w:val="23"/>
          <w:lang w:eastAsia="en-US"/>
        </w:rPr>
      </w:pPr>
    </w:p>
    <w:p w:rsidR="00AA5816" w:rsidRPr="000946E6" w:rsidRDefault="00AA5816" w:rsidP="006E3567">
      <w:pPr>
        <w:pStyle w:val="Balk2"/>
        <w:numPr>
          <w:ilvl w:val="2"/>
          <w:numId w:val="168"/>
        </w:numPr>
        <w:rPr>
          <w:rFonts w:eastAsia="SymbolMT"/>
          <w:color w:val="C00000"/>
          <w:sz w:val="28"/>
        </w:rPr>
      </w:pPr>
      <w:bookmarkStart w:id="32" w:name="_Toc439672074"/>
      <w:r w:rsidRPr="000946E6">
        <w:rPr>
          <w:rFonts w:eastAsia="SymbolMT"/>
          <w:color w:val="C00000"/>
          <w:sz w:val="28"/>
        </w:rPr>
        <w:t>Genel yaklaşımın iş akışı</w:t>
      </w:r>
      <w:bookmarkEnd w:id="32"/>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Kayıt yaptıran genel değerlendirme yapmayı seçerse, R.18-5’te gösterilen iş akışı basamaklarını izlemelidir.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Genel salınım tahmini üç temel atık akışına giren atık miktarı ve fraksiyonlarını tanımlamak üzere ihtiyatlı varsayılan değerleri kullanır. Ayrıca, varsayılan salınım faktörlerini ve süreçteki risk yönetim uygulamalarına ait kabullenişleri içeren genel maruz kalma senaryoları seçilebilir.</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785939"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İş akışı </w:t>
      </w:r>
      <w:r w:rsidR="00526E80">
        <w:rPr>
          <w:rFonts w:eastAsia="SymbolMT"/>
          <w:sz w:val="23"/>
          <w:szCs w:val="23"/>
          <w:lang w:eastAsia="en-US"/>
        </w:rPr>
        <w:t>İ</w:t>
      </w:r>
      <w:r w:rsidRPr="00BD5B1C">
        <w:rPr>
          <w:rFonts w:eastAsia="SymbolMT"/>
          <w:sz w:val="23"/>
          <w:szCs w:val="23"/>
          <w:lang w:eastAsia="en-US"/>
        </w:rPr>
        <w:t xml:space="preserve">/İ ‘ya maddesini içeren atıkların tipleri ve kaynakları ve ilgili atık bertaraf süreçleri hakkındaki yapılandırmasına yardımcı olmayı amaçlar. Bu yapıya dayanarak, </w:t>
      </w:r>
      <w:r w:rsidR="00526E80">
        <w:rPr>
          <w:rFonts w:eastAsia="SymbolMT"/>
          <w:sz w:val="23"/>
          <w:szCs w:val="23"/>
          <w:lang w:eastAsia="en-US"/>
        </w:rPr>
        <w:t>1.Aşama (Tier 1)</w:t>
      </w:r>
      <w:r w:rsidRPr="00BD5B1C">
        <w:rPr>
          <w:rFonts w:eastAsia="SymbolMT"/>
          <w:sz w:val="23"/>
          <w:szCs w:val="23"/>
          <w:lang w:eastAsia="en-US"/>
        </w:rPr>
        <w:t xml:space="preserve"> değerlendirme için </w:t>
      </w:r>
      <w:r w:rsidRPr="00E75DD0">
        <w:rPr>
          <w:rFonts w:eastAsia="SymbolMT"/>
          <w:sz w:val="23"/>
          <w:szCs w:val="23"/>
          <w:lang w:eastAsia="en-US"/>
        </w:rPr>
        <w:t xml:space="preserve">varsayılan değerlerin Ek R.18-2 ve Ek R.18-4 ve içinde iyileştirici senaryolar için bilgilerin önerildiği </w:t>
      </w:r>
      <w:r w:rsidRPr="00785939">
        <w:rPr>
          <w:rFonts w:eastAsia="SymbolMT"/>
          <w:sz w:val="23"/>
          <w:szCs w:val="23"/>
          <w:lang w:eastAsia="en-US"/>
        </w:rPr>
        <w:t>Ek R.18-5’te yer alan,  Kısım R.18.4’te aşamalı bir değerlendirme tanımlanmıştır.</w:t>
      </w:r>
    </w:p>
    <w:p w:rsidR="00AA5816" w:rsidRPr="00785939" w:rsidRDefault="00AA5816" w:rsidP="006C638A">
      <w:pPr>
        <w:autoSpaceDE w:val="0"/>
        <w:autoSpaceDN w:val="0"/>
        <w:adjustRightInd w:val="0"/>
        <w:spacing w:line="276" w:lineRule="auto"/>
        <w:jc w:val="both"/>
        <w:rPr>
          <w:rFonts w:eastAsia="SymbolMT"/>
          <w:sz w:val="23"/>
          <w:szCs w:val="23"/>
          <w:lang w:eastAsia="en-US"/>
        </w:rPr>
      </w:pPr>
    </w:p>
    <w:p w:rsidR="00AA5816" w:rsidRPr="00785939" w:rsidRDefault="00AA5816" w:rsidP="006C638A">
      <w:pPr>
        <w:autoSpaceDE w:val="0"/>
        <w:autoSpaceDN w:val="0"/>
        <w:adjustRightInd w:val="0"/>
        <w:spacing w:line="276" w:lineRule="auto"/>
        <w:jc w:val="both"/>
        <w:rPr>
          <w:rFonts w:eastAsia="SymbolMT"/>
          <w:sz w:val="23"/>
          <w:szCs w:val="23"/>
          <w:lang w:eastAsia="en-US"/>
        </w:rPr>
      </w:pPr>
      <w:r w:rsidRPr="00785939">
        <w:rPr>
          <w:rFonts w:eastAsia="SymbolMT"/>
          <w:sz w:val="23"/>
          <w:szCs w:val="23"/>
          <w:lang w:eastAsia="en-US"/>
        </w:rPr>
        <w:t>Yaklaşım sadece farklı atık bertaraf işlemlerinden su, have ve toprak çevresel bileşenlerine olan madde salınımlarının tanımlanmasını (salınım tahminleme) kapsamaktadır. Herhangi bir akıbet modeli, başka bir ifade ile maddenin çevre içindeki davranışı (örneğin biyoyıkılım, organik</w:t>
      </w:r>
      <w:r w:rsidR="00526E80">
        <w:rPr>
          <w:rFonts w:eastAsia="SymbolMT"/>
          <w:sz w:val="23"/>
          <w:szCs w:val="23"/>
          <w:lang w:eastAsia="en-US"/>
        </w:rPr>
        <w:t xml:space="preserve"> maddeye soğrulma) mesela EUSES</w:t>
      </w:r>
      <w:r w:rsidR="00526E80">
        <w:rPr>
          <w:rStyle w:val="DipnotBavurusu"/>
          <w:rFonts w:eastAsia="SymbolMT"/>
          <w:sz w:val="23"/>
          <w:szCs w:val="23"/>
          <w:lang w:eastAsia="en-US"/>
        </w:rPr>
        <w:footnoteReference w:id="26"/>
      </w:r>
      <w:r w:rsidRPr="00785939">
        <w:rPr>
          <w:rFonts w:eastAsia="SymbolMT"/>
          <w:sz w:val="23"/>
          <w:szCs w:val="23"/>
          <w:lang w:eastAsia="en-US"/>
        </w:rPr>
        <w:t xml:space="preserve">  ile rutin olarak akıbet modellemesi yapıldığı düşünülerek kapsam içine alınmamıştır.</w:t>
      </w:r>
    </w:p>
    <w:p w:rsidR="00526E80" w:rsidRDefault="00222A62" w:rsidP="00526E80">
      <w:pPr>
        <w:keepNext/>
        <w:autoSpaceDE w:val="0"/>
        <w:autoSpaceDN w:val="0"/>
        <w:adjustRightInd w:val="0"/>
        <w:spacing w:line="360" w:lineRule="auto"/>
      </w:pPr>
      <w:r>
        <w:rPr>
          <w:rFonts w:eastAsia="SymbolMT"/>
          <w:noProof/>
        </w:rPr>
        <w:lastRenderedPageBreak/>
        <w:drawing>
          <wp:inline distT="0" distB="0" distL="0" distR="0" wp14:anchorId="4F08A632" wp14:editId="19DCAB67">
            <wp:extent cx="6134100" cy="504825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100" cy="5048250"/>
                    </a:xfrm>
                    <a:prstGeom prst="rect">
                      <a:avLst/>
                    </a:prstGeom>
                    <a:noFill/>
                    <a:ln>
                      <a:noFill/>
                    </a:ln>
                  </pic:spPr>
                </pic:pic>
              </a:graphicData>
            </a:graphic>
          </wp:inline>
        </w:drawing>
      </w:r>
    </w:p>
    <w:p w:rsidR="00AA5816" w:rsidRDefault="00526E80" w:rsidP="00526E80">
      <w:pPr>
        <w:pStyle w:val="ResimYazs"/>
        <w:rPr>
          <w:rFonts w:eastAsia="SymbolMT"/>
          <w:lang w:eastAsia="en-US"/>
        </w:rPr>
      </w:pPr>
      <w:bookmarkStart w:id="33" w:name="_Toc439672039"/>
      <w:r>
        <w:t xml:space="preserve">Şekil R.18- </w:t>
      </w:r>
      <w:r>
        <w:fldChar w:fldCharType="begin"/>
      </w:r>
      <w:r>
        <w:instrText xml:space="preserve"> SEQ Şekil_R.18- \* ARABIC </w:instrText>
      </w:r>
      <w:r>
        <w:fldChar w:fldCharType="separate"/>
      </w:r>
      <w:r w:rsidR="00BE1756">
        <w:rPr>
          <w:noProof/>
        </w:rPr>
        <w:t>5</w:t>
      </w:r>
      <w:r>
        <w:fldChar w:fldCharType="end"/>
      </w:r>
      <w:r>
        <w:t xml:space="preserve">: </w:t>
      </w:r>
      <w:r w:rsidRPr="00526E80">
        <w:rPr>
          <w:b w:val="0"/>
        </w:rPr>
        <w:t>Genel yaklaşım iş akışı.</w:t>
      </w:r>
      <w:bookmarkEnd w:id="33"/>
    </w:p>
    <w:p w:rsidR="00AA5816" w:rsidRDefault="00AA5816" w:rsidP="00821ADB">
      <w:pPr>
        <w:autoSpaceDE w:val="0"/>
        <w:autoSpaceDN w:val="0"/>
        <w:adjustRightInd w:val="0"/>
        <w:spacing w:line="276" w:lineRule="auto"/>
        <w:jc w:val="both"/>
        <w:rPr>
          <w:rFonts w:eastAsia="SymbolMT"/>
          <w:sz w:val="23"/>
          <w:szCs w:val="23"/>
          <w:lang w:eastAsia="en-US"/>
        </w:rPr>
      </w:pPr>
      <w:r w:rsidRPr="00785939">
        <w:rPr>
          <w:rFonts w:eastAsia="SymbolMT"/>
          <w:sz w:val="23"/>
          <w:szCs w:val="23"/>
          <w:lang w:eastAsia="en-US"/>
        </w:rPr>
        <w:t>Yaklaşım, değerlendirmenin yapılandırılması ve basitleştirilmesine yönelik olarak atıkların üç temel atık akışına gruplandırılmasını önerir (kentsel atık, geri dönüşümlü atık ve tehlikeli atık).</w:t>
      </w:r>
      <w:r>
        <w:rPr>
          <w:rFonts w:eastAsia="SymbolMT"/>
          <w:sz w:val="23"/>
          <w:szCs w:val="23"/>
          <w:lang w:eastAsia="en-US"/>
        </w:rPr>
        <w:t xml:space="preserve"> </w:t>
      </w:r>
      <w:r w:rsidRPr="00785939">
        <w:rPr>
          <w:rFonts w:eastAsia="SymbolMT"/>
          <w:sz w:val="23"/>
          <w:szCs w:val="23"/>
          <w:lang w:eastAsia="en-US"/>
        </w:rPr>
        <w:t xml:space="preserve">Atıkların kompozisyonları ve tipleri ve atık oluşturan kullanımlar hakkındaki bilgilere dayanarak, </w:t>
      </w:r>
      <w:r w:rsidR="00821ADB">
        <w:rPr>
          <w:rFonts w:eastAsia="SymbolMT"/>
          <w:sz w:val="23"/>
          <w:szCs w:val="23"/>
          <w:lang w:eastAsia="en-US"/>
        </w:rPr>
        <w:t>İ</w:t>
      </w:r>
      <w:r w:rsidRPr="00785939">
        <w:rPr>
          <w:rFonts w:eastAsia="SymbolMT"/>
          <w:sz w:val="23"/>
          <w:szCs w:val="23"/>
          <w:lang w:eastAsia="en-US"/>
        </w:rPr>
        <w:t>/İ, her akışa dahil olan atıklar içindeki madde miktarlarını tahmin edebilir.</w:t>
      </w:r>
    </w:p>
    <w:p w:rsidR="00AA5816" w:rsidRDefault="00AA5816" w:rsidP="00821ADB">
      <w:pPr>
        <w:autoSpaceDE w:val="0"/>
        <w:autoSpaceDN w:val="0"/>
        <w:adjustRightInd w:val="0"/>
        <w:spacing w:line="276" w:lineRule="auto"/>
        <w:rPr>
          <w:rFonts w:eastAsia="SymbolMT"/>
          <w:lang w:eastAsia="en-US"/>
        </w:rPr>
      </w:pPr>
    </w:p>
    <w:p w:rsidR="00AA5816" w:rsidRPr="00785939" w:rsidRDefault="00AA5816" w:rsidP="00821ADB">
      <w:pPr>
        <w:spacing w:line="276" w:lineRule="auto"/>
        <w:jc w:val="both"/>
        <w:rPr>
          <w:rFonts w:eastAsia="SymbolMT"/>
          <w:sz w:val="23"/>
          <w:szCs w:val="23"/>
          <w:lang w:eastAsia="en-US"/>
        </w:rPr>
      </w:pPr>
      <w:r w:rsidRPr="00785939">
        <w:rPr>
          <w:rFonts w:eastAsia="SymbolMT"/>
          <w:sz w:val="23"/>
          <w:szCs w:val="23"/>
          <w:lang w:eastAsia="en-US"/>
        </w:rPr>
        <w:t xml:space="preserve">Değerlendirme endüstriyel alanlarda kullanım ve geniş dağınık kullanımlar için farklı yapılmalıdır. Salınım tahmini  çeşitli bertaraf işlemleri için önerilen </w:t>
      </w:r>
      <w:r w:rsidR="002178C3">
        <w:rPr>
          <w:rFonts w:eastAsia="SymbolMT"/>
          <w:sz w:val="23"/>
          <w:szCs w:val="23"/>
          <w:lang w:eastAsia="en-US"/>
        </w:rPr>
        <w:t>başlangıç değerleri (default values)</w:t>
      </w:r>
      <w:r w:rsidRPr="00785939">
        <w:rPr>
          <w:rFonts w:eastAsia="SymbolMT"/>
          <w:sz w:val="23"/>
          <w:szCs w:val="23"/>
          <w:lang w:eastAsia="en-US"/>
        </w:rPr>
        <w:t xml:space="preserve">  kullanarak yapılabilir (bakınız Ek </w:t>
      </w:r>
      <w:r w:rsidRPr="00785939">
        <w:rPr>
          <w:sz w:val="23"/>
          <w:szCs w:val="23"/>
          <w:lang w:eastAsia="en-US"/>
        </w:rPr>
        <w:t>R.18-2  ve Ek R.18-4).</w:t>
      </w:r>
    </w:p>
    <w:p w:rsidR="00AA5816" w:rsidRDefault="00AA5816" w:rsidP="00821ADB">
      <w:pPr>
        <w:autoSpaceDE w:val="0"/>
        <w:autoSpaceDN w:val="0"/>
        <w:adjustRightInd w:val="0"/>
        <w:spacing w:line="276" w:lineRule="auto"/>
        <w:jc w:val="both"/>
        <w:rPr>
          <w:sz w:val="23"/>
          <w:szCs w:val="23"/>
          <w:lang w:eastAsia="en-US"/>
        </w:rPr>
      </w:pPr>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 xml:space="preserve">Değerlendirme için olan senaryolarda, atıkların ön işlemi ve </w:t>
      </w:r>
      <w:r w:rsidR="00821ADB">
        <w:rPr>
          <w:sz w:val="23"/>
          <w:szCs w:val="23"/>
          <w:lang w:eastAsia="en-US"/>
        </w:rPr>
        <w:t>yönetiminin</w:t>
      </w:r>
      <w:r w:rsidRPr="00785939">
        <w:rPr>
          <w:sz w:val="23"/>
          <w:szCs w:val="23"/>
          <w:lang w:eastAsia="en-US"/>
        </w:rPr>
        <w:t xml:space="preserve"> temel atık süreçleri ile eş zamanlı olduğu varsayılırken (böylece daha ihtiyatlı bir değerlendirme sağlanır), bu işlemlerin farklı terlerde yapılabileceği akılda tutulur. Bir risk tanımlandığında, genel senaryolardaki varsayımlarda iyileştirme yapmak üzere mantık ve bilgi kaynakları kullanılabilir.</w:t>
      </w:r>
    </w:p>
    <w:p w:rsidR="00AA5816" w:rsidRDefault="00AA5816" w:rsidP="00821ADB">
      <w:pPr>
        <w:autoSpaceDE w:val="0"/>
        <w:autoSpaceDN w:val="0"/>
        <w:adjustRightInd w:val="0"/>
        <w:spacing w:line="276" w:lineRule="auto"/>
        <w:jc w:val="both"/>
        <w:rPr>
          <w:sz w:val="23"/>
          <w:szCs w:val="23"/>
          <w:lang w:eastAsia="en-US"/>
        </w:rPr>
      </w:pPr>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 xml:space="preserve">Yaklaşım, </w:t>
      </w:r>
      <w:r>
        <w:rPr>
          <w:sz w:val="23"/>
          <w:szCs w:val="23"/>
          <w:lang w:eastAsia="en-US"/>
        </w:rPr>
        <w:t xml:space="preserve"> </w:t>
      </w:r>
      <w:r w:rsidRPr="00785939">
        <w:rPr>
          <w:sz w:val="23"/>
          <w:szCs w:val="23"/>
          <w:lang w:eastAsia="en-US"/>
        </w:rPr>
        <w:t xml:space="preserve">birçok durumda </w:t>
      </w:r>
      <w:r w:rsidR="00821ADB">
        <w:rPr>
          <w:sz w:val="23"/>
          <w:szCs w:val="23"/>
          <w:lang w:eastAsia="en-US"/>
        </w:rPr>
        <w:t>İ</w:t>
      </w:r>
      <w:r w:rsidRPr="00785939">
        <w:rPr>
          <w:sz w:val="23"/>
          <w:szCs w:val="23"/>
          <w:lang w:eastAsia="en-US"/>
        </w:rPr>
        <w:t xml:space="preserve">/İ’nın maddeyi içeren karışım veya eşyanın hangi atık akışı ve atık bertaraf işlemine gideceği üzerinde etkisi olmadığını göz önüne alır. Bu yüzden kayıt yaptıran kişinin,  atık bertaraf yüklemelerindeki operatörlerin uyguladığı, </w:t>
      </w:r>
      <w:r>
        <w:rPr>
          <w:sz w:val="23"/>
          <w:szCs w:val="23"/>
          <w:lang w:eastAsia="en-US"/>
        </w:rPr>
        <w:t>GBF</w:t>
      </w:r>
      <w:r w:rsidRPr="00785939">
        <w:rPr>
          <w:sz w:val="23"/>
          <w:szCs w:val="23"/>
          <w:lang w:eastAsia="en-US"/>
        </w:rPr>
        <w:t>’d</w:t>
      </w:r>
      <w:r>
        <w:rPr>
          <w:sz w:val="23"/>
          <w:szCs w:val="23"/>
          <w:lang w:eastAsia="en-US"/>
        </w:rPr>
        <w:t>a</w:t>
      </w:r>
      <w:r w:rsidRPr="00785939">
        <w:rPr>
          <w:sz w:val="23"/>
          <w:szCs w:val="23"/>
          <w:lang w:eastAsia="en-US"/>
        </w:rPr>
        <w:t xml:space="preserve">ki öneri ve maruz kalma senaryoları onlara ulaşmadığı ve atık sektörünü bağlamadığı için, risk yönetim önlemlerinin etkinliği ve tipi üzerinde etkisi yoktur. Ancak, kayıt yaptıran alt kullanıcıları atık yönetim önlemleri, belli bir atık için hangi atık </w:t>
      </w:r>
      <w:r w:rsidRPr="00785939">
        <w:rPr>
          <w:sz w:val="23"/>
          <w:szCs w:val="23"/>
          <w:lang w:eastAsia="en-US"/>
        </w:rPr>
        <w:lastRenderedPageBreak/>
        <w:t xml:space="preserve">yolu/işleminin seçileceğine karar verme veya endişe uyandırabilecek belli bir atık hakkındaki bilgilendirme dahil,  konusunda bilgilendirebilir. Kayıt yaptıran, önerilen atık bertaraf işlemlerini kısıtlayarak ve/veya risk yönetimi önlemleri veya özgül </w:t>
      </w:r>
      <w:r>
        <w:rPr>
          <w:sz w:val="23"/>
          <w:szCs w:val="23"/>
          <w:lang w:eastAsia="en-US"/>
        </w:rPr>
        <w:t>işletim koşulları</w:t>
      </w:r>
      <w:r w:rsidRPr="00785939">
        <w:rPr>
          <w:sz w:val="23"/>
          <w:szCs w:val="23"/>
          <w:lang w:eastAsia="en-US"/>
        </w:rPr>
        <w:t>ı belirterek,   kendi değerlendirmesinde iyileştirme yapabilir. Daha sonra bilgileri,  tedarik zinciri boyunca iletilen maruz kalma senaryosu içine katar ve atığın bu önerilere uygun şekilde bertaraf edilmesini önerir. Bu tür bilgiler CEFIC risk yönetim kütüphanesi</w:t>
      </w:r>
      <w:r w:rsidR="00821ADB">
        <w:rPr>
          <w:rStyle w:val="DipnotBavurusu"/>
          <w:sz w:val="23"/>
          <w:szCs w:val="23"/>
          <w:lang w:eastAsia="en-US"/>
        </w:rPr>
        <w:footnoteReference w:id="27"/>
      </w:r>
      <w:r w:rsidRPr="00785939">
        <w:rPr>
          <w:sz w:val="23"/>
          <w:szCs w:val="23"/>
          <w:lang w:eastAsia="en-US"/>
        </w:rPr>
        <w:t>, Avrupa Birliği BAT referans dökumanları, atık yönetim sektörü tarafından sağlanan SPERC</w:t>
      </w:r>
      <w:r w:rsidR="00821ADB">
        <w:rPr>
          <w:rStyle w:val="DipnotBavurusu"/>
          <w:sz w:val="23"/>
          <w:szCs w:val="23"/>
          <w:lang w:eastAsia="en-US"/>
        </w:rPr>
        <w:footnoteReference w:id="28"/>
      </w:r>
      <w:r w:rsidRPr="00785939">
        <w:rPr>
          <w:sz w:val="23"/>
          <w:szCs w:val="23"/>
          <w:lang w:eastAsia="en-US"/>
        </w:rPr>
        <w:t xml:space="preserve"> – gerçek formlardan veya ilgili atık bertaraf operatörleri ile iletişime geçilerek elde edilebilir. Atık tüzüğünü gereksinimlerinin standartlarını tamamlayan iletilecek özgül bilgilerin tipi ve miktarı adrese bağlıdır.  Alt kullanıcı, atık bertaraf operatorlerine atığı ayrı ayrı göndererek endüstriyel ve profesyonel kullanımlardan gelen atık için bertaraf seçimlerini yapabilecek fakat eşya hizmet ömründen gelen atıklar için çok sınırlı etkiye sahip olacaktır.</w:t>
      </w:r>
    </w:p>
    <w:p w:rsidR="00AA5816" w:rsidRPr="00785939" w:rsidRDefault="00AA5816" w:rsidP="006E3567">
      <w:pPr>
        <w:pStyle w:val="Balk2"/>
        <w:numPr>
          <w:ilvl w:val="2"/>
          <w:numId w:val="168"/>
        </w:numPr>
      </w:pPr>
      <w:bookmarkStart w:id="34" w:name="_Toc439672075"/>
      <w:r w:rsidRPr="00821ADB">
        <w:rPr>
          <w:color w:val="C00000"/>
          <w:sz w:val="28"/>
        </w:rPr>
        <w:t>Özgül yaklaşım için iş akışı</w:t>
      </w:r>
      <w:bookmarkEnd w:id="34"/>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Kayıt yaptıran başlangıçta özgül değerlendirmeyi yaptırmayı seçerse Şekil R.18-6’da gösterilen basamakları takip etmelidir.</w:t>
      </w:r>
    </w:p>
    <w:p w:rsidR="00AA5816" w:rsidRDefault="00794524" w:rsidP="00821ADB">
      <w:pPr>
        <w:autoSpaceDE w:val="0"/>
        <w:autoSpaceDN w:val="0"/>
        <w:adjustRightInd w:val="0"/>
        <w:spacing w:line="276" w:lineRule="auto"/>
        <w:rPr>
          <w:lang w:eastAsia="en-US"/>
        </w:rPr>
      </w:pPr>
      <w:r>
        <w:rPr>
          <w:noProof/>
        </w:rPr>
        <mc:AlternateContent>
          <mc:Choice Requires="wps">
            <w:drawing>
              <wp:anchor distT="0" distB="0" distL="114300" distR="114300" simplePos="0" relativeHeight="251739648" behindDoc="0" locked="0" layoutInCell="1" allowOverlap="1" wp14:anchorId="41A83CB9" wp14:editId="6E2E68C9">
                <wp:simplePos x="0" y="0"/>
                <wp:positionH relativeFrom="column">
                  <wp:posOffset>-243840</wp:posOffset>
                </wp:positionH>
                <wp:positionV relativeFrom="paragraph">
                  <wp:posOffset>5371465</wp:posOffset>
                </wp:positionV>
                <wp:extent cx="6219825" cy="635"/>
                <wp:effectExtent l="0" t="0" r="0" b="0"/>
                <wp:wrapNone/>
                <wp:docPr id="209" name="Metin Kutusu 209"/>
                <wp:cNvGraphicFramePr/>
                <a:graphic xmlns:a="http://schemas.openxmlformats.org/drawingml/2006/main">
                  <a:graphicData uri="http://schemas.microsoft.com/office/word/2010/wordprocessingShape">
                    <wps:wsp>
                      <wps:cNvSpPr txBox="1"/>
                      <wps:spPr>
                        <a:xfrm>
                          <a:off x="0" y="0"/>
                          <a:ext cx="6219825" cy="635"/>
                        </a:xfrm>
                        <a:prstGeom prst="rect">
                          <a:avLst/>
                        </a:prstGeom>
                        <a:solidFill>
                          <a:prstClr val="white"/>
                        </a:solidFill>
                        <a:ln>
                          <a:noFill/>
                        </a:ln>
                        <a:effectLst/>
                      </wps:spPr>
                      <wps:txbx>
                        <w:txbxContent>
                          <w:p w:rsidR="00CE6BF8" w:rsidRPr="00F50A2C" w:rsidRDefault="00CE6BF8" w:rsidP="00794524">
                            <w:pPr>
                              <w:pStyle w:val="ResimYazs"/>
                              <w:rPr>
                                <w:noProof/>
                                <w:sz w:val="24"/>
                                <w:szCs w:val="24"/>
                              </w:rPr>
                            </w:pPr>
                            <w:bookmarkStart w:id="35" w:name="_Toc439672040"/>
                            <w:r>
                              <w:t xml:space="preserve">Şekil R.18- </w:t>
                            </w:r>
                            <w:r>
                              <w:fldChar w:fldCharType="begin"/>
                            </w:r>
                            <w:r>
                              <w:instrText xml:space="preserve"> SEQ Şekil_R.18- \* ARABIC </w:instrText>
                            </w:r>
                            <w:r>
                              <w:fldChar w:fldCharType="separate"/>
                            </w:r>
                            <w:r>
                              <w:rPr>
                                <w:noProof/>
                              </w:rPr>
                              <w:t>6</w:t>
                            </w:r>
                            <w:r>
                              <w:fldChar w:fldCharType="end"/>
                            </w:r>
                            <w:r>
                              <w:t xml:space="preserve">: </w:t>
                            </w:r>
                            <w:r w:rsidRPr="00794524">
                              <w:rPr>
                                <w:b w:val="0"/>
                              </w:rPr>
                              <w:t>Özgül yaklaşım için iş akışı.</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A83CB9" id="Metin Kutusu 209" o:spid="_x0000_s1141" type="#_x0000_t202" style="position:absolute;margin-left:-19.2pt;margin-top:422.95pt;width:489.75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NTPQIAAHsEAAAOAAAAZHJzL2Uyb0RvYy54bWysVMFu2zAMvQ/YPwi6L05SNGiDOEWWIsOw&#10;rC2QDj0rshwLkEVNomNnXz9KjtOt22nYRaFIivR7j8zirqsNOyofNNicT0ZjzpSVUGh7yPm3582H&#10;G84CClsIA1bl/KQCv1u+f7do3VxNoQJTKM+oiA3z1uW8QnTzLAuyUrUII3DKUrAEXwukqz9khRct&#10;Va9NNh2PZ1kLvnAepAqBvPd9kC9T/bJUEh/LMihkJuf0bZhOn859PLPlQswPXrhKy/NniH/4ilpo&#10;S00vpe4FCtZ4/UepWksPAUocSagzKEstVcJAaCbjN2h2lXAqYSFygrvQFP5fWflwfPJMFzmfjm85&#10;s6Imkb4q1JZ9abAJDYt+Yql1YU7JO0fp2H2EjtQe/IGcEXxX+jr+EixGceL7dOFYdcgkOWfTye3N&#10;9JozSbHZ1XWskb0+dT7gJwU1i0bOPQmYeBXHbcA+dUiJnQIYXWy0MfESA2vj2VGQ2G2lUZ2L/5Zl&#10;bMy1EF/1BXuPStNy7hLR9qiihd2+SxzNrgbIeyhOxISHfqKCkxtN7bci4JPwNEIEntYCH+koDbQ5&#10;h7PFWQX+x9/8MZ+UpShnLY1kzsP3RnjFmflsSfM4v4PhB2M/GLap10DAJ7RwTiaTHng0g1l6qF9o&#10;W1axC4WEldQr5ziYa+wXg7ZNqtUqJdGUOoFbu3Mylh5ofu5ehHdnkZC0fYBhWMX8jVZ9blLLrRok&#10;4pOQkdieRRqAeKEJT6Nw3sa4Qr/eU9brf8byJwAAAP//AwBQSwMEFAAGAAgAAAAhAARTyxziAAAA&#10;CwEAAA8AAABkcnMvZG93bnJldi54bWxMj7FOwzAQhnck3sE6JBbUOqEmStM4VVXBAEtF6MLmxm6c&#10;Ep8j22nD2+NOZby7T/99f7meTE/OyvnOIod0ngBR2FjZYcth//U2y4H4IFCK3qLi8Ks8rKv7u1IU&#10;0l7wU53r0JIYgr4QHHQIQ0Gpb7Qyws/toDDejtYZEeLoWiqduMRw09PnJMmoER3GD1oMaqtV81OP&#10;hsOOfe/003h8/diwhXvfj9vs1NacPz5MmxWQoKZwg+GqH9Whik4HO6L0pOcwW+Qsohxy9rIEEokl&#10;S1Mgh+smS4BWJf3fofoDAAD//wMAUEsBAi0AFAAGAAgAAAAhALaDOJL+AAAA4QEAABMAAAAAAAAA&#10;AAAAAAAAAAAAAFtDb250ZW50X1R5cGVzXS54bWxQSwECLQAUAAYACAAAACEAOP0h/9YAAACUAQAA&#10;CwAAAAAAAAAAAAAAAAAvAQAAX3JlbHMvLnJlbHNQSwECLQAUAAYACAAAACEAdyEzUz0CAAB7BAAA&#10;DgAAAAAAAAAAAAAAAAAuAgAAZHJzL2Uyb0RvYy54bWxQSwECLQAUAAYACAAAACEABFPLHOIAAAAL&#10;AQAADwAAAAAAAAAAAAAAAACXBAAAZHJzL2Rvd25yZXYueG1sUEsFBgAAAAAEAAQA8wAAAKYFAAAA&#10;AA==&#10;" stroked="f">
                <v:textbox style="mso-fit-shape-to-text:t" inset="0,0,0,0">
                  <w:txbxContent>
                    <w:p w:rsidR="00CE6BF8" w:rsidRPr="00F50A2C" w:rsidRDefault="00CE6BF8" w:rsidP="00794524">
                      <w:pPr>
                        <w:pStyle w:val="ResimYazs"/>
                        <w:rPr>
                          <w:noProof/>
                          <w:sz w:val="24"/>
                          <w:szCs w:val="24"/>
                        </w:rPr>
                      </w:pPr>
                      <w:bookmarkStart w:id="36" w:name="_Toc439672040"/>
                      <w:r>
                        <w:t xml:space="preserve">Şekil R.18- </w:t>
                      </w:r>
                      <w:r>
                        <w:fldChar w:fldCharType="begin"/>
                      </w:r>
                      <w:r>
                        <w:instrText xml:space="preserve"> SEQ Şekil_R.18- \* ARABIC </w:instrText>
                      </w:r>
                      <w:r>
                        <w:fldChar w:fldCharType="separate"/>
                      </w:r>
                      <w:r>
                        <w:rPr>
                          <w:noProof/>
                        </w:rPr>
                        <w:t>6</w:t>
                      </w:r>
                      <w:r>
                        <w:fldChar w:fldCharType="end"/>
                      </w:r>
                      <w:r>
                        <w:t xml:space="preserve">: </w:t>
                      </w:r>
                      <w:r w:rsidRPr="00794524">
                        <w:rPr>
                          <w:b w:val="0"/>
                        </w:rPr>
                        <w:t>Özgül yaklaşım için iş akışı.</w:t>
                      </w:r>
                      <w:bookmarkEnd w:id="36"/>
                    </w:p>
                  </w:txbxContent>
                </v:textbox>
              </v:shape>
            </w:pict>
          </mc:Fallback>
        </mc:AlternateContent>
      </w:r>
      <w:r>
        <w:rPr>
          <w:noProof/>
        </w:rPr>
        <mc:AlternateContent>
          <mc:Choice Requires="wpg">
            <w:drawing>
              <wp:anchor distT="0" distB="0" distL="114300" distR="114300" simplePos="0" relativeHeight="251737600" behindDoc="0" locked="0" layoutInCell="1" allowOverlap="1" wp14:anchorId="0576D039" wp14:editId="3A1ECF15">
                <wp:simplePos x="0" y="0"/>
                <wp:positionH relativeFrom="column">
                  <wp:posOffset>-243840</wp:posOffset>
                </wp:positionH>
                <wp:positionV relativeFrom="paragraph">
                  <wp:posOffset>85090</wp:posOffset>
                </wp:positionV>
                <wp:extent cx="6219825" cy="5229225"/>
                <wp:effectExtent l="0" t="0" r="28575" b="28575"/>
                <wp:wrapNone/>
                <wp:docPr id="208" name="Grup 208"/>
                <wp:cNvGraphicFramePr/>
                <a:graphic xmlns:a="http://schemas.openxmlformats.org/drawingml/2006/main">
                  <a:graphicData uri="http://schemas.microsoft.com/office/word/2010/wordprocessingGroup">
                    <wpg:wgp>
                      <wpg:cNvGrpSpPr/>
                      <wpg:grpSpPr>
                        <a:xfrm>
                          <a:off x="0" y="0"/>
                          <a:ext cx="6219825" cy="5229225"/>
                          <a:chOff x="0" y="0"/>
                          <a:chExt cx="6219825" cy="5229225"/>
                        </a:xfrm>
                      </wpg:grpSpPr>
                      <wps:wsp>
                        <wps:cNvPr id="204" name="Dikdörtgen 204"/>
                        <wps:cNvSpPr/>
                        <wps:spPr>
                          <a:xfrm>
                            <a:off x="295275" y="446722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7" name="Grup 207"/>
                        <wpg:cNvGrpSpPr/>
                        <wpg:grpSpPr>
                          <a:xfrm>
                            <a:off x="0" y="0"/>
                            <a:ext cx="6219825" cy="5229225"/>
                            <a:chOff x="0" y="0"/>
                            <a:chExt cx="6219825" cy="5229225"/>
                          </a:xfrm>
                        </wpg:grpSpPr>
                        <wps:wsp>
                          <wps:cNvPr id="203" name="Dikdörtgen 203"/>
                          <wps:cNvSpPr/>
                          <wps:spPr>
                            <a:xfrm>
                              <a:off x="3819525" y="360997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6" name="Grup 206"/>
                          <wpg:cNvGrpSpPr/>
                          <wpg:grpSpPr>
                            <a:xfrm>
                              <a:off x="0" y="0"/>
                              <a:ext cx="6219825" cy="5229225"/>
                              <a:chOff x="0" y="0"/>
                              <a:chExt cx="6219825" cy="5229225"/>
                            </a:xfrm>
                          </wpg:grpSpPr>
                          <wps:wsp>
                            <wps:cNvPr id="199" name="Dikdörtgen 199"/>
                            <wps:cNvSpPr/>
                            <wps:spPr>
                              <a:xfrm>
                                <a:off x="1724025" y="357187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5" name="Grup 205"/>
                            <wpg:cNvGrpSpPr/>
                            <wpg:grpSpPr>
                              <a:xfrm>
                                <a:off x="0" y="0"/>
                                <a:ext cx="6219825" cy="5229225"/>
                                <a:chOff x="0" y="0"/>
                                <a:chExt cx="6219825" cy="5229225"/>
                              </a:xfrm>
                            </wpg:grpSpPr>
                            <wps:wsp>
                              <wps:cNvPr id="202" name="Dikdörtgen 202"/>
                              <wps:cNvSpPr/>
                              <wps:spPr>
                                <a:xfrm>
                                  <a:off x="1809750" y="4381500"/>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Dikdörtgen 252"/>
                              <wps:cNvSpPr/>
                              <wps:spPr>
                                <a:xfrm>
                                  <a:off x="1276350" y="0"/>
                                  <a:ext cx="3457575" cy="5143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821ADB">
                                    <w:pPr>
                                      <w:jc w:val="center"/>
                                      <w:rPr>
                                        <w:sz w:val="22"/>
                                      </w:rPr>
                                    </w:pPr>
                                    <w:r w:rsidRPr="000B0555">
                                      <w:rPr>
                                        <w:sz w:val="22"/>
                                      </w:rPr>
                                      <w:t>Atık akışlarının ve içeriğindeki madde miktarlarının tespit edilmesi; kurum-içi bilgiye, alt kullanıcılarla iletişime ve ilave kaynaklara dayanarak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Dikdörtgen 255"/>
                              <wps:cNvSpPr/>
                              <wps:spPr>
                                <a:xfrm>
                                  <a:off x="1276350" y="647700"/>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WT sektörünce uygulanan atık işleme proseslerinin belirlenmesi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Dikdörtgen 65"/>
                              <wps:cNvSpPr/>
                              <wps:spPr>
                                <a:xfrm>
                                  <a:off x="1247775" y="1152525"/>
                                  <a:ext cx="3457575"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Özel maruz kalma senaryolarının oluşturulması</w:t>
                                    </w:r>
                                  </w:p>
                                  <w:p w:rsidR="00CE6BF8" w:rsidRDefault="00CE6BF8" w:rsidP="000B0555">
                                    <w:pPr>
                                      <w:jc w:val="center"/>
                                      <w:rPr>
                                        <w:sz w:val="22"/>
                                      </w:rPr>
                                    </w:pPr>
                                    <w:r>
                                      <w:rPr>
                                        <w:sz w:val="22"/>
                                      </w:rPr>
                                      <w:t>Dağıtım şemalarının kullanımı (önerilir)</w:t>
                                    </w:r>
                                  </w:p>
                                  <w:p w:rsidR="00CE6BF8" w:rsidRDefault="00CE6BF8" w:rsidP="000B0555">
                                    <w:pPr>
                                      <w:jc w:val="center"/>
                                      <w:rPr>
                                        <w:sz w:val="22"/>
                                      </w:rPr>
                                    </w:pPr>
                                    <w:r>
                                      <w:rPr>
                                        <w:sz w:val="22"/>
                                      </w:rPr>
                                      <w:t>Salınımı belirleyen parametrelerin belirlenmesi</w:t>
                                    </w:r>
                                  </w:p>
                                  <w:p w:rsidR="00CE6BF8" w:rsidRPr="000B0555" w:rsidRDefault="00CE6BF8" w:rsidP="000B0555">
                                    <w:pPr>
                                      <w:jc w:val="center"/>
                                      <w:rPr>
                                        <w:sz w:val="22"/>
                                      </w:rPr>
                                    </w:pPr>
                                    <w:r>
                                      <w:rPr>
                                        <w:sz w:val="22"/>
                                      </w:rPr>
                                      <w:t>Salınım faktörlerinin ve ilgili ise RYÖlerin tanımlanması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Dikdörtgen 66"/>
                              <wps:cNvSpPr/>
                              <wps:spPr>
                                <a:xfrm>
                                  <a:off x="1238250" y="2047875"/>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Her bir çevresel ortam için salınım hesaplanması</w:t>
                                    </w:r>
                                  </w:p>
                                  <w:p w:rsidR="00CE6BF8" w:rsidRPr="000B0555" w:rsidRDefault="00CE6BF8" w:rsidP="000B0555">
                                    <w:pPr>
                                      <w:jc w:val="center"/>
                                      <w:rPr>
                                        <w:sz w:val="22"/>
                                      </w:rPr>
                                    </w:pPr>
                                    <w:r>
                                      <w:rPr>
                                        <w:sz w:val="22"/>
                                      </w:rPr>
                                      <w:t>(Salınım tahmini)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Dikdörtgen 92"/>
                              <wps:cNvSpPr/>
                              <wps:spPr>
                                <a:xfrm>
                                  <a:off x="1323975" y="2562225"/>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Davranış modelleri kullanarak PEClerin hesaplanması</w:t>
                                    </w:r>
                                  </w:p>
                                  <w:p w:rsidR="00CE6BF8" w:rsidRPr="000B0555" w:rsidRDefault="00CE6BF8" w:rsidP="000B0555">
                                    <w:pPr>
                                      <w:jc w:val="center"/>
                                      <w:rPr>
                                        <w:sz w:val="22"/>
                                      </w:rPr>
                                    </w:pPr>
                                    <w:r>
                                      <w:rPr>
                                        <w:sz w:val="22"/>
                                      </w:rPr>
                                      <w:t>(Maruz kalma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Dikdörtgen 119"/>
                              <wps:cNvSpPr/>
                              <wps:spPr>
                                <a:xfrm>
                                  <a:off x="1876425" y="3067050"/>
                                  <a:ext cx="22669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PEC/PNEC oranının belirlenmesi</w:t>
                                    </w:r>
                                  </w:p>
                                  <w:p w:rsidR="00CE6BF8" w:rsidRPr="000B0555" w:rsidRDefault="00CE6BF8" w:rsidP="000B0555">
                                    <w:pPr>
                                      <w:jc w:val="center"/>
                                      <w:rPr>
                                        <w:sz w:val="22"/>
                                      </w:rPr>
                                    </w:pPr>
                                    <w:r>
                                      <w:rPr>
                                        <w:sz w:val="22"/>
                                      </w:rPr>
                                      <w:t>(Risk karakterizasyonu)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Akış Çizelgesi: Karar 181"/>
                              <wps:cNvSpPr/>
                              <wps:spPr>
                                <a:xfrm>
                                  <a:off x="2133600" y="3562350"/>
                                  <a:ext cx="1609725" cy="42862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794524">
                                    <w:pPr>
                                      <w:jc w:val="center"/>
                                    </w:pPr>
                                    <w:r>
                                      <w:t>Riskler?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Dikdörtgen 183"/>
                              <wps:cNvSpPr/>
                              <wps:spPr>
                                <a:xfrm>
                                  <a:off x="152400" y="3590925"/>
                                  <a:ext cx="1171575" cy="333375"/>
                                </a:xfrm>
                                <a:prstGeom prst="rect">
                                  <a:avLst/>
                                </a:prstGeom>
                                <a:solidFill>
                                  <a:schemeClr val="accent6">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Atığa özel riskleri kontrol edin.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Akış Çizelgesi: Karar 184"/>
                              <wps:cNvSpPr/>
                              <wps:spPr>
                                <a:xfrm>
                                  <a:off x="0" y="4086225"/>
                                  <a:ext cx="1609725" cy="42862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pPr>
                                    <w:r>
                                      <w:t>İlgili 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Dikdörtgen 185"/>
                              <wps:cNvSpPr/>
                              <wps:spPr>
                                <a:xfrm>
                                  <a:off x="247650" y="4638675"/>
                                  <a:ext cx="1171575" cy="428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Dikdörtgen 186"/>
                              <wps:cNvSpPr/>
                              <wps:spPr>
                                <a:xfrm>
                                  <a:off x="2238375" y="4648200"/>
                                  <a:ext cx="19907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Değerlendirmenizi KGR’de belgeleyin, ilgili bilgiyi GBF’ye yazın.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Dikdörtgen 187"/>
                              <wps:cNvSpPr/>
                              <wps:spPr>
                                <a:xfrm>
                                  <a:off x="4229100" y="3352800"/>
                                  <a:ext cx="1990725" cy="10858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794524">
                                    <w:pPr>
                                      <w:rPr>
                                        <w:sz w:val="22"/>
                                      </w:rPr>
                                    </w:pPr>
                                    <w:r>
                                      <w:rPr>
                                        <w:sz w:val="22"/>
                                      </w:rPr>
                                      <w:t>Mümkünse, varsayımları düzeltin:</w:t>
                                    </w:r>
                                  </w:p>
                                  <w:p w:rsidR="00CE6BF8" w:rsidRDefault="00CE6BF8" w:rsidP="006E3567">
                                    <w:pPr>
                                      <w:pStyle w:val="ListeParagraf"/>
                                      <w:numPr>
                                        <w:ilvl w:val="0"/>
                                        <w:numId w:val="170"/>
                                      </w:numPr>
                                      <w:ind w:left="426"/>
                                      <w:rPr>
                                        <w:sz w:val="22"/>
                                      </w:rPr>
                                    </w:pPr>
                                    <w:r>
                                      <w:rPr>
                                        <w:sz w:val="22"/>
                                      </w:rPr>
                                      <w:t>Genel varsayımları iyileştirin</w:t>
                                    </w:r>
                                  </w:p>
                                  <w:p w:rsidR="00CE6BF8" w:rsidRPr="000B0555" w:rsidRDefault="00CE6BF8" w:rsidP="006E3567">
                                    <w:pPr>
                                      <w:pStyle w:val="ListeParagraf"/>
                                      <w:numPr>
                                        <w:ilvl w:val="0"/>
                                        <w:numId w:val="170"/>
                                      </w:numPr>
                                      <w:ind w:left="426"/>
                                      <w:rPr>
                                        <w:sz w:val="22"/>
                                      </w:rPr>
                                    </w:pPr>
                                    <w:r>
                                      <w:rPr>
                                        <w:sz w:val="22"/>
                                      </w:rPr>
                                      <w:t>Atık işleme operasyonlarını belirtin ve RYÖleri dahil edin (sadece alt kullanıcı atıkları için)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Düz Ok Bağlayıcısı 188"/>
                              <wps:cNvCnPr/>
                              <wps:spPr>
                                <a:xfrm>
                                  <a:off x="2952750" y="51435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9" name="Düz Ok Bağlayıcısı 189"/>
                              <wps:cNvCnPr/>
                              <wps:spPr>
                                <a:xfrm>
                                  <a:off x="2943225" y="100012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0" name="Düz Ok Bağlayıcısı 190"/>
                              <wps:cNvCnPr/>
                              <wps:spPr>
                                <a:xfrm>
                                  <a:off x="2933700" y="1895475"/>
                                  <a:ext cx="0"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1" name="Düz Ok Bağlayıcısı 191"/>
                              <wps:cNvCnPr/>
                              <wps:spPr>
                                <a:xfrm>
                                  <a:off x="2924175" y="240030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2" name="Düz Ok Bağlayıcısı 192"/>
                              <wps:cNvCnPr/>
                              <wps:spPr>
                                <a:xfrm>
                                  <a:off x="2933700" y="293370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3" name="Düz Ok Bağlayıcısı 193"/>
                              <wps:cNvCnPr/>
                              <wps:spPr>
                                <a:xfrm>
                                  <a:off x="2943225" y="341947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4" name="Düz Ok Bağlayıcısı 194"/>
                              <wps:cNvCnPr/>
                              <wps:spPr>
                                <a:xfrm flipH="1">
                                  <a:off x="1323975" y="3790950"/>
                                  <a:ext cx="80962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5" name="Düz Ok Bağlayıcısı 195"/>
                              <wps:cNvCnPr/>
                              <wps:spPr>
                                <a:xfrm>
                                  <a:off x="771525" y="395287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6" name="Düz Ok Bağlayıcısı 196"/>
                              <wps:cNvCnPr/>
                              <wps:spPr>
                                <a:xfrm>
                                  <a:off x="781050" y="451485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7" name="Düz Ok Bağlayıcısı 197"/>
                              <wps:cNvCnPr/>
                              <wps:spPr>
                                <a:xfrm>
                                  <a:off x="1447800" y="4914900"/>
                                  <a:ext cx="7905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8" name="Düz Ok Bağlayıcısı 198"/>
                              <wps:cNvCnPr/>
                              <wps:spPr>
                                <a:xfrm>
                                  <a:off x="3695700" y="3790950"/>
                                  <a:ext cx="53340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01" name="Dirsek Bağlayıcısı 201"/>
                              <wps:cNvCnPr/>
                              <wps:spPr>
                                <a:xfrm>
                                  <a:off x="1609725" y="4305300"/>
                                  <a:ext cx="219075" cy="609600"/>
                                </a:xfrm>
                                <a:prstGeom prst="bentConnector3">
                                  <a:avLst>
                                    <a:gd name="adj1" fmla="val 97826"/>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v:group w14:anchorId="0576D039" id="Grup 208" o:spid="_x0000_s1142" style="position:absolute;margin-left:-19.2pt;margin-top:6.7pt;width:489.75pt;height:411.75pt;z-index:251737600" coordsize="62198,5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RA7wgAANZfAAAOAAAAZHJzL2Uyb0RvYy54bWzsXM2S20QQvlPFO6h0J9boX6441LJLAkUg&#10;KQLFWStLtogsiZE23s0L8Bg8Qy6cuGV5L7rnT7ItZa2AF5aaHDayPKOfdvfXPV93z+PPrzeF8Sal&#10;TV6VC5M8skwjLZNqmZerhfnjD08/C02jaeNyGRdVmS7Mm7QxP3/y6SePt/U8tat1VSxTasBFyma+&#10;rRfmum3r+WzWJOt0EzePqjot4cusopu4hY90NVvSeAtX3xQz27L82baiy5pWSdo0cPaCf2k+YdfP&#10;sjRpX2RZk7ZGsTDh2Vr2l7K/l/h39uRxPF/RuF7niXiM+COeYhPnJdxUXeoibmPjiuYHl9rkCa2a&#10;KmsfJdVmVmVZnqTsHeBtiLX3Ns9odVWzd1nNt6taiQlEuyenj75s8t2bl9TIlwvTtuCnKuMN/EjP&#10;6FVt4GeQzrZezWHQM1q/ql9ScWLFP+ELX2d0g//DqxjXTK43Sq7pdWskcNK3SRTanmkk8J1n25EN&#10;H5jkkzX8PAfzkvWXd8ycyRvP8PnU42xr0KKmE1Tz9wT1ah3XKZN/gzJQgnKloC7y18v3v9N2lZYg&#10;L5fLi41VwmrmDchtQFJ25NkByARE4rp+oEQiheZakYffo8xIaEVwDCJTLx7Pa9q0z9JqY+DBwqSg&#10;60wF4zfPm5YPlUPw9kVpbBcm3NRjo8rqaV4UfFhRwoVRdvxR2VF7U6R82vdpBgoCP6PNJjLTTM8L&#10;aryJwaiWr4l4rqKEkTglgwurSWRoUtHKSWIsTkuZuaqJ1tDE7m5qNLtjVbZq4iYvK/rhyRkfL9+a&#10;vyu+dnt9ec2swVc/5mW1vIFfnlYcO5o6eZqDwJ/HTfsypgAWACsAgO0L+JMVFci4Ekemsa7o26Hz&#10;OB5UE741jS2Az8JsfrmKaWoaxdclKC0ilTyg8uBSHpRXm/MKRE8AWuuEHcIE2hbyMKPV5ifAxTO8&#10;C3wVlwnca2EmLZUfzlsOgoCsSXp2xoYBItVx+7x8VSd4cRQsKtAP1z/FtBZa1oJ6fldJw4jne8rG&#10;x+LMsjq7aqssZ5qIouVyFCIHI+XQwkxXoYyysEBamICigJuWhiKUZB+KHCmoXShyJkGRExKGC4hF&#10;jm9FAmvAJAUMayxClR5FvlNjEUP+zoY0FnGPd09Y5EsTE1jkaywaCotIFElB9bEIT0OUIXDr7rCI&#10;BLZrYayIWOQFJORxj8YiGYX9y3GR0H7pzzUW3SsWgV3sLNGEZ9Bx0X5cZEtB9bHItuxpWMSWXRBA&#10;4xoNgiTPEoSBjov4ivBfxiKxKtBYdMo12n0wKt6wucLpSaGDHfiOx811z1AdF7gUyaZ4xMVhnPuQ&#10;/JWkSqazKXgdhB9NnijyRDCH2jAfvGGqgGPHj3pqRQpcxBExfc8wfTcI9t3ojnU6nu1yevgf4Tq1&#10;dQKNi/DUUZtqQaapzdNRm/fgNv1B44Sz05wmGCR6RkwzEMgOyNSMjHF3jDNwIW2hXScmG06TdwiY&#10;cNFetXE+bONUtGHfc/qKPjnScTqQN+URLeQXgwMybMc4tec8MREfsKylNs7TJgXvwXNGg+tNODvJ&#10;czq2g5ky9Jy259sHGXxtnDv1Aac2TvXrac/5oD0nIcOJJDg9yTzDwMeFJEskWX5g8bi1SyTZtu9j&#10;MMsqbLTvPLV5qpIEbZ4P2zxDqDviSaiz17fv/vzNeP9r/jYtVmmTz41voCSKGgTGTLFVmzhQd8Lj&#10;XAdcqaBnO1slUJUSoDFjNZxrh/5dDBFWYp2vY9pepEmOxamsnGmvWgmr53AZ1yuNg6fWZO4OXRTo&#10;SjjUkRNXwt1D0EvCwWIxPD3FVoEjcpWpRla0zxcREhCVanHgHy/g+Hgyt6mKfInFqgM1WHGSpGXr&#10;M+MurjbfVktelRpAqlbSVKpsC0wbirj6V9OGL+FuoASW/256tfvgV7skVAXrH/DYCuaPYqa4r3Yt&#10;8MQHAKB9tYKc/Rr5UwfZil7UQfYDD7Ih1uVBdp8+JuG05I7tBr6gj13fCX0O6b2wuu+rjwmrJzSZ&#10;6Eh6P/Ea6Hql/0skPZjcIaGC36N8qG07IUbHrLzQd0PoZ8RIvGeeUWSpVa8XEqyLRrOSzW9/pwdM&#10;m+eBeeqqpf+Lear2sV3nqfD3KPN0oVGVyJUu8MPhB82TWKEXcopZ2ydgmGix5HXC/0hLZqD4fx3c&#10;PvDgVnWaX7z/463x4rXxRXz7WxHf3L5Lbt81t++AQFZgDLZ6XorOc1lk2zlA0XbOm6n5orQr7+08&#10;KW9vZK3UwEjdZaZNS+N8tW7Pq7KEruqK8mbYUfaYEVN9Xmlv/ddey3bnHfapjfPiy3JptDc1NN3H&#10;lFZb4d6PbMge7K3uWqSHG7LvqNm/z4bsTi6jDdnc1GWwItqG74Us7ZKQozqqAOlIHXUdJEtYpR3Q&#10;k2SfONFKqnr4tZLu7msiG+6RjQVlE33yJALEEyzBmJLCELAeMe8YIAXCXgQ9JIw8d58ygDtqGGUb&#10;nTDUx31qhjbD0DDKttEgkUoWj7p6GDJNQ22XiFUzZqKc/bBcw6iGUdj8ZGhDpTEY7coBR2FUVZcd&#10;6es7GLUjfgxKrgPSgR2CtK8/ztd32ftRJe1n8o/x9V1A6rgkOvD1Gkk1kk5EUpVpHnf3/UTziJIa&#10;WZHXX8lNqMQan/TqrZ0AKk/4Mr7DVOjWx7owFp/K4o+R9l69wmf9Syodfap2/v/yCj/qUqyjgNpP&#10;t47oKnp1oaEBVD6JBb4D2HnQraPxVOPpRDztEo2jOtpPOh6ho5BGlCUBwJSKlEUHolpHtY5O1NEu&#10;2zaqo/3M2906SlxodRQklBsRN9pf4oP3VyWm2tPvZRu6BIAmoQQJdXe+KZqWb3Kgc0jSpIOxqOc4&#10;rEoauVKtoVpD5QblwwwU7P2tiHzYXDg9TIjiiCksqWqYwX4Zx/IOWFLYkttCFhUVFAp2sfsGrj9e&#10;unAJdfYqH+p03TQY/q6WIgsRL3+GF8k2BWyLDLtDG1EQ2iw8geuy7Cm7g9xqCadipjOe60yoyhBP&#10;yYR2m5+zMn6xEfrAMWwezyQvNrrH3en7n9mMbjv+J38BAAD//wMAUEsDBBQABgAIAAAAIQBlxA79&#10;4QAAAAoBAAAPAAAAZHJzL2Rvd25yZXYueG1sTI/BSsNAEIbvgu+wjOCt3cTUksZsSinqqQi2gnjb&#10;ZqdJaHY2ZLdJ+vaOJ3sahv/jn2/y9WRbMWDvG0cK4nkEAql0pqFKwdfhbZaC8EGT0a0jVHBFD+vi&#10;/i7XmXEjfeKwD5XgEvKZVlCH0GVS+rJGq/3cdUicnVxvdeC1r6Tp9cjltpVPUbSUVjfEF2rd4bbG&#10;8ry/WAXvox43Sfw67M6n7fXn8PzxvYtRqceHafMCIuAU/mH402d1KNjp6C5kvGgVzJJ0wSgHCU8G&#10;Vos4BnFUkCbLFcgil7cvFL8AAAD//wMAUEsBAi0AFAAGAAgAAAAhALaDOJL+AAAA4QEAABMAAAAA&#10;AAAAAAAAAAAAAAAAAFtDb250ZW50X1R5cGVzXS54bWxQSwECLQAUAAYACAAAACEAOP0h/9YAAACU&#10;AQAACwAAAAAAAAAAAAAAAAAvAQAAX3JlbHMvLnJlbHNQSwECLQAUAAYACAAAACEAJuBkQO8IAADW&#10;XwAADgAAAAAAAAAAAAAAAAAuAgAAZHJzL2Uyb0RvYy54bWxQSwECLQAUAAYACAAAACEAZcQO/eEA&#10;AAAKAQAADwAAAAAAAAAAAAAAAABJCwAAZHJzL2Rvd25yZXYueG1sUEsFBgAAAAAEAAQA8wAAAFcM&#10;AAAAAA==&#10;">
                <v:rect id="Dikdörtgen 204" o:spid="_x0000_s1143" style="position:absolute;left:2952;top:44672;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sOwQAAANwAAAAPAAAAZHJzL2Rvd25yZXYueG1sRI/dagIx&#10;FITvhb5DOAXvNGm00q5GEcXWW38e4LA5bpZuTpZN1PXtTaHQy2FmvmEWq9434kZdrAMbeBsrEMRl&#10;sDVXBs6n3egDREzIFpvAZOBBEVbLl8ECCxvufKDbMVUiQzgWaMCl1BZSxtKRxzgOLXH2LqHzmLLs&#10;Kmk7vGe4b6RWaiY91pwXHLa0cVT+HK/ewCd973E3rfVWVU5NDu9fUrfamOFrv56DSNSn//Bfe28N&#10;aDWF3zP5CMjlEwAA//8DAFBLAQItABQABgAIAAAAIQDb4fbL7gAAAIUBAAATAAAAAAAAAAAAAAAA&#10;AAAAAABbQ29udGVudF9UeXBlc10ueG1sUEsBAi0AFAAGAAgAAAAhAFr0LFu/AAAAFQEAAAsAAAAA&#10;AAAAAAAAAAAAHwEAAF9yZWxzLy5yZWxzUEsBAi0AFAAGAAgAAAAhAOZHaw7BAAAA3AAAAA8AAAAA&#10;AAAAAAAAAAAABwIAAGRycy9kb3ducmV2LnhtbFBLBQYAAAAAAwADALcAAAD1AgAAAAA=&#10;" fillcolor="white [3201]" stroked="f">
                  <v:textbox inset="0,0,0,0">
                    <w:txbxContent>
                      <w:p w:rsidR="00CE6BF8" w:rsidRPr="00794524" w:rsidRDefault="00CE6BF8" w:rsidP="00794524">
                        <w:pPr>
                          <w:jc w:val="center"/>
                          <w:rPr>
                            <w:b/>
                            <w:color w:val="FF0000"/>
                            <w:sz w:val="20"/>
                          </w:rPr>
                        </w:pPr>
                        <w:r w:rsidRPr="00794524">
                          <w:rPr>
                            <w:b/>
                            <w:color w:val="FF0000"/>
                            <w:sz w:val="20"/>
                          </w:rPr>
                          <w:t>Evet</w:t>
                        </w:r>
                      </w:p>
                    </w:txbxContent>
                  </v:textbox>
                </v:rect>
                <v:group id="Grup 207" o:spid="_x0000_s1144" style="position:absolute;width:62198;height:52292" coordsize="62198,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Dikdörtgen 203" o:spid="_x0000_s1145" style="position:absolute;left:38195;top:36099;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N6wgAAANwAAAAPAAAAZHJzL2Rvd25yZXYueG1sRI/dagIx&#10;FITvC32HcAre1aTRSrsaRVr8ufXnAQ6b42bp5mTZRF3f3ghCL4eZ+YaZLXrfiAt1sQ5s4GOoQBCX&#10;wdZcGTgeVu9fIGJCttgEJgM3irCYv77MsLDhyju67FMlMoRjgQZcSm0hZSwdeYzD0BJn7xQ6jynL&#10;rpK2w2uG+0ZqpSbSY815wWFLP47Kv/3ZG/imzRZX41r/qsqp0e5zLXWrjRm89cspiER9+g8/21tr&#10;QKsRPM7kIyDndwAAAP//AwBQSwECLQAUAAYACAAAACEA2+H2y+4AAACFAQAAEwAAAAAAAAAAAAAA&#10;AAAAAAAAW0NvbnRlbnRfVHlwZXNdLnhtbFBLAQItABQABgAIAAAAIQBa9CxbvwAAABUBAAALAAAA&#10;AAAAAAAAAAAAAB8BAABfcmVscy8ucmVsc1BLAQItABQABgAIAAAAIQBprvN6wgAAANwAAAAPAAAA&#10;AAAAAAAAAAAAAAcCAABkcnMvZG93bnJldi54bWxQSwUGAAAAAAMAAwC3AAAA9gIAAAAA&#10;" fillcolor="white [3201]" stroked="f">
                    <v:textbox inset="0,0,0,0">
                      <w:txbxContent>
                        <w:p w:rsidR="00CE6BF8" w:rsidRPr="00794524" w:rsidRDefault="00CE6BF8" w:rsidP="00794524">
                          <w:pPr>
                            <w:jc w:val="center"/>
                            <w:rPr>
                              <w:b/>
                              <w:color w:val="FF0000"/>
                              <w:sz w:val="20"/>
                            </w:rPr>
                          </w:pPr>
                          <w:r w:rsidRPr="00794524">
                            <w:rPr>
                              <w:b/>
                              <w:color w:val="FF0000"/>
                              <w:sz w:val="20"/>
                            </w:rPr>
                            <w:t>Evet</w:t>
                          </w:r>
                        </w:p>
                      </w:txbxContent>
                    </v:textbox>
                  </v:rect>
                  <v:group id="Grup 206" o:spid="_x0000_s1146" style="position:absolute;width:62198;height:52292" coordsize="62198,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Dikdörtgen 199" o:spid="_x0000_s1147" style="position:absolute;left:17240;top:35718;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BrwAAAANwAAAAPAAAAZHJzL2Rvd25yZXYueG1sRE/dasIw&#10;FL4f7B3CEbybid0UW40yNnTeVn2AQ3Nsis1JaTKtb28GA+/Ox/d7VpvBteJKfWg8a5hOFAjiypuG&#10;aw2n4/ZtASJEZIOtZ9JwpwCb9evLCgvjb1zS9RBrkUI4FKjBxtgVUobKksMw8R1x4s6+dxgT7Gtp&#10;erylcNfKTKm5dNhwarDY0Zel6nL4dRpy+tnj9qPJvlVt1Xs528msy7Qej4bPJYhIQ3yK/917k+bn&#10;Ofw9ky6Q6wcAAAD//wMAUEsBAi0AFAAGAAgAAAAhANvh9svuAAAAhQEAABMAAAAAAAAAAAAAAAAA&#10;AAAAAFtDb250ZW50X1R5cGVzXS54bWxQSwECLQAUAAYACAAAACEAWvQsW78AAAAVAQAACwAAAAAA&#10;AAAAAAAAAAAfAQAAX3JlbHMvLnJlbHNQSwECLQAUAAYACAAAACEAO2kwa8AAAADcAAAADwAAAAAA&#10;AAAAAAAAAAAHAgAAZHJzL2Rvd25yZXYueG1sUEsFBgAAAAADAAMAtwAAAPQCAAAAAA==&#10;" fillcolor="white [3201]" stroked="f">
                      <v:textbox inset="0,0,0,0">
                        <w:txbxContent>
                          <w:p w:rsidR="00CE6BF8" w:rsidRPr="00794524" w:rsidRDefault="00CE6BF8" w:rsidP="00794524">
                            <w:pPr>
                              <w:jc w:val="center"/>
                              <w:rPr>
                                <w:b/>
                                <w:color w:val="00B050"/>
                                <w:sz w:val="20"/>
                              </w:rPr>
                            </w:pPr>
                            <w:r w:rsidRPr="00794524">
                              <w:rPr>
                                <w:b/>
                                <w:color w:val="00B050"/>
                                <w:sz w:val="20"/>
                              </w:rPr>
                              <w:t>Hayır</w:t>
                            </w:r>
                          </w:p>
                        </w:txbxContent>
                      </v:textbox>
                    </v:rect>
                    <v:group id="Grup 205" o:spid="_x0000_s1148" style="position:absolute;width:62198;height:52292" coordsize="62198,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Dikdörtgen 202" o:spid="_x0000_s1149" style="position:absolute;left:18097;top:43815;width:409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bhwgAAANwAAAAPAAAAZHJzL2Rvd25yZXYueG1sRI/BbsIw&#10;EETvSPyDtUi9ERvTVm2IQQhEyxXaD1jF2zgiXkexgfTv60qVehzNzBtNtRl9J240xDawgUWhQBDX&#10;wbbcGPj8OMxfQMSEbLELTAa+KcJmPZ1UWNpw5xPdzqkRGcKxRAMupb6UMtaOPMYi9MTZ+wqDx5Tl&#10;0Eg74D3DfSe1Us/SY8t5wWFPO0f15Xz1Bl7p/YiHx1bvVePU8vT0JnWvjXmYjdsViERj+g//tY/W&#10;gFYafs/kIyDXPwAAAP//AwBQSwECLQAUAAYACAAAACEA2+H2y+4AAACFAQAAEwAAAAAAAAAAAAAA&#10;AAAAAAAAW0NvbnRlbnRfVHlwZXNdLnhtbFBLAQItABQABgAIAAAAIQBa9CxbvwAAABUBAAALAAAA&#10;AAAAAAAAAAAAAB8BAABfcmVscy8ucmVsc1BLAQItABQABgAIAAAAIQAG4lbhwgAAANwAAAAPAAAA&#10;AAAAAAAAAAAAAAcCAABkcnMvZG93bnJldi54bWxQSwUGAAAAAAMAAwC3AAAA9gIAAAAA&#10;" fillcolor="white [3201]" stroked="f">
                        <v:textbox inset="0,0,0,0">
                          <w:txbxContent>
                            <w:p w:rsidR="00CE6BF8" w:rsidRPr="00794524" w:rsidRDefault="00CE6BF8" w:rsidP="00794524">
                              <w:pPr>
                                <w:jc w:val="center"/>
                                <w:rPr>
                                  <w:b/>
                                  <w:color w:val="00B050"/>
                                  <w:sz w:val="20"/>
                                </w:rPr>
                              </w:pPr>
                              <w:r w:rsidRPr="00794524">
                                <w:rPr>
                                  <w:b/>
                                  <w:color w:val="00B050"/>
                                  <w:sz w:val="20"/>
                                </w:rPr>
                                <w:t>Hayır</w:t>
                              </w:r>
                            </w:p>
                          </w:txbxContent>
                        </v:textbox>
                      </v:rect>
                      <v:rect id="Dikdörtgen 252" o:spid="_x0000_s1150" style="position:absolute;left:12763;width:3457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0xQAAANwAAAAPAAAAZHJzL2Rvd25yZXYueG1sRI9Ba8JA&#10;FITvgv9heYXedGMgUlJXkVpBerBoS8HbI/vMhmTfptlVo7++KxQ8DjPzDTNb9LYRZ+p85VjBZJyA&#10;IC6crrhU8P21Hr2A8AFZY+OYFFzJw2I+HMww1+7COzrvQykihH2OCkwIbS6lLwxZ9GPXEkfv6DqL&#10;IcqulLrDS4TbRqZJMpUWK44LBlt6M1TU+5NVUE+ysDG/W/p8X364+meV3Vp/UOr5qV++ggjUh0f4&#10;v73RCtIshfuZeATk/A8AAP//AwBQSwECLQAUAAYACAAAACEA2+H2y+4AAACFAQAAEwAAAAAAAAAA&#10;AAAAAAAAAAAAW0NvbnRlbnRfVHlwZXNdLnhtbFBLAQItABQABgAIAAAAIQBa9CxbvwAAABUBAAAL&#10;AAAAAAAAAAAAAAAAAB8BAABfcmVscy8ucmVsc1BLAQItABQABgAIAAAAIQAsT+70xQAAANwAAAAP&#10;AAAAAAAAAAAAAAAAAAcCAABkcnMvZG93bnJldi54bWxQSwUGAAAAAAMAAwC3AAAA+QIAAAAA&#10;" fillcolor="white [3201]" strokecolor="black [3200]">
                        <v:textbox inset="0,0,0,0">
                          <w:txbxContent>
                            <w:p w:rsidR="00CE6BF8" w:rsidRPr="000B0555" w:rsidRDefault="00CE6BF8" w:rsidP="00821ADB">
                              <w:pPr>
                                <w:jc w:val="center"/>
                                <w:rPr>
                                  <w:sz w:val="22"/>
                                </w:rPr>
                              </w:pPr>
                              <w:r w:rsidRPr="000B0555">
                                <w:rPr>
                                  <w:sz w:val="22"/>
                                </w:rPr>
                                <w:t>Atık akışlarının ve içeriğindeki madde miktarlarının tespit edilmesi; kurum-içi bilgiye, alt kullanıcılarla iletişime ve ilave kaynaklara dayanarak</w:t>
                              </w:r>
                            </w:p>
                          </w:txbxContent>
                        </v:textbox>
                      </v:rect>
                      <v:rect id="Dikdörtgen 255" o:spid="_x0000_s1151" style="position:absolute;left:12763;top:6477;width:3457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aAxgAAANwAAAAPAAAAZHJzL2Rvd25yZXYueG1sRI9Ba8JA&#10;FITvgv9heQVvulGIlOgmSG1BPLRURejtkX3NhmTfptmtpv76bqHgcZiZb5h1MdhWXKj3tWMF81kC&#10;grh0uuZKwen4Mn0E4QOyxtYxKfghD0U+Hq0x0+7K73Q5hEpECPsMFZgQukxKXxqy6GeuI47ep+st&#10;hij7SuoerxFuW7lIkqW0WHNcMNjRk6GyOXxbBc08DTvz9Upvz5u9a87b9Nb5D6UmD8NmBSLQEO7h&#10;//ZOK1ikKfydiUdA5r8AAAD//wMAUEsBAi0AFAAGAAgAAAAhANvh9svuAAAAhQEAABMAAAAAAAAA&#10;AAAAAAAAAAAAAFtDb250ZW50X1R5cGVzXS54bWxQSwECLQAUAAYACAAAACEAWvQsW78AAAAVAQAA&#10;CwAAAAAAAAAAAAAAAAAfAQAAX3JlbHMvLnJlbHNQSwECLQAUAAYACAAAACEAo6Z2gMYAAADcAAAA&#10;DwAAAAAAAAAAAAAAAAAHAgAAZHJzL2Rvd25yZXYueG1sUEsFBgAAAAADAAMAtwAAAPoCAAAAAA==&#10;" fillcolor="white [3201]" strokecolor="black [3200]">
                        <v:textbox inset="0,0,0,0">
                          <w:txbxContent>
                            <w:p w:rsidR="00CE6BF8" w:rsidRPr="000B0555" w:rsidRDefault="00CE6BF8" w:rsidP="000B0555">
                              <w:pPr>
                                <w:jc w:val="center"/>
                                <w:rPr>
                                  <w:sz w:val="22"/>
                                </w:rPr>
                              </w:pPr>
                              <w:r>
                                <w:rPr>
                                  <w:sz w:val="22"/>
                                </w:rPr>
                                <w:t>WT sektörünce uygulanan atık işleme proseslerinin belirlenmesi</w:t>
                              </w:r>
                            </w:p>
                          </w:txbxContent>
                        </v:textbox>
                      </v:rect>
                      <v:rect id="Dikdörtgen 65" o:spid="_x0000_s1152" style="position:absolute;left:12477;top:11525;width:34576;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ORxAAAANsAAAAPAAAAZHJzL2Rvd25yZXYueG1sRI9Ba8JA&#10;FITvQv/D8gredKMQkdRVpK0gHhRtKfT2yL5mQ7Jv0+yq0V/vCoLHYWa+YWaLztbiRK0vHSsYDRMQ&#10;xLnTJRcKvr9WgykIH5A11o5JwYU8LOYvvRlm2p15T6dDKESEsM9QgQmhyaT0uSGLfuga4uj9udZi&#10;iLItpG7xHOG2luMkmUiLJccFgw29G8qrw9EqqEZpWJv/Le0+lxtX/Xyk18b/KtV/7ZZvIAJ14Rl+&#10;tNdawSSF+5f4A+T8BgAA//8DAFBLAQItABQABgAIAAAAIQDb4fbL7gAAAIUBAAATAAAAAAAAAAAA&#10;AAAAAAAAAABbQ29udGVudF9UeXBlc10ueG1sUEsBAi0AFAAGAAgAAAAhAFr0LFu/AAAAFQEAAAsA&#10;AAAAAAAAAAAAAAAAHwEAAF9yZWxzLy5yZWxzUEsBAi0AFAAGAAgAAAAhABfcQ5HEAAAA2wAAAA8A&#10;AAAAAAAAAAAAAAAABwIAAGRycy9kb3ducmV2LnhtbFBLBQYAAAAAAwADALcAAAD4AgAAAAA=&#10;" fillcolor="white [3201]" strokecolor="black [3200]">
                        <v:textbox inset="0,0,0,0">
                          <w:txbxContent>
                            <w:p w:rsidR="00CE6BF8" w:rsidRDefault="00CE6BF8" w:rsidP="000B0555">
                              <w:pPr>
                                <w:jc w:val="center"/>
                                <w:rPr>
                                  <w:sz w:val="22"/>
                                </w:rPr>
                              </w:pPr>
                              <w:r>
                                <w:rPr>
                                  <w:sz w:val="22"/>
                                </w:rPr>
                                <w:t>Özel maruz kalma senaryolarının oluşturulması</w:t>
                              </w:r>
                            </w:p>
                            <w:p w:rsidR="00CE6BF8" w:rsidRDefault="00CE6BF8" w:rsidP="000B0555">
                              <w:pPr>
                                <w:jc w:val="center"/>
                                <w:rPr>
                                  <w:sz w:val="22"/>
                                </w:rPr>
                              </w:pPr>
                              <w:r>
                                <w:rPr>
                                  <w:sz w:val="22"/>
                                </w:rPr>
                                <w:t>Dağıtım şemalarının kullanımı (önerilir)</w:t>
                              </w:r>
                            </w:p>
                            <w:p w:rsidR="00CE6BF8" w:rsidRDefault="00CE6BF8" w:rsidP="000B0555">
                              <w:pPr>
                                <w:jc w:val="center"/>
                                <w:rPr>
                                  <w:sz w:val="22"/>
                                </w:rPr>
                              </w:pPr>
                              <w:r>
                                <w:rPr>
                                  <w:sz w:val="22"/>
                                </w:rPr>
                                <w:t>Salınımı belirleyen parametrelerin belirlenmesi</w:t>
                              </w:r>
                            </w:p>
                            <w:p w:rsidR="00CE6BF8" w:rsidRPr="000B0555" w:rsidRDefault="00CE6BF8" w:rsidP="000B0555">
                              <w:pPr>
                                <w:jc w:val="center"/>
                                <w:rPr>
                                  <w:sz w:val="22"/>
                                </w:rPr>
                              </w:pPr>
                              <w:r>
                                <w:rPr>
                                  <w:sz w:val="22"/>
                                </w:rPr>
                                <w:t>Salınım faktörlerinin ve ilgili ise RYÖlerin tanımlanması</w:t>
                              </w:r>
                            </w:p>
                          </w:txbxContent>
                        </v:textbox>
                      </v:rect>
                      <v:rect id="Dikdörtgen 66" o:spid="_x0000_s1153" style="position:absolute;left:12382;top:20478;width:3457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3mxQAAANsAAAAPAAAAZHJzL2Rvd25yZXYueG1sRI9Ba8JA&#10;FITvQv/D8gredKNgKKmbIK2C9GDRlkJvj+xrNiT7NmZXTf31XaHgcZiZb5hlMdhWnKn3tWMFs2kC&#10;grh0uuZKwefHZvIEwgdkja1jUvBLHor8YbTETLsL7+l8CJWIEPYZKjAhdJmUvjRk0U9dRxy9H9db&#10;DFH2ldQ9XiLctnKeJKm0WHNcMNjRi6GyOZysgma2CFtz3NH7evXmmq/XxbXz30qNH4fVM4hAQ7iH&#10;/9tbrSBN4fYl/gCZ/wEAAP//AwBQSwECLQAUAAYACAAAACEA2+H2y+4AAACFAQAAEwAAAAAAAAAA&#10;AAAAAAAAAAAAW0NvbnRlbnRfVHlwZXNdLnhtbFBLAQItABQABgAIAAAAIQBa9CxbvwAAABUBAAAL&#10;AAAAAAAAAAAAAAAAAB8BAABfcmVscy8ucmVsc1BLAQItABQABgAIAAAAIQDnDt3mxQAAANsAAAAP&#10;AAAAAAAAAAAAAAAAAAcCAABkcnMvZG93bnJldi54bWxQSwUGAAAAAAMAAwC3AAAA+QIAAAAA&#10;" fillcolor="white [3201]" strokecolor="black [3200]">
                        <v:textbox inset="0,0,0,0">
                          <w:txbxContent>
                            <w:p w:rsidR="00CE6BF8" w:rsidRDefault="00CE6BF8" w:rsidP="000B0555">
                              <w:pPr>
                                <w:jc w:val="center"/>
                                <w:rPr>
                                  <w:sz w:val="22"/>
                                </w:rPr>
                              </w:pPr>
                              <w:r>
                                <w:rPr>
                                  <w:sz w:val="22"/>
                                </w:rPr>
                                <w:t>Her bir çevresel ortam için salınım hesaplanması</w:t>
                              </w:r>
                            </w:p>
                            <w:p w:rsidR="00CE6BF8" w:rsidRPr="000B0555" w:rsidRDefault="00CE6BF8" w:rsidP="000B0555">
                              <w:pPr>
                                <w:jc w:val="center"/>
                                <w:rPr>
                                  <w:sz w:val="22"/>
                                </w:rPr>
                              </w:pPr>
                              <w:r>
                                <w:rPr>
                                  <w:sz w:val="22"/>
                                </w:rPr>
                                <w:t>(Salınım tahmini)</w:t>
                              </w:r>
                            </w:p>
                          </w:txbxContent>
                        </v:textbox>
                      </v:rect>
                      <v:rect id="Dikdörtgen 92" o:spid="_x0000_s1154" style="position:absolute;left:13239;top:25622;width:3457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vCxQAAANsAAAAPAAAAZHJzL2Rvd25yZXYueG1sRI9Ba8JA&#10;FITvQv/D8gq96cZAio2uIlVBeqjUiuDtkX3NhmTfxuxW0/76riD0OMzMN8xs0dtGXKjzlWMF41EC&#10;grhwuuJSweFzM5yA8AFZY+OYFPyQh8X8YTDDXLsrf9BlH0oRIexzVGBCaHMpfWHIoh+5ljh6X66z&#10;GKLsSqk7vEa4bWSaJM/SYsVxwWBLr4aKev9tFdTjLGzN+Z126+Wbq4+r7Lf1J6WeHvvlFESgPvyH&#10;7+2tVvCSwu1L/AFy/gcAAP//AwBQSwECLQAUAAYACAAAACEA2+H2y+4AAACFAQAAEwAAAAAAAAAA&#10;AAAAAAAAAAAAW0NvbnRlbnRfVHlwZXNdLnhtbFBLAQItABQABgAIAAAAIQBa9CxbvwAAABUBAAAL&#10;AAAAAAAAAAAAAAAAAB8BAABfcmVscy8ucmVsc1BLAQItABQABgAIAAAAIQCt4KvCxQAAANsAAAAP&#10;AAAAAAAAAAAAAAAAAAcCAABkcnMvZG93bnJldi54bWxQSwUGAAAAAAMAAwC3AAAA+QIAAAAA&#10;" fillcolor="white [3201]" strokecolor="black [3200]">
                        <v:textbox inset="0,0,0,0">
                          <w:txbxContent>
                            <w:p w:rsidR="00CE6BF8" w:rsidRDefault="00CE6BF8" w:rsidP="000B0555">
                              <w:pPr>
                                <w:jc w:val="center"/>
                                <w:rPr>
                                  <w:sz w:val="22"/>
                                </w:rPr>
                              </w:pPr>
                              <w:r>
                                <w:rPr>
                                  <w:sz w:val="22"/>
                                </w:rPr>
                                <w:t>Davranış modelleri kullanarak PEClerin hesaplanması</w:t>
                              </w:r>
                            </w:p>
                            <w:p w:rsidR="00CE6BF8" w:rsidRPr="000B0555" w:rsidRDefault="00CE6BF8" w:rsidP="000B0555">
                              <w:pPr>
                                <w:jc w:val="center"/>
                                <w:rPr>
                                  <w:sz w:val="22"/>
                                </w:rPr>
                              </w:pPr>
                              <w:r>
                                <w:rPr>
                                  <w:sz w:val="22"/>
                                </w:rPr>
                                <w:t>(Maruz kalma değerlendirmesi)</w:t>
                              </w:r>
                            </w:p>
                          </w:txbxContent>
                        </v:textbox>
                      </v:rect>
                      <v:rect id="Dikdörtgen 119" o:spid="_x0000_s1155" style="position:absolute;left:18764;top:30670;width:2266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Q5xAAAANwAAAAPAAAAZHJzL2Rvd25yZXYueG1sRE9La8JA&#10;EL4X/A/LCN7qJoJSU1cRHyAeWnxQ6G3ITrMh2dmYXTXtr+8WCt7m43vObNHZWtyo9aVjBekwAUGc&#10;O11yoeB82j6/gPABWWPtmBR8k4fFvPc0w0y7Ox/odgyFiCHsM1RgQmgyKX1uyKIfuoY4cl+utRgi&#10;bAupW7zHcFvLUZJMpMWSY4PBhlaG8up4tQqqdBx25vJG75vl3lUf6/FP4z+VGvS75SuIQF14iP/d&#10;Ox3np1P4eyZeIOe/AAAA//8DAFBLAQItABQABgAIAAAAIQDb4fbL7gAAAIUBAAATAAAAAAAAAAAA&#10;AAAAAAAAAABbQ29udGVudF9UeXBlc10ueG1sUEsBAi0AFAAGAAgAAAAhAFr0LFu/AAAAFQEAAAsA&#10;AAAAAAAAAAAAAAAAHwEAAF9yZWxzLy5yZWxzUEsBAi0AFAAGAAgAAAAhAG+kpDnEAAAA3AAAAA8A&#10;AAAAAAAAAAAAAAAABwIAAGRycy9kb3ducmV2LnhtbFBLBQYAAAAAAwADALcAAAD4AgAAAAA=&#10;" fillcolor="white [3201]" strokecolor="black [3200]">
                        <v:textbox inset="0,0,0,0">
                          <w:txbxContent>
                            <w:p w:rsidR="00CE6BF8" w:rsidRDefault="00CE6BF8" w:rsidP="000B0555">
                              <w:pPr>
                                <w:jc w:val="center"/>
                                <w:rPr>
                                  <w:sz w:val="22"/>
                                </w:rPr>
                              </w:pPr>
                              <w:r>
                                <w:rPr>
                                  <w:sz w:val="22"/>
                                </w:rPr>
                                <w:t>PEC/PNEC oranının belirlenmesi</w:t>
                              </w:r>
                            </w:p>
                            <w:p w:rsidR="00CE6BF8" w:rsidRPr="000B0555" w:rsidRDefault="00CE6BF8" w:rsidP="000B0555">
                              <w:pPr>
                                <w:jc w:val="center"/>
                                <w:rPr>
                                  <w:sz w:val="22"/>
                                </w:rPr>
                              </w:pPr>
                              <w:r>
                                <w:rPr>
                                  <w:sz w:val="22"/>
                                </w:rPr>
                                <w:t>(Risk karakterizasyonu)</w:t>
                              </w:r>
                            </w:p>
                          </w:txbxContent>
                        </v:textbox>
                      </v:rect>
                      <v:shape id="Akış Çizelgesi: Karar 181" o:spid="_x0000_s1156" type="#_x0000_t110" style="position:absolute;left:21336;top:35623;width:1609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0jwwAAANwAAAAPAAAAZHJzL2Rvd25yZXYueG1sRE9NawIx&#10;EL0L/ocwgjfNbg+6bI1SxIKHXqpFepxupsnSzSTdRF37602h0Ns83uesNoPrxIX62HpWUM4LEMSN&#10;1y0bBW/H51kFIiZkjZ1nUnCjCJv1eLTCWvsrv9LlkIzIIRxrVGBTCrWUsbHkMM59IM7cp+8dpgx7&#10;I3WP1xzuOvlQFAvpsOXcYDHQ1lLzdTg7BS8/x2C35rQPu/elWVQ7+i4/zkpNJ8PTI4hEQ/oX/7n3&#10;Os+vSvh9Jl8g13cAAAD//wMAUEsBAi0AFAAGAAgAAAAhANvh9svuAAAAhQEAABMAAAAAAAAAAAAA&#10;AAAAAAAAAFtDb250ZW50X1R5cGVzXS54bWxQSwECLQAUAAYACAAAACEAWvQsW78AAAAVAQAACwAA&#10;AAAAAAAAAAAAAAAfAQAAX3JlbHMvLnJlbHNQSwECLQAUAAYACAAAACEArQZtI8MAAADcAAAADwAA&#10;AAAAAAAAAAAAAAAHAgAAZHJzL2Rvd25yZXYueG1sUEsFBgAAAAADAAMAtwAAAPcCAAAAAA==&#10;" fillcolor="white [3201]" strokecolor="black [3200]">
                        <v:textbox inset="0,0,0,0">
                          <w:txbxContent>
                            <w:p w:rsidR="00CE6BF8" w:rsidRDefault="00CE6BF8" w:rsidP="00794524">
                              <w:pPr>
                                <w:jc w:val="center"/>
                              </w:pPr>
                              <w:r>
                                <w:t>Riskler?</w:t>
                              </w:r>
                            </w:p>
                          </w:txbxContent>
                        </v:textbox>
                      </v:shape>
                      <v:rect id="Dikdörtgen 183" o:spid="_x0000_s1157" style="position:absolute;left:1524;top:35909;width:1171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0VwwAAANwAAAAPAAAAZHJzL2Rvd25yZXYueG1sRE9Na8JA&#10;EL0X+h+WKXhrNrVFQnQTSmzFm2hLxduQHZNgdjbNrpr8+64g9DaP9zmLfDCtuFDvGssKXqIYBHFp&#10;dcOVgu+vz+cEhPPIGlvLpGAkB3n2+LDAVNsrb+my85UIIexSVFB736VSurImgy6yHXHgjrY36APs&#10;K6l7vIZw08ppHM+kwYZDQ40dFTWVp93ZKNjHdFh1H4Vc7n/88PZbjMlmNio1eRre5yA8Df5ffHev&#10;dZifvMLtmXCBzP4AAAD//wMAUEsBAi0AFAAGAAgAAAAhANvh9svuAAAAhQEAABMAAAAAAAAAAAAA&#10;AAAAAAAAAFtDb250ZW50X1R5cGVzXS54bWxQSwECLQAUAAYACAAAACEAWvQsW78AAAAVAQAACwAA&#10;AAAAAAAAAAAAAAAfAQAAX3JlbHMvLnJlbHNQSwECLQAUAAYACAAAACEAdyHtFcMAAADcAAAADwAA&#10;AAAAAAAAAAAAAAAHAgAAZHJzL2Rvd25yZXYueG1sUEsFBgAAAAADAAMAtwAAAPcCAAAAAA==&#10;" fillcolor="#e36c0a [2409]" strokecolor="black [3200]">
                        <v:textbox inset="0,0,0,0">
                          <w:txbxContent>
                            <w:p w:rsidR="00CE6BF8" w:rsidRPr="000B0555" w:rsidRDefault="00CE6BF8" w:rsidP="000B0555">
                              <w:pPr>
                                <w:jc w:val="center"/>
                                <w:rPr>
                                  <w:sz w:val="22"/>
                                </w:rPr>
                              </w:pPr>
                              <w:r>
                                <w:rPr>
                                  <w:sz w:val="22"/>
                                </w:rPr>
                                <w:t>Atığa özel riskleri kontrol edin.</w:t>
                              </w:r>
                            </w:p>
                          </w:txbxContent>
                        </v:textbox>
                      </v:rect>
                      <v:shape id="Akış Çizelgesi: Karar 184" o:spid="_x0000_s1158" type="#_x0000_t110" style="position:absolute;top:40862;width:1609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67wwAAANwAAAAPAAAAZHJzL2Rvd25yZXYueG1sRE9NawIx&#10;EL0X+h/CFLzVrEXsshpFRMGDl2opPU43Y7K4maSbqKu/vikUepvH+5zZonetuFAXG88KRsMCBHHt&#10;dcNGwfth81yCiAlZY+uZFNwowmL++DDDSvsrv9Fln4zIIRwrVGBTCpWUsbbkMA59IM7c0XcOU4ad&#10;kbrDaw53rXwpiol02HBusBhoZak+7c9Owe5+CHZlPrZh/flqJuWavkdfZ6UGT/1yCiJRn/7Ff+6t&#10;zvPLMfw+ky+Q8x8AAAD//wMAUEsBAi0AFAAGAAgAAAAhANvh9svuAAAAhQEAABMAAAAAAAAAAAAA&#10;AAAAAAAAAFtDb250ZW50X1R5cGVzXS54bWxQSwECLQAUAAYACAAAACEAWvQsW78AAAAVAQAACwAA&#10;AAAAAAAAAAAAAAAfAQAAX3JlbHMvLnJlbHNQSwECLQAUAAYACAAAACEAvXHOu8MAAADcAAAADwAA&#10;AAAAAAAAAAAAAAAHAgAAZHJzL2Rvd25yZXYueG1sUEsFBgAAAAADAAMAtwAAAPcCAAAAAA==&#10;" fillcolor="white [3201]" strokecolor="black [3200]">
                        <v:textbox inset="0,0,0,0">
                          <w:txbxContent>
                            <w:p w:rsidR="00CE6BF8" w:rsidRDefault="00CE6BF8" w:rsidP="000B0555">
                              <w:pPr>
                                <w:jc w:val="center"/>
                              </w:pPr>
                              <w:r>
                                <w:t>İlgili mi?</w:t>
                              </w:r>
                            </w:p>
                          </w:txbxContent>
                        </v:textbox>
                      </v:shape>
                      <v:rect id="Dikdörtgen 185" o:spid="_x0000_s1159" style="position:absolute;left:2476;top:46386;width:1171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7wwAAANwAAAAPAAAAZHJzL2Rvd25yZXYueG1sRE9La8JA&#10;EL4X/A/LFLzVjUKKRFeRWkF6qPhA6G3ITrMh2dk0u2rqr3cFwdt8fM+ZzjtbizO1vnSsYDhIQBDn&#10;TpdcKDjsV29jED4ga6wdk4J/8jCf9V6mmGl34S2dd6EQMYR9hgpMCE0mpc8NWfQD1xBH7te1FkOE&#10;bSF1i5cYbms5SpJ3abHk2GCwoQ9DebU7WQXVMA1r8/dNm8/Fl6uOy/Ta+B+l+q/dYgIiUBee4od7&#10;reP8cQr3Z+IFcnYDAAD//wMAUEsBAi0AFAAGAAgAAAAhANvh9svuAAAAhQEAABMAAAAAAAAAAAAA&#10;AAAAAAAAAFtDb250ZW50X1R5cGVzXS54bWxQSwECLQAUAAYACAAAACEAWvQsW78AAAAVAQAACwAA&#10;AAAAAAAAAAAAAAAfAQAAX3JlbHMvLnJlbHNQSwECLQAUAAYACAAAACEABuM7u8MAAADcAAAADwAA&#10;AAAAAAAAAAAAAAAHAgAAZHJzL2Rvd25yZXYueG1sUEsFBgAAAAADAAMAtwAAAPcCAAAAAA==&#10;" fillcolor="white [3201]" strokecolor="black [3200]">
                        <v:textbox inset="0,0,0,0">
                          <w:txbxContent>
                            <w:p w:rsidR="00CE6BF8" w:rsidRPr="000B0555" w:rsidRDefault="00CE6BF8" w:rsidP="000B0555">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v:textbox>
                      </v:rect>
                      <v:rect id="Dikdörtgen 186" o:spid="_x0000_s1160" style="position:absolute;left:22383;top:46482;width:1990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XMwwAAANwAAAAPAAAAZHJzL2Rvd25yZXYueG1sRE9Na8JA&#10;EL0L/Q/LFHozGwVFoquItSA9WNRS8DZkx2xIdjbNbjX6692C4G0e73Nmi87W4kytLx0rGCQpCOLc&#10;6ZILBd+Hj/4EhA/IGmvHpOBKHhbzl94MM+0uvKPzPhQihrDPUIEJocmk9Lkhiz5xDXHkTq61GCJs&#10;C6lbvMRwW8thmo6lxZJjg8GGVobyav9nFVSDUdiY3y19rZefrvp5H90af1Tq7bVbTkEE6sJT/HBv&#10;dJw/GcP/M/ECOb8DAAD//wMAUEsBAi0AFAAGAAgAAAAhANvh9svuAAAAhQEAABMAAAAAAAAAAAAA&#10;AAAAAAAAAFtDb250ZW50X1R5cGVzXS54bWxQSwECLQAUAAYACAAAACEAWvQsW78AAAAVAQAACwAA&#10;AAAAAAAAAAAAAAAfAQAAX3JlbHMvLnJlbHNQSwECLQAUAAYACAAAACEA9jGlzMMAAADcAAAADwAA&#10;AAAAAAAAAAAAAAAHAgAAZHJzL2Rvd25yZXYueG1sUEsFBgAAAAADAAMAtwAAAPcCAAAAAA==&#10;" fillcolor="white [3201]" strokecolor="black [3200]">
                        <v:textbox inset="0,0,0,0">
                          <w:txbxContent>
                            <w:p w:rsidR="00CE6BF8" w:rsidRPr="000B0555" w:rsidRDefault="00CE6BF8" w:rsidP="000B0555">
                              <w:pPr>
                                <w:jc w:val="center"/>
                                <w:rPr>
                                  <w:sz w:val="22"/>
                                </w:rPr>
                              </w:pPr>
                              <w:r>
                                <w:rPr>
                                  <w:sz w:val="22"/>
                                </w:rPr>
                                <w:t>Değerlendirmenizi KGR’de belgeleyin, ilgili bilgiyi GBF’ye yazın.</w:t>
                              </w:r>
                            </w:p>
                          </w:txbxContent>
                        </v:textbox>
                      </v:rect>
                      <v:rect id="Dikdörtgen 187" o:spid="_x0000_s1161" style="position:absolute;left:42291;top:33528;width:19907;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BXxAAAANwAAAAPAAAAZHJzL2Rvd25yZXYueG1sRE9La8JA&#10;EL4L/odlBG+6UbCV6BpCHyA9VGqL4G3IjtmQ7GzMrpr213eFQm/z8T1nnfW2EVfqfOVYwWyagCAu&#10;nK64VPD1+TpZgvABWWPjmBR8k4dsMxysMdXuxh903YdSxBD2KSowIbSplL4wZNFPXUscuZPrLIYI&#10;u1LqDm8x3DZyniQP0mLFscFgS0+Ginp/sQrq2SJszfmddi/5m6sPz4uf1h+VGo/6fAUiUB/+xX/u&#10;rY7zl49wfyZeIDe/AAAA//8DAFBLAQItABQABgAIAAAAIQDb4fbL7gAAAIUBAAATAAAAAAAAAAAA&#10;AAAAAAAAAABbQ29udGVudF9UeXBlc10ueG1sUEsBAi0AFAAGAAgAAAAhAFr0LFu/AAAAFQEAAAsA&#10;AAAAAAAAAAAAAAAAHwEAAF9yZWxzLy5yZWxzUEsBAi0AFAAGAAgAAAAhAJl9AFfEAAAA3AAAAA8A&#10;AAAAAAAAAAAAAAAABwIAAGRycy9kb3ducmV2LnhtbFBLBQYAAAAAAwADALcAAAD4AgAAAAA=&#10;" fillcolor="white [3201]" strokecolor="black [3200]">
                        <v:textbox inset="0,0,0,0">
                          <w:txbxContent>
                            <w:p w:rsidR="00CE6BF8" w:rsidRDefault="00CE6BF8" w:rsidP="00794524">
                              <w:pPr>
                                <w:rPr>
                                  <w:sz w:val="22"/>
                                </w:rPr>
                              </w:pPr>
                              <w:r>
                                <w:rPr>
                                  <w:sz w:val="22"/>
                                </w:rPr>
                                <w:t>Mümkünse, varsayımları düzeltin:</w:t>
                              </w:r>
                            </w:p>
                            <w:p w:rsidR="00CE6BF8" w:rsidRDefault="00CE6BF8" w:rsidP="006E3567">
                              <w:pPr>
                                <w:pStyle w:val="ListeParagraf"/>
                                <w:numPr>
                                  <w:ilvl w:val="0"/>
                                  <w:numId w:val="170"/>
                                </w:numPr>
                                <w:ind w:left="426"/>
                                <w:rPr>
                                  <w:sz w:val="22"/>
                                </w:rPr>
                              </w:pPr>
                              <w:r>
                                <w:rPr>
                                  <w:sz w:val="22"/>
                                </w:rPr>
                                <w:t>Genel varsayımları iyileştirin</w:t>
                              </w:r>
                            </w:p>
                            <w:p w:rsidR="00CE6BF8" w:rsidRPr="000B0555" w:rsidRDefault="00CE6BF8" w:rsidP="006E3567">
                              <w:pPr>
                                <w:pStyle w:val="ListeParagraf"/>
                                <w:numPr>
                                  <w:ilvl w:val="0"/>
                                  <w:numId w:val="170"/>
                                </w:numPr>
                                <w:ind w:left="426"/>
                                <w:rPr>
                                  <w:sz w:val="22"/>
                                </w:rPr>
                              </w:pPr>
                              <w:r>
                                <w:rPr>
                                  <w:sz w:val="22"/>
                                </w:rPr>
                                <w:t>Atık işleme operasyonlarını belirtin ve RYÖleri dahil edin (sadece alt kullanıcı atıkları için)</w:t>
                              </w:r>
                            </w:p>
                          </w:txbxContent>
                        </v:textbox>
                      </v:rect>
                      <v:shape id="Düz Ok Bağlayıcısı 188" o:spid="_x0000_s1162" type="#_x0000_t32" style="position:absolute;left:29527;top:5143;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UDwwAAANwAAAAPAAAAZHJzL2Rvd25yZXYueG1sRI9Pa8JA&#10;EMXvBb/DMoK3uqmBVlJXKf4B6a0qnofsNAnJzobdNcZv7xwKvc3w3rz3m9VmdJ0aKMTGs4G3eQaK&#10;uPS24crA5Xx4XYKKCdli55kMPCjCZj15WWFh/Z1/aDilSkkIxwIN1Cn1hdaxrMlhnPueWLRfHxwm&#10;WUOlbcC7hLtOL7LsXTtsWBpq7GlbU9mebs5Aw3nixS4/0Pe+DR/VtR18fjFmNh2/PkElGtO/+e/6&#10;aAV/KbTyjEyg108AAAD//wMAUEsBAi0AFAAGAAgAAAAhANvh9svuAAAAhQEAABMAAAAAAAAAAAAA&#10;AAAAAAAAAFtDb250ZW50X1R5cGVzXS54bWxQSwECLQAUAAYACAAAACEAWvQsW78AAAAVAQAACwAA&#10;AAAAAAAAAAAAAAAfAQAAX3JlbHMvLnJlbHNQSwECLQAUAAYACAAAACEAtF+VA8MAAADcAAAADwAA&#10;AAAAAAAAAAAAAAAHAgAAZHJzL2Rvd25yZXYueG1sUEsFBgAAAAADAAMAtwAAAPcCAAAAAA==&#10;" strokecolor="black [3213]">
                        <v:stroke endarrow="open"/>
                      </v:shape>
                      <v:shape id="Düz Ok Bağlayıcısı 189" o:spid="_x0000_s1163" type="#_x0000_t32" style="position:absolute;left:29432;top:10001;width:95;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CYwQAAANwAAAAPAAAAZHJzL2Rvd25yZXYueG1sRE9Na8Mw&#10;DL0X9h+MBru1ThNYs6xuGNsKY7empWcRq0lILAfbS9N/Xw8Gu+nxPrUtZzOIiZzvLCtYrxIQxLXV&#10;HTcKTsf9MgfhA7LGwTIpuJGHcvew2GKh7ZUPNFWhETGEfYEK2hDGQkpft2TQr+xIHLmLdQZDhK6R&#10;2uE1hptBpknyLA12HBtaHOm9pbqvfoyCjrPA6Ue2p+/P3m2acz/Z7KTU0+P89goi0Bz+xX/uLx3n&#10;5y/w+0y8QO7uAAAA//8DAFBLAQItABQABgAIAAAAIQDb4fbL7gAAAIUBAAATAAAAAAAAAAAAAAAA&#10;AAAAAABbQ29udGVudF9UeXBlc10ueG1sUEsBAi0AFAAGAAgAAAAhAFr0LFu/AAAAFQEAAAsAAAAA&#10;AAAAAAAAAAAAHwEAAF9yZWxzLy5yZWxzUEsBAi0AFAAGAAgAAAAhANsTMJjBAAAA3AAAAA8AAAAA&#10;AAAAAAAAAAAABwIAAGRycy9kb3ducmV2LnhtbFBLBQYAAAAAAwADALcAAAD1AgAAAAA=&#10;" strokecolor="black [3213]">
                        <v:stroke endarrow="open"/>
                      </v:shape>
                      <v:shape id="Düz Ok Bağlayıcısı 190" o:spid="_x0000_s1164" type="#_x0000_t32" style="position:absolute;left:29337;top:18954;width:0;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YwwAAANwAAAAPAAAAZHJzL2Rvd25yZXYueG1sRI9Ba8JA&#10;EIXvBf/DMkJvdaOBVqOrSFUovVXF85Adk5DsbNjdxvTfdw6F3mZ4b977ZrMbXacGCrHxbGA+y0AR&#10;l942XBm4Xk4vS1AxIVvsPJOBH4qw206eNlhY/+AvGs6pUhLCsUADdUp9oXUsa3IYZ74nFu3ug8Mk&#10;a6i0DfiQcNfpRZa9aocNS0ONPb3XVLbnb2eg4Tzx4pCf6PPYhrfq1g4+vxrzPB33a1CJxvRv/rv+&#10;sIK/Enx5RibQ218AAAD//wMAUEsBAi0AFAAGAAgAAAAhANvh9svuAAAAhQEAABMAAAAAAAAAAAAA&#10;AAAAAAAAAFtDb250ZW50X1R5cGVzXS54bWxQSwECLQAUAAYACAAAACEAWvQsW78AAAAVAQAACwAA&#10;AAAAAAAAAAAAAAAfAQAAX3JlbHMvLnJlbHNQSwECLQAUAAYACAAAACEAz/AP2MMAAADcAAAADwAA&#10;AAAAAAAAAAAAAAAHAgAAZHJzL2Rvd25yZXYueG1sUEsFBgAAAAADAAMAtwAAAPcCAAAAAA==&#10;" strokecolor="black [3213]">
                        <v:stroke endarrow="open"/>
                      </v:shape>
                      <v:shape id="Düz Ok Bağlayıcısı 191" o:spid="_x0000_s1165" type="#_x0000_t32" style="position:absolute;left:29241;top:24003;width:9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pDwQAAANwAAAAPAAAAZHJzL2Rvd25yZXYueG1sRE9Na8Mw&#10;DL0P+h+MCr0tThvY1jRuKV0LY7dloWcRq0lILAfbS7N/Pw8Gu+nxPlUcZjOIiZzvLCtYJykI4trq&#10;jhsF1efl8QWED8gaB8uk4Js8HPaLhwJzbe/8QVMZGhFD2OeooA1hzKX0dUsGfWJH4sjdrDMYInSN&#10;1A7vMdwMcpOmT9Jgx7GhxZFOLdV9+WUUdJwF3rxmF3o/9+65ufaTzSqlVsv5uAMRaA7/4j/3m47z&#10;t2v4fSZeIPc/AAAA//8DAFBLAQItABQABgAIAAAAIQDb4fbL7gAAAIUBAAATAAAAAAAAAAAAAAAA&#10;AAAAAABbQ29udGVudF9UeXBlc10ueG1sUEsBAi0AFAAGAAgAAAAhAFr0LFu/AAAAFQEAAAsAAAAA&#10;AAAAAAAAAAAAHwEAAF9yZWxzLy5yZWxzUEsBAi0AFAAGAAgAAAAhAKC8qkPBAAAA3AAAAA8AAAAA&#10;AAAAAAAAAAAABwIAAGRycy9kb3ducmV2LnhtbFBLBQYAAAAAAwADALcAAAD1AgAAAAA=&#10;" strokecolor="black [3213]">
                        <v:stroke endarrow="open"/>
                      </v:shape>
                      <v:shape id="Düz Ok Bağlayıcısı 192" o:spid="_x0000_s1166" type="#_x0000_t32" style="position:absolute;left:29337;top:29337;width:95;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Q0wAAAANwAAAAPAAAAZHJzL2Rvd25yZXYueG1sRE9Na8JA&#10;EL0L/Q/LFHrTTRPQNnWVUiuIN6P0PGSnSUh2NuyuMf57VxC8zeN9znI9mk4M5HxjWcH7LAFBXFrd&#10;cKXgdNxOP0D4gKyxs0wKruRhvXqZLDHX9sIHGopQiRjCPkcFdQh9LqUvazLoZ7Ynjty/dQZDhK6S&#10;2uElhptOpkkylwYbjg019vRTU9kWZ6Og4Sxwusm2tP9t3aL6awebnZR6ex2/v0AEGsNT/HDvdJz/&#10;mcL9mXiBXN0AAAD//wMAUEsBAi0AFAAGAAgAAAAhANvh9svuAAAAhQEAABMAAAAAAAAAAAAAAAAA&#10;AAAAAFtDb250ZW50X1R5cGVzXS54bWxQSwECLQAUAAYACAAAACEAWvQsW78AAAAVAQAACwAAAAAA&#10;AAAAAAAAAAAfAQAAX3JlbHMvLnJlbHNQSwECLQAUAAYACAAAACEAUG40NMAAAADcAAAADwAAAAAA&#10;AAAAAAAAAAAHAgAAZHJzL2Rvd25yZXYueG1sUEsFBgAAAAADAAMAtwAAAPQCAAAAAA==&#10;" strokecolor="black [3213]">
                        <v:stroke endarrow="open"/>
                      </v:shape>
                      <v:shape id="Düz Ok Bağlayıcısı 193" o:spid="_x0000_s1167" type="#_x0000_t32" style="position:absolute;left:29432;top:34194;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vwQAAANwAAAAPAAAAZHJzL2Rvd25yZXYueG1sRE/JasMw&#10;EL0X+g9iCrk1cmzo4kYJpUmg9FbH9DxYE9vYGhlJsZ2/jwKB3ubx1llvZ9OLkZxvLStYLRMQxJXV&#10;LdcKyuPh+Q2ED8gae8uk4EIetpvHhzXm2k78S2MRahFD2OeooAlhyKX0VUMG/dIOxJE7WWcwROhq&#10;qR1OMdz0Mk2SF2mw5djQ4EBfDVVdcTYKWs4Cp7vsQD/7zr3Wf91os1KpxdP8+QEi0Bz+xXf3t47z&#10;3zO4PRMvkJsrAAAA//8DAFBLAQItABQABgAIAAAAIQDb4fbL7gAAAIUBAAATAAAAAAAAAAAAAAAA&#10;AAAAAABbQ29udGVudF9UeXBlc10ueG1sUEsBAi0AFAAGAAgAAAAhAFr0LFu/AAAAFQEAAAsAAAAA&#10;AAAAAAAAAAAAHwEAAF9yZWxzLy5yZWxzUEsBAi0AFAAGAAgAAAAhAD8ika/BAAAA3AAAAA8AAAAA&#10;AAAAAAAAAAAABwIAAGRycy9kb3ducmV2LnhtbFBLBQYAAAAAAwADALcAAAD1AgAAAAA=&#10;" strokecolor="black [3213]">
                        <v:stroke endarrow="open"/>
                      </v:shape>
                      <v:shape id="Düz Ok Bağlayıcısı 194" o:spid="_x0000_s1168" type="#_x0000_t32" style="position:absolute;left:13239;top:37909;width:8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EXwwAAANwAAAAPAAAAZHJzL2Rvd25yZXYueG1sRI/RagIx&#10;EEXfBf8hjNA3zVZa0a1RxLbQt+rqB0w34yZ2M1mSVLd/3xQE32a4d+65s1z3rhUXCtF6VvA4KUAQ&#10;115bbhQcD+/jOYiYkDW2nknBL0VYr4aDJZbaX3lPlyo1IodwLFGBSakrpYy1IYdx4jvirJ18cJjy&#10;GhqpA15zuGvltChm0qHlTDDY0dZQ/V39uMzd2PPza9Bcv32d7S4Y/Dy1qNTDqN+8gEjUp7v5dv2h&#10;c/3FE/w/kyeQqz8AAAD//wMAUEsBAi0AFAAGAAgAAAAhANvh9svuAAAAhQEAABMAAAAAAAAAAAAA&#10;AAAAAAAAAFtDb250ZW50X1R5cGVzXS54bWxQSwECLQAUAAYACAAAACEAWvQsW78AAAAVAQAACwAA&#10;AAAAAAAAAAAAAAAfAQAAX3JlbHMvLnJlbHNQSwECLQAUAAYACAAAACEA2cvRF8MAAADcAAAADwAA&#10;AAAAAAAAAAAAAAAHAgAAZHJzL2Rvd25yZXYueG1sUEsFBgAAAAADAAMAtwAAAPcCAAAAAA==&#10;" strokecolor="black [3213]">
                        <v:stroke endarrow="open"/>
                      </v:shape>
                      <v:shape id="Düz Ok Bağlayıcısı 195" o:spid="_x0000_s1169" type="#_x0000_t32" style="position:absolute;left:7715;top:39528;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xAwAAAANwAAAAPAAAAZHJzL2Rvd25yZXYueG1sRE9Ni8Iw&#10;EL0v+B/CCN7WVMvuajWK6Aqyt1XxPDRjW9pMShJr999vBMHbPN7nLNe9aURHzleWFUzGCQji3OqK&#10;CwXn0/59BsIHZI2NZVLwRx7Wq8HbEjNt7/xL3TEUIoawz1BBGUKbSenzkgz6sW2JI3e1zmCI0BVS&#10;O7zHcNPIaZJ8SoMVx4YSW9qWlNfHm1FQcRp4ukv39PNdu6/iUnc2PSs1GvabBYhAfXiJn+6DjvPn&#10;H/B4Jl4gV/8AAAD//wMAUEsBAi0AFAAGAAgAAAAhANvh9svuAAAAhQEAABMAAAAAAAAAAAAAAAAA&#10;AAAAAFtDb250ZW50X1R5cGVzXS54bWxQSwECLQAUAAYACAAAACEAWvQsW78AAAAVAQAACwAAAAAA&#10;AAAAAAAAAAAfAQAAX3JlbHMvLnJlbHNQSwECLQAUAAYACAAAACEA34esQMAAAADcAAAADwAAAAAA&#10;AAAAAAAAAAAHAgAAZHJzL2Rvd25yZXYueG1sUEsFBgAAAAADAAMAtwAAAPQCAAAAAA==&#10;" strokecolor="black [3213]">
                        <v:stroke endarrow="open"/>
                      </v:shape>
                      <v:shape id="Düz Ok Bağlayıcısı 196" o:spid="_x0000_s1170" type="#_x0000_t32" style="position:absolute;left:7810;top:45148;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I3vwAAANwAAAAPAAAAZHJzL2Rvd25yZXYueG1sRE9Ni8Iw&#10;EL0v+B/CCN7WVAvuWo0iq4J4W1c8D83YljaTkmRr/fdGELzN433Oct2bRnTkfGVZwWScgCDOra64&#10;UHD+239+g/ABWWNjmRTcycN6NfhYYqbtjX+pO4VCxBD2GSooQ2gzKX1ekkE/ti1x5K7WGQwRukJq&#10;h7cYbho5TZKZNFhxbCixpZ+S8vr0bxRUnAaebtM9HXe1+youdWfTs1KjYb9ZgAjUh7f45T7oOH8+&#10;g+cz8QK5egAAAP//AwBQSwECLQAUAAYACAAAACEA2+H2y+4AAACFAQAAEwAAAAAAAAAAAAAAAAAA&#10;AAAAW0NvbnRlbnRfVHlwZXNdLnhtbFBLAQItABQABgAIAAAAIQBa9CxbvwAAABUBAAALAAAAAAAA&#10;AAAAAAAAAB8BAABfcmVscy8ucmVsc1BLAQItABQABgAIAAAAIQAvVTI3vwAAANwAAAAPAAAAAAAA&#10;AAAAAAAAAAcCAABkcnMvZG93bnJldi54bWxQSwUGAAAAAAMAAwC3AAAA8wIAAAAA&#10;" strokecolor="black [3213]">
                        <v:stroke endarrow="open"/>
                      </v:shape>
                      <v:shape id="Düz Ok Bağlayıcısı 197" o:spid="_x0000_s1171" type="#_x0000_t32" style="position:absolute;left:14478;top:49149;width:7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esvwAAANwAAAAPAAAAZHJzL2Rvd25yZXYueG1sRE9Ni8Iw&#10;EL0v+B/CCN7WVAu6VqPIqiDe1hXPQzO2pc2kJNla/70RhL3N433OatObRnTkfGVZwWScgCDOra64&#10;UHD5PXx+gfABWWNjmRQ8yMNmPfhYYabtnX+oO4dCxBD2GSooQ2gzKX1ekkE/ti1x5G7WGQwRukJq&#10;h/cYbho5TZKZNFhxbCixpe+S8vr8ZxRUnAae7tIDnfa1mxfXurPpRanRsN8uQQTqw7/47T7qOH8x&#10;h9cz8QK5fgIAAP//AwBQSwECLQAUAAYACAAAACEA2+H2y+4AAACFAQAAEwAAAAAAAAAAAAAAAAAA&#10;AAAAW0NvbnRlbnRfVHlwZXNdLnhtbFBLAQItABQABgAIAAAAIQBa9CxbvwAAABUBAAALAAAAAAAA&#10;AAAAAAAAAB8BAABfcmVscy8ucmVsc1BLAQItABQABgAIAAAAIQBAGZesvwAAANwAAAAPAAAAAAAA&#10;AAAAAAAAAAcCAABkcnMvZG93bnJldi54bWxQSwUGAAAAAAMAAwC3AAAA8wIAAAAA&#10;" strokecolor="black [3213]">
                        <v:stroke endarrow="open"/>
                      </v:shape>
                      <v:shape id="Düz Ok Bağlayıcısı 198" o:spid="_x0000_s1172" type="#_x0000_t32" style="position:absolute;left:36957;top:37909;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PewwAAANwAAAAPAAAAZHJzL2Rvd25yZXYueG1sRI9Ba8JA&#10;EIXvBf/DMkJvdaOBVqOrSFUovVXF85Adk5DsbNjdxvTfdw6F3mZ4b977ZrMbXacGCrHxbGA+y0AR&#10;l942XBm4Xk4vS1AxIVvsPJOBH4qw206eNlhY/+AvGs6pUhLCsUADdUp9oXUsa3IYZ74nFu3ug8Mk&#10;a6i0DfiQcNfpRZa9aocNS0ONPb3XVLbnb2eg4Tzx4pCf6PPYhrfq1g4+vxrzPB33a1CJxvRv/rv+&#10;sIK/Elp5RibQ218AAAD//wMAUEsBAi0AFAAGAAgAAAAhANvh9svuAAAAhQEAABMAAAAAAAAAAAAA&#10;AAAAAAAAAFtDb250ZW50X1R5cGVzXS54bWxQSwECLQAUAAYACAAAACEAWvQsW78AAAAVAQAACwAA&#10;AAAAAAAAAAAAAAAfAQAAX3JlbHMvLnJlbHNQSwECLQAUAAYACAAAACEAMYYD3sMAAADcAAAADwAA&#10;AAAAAAAAAAAAAAAHAgAAZHJzL2Rvd25yZXYueG1sUEsFBgAAAAADAAMAtwAAAPcCAAAAAA==&#10;" strokecolor="black [3213]">
                        <v:stroke endarrow="open"/>
                      </v:shape>
                      <v:shape id="Dirsek Bağlayıcısı 201" o:spid="_x0000_s1173" type="#_x0000_t34" style="position:absolute;left:16097;top:43053;width:2191;height:60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XxgAAANwAAAAPAAAAZHJzL2Rvd25yZXYueG1sRI/NasMw&#10;EITvhb6D2EIvpZFsgglOlJDWFFpCKfkh58Xa2CbWylhq7L59FCjkOMzMN8xiNdpWXKj3jWMNyUSB&#10;IC6dabjScNh/vM5A+IBssHVMGv7Iw2r5+LDA3LiBt3TZhUpECPscNdQhdLmUvqzJop+4jjh6J9db&#10;DFH2lTQ9DhFuW5kqlUmLDceFGjt6r6k8736thu3m5edoZpka0mL6nb0VxVfCe62fn8b1HESgMdzD&#10;/+1PoyFVCdzOxCMgl1cAAAD//wMAUEsBAi0AFAAGAAgAAAAhANvh9svuAAAAhQEAABMAAAAAAAAA&#10;AAAAAAAAAAAAAFtDb250ZW50X1R5cGVzXS54bWxQSwECLQAUAAYACAAAACEAWvQsW78AAAAVAQAA&#10;CwAAAAAAAAAAAAAAAAAfAQAAX3JlbHMvLnJlbHNQSwECLQAUAAYACAAAACEA/2VMF8YAAADcAAAA&#10;DwAAAAAAAAAAAAAAAAAHAgAAZHJzL2Rvd25yZXYueG1sUEsFBgAAAAADAAMAtwAAAPoCAAAAAA==&#10;" adj="21130" strokecolor="black [3040]">
                        <v:stroke endarrow="open"/>
                      </v:shape>
                    </v:group>
                  </v:group>
                </v:group>
              </v:group>
            </w:pict>
          </mc:Fallback>
        </mc:AlternateContent>
      </w: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p>
    <w:p w:rsidR="00AA5816" w:rsidRDefault="00AA5816" w:rsidP="00821ADB">
      <w:pPr>
        <w:spacing w:after="200" w:line="276" w:lineRule="auto"/>
        <w:rPr>
          <w:lang w:eastAsia="en-US"/>
        </w:rPr>
      </w:pPr>
      <w:r>
        <w:rPr>
          <w:lang w:eastAsia="en-US"/>
        </w:rPr>
        <w:br w:type="page"/>
      </w:r>
    </w:p>
    <w:p w:rsidR="00AA5816" w:rsidRPr="006109FC" w:rsidRDefault="00AA5816" w:rsidP="00821ADB">
      <w:pPr>
        <w:autoSpaceDE w:val="0"/>
        <w:autoSpaceDN w:val="0"/>
        <w:adjustRightInd w:val="0"/>
        <w:spacing w:line="276" w:lineRule="auto"/>
        <w:jc w:val="both"/>
        <w:rPr>
          <w:sz w:val="23"/>
          <w:szCs w:val="23"/>
          <w:lang w:eastAsia="en-US"/>
        </w:rPr>
      </w:pPr>
      <w:r w:rsidRPr="006109FC">
        <w:rPr>
          <w:sz w:val="23"/>
          <w:szCs w:val="23"/>
          <w:lang w:eastAsia="en-US"/>
        </w:rPr>
        <w:lastRenderedPageBreak/>
        <w:t>Atık akışlarının eldesi bu yaklaşımla, üretimden ve alt kullanımlardan kaynaklanan atıkların tip ve miktarını daha kesin olarak tanımlamak için kurum içi bilgiler ve alt kullanıcı bilgileri kullanılabildiğinden, genel yaklaşıma kıyasla, daha özgül olmaktadır.</w:t>
      </w:r>
      <w:r w:rsidR="00794524">
        <w:rPr>
          <w:sz w:val="23"/>
          <w:szCs w:val="23"/>
          <w:lang w:eastAsia="en-US"/>
        </w:rPr>
        <w:t xml:space="preserve"> </w:t>
      </w:r>
      <w:r w:rsidRPr="006109FC">
        <w:rPr>
          <w:sz w:val="23"/>
          <w:szCs w:val="23"/>
          <w:lang w:eastAsia="en-US"/>
        </w:rPr>
        <w:t>Belirli bir atık bertaraf işlemine giren madde miktarınının daha gerçekçi olmasını sağlar (günlük bertaraf edilen miktar).</w:t>
      </w:r>
    </w:p>
    <w:p w:rsidR="00AA5816" w:rsidRDefault="00AA5816" w:rsidP="00821ADB">
      <w:pPr>
        <w:autoSpaceDE w:val="0"/>
        <w:autoSpaceDN w:val="0"/>
        <w:adjustRightInd w:val="0"/>
        <w:spacing w:line="276" w:lineRule="auto"/>
        <w:jc w:val="both"/>
        <w:rPr>
          <w:sz w:val="23"/>
          <w:szCs w:val="23"/>
          <w:lang w:eastAsia="en-US"/>
        </w:rPr>
      </w:pPr>
    </w:p>
    <w:p w:rsidR="00AA5816" w:rsidRPr="006109FC" w:rsidRDefault="00AA5816" w:rsidP="00821ADB">
      <w:pPr>
        <w:autoSpaceDE w:val="0"/>
        <w:autoSpaceDN w:val="0"/>
        <w:adjustRightInd w:val="0"/>
        <w:spacing w:line="276" w:lineRule="auto"/>
        <w:jc w:val="both"/>
        <w:rPr>
          <w:sz w:val="23"/>
          <w:szCs w:val="23"/>
          <w:lang w:eastAsia="en-US"/>
        </w:rPr>
      </w:pPr>
      <w:r w:rsidRPr="006109FC">
        <w:rPr>
          <w:sz w:val="23"/>
          <w:szCs w:val="23"/>
          <w:lang w:eastAsia="en-US"/>
        </w:rPr>
        <w:t xml:space="preserve">Atık bertaraf tipleri tedarik zincirinden elde edilebilir ve kayıt yaptıran özgül atık bertaraf süreçlerine uygulanabilecek özgül ve daha detaylı maruz kalma senaryoları oluşturabilir. Sonra, derlenmiş bilgiler ulusal </w:t>
      </w:r>
      <w:r w:rsidR="002E1A2B">
        <w:rPr>
          <w:sz w:val="23"/>
          <w:szCs w:val="23"/>
          <w:lang w:eastAsia="en-US"/>
        </w:rPr>
        <w:t>mevzuatta</w:t>
      </w:r>
      <w:r w:rsidRPr="006109FC">
        <w:rPr>
          <w:sz w:val="23"/>
          <w:szCs w:val="23"/>
          <w:lang w:eastAsia="en-US"/>
        </w:rPr>
        <w:t xml:space="preserve"> belirtilen atık bertaraf yolları ile desteklenir. Tanımlanmış bertaraf işlemleri için, işletim koşulları</w:t>
      </w:r>
      <w:r w:rsidR="002E1A2B">
        <w:rPr>
          <w:sz w:val="23"/>
          <w:szCs w:val="23"/>
          <w:lang w:eastAsia="en-US"/>
        </w:rPr>
        <w:t xml:space="preserve"> (İK)</w:t>
      </w:r>
      <w:r w:rsidRPr="006109FC">
        <w:rPr>
          <w:sz w:val="23"/>
          <w:szCs w:val="23"/>
          <w:lang w:eastAsia="en-US"/>
        </w:rPr>
        <w:t xml:space="preserve"> kadar normalde uygulanan risk yönetim önlemleri</w:t>
      </w:r>
      <w:r w:rsidR="002E1A2B">
        <w:rPr>
          <w:sz w:val="23"/>
          <w:szCs w:val="23"/>
          <w:lang w:eastAsia="en-US"/>
        </w:rPr>
        <w:t xml:space="preserve"> (RYÖ)</w:t>
      </w:r>
      <w:r w:rsidRPr="006109FC">
        <w:rPr>
          <w:sz w:val="23"/>
          <w:szCs w:val="23"/>
          <w:lang w:eastAsia="en-US"/>
        </w:rPr>
        <w:t xml:space="preserve"> oldukça kesin olarak belirtilebilir. Bu bilgiler özgül salınım faktörlerini elde edtmede kullanılabilir. Örneğin eğer atıkların termal oksitleyici olmayan bertarafı kesin olarak bilinirse, maddenin mineralizasyon derecesi maddenin dekompozisyon derecesi ile karşılaştırılarak öngörülebilir. Salınım faktörlerinin elde edilmesi ilgili atık bertaraf yüklemelerindeki operatörlerden alınan yasal gerekliliklere ait bilgiler (işlem bilgisi, önlemler, izlem ve vb) veya yayınlanmış blgiler ile desteklenmeli / desteklenebilir. Yer-özgül verilerin mevcut olduğu durumlarda, bunlar kaynaklar veya ölçümlerle desteklenebildiği kadar desteklenmelidir.</w:t>
      </w: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 xml:space="preserve">Ek R.18-3’te atık bertaraf işlemleri ve ilgili dağılım şemalarına ilişkin genel bir bakış sunulmuştur. </w:t>
      </w:r>
    </w:p>
    <w:p w:rsidR="00AA5816" w:rsidRPr="002E1A2B" w:rsidRDefault="00AA5816" w:rsidP="006E3567">
      <w:pPr>
        <w:pStyle w:val="Balk2"/>
        <w:numPr>
          <w:ilvl w:val="1"/>
          <w:numId w:val="168"/>
        </w:numPr>
        <w:rPr>
          <w:color w:val="C00000"/>
        </w:rPr>
      </w:pPr>
      <w:bookmarkStart w:id="37" w:name="_Toc439672076"/>
      <w:r w:rsidRPr="002E1A2B">
        <w:rPr>
          <w:color w:val="C00000"/>
        </w:rPr>
        <w:t>Genel algortima ve belirleyiciler</w:t>
      </w:r>
      <w:bookmarkEnd w:id="37"/>
    </w:p>
    <w:p w:rsidR="00AA5816" w:rsidRDefault="00AA5816" w:rsidP="00821ADB">
      <w:pPr>
        <w:autoSpaceDE w:val="0"/>
        <w:autoSpaceDN w:val="0"/>
        <w:adjustRightInd w:val="0"/>
        <w:spacing w:line="276" w:lineRule="auto"/>
        <w:rPr>
          <w:lang w:eastAsia="en-US"/>
        </w:rPr>
      </w:pPr>
      <w:r>
        <w:rPr>
          <w:lang w:eastAsia="en-US"/>
        </w:rPr>
        <w:t>Kısım R.18.3’te giriş yapıldığı şekilde, bu rehber atık aşamasındaki maruz kalma ve salınımların değerlendirilmesi için iki seçenek önermektedir:</w:t>
      </w:r>
    </w:p>
    <w:p w:rsidR="00AA5816" w:rsidRPr="009603D3" w:rsidRDefault="00AA5816" w:rsidP="00821ADB">
      <w:pPr>
        <w:pStyle w:val="ListeParagraf"/>
        <w:numPr>
          <w:ilvl w:val="0"/>
          <w:numId w:val="16"/>
        </w:numPr>
        <w:autoSpaceDE w:val="0"/>
        <w:autoSpaceDN w:val="0"/>
        <w:adjustRightInd w:val="0"/>
        <w:spacing w:line="276" w:lineRule="auto"/>
        <w:rPr>
          <w:lang w:eastAsia="en-US"/>
        </w:rPr>
      </w:pPr>
      <w:r w:rsidRPr="009603D3">
        <w:rPr>
          <w:lang w:eastAsia="en-US"/>
        </w:rPr>
        <w:t>genel değerlendirme: varsayılan değerlerin kullanıldığı, ve eğer riskler tanımlanırsa iyileştirme yapılan</w:t>
      </w:r>
    </w:p>
    <w:p w:rsidR="00AA5816" w:rsidRPr="009603D3" w:rsidRDefault="00AA5816" w:rsidP="00821ADB">
      <w:pPr>
        <w:pStyle w:val="ListeParagraf"/>
        <w:numPr>
          <w:ilvl w:val="0"/>
          <w:numId w:val="16"/>
        </w:numPr>
        <w:autoSpaceDE w:val="0"/>
        <w:autoSpaceDN w:val="0"/>
        <w:adjustRightInd w:val="0"/>
        <w:spacing w:line="276" w:lineRule="auto"/>
        <w:rPr>
          <w:lang w:eastAsia="en-US"/>
        </w:rPr>
      </w:pPr>
      <w:r w:rsidRPr="009603D3">
        <w:rPr>
          <w:lang w:eastAsia="en-US"/>
        </w:rPr>
        <w:t>özgül değerlendirme: atık miktarı, uygulanan atık bertaraf işlemleri ve ilişkili çevresel salınımlara ait mevcut özgül bilgilerin kullanıldığı; eğer riskler tanımlanırsa iyileştirme yapılan</w:t>
      </w:r>
    </w:p>
    <w:p w:rsidR="002E1A2B" w:rsidRDefault="002E1A2B"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Maruz kalma senaryolarının oluşturulmasında ve salınım tahminlerinin elde edilmesi yöntemi bu kısımda kısaca tanımlanmıştır.</w:t>
      </w:r>
    </w:p>
    <w:p w:rsidR="002E1A2B" w:rsidRDefault="002E1A2B"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Ek R.18-2 ‘de genel yaklaşımı yapmak için bilgiler ve Ek R.18-4’te ise varsayılan değerler verilmiştir. Özgül yaklaşım ile salınım tahmini yapmak için atık bertaraf işlemleri ve ilgili da</w:t>
      </w:r>
      <w:r w:rsidR="002E1A2B">
        <w:rPr>
          <w:lang w:eastAsia="en-US"/>
        </w:rPr>
        <w:t>ğ</w:t>
      </w:r>
      <w:r>
        <w:rPr>
          <w:lang w:eastAsia="en-US"/>
        </w:rPr>
        <w:t>ılım şemalarına ait genel bakış Ek R.18-3’te bulunmaktadır. Bu ekler kayıt yaptırana (ve uygunsa alt kullanıcıya) gerektiğinde bilgileri toplayıp yapılandırması ve özgül maruz kalma senaryoları oluşturmasına yardımcı olacaktır.</w:t>
      </w:r>
    </w:p>
    <w:p w:rsidR="00AA5816" w:rsidRPr="002E1A2B" w:rsidRDefault="00AA5816" w:rsidP="006E3567">
      <w:pPr>
        <w:pStyle w:val="Balk2"/>
        <w:numPr>
          <w:ilvl w:val="2"/>
          <w:numId w:val="168"/>
        </w:numPr>
        <w:rPr>
          <w:color w:val="C00000"/>
          <w:sz w:val="28"/>
        </w:rPr>
      </w:pPr>
      <w:bookmarkStart w:id="38" w:name="_Toc439672077"/>
      <w:r w:rsidRPr="002E1A2B">
        <w:rPr>
          <w:color w:val="C00000"/>
          <w:sz w:val="28"/>
        </w:rPr>
        <w:t>Maruz kalma senaryoları oluşturma yöntemi</w:t>
      </w:r>
      <w:bookmarkEnd w:id="38"/>
    </w:p>
    <w:p w:rsidR="00AA5816" w:rsidRPr="001D31C6" w:rsidRDefault="00AA5816" w:rsidP="00821ADB">
      <w:pPr>
        <w:tabs>
          <w:tab w:val="left" w:pos="2075"/>
        </w:tabs>
        <w:autoSpaceDE w:val="0"/>
        <w:autoSpaceDN w:val="0"/>
        <w:adjustRightInd w:val="0"/>
        <w:spacing w:line="276" w:lineRule="auto"/>
        <w:jc w:val="both"/>
        <w:rPr>
          <w:sz w:val="23"/>
          <w:szCs w:val="23"/>
          <w:lang w:eastAsia="en-US"/>
        </w:rPr>
      </w:pPr>
      <w:r w:rsidRPr="001D31C6">
        <w:rPr>
          <w:sz w:val="23"/>
          <w:szCs w:val="23"/>
          <w:lang w:eastAsia="en-US"/>
        </w:rPr>
        <w:t>Bu rehberde tanımlanmış atık yaşam döngüsü aşaması için maruz kalma değerlendirmesi genel senaryoların geliştirilmesi ve salınım tahmin</w:t>
      </w:r>
      <w:r w:rsidR="002E1A2B">
        <w:rPr>
          <w:sz w:val="23"/>
          <w:szCs w:val="23"/>
          <w:lang w:eastAsia="en-US"/>
        </w:rPr>
        <w:t>i</w:t>
      </w:r>
      <w:r w:rsidRPr="001D31C6">
        <w:rPr>
          <w:sz w:val="23"/>
          <w:szCs w:val="23"/>
          <w:lang w:eastAsia="en-US"/>
        </w:rPr>
        <w:t xml:space="preserve"> için özgül belirleyicilerin ölçülmesini gerektirir.</w:t>
      </w:r>
      <w:r w:rsidRPr="001D31C6">
        <w:rPr>
          <w:sz w:val="23"/>
          <w:szCs w:val="23"/>
          <w:lang w:eastAsia="en-US"/>
        </w:rPr>
        <w:tab/>
      </w:r>
    </w:p>
    <w:p w:rsidR="002E1A2B" w:rsidRDefault="002E1A2B" w:rsidP="00821ADB">
      <w:pPr>
        <w:tabs>
          <w:tab w:val="left" w:pos="2075"/>
        </w:tabs>
        <w:autoSpaceDE w:val="0"/>
        <w:autoSpaceDN w:val="0"/>
        <w:adjustRightInd w:val="0"/>
        <w:spacing w:line="276" w:lineRule="auto"/>
        <w:jc w:val="both"/>
        <w:rPr>
          <w:sz w:val="23"/>
          <w:szCs w:val="23"/>
          <w:lang w:eastAsia="en-US"/>
        </w:rPr>
      </w:pPr>
    </w:p>
    <w:p w:rsidR="00AA5816" w:rsidRPr="001D31C6" w:rsidRDefault="00AA5816" w:rsidP="00821ADB">
      <w:pPr>
        <w:tabs>
          <w:tab w:val="left" w:pos="2075"/>
        </w:tabs>
        <w:autoSpaceDE w:val="0"/>
        <w:autoSpaceDN w:val="0"/>
        <w:adjustRightInd w:val="0"/>
        <w:spacing w:line="276" w:lineRule="auto"/>
        <w:jc w:val="both"/>
        <w:rPr>
          <w:sz w:val="23"/>
          <w:szCs w:val="23"/>
          <w:lang w:eastAsia="en-US"/>
        </w:rPr>
      </w:pPr>
      <w:r w:rsidRPr="001D31C6">
        <w:rPr>
          <w:sz w:val="23"/>
          <w:szCs w:val="23"/>
          <w:lang w:eastAsia="en-US"/>
        </w:rPr>
        <w:t xml:space="preserve">Tüm değerlendirme her kullanım için kayıtlanan tam hacim için yapılır. </w:t>
      </w:r>
      <w:r w:rsidRPr="001D31C6">
        <w:rPr>
          <w:sz w:val="23"/>
          <w:szCs w:val="23"/>
        </w:rPr>
        <w:t>[t/y] olarak ifade edilir ve denklemlerde büyük harf “Q”  ile gösterilir.  Zaten Kısım 18.3’ün başlarında girişi yapılan ve şekil R.18-3 ile R.18-4’te gösterilen diğer ilgili belirleyiciler ise:</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 xml:space="preserve">[kullanım başına % miktar ] olarak ifade edilen, toplam miktarın kullanım başına atık haline gelen  ve özgül (veya genel) bir atık bertaraf işlemine giren (f </w:t>
      </w:r>
      <w:r w:rsidRPr="001D31C6">
        <w:rPr>
          <w:sz w:val="23"/>
          <w:szCs w:val="23"/>
          <w:vertAlign w:val="subscript"/>
        </w:rPr>
        <w:t>atık</w:t>
      </w:r>
      <w:r w:rsidRPr="001D31C6">
        <w:rPr>
          <w:sz w:val="23"/>
          <w:szCs w:val="23"/>
        </w:rPr>
        <w:t>) fraksiyonu ;</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lastRenderedPageBreak/>
        <w:t>bir atık bertaraf yerinde günde atıklar içinde işlenen günlük azami madde miktarı (Qmaks, yerel ) , [kg/d] olarak ifade edilir;</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Bölgede bertaraf edilen atıklar içindeki yıllık madde miktarı(Qmaks, bölgesel),  [t/y] olarak ifade edilir;</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Çevresel salınım faktörleri, % - değer veya birimsiz faktör (başka bir ifadeyle %5 veya 0.05)  olarak ifade edilebilir:</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r>
      <w:r w:rsidRPr="001D31C6">
        <w:rPr>
          <w:sz w:val="23"/>
          <w:szCs w:val="23"/>
        </w:rPr>
        <w:tab/>
        <w:t xml:space="preserve">- RF </w:t>
      </w:r>
      <w:r w:rsidRPr="001D31C6">
        <w:rPr>
          <w:sz w:val="23"/>
          <w:szCs w:val="23"/>
          <w:vertAlign w:val="subscript"/>
        </w:rPr>
        <w:t xml:space="preserve">hava </w:t>
      </w:r>
      <w:r w:rsidRPr="001D31C6">
        <w:rPr>
          <w:sz w:val="23"/>
          <w:szCs w:val="23"/>
        </w:rPr>
        <w:t>:  atık bertaraf işlemine girerek , atık bertarafı sırasında havaya yayılan madde miktarı fraksiyonu</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t xml:space="preserve">- RF </w:t>
      </w:r>
      <w:r w:rsidRPr="001D31C6">
        <w:rPr>
          <w:sz w:val="23"/>
          <w:szCs w:val="23"/>
          <w:vertAlign w:val="subscript"/>
        </w:rPr>
        <w:t>su</w:t>
      </w:r>
      <w:r w:rsidRPr="001D31C6">
        <w:rPr>
          <w:sz w:val="23"/>
          <w:szCs w:val="23"/>
        </w:rPr>
        <w:t>:  atık bertaraf işlemine girerek , atık bertarafı sırasında suya yayılan madde miktarı fraksiyonu</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t xml:space="preserve">- RF </w:t>
      </w:r>
      <w:r w:rsidRPr="001D31C6">
        <w:rPr>
          <w:sz w:val="23"/>
          <w:szCs w:val="23"/>
          <w:vertAlign w:val="subscript"/>
        </w:rPr>
        <w:t xml:space="preserve">toprak </w:t>
      </w:r>
      <w:r w:rsidRPr="001D31C6">
        <w:rPr>
          <w:sz w:val="23"/>
          <w:szCs w:val="23"/>
        </w:rPr>
        <w:t>:  atık bertaraf işlemine girerek , atık bertarafı sırasında toprağa yayılan madde miktarı fraksiyonu</w:t>
      </w:r>
    </w:p>
    <w:p w:rsidR="002E1A2B" w:rsidRDefault="002E1A2B" w:rsidP="00821ADB">
      <w:pPr>
        <w:autoSpaceDE w:val="0"/>
        <w:autoSpaceDN w:val="0"/>
        <w:adjustRightInd w:val="0"/>
        <w:spacing w:line="276" w:lineRule="auto"/>
        <w:jc w:val="both"/>
        <w:rPr>
          <w:sz w:val="23"/>
          <w:szCs w:val="23"/>
          <w:lang w:eastAsia="en-US"/>
        </w:rPr>
      </w:pPr>
    </w:p>
    <w:p w:rsidR="00AA5816" w:rsidRDefault="00AA5816" w:rsidP="00821ADB">
      <w:pPr>
        <w:autoSpaceDE w:val="0"/>
        <w:autoSpaceDN w:val="0"/>
        <w:adjustRightInd w:val="0"/>
        <w:spacing w:line="276" w:lineRule="auto"/>
        <w:jc w:val="both"/>
        <w:rPr>
          <w:sz w:val="23"/>
          <w:szCs w:val="23"/>
        </w:rPr>
      </w:pPr>
      <w:r w:rsidRPr="001D31C6">
        <w:rPr>
          <w:sz w:val="23"/>
          <w:szCs w:val="23"/>
          <w:lang w:eastAsia="en-US"/>
        </w:rPr>
        <w:t>Salınım tahmin sonu</w:t>
      </w:r>
      <w:r>
        <w:rPr>
          <w:sz w:val="23"/>
          <w:szCs w:val="23"/>
          <w:lang w:eastAsia="en-US"/>
        </w:rPr>
        <w:t>çları üç farklı çevresel bölüme</w:t>
      </w:r>
      <w:r w:rsidRPr="001D31C6">
        <w:rPr>
          <w:sz w:val="23"/>
          <w:szCs w:val="23"/>
          <w:lang w:eastAsia="en-US"/>
        </w:rPr>
        <w:t xml:space="preserve">: hava, su, toprak olan yerel günlük salınımlardır. Atık beratraf işlemlerinde gelen yerel günlük salınımlar </w:t>
      </w:r>
      <w:r w:rsidRPr="001D31C6">
        <w:rPr>
          <w:sz w:val="23"/>
          <w:szCs w:val="23"/>
        </w:rPr>
        <w:t xml:space="preserve">[kg/d] olarak ifade edilir ve “Eyerel </w:t>
      </w:r>
      <w:r w:rsidRPr="001D31C6">
        <w:rPr>
          <w:sz w:val="23"/>
          <w:szCs w:val="23"/>
          <w:vertAlign w:val="subscript"/>
        </w:rPr>
        <w:t>hava/su/toprak</w:t>
      </w:r>
      <w:r w:rsidRPr="001D31C6">
        <w:rPr>
          <w:sz w:val="23"/>
          <w:szCs w:val="23"/>
        </w:rPr>
        <w:t xml:space="preserve">” şeklinde gösterilir. </w:t>
      </w:r>
    </w:p>
    <w:p w:rsidR="002E1A2B" w:rsidRPr="001D31C6" w:rsidRDefault="002E1A2B" w:rsidP="00821ADB">
      <w:pPr>
        <w:autoSpaceDE w:val="0"/>
        <w:autoSpaceDN w:val="0"/>
        <w:adjustRightInd w:val="0"/>
        <w:spacing w:line="276" w:lineRule="auto"/>
        <w:jc w:val="both"/>
        <w:rPr>
          <w:sz w:val="23"/>
          <w:szCs w:val="23"/>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t xml:space="preserve">Maruz kalma senaryosu geliştirirken </w:t>
      </w:r>
      <w:r w:rsidR="002E1A2B">
        <w:rPr>
          <w:sz w:val="23"/>
          <w:szCs w:val="23"/>
          <w:lang w:eastAsia="en-US"/>
        </w:rPr>
        <w:t>İ</w:t>
      </w:r>
      <w:r w:rsidRPr="001D31C6">
        <w:rPr>
          <w:sz w:val="23"/>
          <w:szCs w:val="23"/>
          <w:lang w:eastAsia="en-US"/>
        </w:rPr>
        <w:t>/İ, değerlendirme altındaki maddenin üretim ve alt kullanımından bir kaç dekad sonra oluşacak atık yaşam aşamasından olacak salınımları da dikkate almalıdır. Bu gecikmeler örneğin şunlarla belirlenir;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maddenin toplumda kendi başına veya karı</w:t>
      </w:r>
      <w:r w:rsidR="00094F36">
        <w:rPr>
          <w:sz w:val="23"/>
          <w:szCs w:val="23"/>
          <w:lang w:eastAsia="en-US"/>
        </w:rPr>
        <w:t>ş</w:t>
      </w:r>
      <w:r w:rsidRPr="001D31C6">
        <w:rPr>
          <w:sz w:val="23"/>
          <w:szCs w:val="23"/>
          <w:lang w:eastAsia="en-US"/>
        </w:rPr>
        <w:t>ımda veya eşyada kalış süresi</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hizmet ömrü sonrası atık toplama öncesi geçici depolama (örneğin bitik piller)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hizmet ömrü sonrası çevrede “bırakılan” eşyalar (örneğin gömülü kablolar)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atık yakmadan gelen kalıntılara maruz kalma (ikincil atık). Bu kaynak eğer kalıntılar piyasaya ürün olarak (örneğin yapı malzemesi) tekrar sürülüyor veya suya maruz bırakılıyorsa özellikle ilgilidir.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gömülü atıkların suya maruz kalması</w:t>
      </w:r>
    </w:p>
    <w:p w:rsidR="0007571E" w:rsidRDefault="0007571E" w:rsidP="00821ADB">
      <w:pPr>
        <w:autoSpaceDE w:val="0"/>
        <w:autoSpaceDN w:val="0"/>
        <w:adjustRightInd w:val="0"/>
        <w:spacing w:line="276" w:lineRule="auto"/>
        <w:rPr>
          <w:sz w:val="23"/>
          <w:szCs w:val="23"/>
          <w:lang w:eastAsia="en-US"/>
        </w:rPr>
      </w:pPr>
    </w:p>
    <w:p w:rsidR="00AA5816" w:rsidRPr="001D31C6" w:rsidRDefault="00AA5816" w:rsidP="00821ADB">
      <w:pPr>
        <w:autoSpaceDE w:val="0"/>
        <w:autoSpaceDN w:val="0"/>
        <w:adjustRightInd w:val="0"/>
        <w:spacing w:line="276" w:lineRule="auto"/>
        <w:rPr>
          <w:sz w:val="23"/>
          <w:szCs w:val="23"/>
          <w:lang w:eastAsia="en-US"/>
        </w:rPr>
      </w:pPr>
      <w:r w:rsidRPr="001D31C6">
        <w:rPr>
          <w:sz w:val="23"/>
          <w:szCs w:val="23"/>
          <w:lang w:eastAsia="en-US"/>
        </w:rPr>
        <w:t xml:space="preserve">Bu nedenle </w:t>
      </w:r>
      <w:r>
        <w:rPr>
          <w:sz w:val="23"/>
          <w:szCs w:val="23"/>
          <w:lang w:eastAsia="en-US"/>
        </w:rPr>
        <w:t>KGD</w:t>
      </w:r>
      <w:r w:rsidRPr="001D31C6">
        <w:rPr>
          <w:sz w:val="23"/>
          <w:szCs w:val="23"/>
          <w:lang w:eastAsia="en-US"/>
        </w:rPr>
        <w:t xml:space="preserve"> yapılırken kayıt yaptıran salınım zaman şablonlarını dikkate almalıdır. Bu, aşağıda belirtilen kuralların uygulanması ile yapılmalıdır:</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Atık yaşam aşamasından gelen salınımları, stoklama süreçlerinide dahil etmek için, maddenin piyasaya çıktığı yıla yansıt (bakınız Bölüm R.17). İstikrarlı durum farz et:</w:t>
      </w:r>
      <w:r w:rsidRPr="00AF0237">
        <w:rPr>
          <w:lang w:eastAsia="en-US"/>
        </w:rPr>
        <w:t xml:space="preserve"> toplumdaki kimyasal </w:t>
      </w:r>
      <w:r w:rsidRPr="001D31C6">
        <w:rPr>
          <w:sz w:val="23"/>
          <w:szCs w:val="23"/>
          <w:lang w:eastAsia="en-US"/>
        </w:rPr>
        <w:t>akımın toplam dengeye ulaştığı ve maddenin atık fraksiyondaki stok birikiminin azami düzeye ulaştığı durum.</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Uygulanabilirse, atık yaşam aşamasından kaynaklanan salınım tahminlerine (örneğin metaller için)atık yakılmasından gelen kalıntılardan üretilen yapı mateyallerini dahil et.</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İnşaat atığı için tipik bir gömme durumu farz et (kaçak emisyonların atığa yağmur suyu ve radyasyon erişiminin, atık su toplamasının olmadığı). Koşulların inşaat materyalinin açık hava kullanımına benzer olduğunu farz et.</w:t>
      </w:r>
    </w:p>
    <w:p w:rsidR="00AA5816" w:rsidRPr="001D31C6" w:rsidRDefault="0007571E" w:rsidP="00821ADB">
      <w:pPr>
        <w:pStyle w:val="ListeParagraf"/>
        <w:numPr>
          <w:ilvl w:val="0"/>
          <w:numId w:val="19"/>
        </w:numPr>
        <w:autoSpaceDE w:val="0"/>
        <w:autoSpaceDN w:val="0"/>
        <w:adjustRightInd w:val="0"/>
        <w:spacing w:line="276" w:lineRule="auto"/>
        <w:jc w:val="both"/>
        <w:rPr>
          <w:sz w:val="23"/>
          <w:szCs w:val="23"/>
          <w:lang w:eastAsia="en-US"/>
        </w:rPr>
      </w:pPr>
      <w:r>
        <w:rPr>
          <w:sz w:val="23"/>
          <w:szCs w:val="23"/>
          <w:lang w:eastAsia="en-US"/>
        </w:rPr>
        <w:t>İ</w:t>
      </w:r>
      <w:r w:rsidR="00AA5816" w:rsidRPr="001D31C6">
        <w:rPr>
          <w:sz w:val="23"/>
          <w:szCs w:val="23"/>
          <w:lang w:eastAsia="en-US"/>
        </w:rPr>
        <w:t>/İ diğer gömme durumlarını da dikkate almalıdır (örneğin ü</w:t>
      </w:r>
      <w:r>
        <w:rPr>
          <w:sz w:val="23"/>
          <w:szCs w:val="23"/>
          <w:lang w:eastAsia="en-US"/>
        </w:rPr>
        <w:t>retim atıkları için; veya</w:t>
      </w:r>
      <w:r w:rsidR="00AA5816" w:rsidRPr="001D31C6">
        <w:rPr>
          <w:sz w:val="23"/>
          <w:szCs w:val="23"/>
          <w:lang w:eastAsia="en-US"/>
        </w:rPr>
        <w:t xml:space="preserve"> biyoreaksiyon veren kentsel gömme).</w:t>
      </w:r>
    </w:p>
    <w:p w:rsidR="00AA5816" w:rsidRPr="001D31C6" w:rsidRDefault="00AA5816" w:rsidP="00821ADB">
      <w:pPr>
        <w:autoSpaceDE w:val="0"/>
        <w:autoSpaceDN w:val="0"/>
        <w:adjustRightInd w:val="0"/>
        <w:spacing w:line="276" w:lineRule="auto"/>
        <w:jc w:val="both"/>
        <w:rPr>
          <w:b/>
          <w:bCs/>
          <w:sz w:val="23"/>
          <w:szCs w:val="23"/>
          <w:lang w:eastAsia="en-US"/>
        </w:rPr>
      </w:pPr>
    </w:p>
    <w:p w:rsidR="00AA5816" w:rsidRPr="0007571E" w:rsidRDefault="00AA5816" w:rsidP="006E3567">
      <w:pPr>
        <w:pStyle w:val="Balk2"/>
        <w:numPr>
          <w:ilvl w:val="2"/>
          <w:numId w:val="168"/>
        </w:numPr>
        <w:rPr>
          <w:color w:val="C00000"/>
          <w:sz w:val="28"/>
        </w:rPr>
      </w:pPr>
      <w:bookmarkStart w:id="39" w:name="_Toc439672078"/>
      <w:r w:rsidRPr="0007571E">
        <w:rPr>
          <w:color w:val="C00000"/>
          <w:sz w:val="28"/>
        </w:rPr>
        <w:t>Salınım tahmin</w:t>
      </w:r>
      <w:r w:rsidR="0007571E">
        <w:rPr>
          <w:color w:val="C00000"/>
          <w:sz w:val="28"/>
        </w:rPr>
        <w:t>i</w:t>
      </w:r>
      <w:r w:rsidRPr="0007571E">
        <w:rPr>
          <w:color w:val="C00000"/>
          <w:sz w:val="28"/>
        </w:rPr>
        <w:t>, genel yaklaşım</w:t>
      </w:r>
      <w:bookmarkEnd w:id="39"/>
    </w:p>
    <w:p w:rsidR="00AA5816" w:rsidRPr="001D31C6" w:rsidRDefault="00AA5816" w:rsidP="00821ADB">
      <w:pPr>
        <w:autoSpaceDE w:val="0"/>
        <w:autoSpaceDN w:val="0"/>
        <w:adjustRightInd w:val="0"/>
        <w:spacing w:line="276" w:lineRule="auto"/>
        <w:jc w:val="both"/>
        <w:rPr>
          <w:b/>
          <w:bCs/>
          <w:sz w:val="23"/>
          <w:szCs w:val="23"/>
          <w:lang w:eastAsia="en-US"/>
        </w:rPr>
      </w:pPr>
      <w:r w:rsidRPr="001D31C6">
        <w:rPr>
          <w:b/>
          <w:bCs/>
          <w:sz w:val="23"/>
          <w:szCs w:val="23"/>
          <w:lang w:eastAsia="en-US"/>
        </w:rPr>
        <w:t>YEREL salınım tahmini</w:t>
      </w:r>
    </w:p>
    <w:p w:rsidR="0007571E" w:rsidRDefault="0007571E" w:rsidP="00821ADB">
      <w:pPr>
        <w:autoSpaceDE w:val="0"/>
        <w:autoSpaceDN w:val="0"/>
        <w:adjustRightInd w:val="0"/>
        <w:spacing w:line="276" w:lineRule="auto"/>
        <w:jc w:val="both"/>
        <w:rPr>
          <w:sz w:val="23"/>
          <w:szCs w:val="23"/>
          <w:lang w:eastAsia="en-US"/>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lastRenderedPageBreak/>
        <w:t>Salınım hızlarını tahminde genel yaklaşım atık miktarlarını ve iç temel atık akışına giren fraksiyonu tanımlamada ihtiyatlı varsayılan değerleri kullanır.</w:t>
      </w:r>
      <w:r w:rsidR="0007571E">
        <w:rPr>
          <w:sz w:val="23"/>
          <w:szCs w:val="23"/>
          <w:lang w:eastAsia="en-US"/>
        </w:rPr>
        <w:t xml:space="preserve"> </w:t>
      </w:r>
      <w:r w:rsidRPr="001D31C6">
        <w:rPr>
          <w:sz w:val="23"/>
          <w:szCs w:val="23"/>
          <w:lang w:eastAsia="en-US"/>
        </w:rPr>
        <w:t>Buna ek olarak, varsayılan salınım faktörlerini ve süreçlerdeki risk yönetim önlemlerinin uygulanış varsayımlarını içeren</w:t>
      </w:r>
      <w:r w:rsidR="0007571E">
        <w:rPr>
          <w:sz w:val="23"/>
          <w:szCs w:val="23"/>
          <w:lang w:eastAsia="en-US"/>
        </w:rPr>
        <w:t xml:space="preserve"> genel maruz kalma senaryoları </w:t>
      </w:r>
      <w:r w:rsidRPr="001D31C6">
        <w:rPr>
          <w:sz w:val="23"/>
          <w:szCs w:val="23"/>
          <w:lang w:eastAsia="en-US"/>
        </w:rPr>
        <w:t xml:space="preserve">seçilebilir. </w:t>
      </w:r>
    </w:p>
    <w:p w:rsidR="0007571E" w:rsidRDefault="0007571E" w:rsidP="00821ADB">
      <w:pPr>
        <w:autoSpaceDE w:val="0"/>
        <w:autoSpaceDN w:val="0"/>
        <w:adjustRightInd w:val="0"/>
        <w:spacing w:line="276" w:lineRule="auto"/>
        <w:jc w:val="both"/>
        <w:rPr>
          <w:sz w:val="23"/>
          <w:szCs w:val="23"/>
          <w:lang w:eastAsia="en-US"/>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t>Aşağıda belirtilen förmül kullanılarak salınım hızları hesaplanabilir:</w:t>
      </w:r>
    </w:p>
    <w:p w:rsidR="00AA5816" w:rsidRPr="001D31C6" w:rsidRDefault="00AA5816" w:rsidP="00821ADB">
      <w:pPr>
        <w:widowControl w:val="0"/>
        <w:autoSpaceDE w:val="0"/>
        <w:autoSpaceDN w:val="0"/>
        <w:adjustRightInd w:val="0"/>
        <w:spacing w:line="276" w:lineRule="auto"/>
        <w:ind w:left="3480"/>
        <w:jc w:val="both"/>
        <w:rPr>
          <w:i/>
          <w:iCs/>
          <w:sz w:val="23"/>
          <w:szCs w:val="23"/>
        </w:rPr>
      </w:pPr>
      <w:r w:rsidRPr="001D31C6">
        <w:rPr>
          <w:i/>
          <w:iCs/>
          <w:sz w:val="23"/>
          <w:szCs w:val="23"/>
        </w:rPr>
        <w:t>Eyerelçevre = Qmsx,yerel * Rfçevre</w:t>
      </w:r>
    </w:p>
    <w:p w:rsidR="00AA5816" w:rsidRPr="001D31C6" w:rsidRDefault="00AA5816" w:rsidP="00821ADB">
      <w:pPr>
        <w:autoSpaceDE w:val="0"/>
        <w:autoSpaceDN w:val="0"/>
        <w:adjustRightInd w:val="0"/>
        <w:spacing w:line="276" w:lineRule="auto"/>
        <w:jc w:val="both"/>
        <w:rPr>
          <w:sz w:val="23"/>
          <w:szCs w:val="23"/>
          <w:lang w:eastAsia="en-US"/>
        </w:rPr>
      </w:pPr>
    </w:p>
    <w:p w:rsidR="00AA5816" w:rsidRDefault="00AA5816" w:rsidP="00821ADB">
      <w:pPr>
        <w:autoSpaceDE w:val="0"/>
        <w:autoSpaceDN w:val="0"/>
        <w:adjustRightInd w:val="0"/>
        <w:spacing w:line="276" w:lineRule="auto"/>
        <w:jc w:val="both"/>
        <w:rPr>
          <w:sz w:val="23"/>
          <w:szCs w:val="23"/>
        </w:rPr>
      </w:pPr>
      <w:r w:rsidRPr="001D31C6">
        <w:rPr>
          <w:i/>
          <w:iCs/>
          <w:sz w:val="23"/>
          <w:szCs w:val="23"/>
        </w:rPr>
        <w:t xml:space="preserve">Eyerelçevre </w:t>
      </w:r>
      <w:r w:rsidRPr="001D31C6">
        <w:rPr>
          <w:sz w:val="23"/>
          <w:szCs w:val="23"/>
        </w:rPr>
        <w:t>atık bertaraf işleminden gelen [kg/d]  farklı çevresel bölümlere (hava, su veya toprak indeksleri) yerel salınım hızını gösterir.</w:t>
      </w:r>
    </w:p>
    <w:p w:rsidR="0007571E" w:rsidRPr="001D31C6" w:rsidRDefault="0007571E" w:rsidP="00821ADB">
      <w:pPr>
        <w:autoSpaceDE w:val="0"/>
        <w:autoSpaceDN w:val="0"/>
        <w:adjustRightInd w:val="0"/>
        <w:spacing w:line="276" w:lineRule="auto"/>
        <w:jc w:val="both"/>
        <w:rPr>
          <w:sz w:val="23"/>
          <w:szCs w:val="23"/>
        </w:rPr>
      </w:pP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Genel yaklaşım için, varsayılan salınım faktör değerleri (</w:t>
      </w:r>
      <w:r w:rsidRPr="001D31C6">
        <w:rPr>
          <w:i/>
          <w:iCs/>
          <w:sz w:val="23"/>
          <w:szCs w:val="23"/>
        </w:rPr>
        <w:t>RFçevre</w:t>
      </w:r>
      <w:r w:rsidRPr="001D31C6">
        <w:rPr>
          <w:sz w:val="23"/>
          <w:szCs w:val="23"/>
        </w:rPr>
        <w:t>) Ek R.18-2’de verilmiştir.</w:t>
      </w:r>
    </w:p>
    <w:p w:rsidR="0007571E" w:rsidRDefault="0007571E"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1D31C6">
        <w:rPr>
          <w:sz w:val="23"/>
          <w:szCs w:val="23"/>
        </w:rPr>
        <w:t xml:space="preserve">Denklem, bir yerde bir günde bertaraf edilen atıklar içindeki kayıtlı maddenin en yüksek toplam miktarını temsil eden </w:t>
      </w:r>
      <w:r w:rsidRPr="001D31C6">
        <w:rPr>
          <w:i/>
          <w:iCs/>
          <w:sz w:val="23"/>
          <w:szCs w:val="23"/>
        </w:rPr>
        <w:t xml:space="preserve">Qmsx,yerel </w:t>
      </w:r>
      <w:r w:rsidRPr="001D31C6">
        <w:rPr>
          <w:sz w:val="23"/>
          <w:szCs w:val="23"/>
        </w:rPr>
        <w:t xml:space="preserve">için tahmin gerektirir. Bu değer, her atık akışına giren atıklar içindeki madde miktarını, kullanım dağılımını ve </w:t>
      </w:r>
      <w:r w:rsidR="0007571E">
        <w:rPr>
          <w:sz w:val="23"/>
          <w:szCs w:val="23"/>
        </w:rPr>
        <w:t>Türkiye</w:t>
      </w:r>
      <w:r w:rsidRPr="001D31C6">
        <w:rPr>
          <w:sz w:val="23"/>
          <w:szCs w:val="23"/>
        </w:rPr>
        <w:t xml:space="preserve"> içinde betarafını ve </w:t>
      </w:r>
      <w:r w:rsidR="0007571E">
        <w:rPr>
          <w:sz w:val="23"/>
          <w:szCs w:val="23"/>
        </w:rPr>
        <w:t>Türkiye’de</w:t>
      </w:r>
      <w:r w:rsidRPr="001D31C6">
        <w:rPr>
          <w:sz w:val="23"/>
          <w:szCs w:val="23"/>
        </w:rPr>
        <w:t xml:space="preserve"> bu tip atığın bertaraf edildiği yükleme sayısını yansıtır.</w:t>
      </w:r>
    </w:p>
    <w:p w:rsidR="0007571E" w:rsidRPr="001D31C6" w:rsidRDefault="0007571E"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Qmaks  Ek R.18-4’te detaylı olarak açıklanan aşağıdaki formül kullanılarak hesaplanır:</w:t>
      </w:r>
    </w:p>
    <w:p w:rsidR="00AA5816" w:rsidRPr="001D31C6" w:rsidRDefault="00AA5816"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overflowPunct w:val="0"/>
        <w:autoSpaceDE w:val="0"/>
        <w:autoSpaceDN w:val="0"/>
        <w:adjustRightInd w:val="0"/>
        <w:spacing w:line="276" w:lineRule="auto"/>
        <w:ind w:right="-24" w:firstLine="708"/>
        <w:jc w:val="both"/>
        <w:rPr>
          <w:sz w:val="23"/>
          <w:szCs w:val="23"/>
        </w:rPr>
      </w:pPr>
      <w:r w:rsidRPr="001D31C6">
        <w:rPr>
          <w:i/>
          <w:iCs/>
          <w:sz w:val="23"/>
          <w:szCs w:val="23"/>
        </w:rPr>
        <w:t>Qmaks,yerel [kg/d] = (Q [t/a] * fatık*1000 * DF) / Temisyon Q = kullanım başına kayıtlı madde hacmi [t/a]</w:t>
      </w: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 xml:space="preserve">Q= kullanım başına kayıtlı madde hacmi </w:t>
      </w:r>
      <w:r w:rsidRPr="001D31C6">
        <w:rPr>
          <w:i/>
          <w:iCs/>
          <w:sz w:val="23"/>
          <w:szCs w:val="23"/>
        </w:rPr>
        <w:t>[t/a]</w:t>
      </w:r>
    </w:p>
    <w:p w:rsidR="0007571E" w:rsidRDefault="00AA5816" w:rsidP="00821ADB">
      <w:pPr>
        <w:widowControl w:val="0"/>
        <w:overflowPunct w:val="0"/>
        <w:autoSpaceDE w:val="0"/>
        <w:autoSpaceDN w:val="0"/>
        <w:adjustRightInd w:val="0"/>
        <w:spacing w:line="276" w:lineRule="auto"/>
        <w:jc w:val="both"/>
        <w:rPr>
          <w:i/>
          <w:iCs/>
          <w:sz w:val="23"/>
          <w:szCs w:val="23"/>
        </w:rPr>
      </w:pPr>
      <w:r w:rsidRPr="001D31C6">
        <w:rPr>
          <w:i/>
          <w:iCs/>
          <w:sz w:val="23"/>
          <w:szCs w:val="23"/>
        </w:rPr>
        <w:t xml:space="preserve">F atık = atık haline gelen ve belli bir atık akışına giren (kentsel atık, geri dönüşen atık, tehlikeli atık indeksleri) kayıtlı hacim fraksiyonu. </w:t>
      </w:r>
    </w:p>
    <w:p w:rsidR="0007571E" w:rsidRDefault="0007571E" w:rsidP="00821ADB">
      <w:pPr>
        <w:widowControl w:val="0"/>
        <w:overflowPunct w:val="0"/>
        <w:autoSpaceDE w:val="0"/>
        <w:autoSpaceDN w:val="0"/>
        <w:adjustRightInd w:val="0"/>
        <w:spacing w:line="276" w:lineRule="auto"/>
        <w:jc w:val="both"/>
        <w:rPr>
          <w:i/>
          <w:iCs/>
          <w:sz w:val="23"/>
          <w:szCs w:val="23"/>
        </w:rPr>
      </w:pPr>
    </w:p>
    <w:p w:rsidR="00AA5816" w:rsidRPr="001D31C6" w:rsidRDefault="00AA5816" w:rsidP="00821ADB">
      <w:pPr>
        <w:widowControl w:val="0"/>
        <w:overflowPunct w:val="0"/>
        <w:autoSpaceDE w:val="0"/>
        <w:autoSpaceDN w:val="0"/>
        <w:adjustRightInd w:val="0"/>
        <w:spacing w:line="276" w:lineRule="auto"/>
        <w:jc w:val="both"/>
        <w:rPr>
          <w:sz w:val="23"/>
          <w:szCs w:val="23"/>
        </w:rPr>
      </w:pPr>
      <w:r w:rsidRPr="001D31C6">
        <w:rPr>
          <w:sz w:val="23"/>
          <w:szCs w:val="23"/>
        </w:rPr>
        <w:t>Maddenin hangi yaşam döngüsü aşamasından geldiği ve kullanım tipini yansıtan varsayılan değerler Tablo R.18-19’da bulunmaktadır.</w:t>
      </w:r>
    </w:p>
    <w:p w:rsidR="0007571E" w:rsidRDefault="0007571E" w:rsidP="00821ADB">
      <w:pPr>
        <w:autoSpaceDE w:val="0"/>
        <w:autoSpaceDN w:val="0"/>
        <w:adjustRightInd w:val="0"/>
        <w:spacing w:line="276" w:lineRule="auto"/>
        <w:jc w:val="both"/>
        <w:rPr>
          <w:i/>
          <w:iCs/>
          <w:sz w:val="23"/>
          <w:szCs w:val="23"/>
        </w:rPr>
      </w:pPr>
    </w:p>
    <w:p w:rsidR="0007571E" w:rsidRDefault="00AA5816" w:rsidP="00821ADB">
      <w:pPr>
        <w:autoSpaceDE w:val="0"/>
        <w:autoSpaceDN w:val="0"/>
        <w:adjustRightInd w:val="0"/>
        <w:spacing w:line="276" w:lineRule="auto"/>
        <w:jc w:val="both"/>
        <w:rPr>
          <w:i/>
          <w:iCs/>
          <w:sz w:val="23"/>
          <w:szCs w:val="23"/>
        </w:rPr>
      </w:pPr>
      <w:r w:rsidRPr="001D31C6">
        <w:rPr>
          <w:i/>
          <w:iCs/>
          <w:sz w:val="23"/>
          <w:szCs w:val="23"/>
        </w:rPr>
        <w:t xml:space="preserve">DF: Kullanım ve ilgili bertaraf dağınıklığınıı karakterize eden faktör. </w:t>
      </w:r>
    </w:p>
    <w:p w:rsidR="00AA5816" w:rsidRPr="001D31C6" w:rsidRDefault="00AA5816" w:rsidP="00821ADB">
      <w:pPr>
        <w:autoSpaceDE w:val="0"/>
        <w:autoSpaceDN w:val="0"/>
        <w:adjustRightInd w:val="0"/>
        <w:spacing w:line="276" w:lineRule="auto"/>
        <w:jc w:val="both"/>
        <w:rPr>
          <w:sz w:val="23"/>
          <w:szCs w:val="23"/>
        </w:rPr>
      </w:pPr>
      <w:r w:rsidRPr="001D31C6">
        <w:rPr>
          <w:sz w:val="23"/>
          <w:szCs w:val="23"/>
        </w:rPr>
        <w:t>Diğer yaşam döngüsü aşamalarında olduğu gibi, atık aşamasında maddenin çevreye salınımı bertarafın yapıldığı yerdeki yükleme dağılımı ve sayısına bağlıdır. Farklı durumlarda i) endüstriyel konum kullanımı veya ii) geniş dağınık kullanım ve yükleme sayısının daha doğru tanımlanabildiği durumlarda farklı varsayımlar yapılmalıdır</w:t>
      </w:r>
      <w:r w:rsidR="0007571E">
        <w:rPr>
          <w:rStyle w:val="DipnotBavurusu"/>
          <w:sz w:val="23"/>
          <w:szCs w:val="23"/>
        </w:rPr>
        <w:footnoteReference w:id="29"/>
      </w:r>
      <w:r w:rsidRPr="001D31C6">
        <w:rPr>
          <w:sz w:val="23"/>
          <w:szCs w:val="23"/>
        </w:rPr>
        <w:t>. Genelde, yaygın dağılım kullanımlarda ve ilgili atık ü</w:t>
      </w:r>
      <w:r w:rsidR="0007571E">
        <w:rPr>
          <w:sz w:val="23"/>
          <w:szCs w:val="23"/>
        </w:rPr>
        <w:t>r</w:t>
      </w:r>
      <w:r w:rsidRPr="001D31C6">
        <w:rPr>
          <w:sz w:val="23"/>
          <w:szCs w:val="23"/>
        </w:rPr>
        <w:t>etim yapısında müteakip yaklaşım yapılır. Hava ve su emisyonu ile sonuçlanan yerel olarak kullanılmış madde miktarı (bölgesel miktarın %0.2’si) mevcut Rehber R.16’dan alınır.</w:t>
      </w:r>
      <w:r w:rsidR="0007571E">
        <w:rPr>
          <w:sz w:val="23"/>
          <w:szCs w:val="23"/>
        </w:rPr>
        <w:t xml:space="preserve"> </w:t>
      </w:r>
      <w:r w:rsidRPr="001D31C6">
        <w:rPr>
          <w:sz w:val="23"/>
          <w:szCs w:val="23"/>
        </w:rPr>
        <w:t>Kentsel atıkların</w:t>
      </w:r>
      <w:r w:rsidR="0007571E">
        <w:rPr>
          <w:sz w:val="23"/>
          <w:szCs w:val="23"/>
        </w:rPr>
        <w:t xml:space="preserve"> (belediye atıklarının)</w:t>
      </w:r>
      <w:r w:rsidRPr="001D31C6">
        <w:rPr>
          <w:sz w:val="23"/>
          <w:szCs w:val="23"/>
        </w:rPr>
        <w:t xml:space="preserve"> su bertaraf yapısının </w:t>
      </w:r>
      <w:r w:rsidR="0007571E">
        <w:rPr>
          <w:sz w:val="23"/>
          <w:szCs w:val="23"/>
        </w:rPr>
        <w:t>Türkiye</w:t>
      </w:r>
      <w:r w:rsidRPr="001D31C6">
        <w:rPr>
          <w:sz w:val="23"/>
          <w:szCs w:val="23"/>
        </w:rPr>
        <w:t xml:space="preserve"> içinde kentsel ve endüstriyel atık bertaraf yapısından daha yaygın olduğu varsayımına dayanılarak, atık bertaraf yükleme sayılarının standart bir kasabaya (10 000 nüfuslu) hizmet veren kentsel kanalizasyon bertaraf yükleme sayılarıyla kıyaslanarak elde edilen bir konsantrasyon faktörü uygulanır.</w:t>
      </w:r>
    </w:p>
    <w:p w:rsidR="00AA5816" w:rsidRPr="001D31C6" w:rsidRDefault="00AA5816"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i/>
          <w:iCs/>
          <w:sz w:val="23"/>
          <w:szCs w:val="23"/>
        </w:rPr>
      </w:pPr>
      <w:r w:rsidRPr="001D31C6">
        <w:rPr>
          <w:i/>
          <w:iCs/>
          <w:sz w:val="23"/>
          <w:szCs w:val="23"/>
        </w:rPr>
        <w:t>Temisyon = bir atık betaraf yükleme işlemi gün sayısı [d/a]</w:t>
      </w:r>
      <w:r w:rsidRPr="001D31C6">
        <w:rPr>
          <w:sz w:val="23"/>
          <w:szCs w:val="23"/>
        </w:rPr>
        <w:t>. Temel atık bertaraf işlemleri için gerekçeler ve varsayılan değerler Tablo R.18-21’de önerilmiştir.</w:t>
      </w:r>
    </w:p>
    <w:p w:rsidR="00AA5816" w:rsidRPr="001D31C6" w:rsidRDefault="00AA5816" w:rsidP="00821ADB">
      <w:pPr>
        <w:widowControl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Her kullanım için atık aşamasından gelen yerel salınımlar aşağıdaki kurallara göre toplanmalıdır:</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pStyle w:val="ListeParagraf"/>
        <w:widowControl w:val="0"/>
        <w:numPr>
          <w:ilvl w:val="0"/>
          <w:numId w:val="20"/>
        </w:numPr>
        <w:overflowPunct w:val="0"/>
        <w:autoSpaceDE w:val="0"/>
        <w:autoSpaceDN w:val="0"/>
        <w:adjustRightInd w:val="0"/>
        <w:spacing w:line="276" w:lineRule="auto"/>
        <w:jc w:val="both"/>
        <w:rPr>
          <w:sz w:val="23"/>
          <w:szCs w:val="23"/>
        </w:rPr>
      </w:pPr>
      <w:r w:rsidRPr="001D31C6">
        <w:rPr>
          <w:sz w:val="23"/>
          <w:szCs w:val="23"/>
        </w:rPr>
        <w:t>Tüm kullanımlar için: Atık bertaraf işlemlerinden kaynaklanan salınımlar,  ilişkili maruz kalma senaryosuyla tutarlı olan maruz kalma tahmni eldesi için kullanımdan gelenlere eklenmelidir.</w:t>
      </w:r>
    </w:p>
    <w:p w:rsidR="00AA5816" w:rsidRDefault="00AA5816" w:rsidP="00821ADB">
      <w:pPr>
        <w:pStyle w:val="ListeParagraf"/>
        <w:widowControl w:val="0"/>
        <w:numPr>
          <w:ilvl w:val="0"/>
          <w:numId w:val="20"/>
        </w:numPr>
        <w:overflowPunct w:val="0"/>
        <w:autoSpaceDE w:val="0"/>
        <w:autoSpaceDN w:val="0"/>
        <w:adjustRightInd w:val="0"/>
        <w:spacing w:line="276" w:lineRule="auto"/>
        <w:jc w:val="both"/>
        <w:rPr>
          <w:sz w:val="23"/>
          <w:szCs w:val="23"/>
        </w:rPr>
      </w:pPr>
      <w:r w:rsidRPr="001D31C6">
        <w:rPr>
          <w:sz w:val="23"/>
          <w:szCs w:val="23"/>
        </w:rPr>
        <w:t>Dağılımlı kullanımlar için: Farklı dağılımlı kullanımlarda oluşan atıktan gelen aynı atık bertaraf işlem salınımları toplanmalıdır. Dağılımlı kullanımlarda meydana gelen atığın yerel olarak aynı bertaraf yükl</w:t>
      </w:r>
      <w:r w:rsidR="0007571E">
        <w:rPr>
          <w:sz w:val="23"/>
          <w:szCs w:val="23"/>
        </w:rPr>
        <w:t>emesine gireceği dikkate alınır</w:t>
      </w:r>
      <w:r w:rsidR="0007571E">
        <w:rPr>
          <w:rStyle w:val="DipnotBavurusu"/>
          <w:sz w:val="23"/>
          <w:szCs w:val="23"/>
        </w:rPr>
        <w:footnoteReference w:id="30"/>
      </w:r>
      <w:r w:rsidRPr="001D31C6">
        <w:rPr>
          <w:sz w:val="23"/>
          <w:szCs w:val="23"/>
        </w:rPr>
        <w:t>.</w:t>
      </w:r>
    </w:p>
    <w:p w:rsidR="00AA5816" w:rsidRPr="001D31C6" w:rsidRDefault="00AA5816" w:rsidP="00821ADB">
      <w:pPr>
        <w:pStyle w:val="ListeParagraf"/>
        <w:widowControl w:val="0"/>
        <w:overflowPunct w:val="0"/>
        <w:autoSpaceDE w:val="0"/>
        <w:autoSpaceDN w:val="0"/>
        <w:adjustRightInd w:val="0"/>
        <w:spacing w:line="276" w:lineRule="auto"/>
        <w:ind w:left="36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b/>
          <w:bCs/>
          <w:sz w:val="23"/>
          <w:szCs w:val="23"/>
        </w:rPr>
      </w:pPr>
      <w:r w:rsidRPr="001D31C6">
        <w:rPr>
          <w:b/>
          <w:bCs/>
          <w:sz w:val="23"/>
          <w:szCs w:val="23"/>
        </w:rPr>
        <w:t>BÖLGESEL salınım tahmini</w:t>
      </w:r>
    </w:p>
    <w:p w:rsidR="0007571E" w:rsidRDefault="0007571E"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Salınım tahmini bölgesel ölçekte hesaplanmalıdır. Farklı çevresel bölümlere olan salınım hızını hesaplamak için önceki formül aynı şekilde kullanılır, ancak bölgede bertaraf edilen atıklar içindeki yıllık madde miktarı kullanılır (</w:t>
      </w:r>
      <w:r w:rsidRPr="001D31C6">
        <w:rPr>
          <w:i/>
          <w:iCs/>
          <w:sz w:val="23"/>
          <w:szCs w:val="23"/>
        </w:rPr>
        <w:t>Qmaks,bölgesel</w:t>
      </w:r>
      <w:r w:rsidRPr="001D31C6">
        <w:rPr>
          <w:sz w:val="23"/>
          <w:szCs w:val="23"/>
        </w:rPr>
        <w:t>).</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autoSpaceDE w:val="0"/>
        <w:autoSpaceDN w:val="0"/>
        <w:adjustRightInd w:val="0"/>
        <w:spacing w:line="276" w:lineRule="auto"/>
        <w:ind w:left="2746"/>
        <w:jc w:val="both"/>
        <w:rPr>
          <w:sz w:val="23"/>
          <w:szCs w:val="23"/>
        </w:rPr>
      </w:pPr>
      <w:r w:rsidRPr="001D31C6">
        <w:rPr>
          <w:i/>
          <w:iCs/>
          <w:sz w:val="23"/>
          <w:szCs w:val="23"/>
        </w:rPr>
        <w:t>Ebölgeselçevre [t/y]= Qmaks, bölgesel[t/y] * RFçevre</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r w:rsidRPr="001D31C6">
        <w:rPr>
          <w:i/>
          <w:iCs/>
          <w:sz w:val="23"/>
          <w:szCs w:val="23"/>
        </w:rPr>
        <w:t xml:space="preserve">Qmaks,bölgesel </w:t>
      </w:r>
      <w:r w:rsidRPr="001D31C6">
        <w:rPr>
          <w:sz w:val="23"/>
          <w:szCs w:val="23"/>
        </w:rPr>
        <w:t>değeri her atık bertaraf işlemi için, farklı salınım hızlarına sahip olduklarından ayrı hesaplanmalıdır. Yanı sıra, kullanım tipini yansıtan mütekaip varsayılan fraksiyonlar kullanılmalıdır</w:t>
      </w:r>
      <w:r w:rsidR="0007571E">
        <w:rPr>
          <w:rStyle w:val="DipnotBavurusu"/>
          <w:sz w:val="23"/>
          <w:szCs w:val="23"/>
        </w:rPr>
        <w:footnoteReference w:id="31"/>
      </w:r>
      <w:r w:rsidRPr="001D31C6">
        <w:rPr>
          <w:sz w:val="23"/>
          <w:szCs w:val="23"/>
        </w:rPr>
        <w:t>:</w:t>
      </w:r>
    </w:p>
    <w:p w:rsidR="00AA5816" w:rsidRPr="001D31C6" w:rsidRDefault="00AA5816" w:rsidP="00821ADB">
      <w:pPr>
        <w:pStyle w:val="ListeParagraf"/>
        <w:widowControl w:val="0"/>
        <w:numPr>
          <w:ilvl w:val="0"/>
          <w:numId w:val="21"/>
        </w:numPr>
        <w:overflowPunct w:val="0"/>
        <w:autoSpaceDE w:val="0"/>
        <w:autoSpaceDN w:val="0"/>
        <w:adjustRightInd w:val="0"/>
        <w:spacing w:line="276" w:lineRule="auto"/>
        <w:jc w:val="both"/>
        <w:rPr>
          <w:sz w:val="23"/>
          <w:szCs w:val="23"/>
        </w:rPr>
      </w:pPr>
      <w:r w:rsidRPr="001D31C6">
        <w:rPr>
          <w:sz w:val="23"/>
          <w:szCs w:val="23"/>
        </w:rPr>
        <w:t>Üretim ve endüstiryel alan içim %100</w:t>
      </w:r>
    </w:p>
    <w:p w:rsidR="00AA5816" w:rsidRDefault="00AA5816" w:rsidP="00821ADB">
      <w:pPr>
        <w:pStyle w:val="ListeParagraf"/>
        <w:widowControl w:val="0"/>
        <w:numPr>
          <w:ilvl w:val="0"/>
          <w:numId w:val="21"/>
        </w:numPr>
        <w:overflowPunct w:val="0"/>
        <w:autoSpaceDE w:val="0"/>
        <w:autoSpaceDN w:val="0"/>
        <w:adjustRightInd w:val="0"/>
        <w:spacing w:line="276" w:lineRule="auto"/>
        <w:jc w:val="both"/>
        <w:rPr>
          <w:sz w:val="23"/>
          <w:szCs w:val="23"/>
        </w:rPr>
      </w:pPr>
      <w:r w:rsidRPr="001D31C6">
        <w:rPr>
          <w:sz w:val="23"/>
          <w:szCs w:val="23"/>
        </w:rPr>
        <w:t>Geniş dağılımlı kullanımlar için %10</w:t>
      </w:r>
    </w:p>
    <w:p w:rsidR="00AA5816" w:rsidRPr="001D31C6" w:rsidRDefault="00AA5816" w:rsidP="00821ADB">
      <w:pPr>
        <w:pStyle w:val="ListeParagraf"/>
        <w:widowControl w:val="0"/>
        <w:overflowPunct w:val="0"/>
        <w:autoSpaceDE w:val="0"/>
        <w:autoSpaceDN w:val="0"/>
        <w:adjustRightInd w:val="0"/>
        <w:spacing w:line="276" w:lineRule="auto"/>
        <w:ind w:left="369"/>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 xml:space="preserve">Her atık tipi ve ilişkili atık bertaraf işlemleri için bölgesel salınımlarının ayrı ayrı değerlendirilmesi gerekir. Yerel değerlendirmede, </w:t>
      </w:r>
      <w:r w:rsidR="0007571E">
        <w:rPr>
          <w:sz w:val="23"/>
          <w:szCs w:val="23"/>
        </w:rPr>
        <w:t>İ</w:t>
      </w:r>
      <w:r w:rsidRPr="001D31C6">
        <w:rPr>
          <w:sz w:val="23"/>
          <w:szCs w:val="23"/>
        </w:rPr>
        <w:t>/İ bir tip atık miktarını farklı senaryolara bölebilirken (faklı alt işlemlere uygun olacak şekilde), bölgesel değerlendirmede atık tipinin tüm miktarı için (en kötü durum) en ihtiyatlı emisyon faktörlerine sahip tek bir atık bertaraf işlemi değerlendirilir.</w:t>
      </w:r>
    </w:p>
    <w:p w:rsidR="00AA5816" w:rsidRDefault="00AA5816" w:rsidP="00821ADB">
      <w:pPr>
        <w:widowControl w:val="0"/>
        <w:overflowPunct w:val="0"/>
        <w:autoSpaceDE w:val="0"/>
        <w:autoSpaceDN w:val="0"/>
        <w:adjustRightInd w:val="0"/>
        <w:spacing w:line="276" w:lineRule="auto"/>
        <w:ind w:left="6"/>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BD5067">
        <w:rPr>
          <w:sz w:val="23"/>
          <w:szCs w:val="23"/>
        </w:rPr>
        <w:t xml:space="preserve">Örneğin, eğer kentsel atıklar oluşuyorsa, yakma ve gömme atık bertaraf işlemleri yerel ölçekte değerlendirilmelidir (her biri toplam kentsel atığın %95’i). Bölgesel değerlendirmede, </w:t>
      </w:r>
      <w:r w:rsidR="0007571E">
        <w:rPr>
          <w:sz w:val="23"/>
          <w:szCs w:val="23"/>
        </w:rPr>
        <w:t>İ</w:t>
      </w:r>
      <w:r w:rsidRPr="00BD5067">
        <w:rPr>
          <w:sz w:val="23"/>
          <w:szCs w:val="23"/>
        </w:rPr>
        <w:t>/İ toplam hacmi Qmaks, yerel,MW  olarak kullanabilir ve toplam miktarın gömme şeklinde imha edildiğini farz edebilir.Bu, varsayılan salınım hızları yakma hızlarından daha yüksek olduğundan en ihtiyatlı yaklaşım olacaktır.</w:t>
      </w:r>
    </w:p>
    <w:p w:rsidR="0007571E" w:rsidRPr="00BD5067" w:rsidRDefault="0007571E" w:rsidP="00821ADB">
      <w:pPr>
        <w:widowControl w:val="0"/>
        <w:overflowPunct w:val="0"/>
        <w:autoSpaceDE w:val="0"/>
        <w:autoSpaceDN w:val="0"/>
        <w:adjustRightInd w:val="0"/>
        <w:spacing w:line="276" w:lineRule="auto"/>
        <w:ind w:left="6"/>
        <w:jc w:val="both"/>
        <w:rPr>
          <w:sz w:val="23"/>
          <w:szCs w:val="23"/>
        </w:rPr>
      </w:pP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 xml:space="preserve">Alternatif şekilde, </w:t>
      </w:r>
      <w:r w:rsidR="0007571E">
        <w:rPr>
          <w:sz w:val="23"/>
          <w:szCs w:val="23"/>
        </w:rPr>
        <w:t>İ</w:t>
      </w:r>
      <w:r w:rsidRPr="00BD5067">
        <w:rPr>
          <w:sz w:val="23"/>
          <w:szCs w:val="23"/>
        </w:rPr>
        <w:t>/İ  atık miktarlarını farklı bertaraf işlemlerine bölme kararını doğrulamak için yerel durum ve ulusal yasal gereklilikler hakkında daha fazla bilgiler toplayabilir.</w:t>
      </w:r>
    </w:p>
    <w:p w:rsidR="00AA5816"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O zaman bir yılda bir atık bertaraf işleminde bertaraf edilen yıllık madde miktarı şu şekilde hesaplanabilir:</w:t>
      </w:r>
    </w:p>
    <w:p w:rsidR="00AA5816" w:rsidRPr="00BD5067" w:rsidRDefault="00AA5816" w:rsidP="00821ADB">
      <w:pPr>
        <w:widowControl w:val="0"/>
        <w:overflowPunct w:val="0"/>
        <w:autoSpaceDE w:val="0"/>
        <w:autoSpaceDN w:val="0"/>
        <w:adjustRightInd w:val="0"/>
        <w:spacing w:line="276" w:lineRule="auto"/>
        <w:jc w:val="both"/>
        <w:rPr>
          <w:sz w:val="23"/>
          <w:szCs w:val="23"/>
        </w:rPr>
      </w:pPr>
    </w:p>
    <w:tbl>
      <w:tblPr>
        <w:tblW w:w="0" w:type="auto"/>
        <w:tblInd w:w="2" w:type="dxa"/>
        <w:tblLayout w:type="fixed"/>
        <w:tblCellMar>
          <w:left w:w="0" w:type="dxa"/>
          <w:right w:w="0" w:type="dxa"/>
        </w:tblCellMar>
        <w:tblLook w:val="0000" w:firstRow="0" w:lastRow="0" w:firstColumn="0" w:lastColumn="0" w:noHBand="0" w:noVBand="0"/>
      </w:tblPr>
      <w:tblGrid>
        <w:gridCol w:w="4884"/>
        <w:gridCol w:w="2832"/>
      </w:tblGrid>
      <w:tr w:rsidR="00AA5816" w:rsidRPr="00BD5067">
        <w:trPr>
          <w:trHeight w:val="331"/>
        </w:trPr>
        <w:tc>
          <w:tcPr>
            <w:tcW w:w="4884"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jc w:val="both"/>
              <w:rPr>
                <w:sz w:val="23"/>
                <w:szCs w:val="23"/>
              </w:rPr>
            </w:pPr>
            <w:r w:rsidRPr="00BD5067">
              <w:rPr>
                <w:i/>
                <w:iCs/>
                <w:sz w:val="23"/>
                <w:szCs w:val="23"/>
              </w:rPr>
              <w:t>Qmaks,bölgesel [t/y] = Q [t/a] * fatık* 1</w:t>
            </w:r>
          </w:p>
        </w:tc>
        <w:tc>
          <w:tcPr>
            <w:tcW w:w="2832"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ind w:left="540"/>
              <w:jc w:val="both"/>
              <w:rPr>
                <w:sz w:val="23"/>
                <w:szCs w:val="23"/>
              </w:rPr>
            </w:pPr>
            <w:r w:rsidRPr="00BD5067">
              <w:rPr>
                <w:i/>
                <w:iCs/>
                <w:w w:val="99"/>
                <w:sz w:val="23"/>
                <w:szCs w:val="23"/>
              </w:rPr>
              <w:t>(endüstriyel alanlar)</w:t>
            </w:r>
          </w:p>
        </w:tc>
      </w:tr>
      <w:tr w:rsidR="00AA5816" w:rsidRPr="00BD5067">
        <w:trPr>
          <w:trHeight w:val="469"/>
        </w:trPr>
        <w:tc>
          <w:tcPr>
            <w:tcW w:w="4884"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jc w:val="both"/>
              <w:rPr>
                <w:sz w:val="23"/>
                <w:szCs w:val="23"/>
              </w:rPr>
            </w:pPr>
            <w:r w:rsidRPr="00BD5067">
              <w:rPr>
                <w:i/>
                <w:iCs/>
                <w:sz w:val="23"/>
                <w:szCs w:val="23"/>
              </w:rPr>
              <w:t>Qmaks,bölgesell [t/y] = Q [t/a] * fatık* 0,1</w:t>
            </w:r>
          </w:p>
        </w:tc>
        <w:tc>
          <w:tcPr>
            <w:tcW w:w="2832"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ind w:left="540"/>
              <w:jc w:val="both"/>
              <w:rPr>
                <w:sz w:val="23"/>
                <w:szCs w:val="23"/>
              </w:rPr>
            </w:pPr>
            <w:r w:rsidRPr="00BD5067">
              <w:rPr>
                <w:i/>
                <w:iCs/>
                <w:w w:val="99"/>
                <w:sz w:val="23"/>
                <w:szCs w:val="23"/>
              </w:rPr>
              <w:t>(dağılmış kullanımlar)</w:t>
            </w:r>
          </w:p>
        </w:tc>
      </w:tr>
    </w:tbl>
    <w:p w:rsidR="00AA5816" w:rsidRPr="00BD5067" w:rsidRDefault="00AA5816" w:rsidP="00821ADB">
      <w:pPr>
        <w:widowControl w:val="0"/>
        <w:autoSpaceDE w:val="0"/>
        <w:autoSpaceDN w:val="0"/>
        <w:adjustRightInd w:val="0"/>
        <w:spacing w:line="276" w:lineRule="auto"/>
        <w:jc w:val="both"/>
        <w:rPr>
          <w:sz w:val="23"/>
          <w:szCs w:val="23"/>
        </w:rPr>
      </w:pP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Salınım hızlarını tahminlede genel yaklaşım için önerilen iş akışı basamak basamak Şekil R. 18-7’de verilmiştir.</w:t>
      </w:r>
    </w:p>
    <w:p w:rsidR="00AA5816" w:rsidRDefault="00373348" w:rsidP="00821ADB">
      <w:pPr>
        <w:widowControl w:val="0"/>
        <w:overflowPunct w:val="0"/>
        <w:autoSpaceDE w:val="0"/>
        <w:autoSpaceDN w:val="0"/>
        <w:adjustRightInd w:val="0"/>
        <w:spacing w:line="276" w:lineRule="auto"/>
      </w:pPr>
      <w:r>
        <w:rPr>
          <w:noProof/>
        </w:rPr>
        <w:lastRenderedPageBreak/>
        <mc:AlternateContent>
          <mc:Choice Requires="wps">
            <w:drawing>
              <wp:anchor distT="0" distB="0" distL="114300" distR="114300" simplePos="0" relativeHeight="251777536" behindDoc="0" locked="0" layoutInCell="1" allowOverlap="1" wp14:anchorId="4AFB3132" wp14:editId="219B1977">
                <wp:simplePos x="0" y="0"/>
                <wp:positionH relativeFrom="column">
                  <wp:posOffset>80010</wp:posOffset>
                </wp:positionH>
                <wp:positionV relativeFrom="paragraph">
                  <wp:posOffset>5574665</wp:posOffset>
                </wp:positionV>
                <wp:extent cx="6448425" cy="635"/>
                <wp:effectExtent l="0" t="0" r="0" b="0"/>
                <wp:wrapNone/>
                <wp:docPr id="285" name="Metin Kutusu 285"/>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a:effectLst/>
                      </wps:spPr>
                      <wps:txbx>
                        <w:txbxContent>
                          <w:p w:rsidR="00CE6BF8" w:rsidRPr="00B12033" w:rsidRDefault="00CE6BF8" w:rsidP="00373348">
                            <w:pPr>
                              <w:pStyle w:val="ResimYazs"/>
                              <w:rPr>
                                <w:noProof/>
                              </w:rPr>
                            </w:pPr>
                            <w:bookmarkStart w:id="40" w:name="_Toc439672041"/>
                            <w:r>
                              <w:t xml:space="preserve">Şekil R.18- </w:t>
                            </w:r>
                            <w:r>
                              <w:fldChar w:fldCharType="begin"/>
                            </w:r>
                            <w:r>
                              <w:instrText xml:space="preserve"> SEQ Şekil_R.18- \* ARABIC </w:instrText>
                            </w:r>
                            <w:r>
                              <w:fldChar w:fldCharType="separate"/>
                            </w:r>
                            <w:r>
                              <w:rPr>
                                <w:noProof/>
                              </w:rPr>
                              <w:t>7</w:t>
                            </w:r>
                            <w:r>
                              <w:fldChar w:fldCharType="end"/>
                            </w:r>
                            <w:r>
                              <w:t xml:space="preserve">: </w:t>
                            </w:r>
                            <w:r w:rsidRPr="00373348">
                              <w:rPr>
                                <w:b w:val="0"/>
                              </w:rPr>
                              <w:t>Atık aşamasının genel değerlendirmelerinde basamak basamak iş akışı.</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B3132" id="Metin Kutusu 285" o:spid="_x0000_s1174" type="#_x0000_t202" style="position:absolute;margin-left:6.3pt;margin-top:438.95pt;width:507.75pt;height:.0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MbPQIAAHsEAAAOAAAAZHJzL2Uyb0RvYy54bWysVE1v2zAMvQ/YfxB0X5xkXRAYdYqsRYdh&#10;XVsgHXpWZLkWIImaRMfufv0oOW62bqdhF5kiKX68R/r8YrCGHVSIGlzFF7M5Z8pJqLV7qvi3h+t3&#10;a84iClcLA05V/FlFfrF5++a896VaQgumVoFREBfL3le8RfRlUUTZKiviDLxyZGwgWIF0DU9FHURP&#10;0a0plvP5qugh1D6AVDGS9mo08k2O3zRK4l3TRIXMVJxqw3yGfO7TWWzORfkUhG+1PJYh/qEKK7Sj&#10;pC+hrgQK1gX9RyirZYAIDc4k2AKaRkuVe6BuFvNX3exa4VXuhcCJ/gWm+P/CytvDfWC6rvhy/YEz&#10;JyyR9FWhduxLh13sWNITSr2PJTnvPLnj8BEGYnvSR1Km5ocm2PSlthjZCe/nF4zVgEyScnV2tj5b&#10;UipJttX7HLs4PfUh4icFliWh4oEIzLiKw01EKoNcJ5eUKYLR9bU2Jl2S4dIEdhBEdt9qVKlAevGb&#10;l3HJ10F6NZpHjcrTcsySuh27ShIO+yFjtM4Dk1R7qJ8JiQDjREUvrzWlvxER70WgEaLmaS3wjo7G&#10;QF9xOEqctRB+/E2f/IlZsnLW00hWPH7vRFCcmc+OOE/zOwlhEvaT4Dp7CdT4ghbOyyzSg4BmEpsA&#10;9pG2ZZuykEk4SbkqjpN4ieNi0LZJtd1mJ5pSL/DG7bxMoSeYH4ZHEfyRJCRub2EaVlG+4mr0zWz5&#10;bYcEfCbyhCJxlC404Zmt4zamFfr1nr1O/4zNTwAAAP//AwBQSwMEFAAGAAgAAAAhAN7H8y/gAAAA&#10;CwEAAA8AAABkcnMvZG93bnJldi54bWxMj7FOwzAQhnck3sE6JBZE7YYqDSFOVVUwwFIRurC58TUJ&#10;xOfIdtrw9jgTjP/dp/++KzaT6dkZne8sSVguBDCk2uqOGgmHj5f7DJgPirTqLaGEH/SwKa+vCpVr&#10;e6F3PFehYbGEfK4ktCEMOee+btEov7ADUtydrDMqxOgarp26xHLT80SIlBvVUbzQqgF3Ldbf1Wgk&#10;7Fef+/ZuPD2/bVcP7vUw7tKvppLy9mbaPgELOIU/GGb9qA5ldDrakbRnfcxJGkkJ2Xr9CGwGRJIt&#10;gR3nUSaAlwX//0P5CwAA//8DAFBLAQItABQABgAIAAAAIQC2gziS/gAAAOEBAAATAAAAAAAAAAAA&#10;AAAAAAAAAABbQ29udGVudF9UeXBlc10ueG1sUEsBAi0AFAAGAAgAAAAhADj9If/WAAAAlAEAAAsA&#10;AAAAAAAAAAAAAAAALwEAAF9yZWxzLy5yZWxzUEsBAi0AFAAGAAgAAAAhALhU4xs9AgAAewQAAA4A&#10;AAAAAAAAAAAAAAAALgIAAGRycy9lMm9Eb2MueG1sUEsBAi0AFAAGAAgAAAAhAN7H8y/gAAAACwEA&#10;AA8AAAAAAAAAAAAAAAAAlwQAAGRycy9kb3ducmV2LnhtbFBLBQYAAAAABAAEAPMAAACkBQAAAAA=&#10;" stroked="f">
                <v:textbox style="mso-fit-shape-to-text:t" inset="0,0,0,0">
                  <w:txbxContent>
                    <w:p w:rsidR="00CE6BF8" w:rsidRPr="00B12033" w:rsidRDefault="00CE6BF8" w:rsidP="00373348">
                      <w:pPr>
                        <w:pStyle w:val="ResimYazs"/>
                        <w:rPr>
                          <w:noProof/>
                        </w:rPr>
                      </w:pPr>
                      <w:bookmarkStart w:id="41" w:name="_Toc439672041"/>
                      <w:r>
                        <w:t xml:space="preserve">Şekil R.18- </w:t>
                      </w:r>
                      <w:r>
                        <w:fldChar w:fldCharType="begin"/>
                      </w:r>
                      <w:r>
                        <w:instrText xml:space="preserve"> SEQ Şekil_R.18- \* ARABIC </w:instrText>
                      </w:r>
                      <w:r>
                        <w:fldChar w:fldCharType="separate"/>
                      </w:r>
                      <w:r>
                        <w:rPr>
                          <w:noProof/>
                        </w:rPr>
                        <w:t>7</w:t>
                      </w:r>
                      <w:r>
                        <w:fldChar w:fldCharType="end"/>
                      </w:r>
                      <w:r>
                        <w:t xml:space="preserve">: </w:t>
                      </w:r>
                      <w:r w:rsidRPr="00373348">
                        <w:rPr>
                          <w:b w:val="0"/>
                        </w:rPr>
                        <w:t>Atık aşamasının genel değerlendirmelerinde basamak basamak iş akışı.</w:t>
                      </w:r>
                      <w:bookmarkEnd w:id="41"/>
                    </w:p>
                  </w:txbxContent>
                </v:textbox>
              </v:shape>
            </w:pict>
          </mc:Fallback>
        </mc:AlternateContent>
      </w:r>
      <w:r>
        <w:rPr>
          <w:noProof/>
          <w:sz w:val="23"/>
          <w:szCs w:val="23"/>
        </w:rPr>
        <mc:AlternateContent>
          <mc:Choice Requires="wpg">
            <w:drawing>
              <wp:anchor distT="0" distB="0" distL="114300" distR="114300" simplePos="0" relativeHeight="251775488" behindDoc="0" locked="0" layoutInCell="1" allowOverlap="1" wp14:anchorId="562CBCF3" wp14:editId="0D59A480">
                <wp:simplePos x="0" y="0"/>
                <wp:positionH relativeFrom="column">
                  <wp:posOffset>80010</wp:posOffset>
                </wp:positionH>
                <wp:positionV relativeFrom="paragraph">
                  <wp:posOffset>69215</wp:posOffset>
                </wp:positionV>
                <wp:extent cx="6448425" cy="5448300"/>
                <wp:effectExtent l="0" t="0" r="28575" b="19050"/>
                <wp:wrapTopAndBottom/>
                <wp:docPr id="284" name="Grup 284"/>
                <wp:cNvGraphicFramePr/>
                <a:graphic xmlns:a="http://schemas.openxmlformats.org/drawingml/2006/main">
                  <a:graphicData uri="http://schemas.microsoft.com/office/word/2010/wordprocessingGroup">
                    <wpg:wgp>
                      <wpg:cNvGrpSpPr/>
                      <wpg:grpSpPr>
                        <a:xfrm>
                          <a:off x="0" y="0"/>
                          <a:ext cx="6448425" cy="5448300"/>
                          <a:chOff x="0" y="0"/>
                          <a:chExt cx="6448425" cy="5448300"/>
                        </a:xfrm>
                      </wpg:grpSpPr>
                      <wps:wsp>
                        <wps:cNvPr id="219" name="Dikdörtgen 219"/>
                        <wps:cNvSpPr/>
                        <wps:spPr>
                          <a:xfrm>
                            <a:off x="247650" y="0"/>
                            <a:ext cx="5152999" cy="35251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7571E" w:rsidRDefault="00CE6BF8" w:rsidP="0007571E">
                              <w:pPr>
                                <w:jc w:val="center"/>
                                <w:rPr>
                                  <w:sz w:val="22"/>
                                </w:rPr>
                              </w:pPr>
                              <w:r>
                                <w:rPr>
                                  <w:sz w:val="22"/>
                                </w:rPr>
                                <w:t>Başlangıç değerlerini kullanarak atık akışlarındaki miktarlın türetimi (f</w:t>
                              </w:r>
                              <w:r>
                                <w:rPr>
                                  <w:sz w:val="22"/>
                                  <w:vertAlign w:val="subscript"/>
                                </w:rPr>
                                <w:t>atık_MW</w:t>
                              </w:r>
                              <w:r>
                                <w:rPr>
                                  <w:sz w:val="22"/>
                                </w:rPr>
                                <w:t>/</w:t>
                              </w:r>
                              <w:r w:rsidRPr="0007571E">
                                <w:rPr>
                                  <w:sz w:val="22"/>
                                </w:rPr>
                                <w:t xml:space="preserve"> </w:t>
                              </w:r>
                              <w:r>
                                <w:rPr>
                                  <w:sz w:val="22"/>
                                </w:rPr>
                                <w:t>f</w:t>
                              </w:r>
                              <w:r>
                                <w:rPr>
                                  <w:sz w:val="22"/>
                                  <w:vertAlign w:val="subscript"/>
                                </w:rPr>
                                <w:t>atık_RW</w:t>
                              </w:r>
                              <w:r>
                                <w:rPr>
                                  <w:sz w:val="22"/>
                                </w:rPr>
                                <w:t>/</w:t>
                              </w:r>
                              <w:r w:rsidRPr="0007571E">
                                <w:rPr>
                                  <w:sz w:val="22"/>
                                </w:rPr>
                                <w:t xml:space="preserve"> </w:t>
                              </w:r>
                              <w:r>
                                <w:rPr>
                                  <w:sz w:val="22"/>
                                </w:rPr>
                                <w:t>f</w:t>
                              </w:r>
                              <w:r>
                                <w:rPr>
                                  <w:sz w:val="22"/>
                                  <w:vertAlign w:val="subscript"/>
                                </w:rPr>
                                <w:t>atık_HW</w:t>
                              </w:r>
                              <w:r>
                                <w:rPr>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Dikdörtgen 256"/>
                        <wps:cNvSpPr/>
                        <wps:spPr>
                          <a:xfrm>
                            <a:off x="247650" y="504825"/>
                            <a:ext cx="5152999" cy="352145"/>
                          </a:xfrm>
                          <a:prstGeom prst="rect">
                            <a:avLst/>
                          </a:prstGeom>
                          <a:solidFill>
                            <a:srgbClr val="FFFF00"/>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MW için depolama alanından ve termal işlem senaryosundan salınan miktarların genel senaryolar için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Dikdörtgen 257"/>
                        <wps:cNvSpPr/>
                        <wps:spPr>
                          <a:xfrm>
                            <a:off x="247650" y="990600"/>
                            <a:ext cx="5152999" cy="762551"/>
                          </a:xfrm>
                          <a:prstGeom prst="rect">
                            <a:avLst/>
                          </a:prstGeom>
                          <a:solidFill>
                            <a:srgbClr val="FF66FF"/>
                          </a:solidFill>
                          <a:ln w="9525"/>
                        </wps:spPr>
                        <wps:style>
                          <a:lnRef idx="2">
                            <a:schemeClr val="dk1"/>
                          </a:lnRef>
                          <a:fillRef idx="1">
                            <a:schemeClr val="lt1"/>
                          </a:fillRef>
                          <a:effectRef idx="0">
                            <a:schemeClr val="dk1"/>
                          </a:effectRef>
                          <a:fontRef idx="minor">
                            <a:schemeClr val="dk1"/>
                          </a:fontRef>
                        </wps:style>
                        <wps:txbx>
                          <w:txbxContent>
                            <w:p w:rsidR="00CE6BF8" w:rsidRPr="003750EB" w:rsidRDefault="00CE6BF8" w:rsidP="0007571E">
                              <w:pPr>
                                <w:jc w:val="center"/>
                                <w:rPr>
                                  <w:sz w:val="20"/>
                                </w:rPr>
                              </w:pPr>
                              <w:r w:rsidRPr="003750EB">
                                <w:rPr>
                                  <w:sz w:val="20"/>
                                </w:rPr>
                                <w:t>Atık safhasında oluşan geri dönüşüm proseslerinin ilgisinin değerlendirilmesi (ilgisi yoksa gerekçe)</w:t>
                              </w:r>
                            </w:p>
                            <w:p w:rsidR="00CE6BF8" w:rsidRDefault="00CE6BF8" w:rsidP="0007571E">
                              <w:pPr>
                                <w:jc w:val="center"/>
                                <w:rPr>
                                  <w:sz w:val="20"/>
                                </w:rPr>
                              </w:pPr>
                              <w:r w:rsidRPr="003750EB">
                                <w:rPr>
                                  <w:sz w:val="20"/>
                                </w:rPr>
                                <w:t>Alt kullanıcı değerlendirmesinde geri dönüşüm prosesinin kapsamasının değerlendirilmesi (erken yaşam evreleri)</w:t>
                              </w:r>
                            </w:p>
                            <w:p w:rsidR="00CE6BF8" w:rsidRPr="003750EB" w:rsidRDefault="00CE6BF8" w:rsidP="0007571E">
                              <w:pPr>
                                <w:jc w:val="center"/>
                                <w:rPr>
                                  <w:sz w:val="20"/>
                                </w:rPr>
                              </w:pPr>
                              <w:r>
                                <w:rPr>
                                  <w:sz w:val="20"/>
                                </w:rPr>
                                <w:t>Genel senaryoları kullanarak ilgili geri dönüşüm proseslerinden salınan miktarın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Dikdörtgen 258"/>
                        <wps:cNvSpPr/>
                        <wps:spPr>
                          <a:xfrm>
                            <a:off x="247650" y="1914525"/>
                            <a:ext cx="5152999" cy="352511"/>
                          </a:xfrm>
                          <a:prstGeom prst="rect">
                            <a:avLst/>
                          </a:prstGeom>
                          <a:solidFill>
                            <a:schemeClr val="accent5">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Genel senaryoları kullanarak tehlikeli atık işleme prosesinden salınan miktarın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Dikdörtgen 259"/>
                        <wps:cNvSpPr/>
                        <wps:spPr>
                          <a:xfrm>
                            <a:off x="895350" y="2419350"/>
                            <a:ext cx="3629025" cy="35251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sidRPr="003750EB">
                                <w:rPr>
                                  <w:sz w:val="20"/>
                                </w:rPr>
                                <w:t>Davranış modellerini kullanarak tüm senaryolar için PEClerin belirlenmesi</w:t>
                              </w:r>
                              <w:r>
                                <w:rPr>
                                  <w:sz w:val="20"/>
                                </w:rPr>
                                <w:t xml:space="preserve"> </w:t>
                              </w:r>
                              <w:r w:rsidRPr="003750EB">
                                <w:rPr>
                                  <w:sz w:val="20"/>
                                </w:rPr>
                                <w:t>(</w:t>
                              </w:r>
                              <w:r>
                                <w:rPr>
                                  <w:sz w:val="20"/>
                                </w:rPr>
                                <w:t>Maruz kalma değerlendirmesi</w:t>
                              </w:r>
                              <w:r>
                                <w:rPr>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 name="Düz Ok Bağlayıcısı 267"/>
                        <wps:cNvCnPr/>
                        <wps:spPr>
                          <a:xfrm>
                            <a:off x="2943225" y="35242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68" name="Düz Ok Bağlayıcısı 268"/>
                        <wps:cNvCnPr/>
                        <wps:spPr>
                          <a:xfrm>
                            <a:off x="2924175" y="857250"/>
                            <a:ext cx="0"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69" name="Düz Ok Bağlayıcısı 269"/>
                        <wps:cNvCnPr/>
                        <wps:spPr>
                          <a:xfrm>
                            <a:off x="2924175" y="175260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0" name="Düz Ok Bağlayıcısı 270"/>
                        <wps:cNvCnPr/>
                        <wps:spPr>
                          <a:xfrm>
                            <a:off x="2933700" y="228600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1" name="Düz Ok Bağlayıcısı 271"/>
                        <wps:cNvCnPr/>
                        <wps:spPr>
                          <a:xfrm>
                            <a:off x="2943225" y="277177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79" name="Grup 279"/>
                        <wpg:cNvGrpSpPr/>
                        <wpg:grpSpPr>
                          <a:xfrm>
                            <a:off x="0" y="3571875"/>
                            <a:ext cx="6219825" cy="1876425"/>
                            <a:chOff x="0" y="0"/>
                            <a:chExt cx="6220028" cy="1876566"/>
                          </a:xfrm>
                        </wpg:grpSpPr>
                        <wps:wsp>
                          <wps:cNvPr id="211" name="Dikdörtgen 211"/>
                          <wps:cNvSpPr/>
                          <wps:spPr>
                            <a:xfrm>
                              <a:off x="295275" y="111442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78" name="Grup 278"/>
                          <wpg:cNvGrpSpPr/>
                          <wpg:grpSpPr>
                            <a:xfrm>
                              <a:off x="0" y="0"/>
                              <a:ext cx="6220028" cy="1876566"/>
                              <a:chOff x="0" y="0"/>
                              <a:chExt cx="6220028" cy="1876566"/>
                            </a:xfrm>
                          </wpg:grpSpPr>
                          <wps:wsp>
                            <wps:cNvPr id="213" name="Dikdörtgen 213"/>
                            <wps:cNvSpPr/>
                            <wps:spPr>
                              <a:xfrm>
                                <a:off x="3819525" y="25717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Dikdörtgen 215"/>
                            <wps:cNvSpPr/>
                            <wps:spPr>
                              <a:xfrm>
                                <a:off x="1724025" y="21907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Dikdörtgen 217"/>
                            <wps:cNvSpPr/>
                            <wps:spPr>
                              <a:xfrm>
                                <a:off x="1809750" y="1028700"/>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Akış Çizelgesi: Karar 260"/>
                            <wps:cNvSpPr/>
                            <wps:spPr>
                              <a:xfrm>
                                <a:off x="2133600" y="209550"/>
                                <a:ext cx="1609889" cy="428729"/>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7571E">
                                  <w:pPr>
                                    <w:jc w:val="center"/>
                                  </w:pPr>
                                  <w:r>
                                    <w:t>Riskler?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1" name="Dikdörtgen 261"/>
                            <wps:cNvSpPr/>
                            <wps:spPr>
                              <a:xfrm>
                                <a:off x="152400" y="238125"/>
                                <a:ext cx="1171695" cy="333456"/>
                              </a:xfrm>
                              <a:prstGeom prst="rect">
                                <a:avLst/>
                              </a:prstGeom>
                              <a:solidFill>
                                <a:schemeClr val="accent6">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Atığa özel riskleri kontrol edin.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Akış Çizelgesi: Karar 262"/>
                            <wps:cNvSpPr/>
                            <wps:spPr>
                              <a:xfrm>
                                <a:off x="0" y="733425"/>
                                <a:ext cx="1609889" cy="428729"/>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7571E">
                                  <w:pPr>
                                    <w:jc w:val="center"/>
                                  </w:pPr>
                                  <w:r>
                                    <w:t>İlgili 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Dikdörtgen 263"/>
                            <wps:cNvSpPr/>
                            <wps:spPr>
                              <a:xfrm>
                                <a:off x="247650" y="1285875"/>
                                <a:ext cx="1171695" cy="42872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Dikdörtgen 264"/>
                            <wps:cNvSpPr/>
                            <wps:spPr>
                              <a:xfrm>
                                <a:off x="2238375" y="1295400"/>
                                <a:ext cx="1990928" cy="58116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Değerlendirmenizi KGR’de belgeleyin, ilgili bilgiyi GBF’ye yazın.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Dikdörtgen 265"/>
                            <wps:cNvSpPr/>
                            <wps:spPr>
                              <a:xfrm>
                                <a:off x="4229100" y="0"/>
                                <a:ext cx="1990928" cy="120971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373348" w:rsidRDefault="00CE6BF8" w:rsidP="0007571E">
                                  <w:pPr>
                                    <w:rPr>
                                      <w:sz w:val="20"/>
                                    </w:rPr>
                                  </w:pPr>
                                  <w:r w:rsidRPr="00373348">
                                    <w:rPr>
                                      <w:sz w:val="20"/>
                                    </w:rPr>
                                    <w:t>Mümkünse, varsayımları düzeltin:</w:t>
                                  </w:r>
                                </w:p>
                                <w:p w:rsidR="00CE6BF8" w:rsidRPr="00373348" w:rsidRDefault="00CE6BF8" w:rsidP="006E3567">
                                  <w:pPr>
                                    <w:pStyle w:val="ListeParagraf"/>
                                    <w:numPr>
                                      <w:ilvl w:val="0"/>
                                      <w:numId w:val="170"/>
                                    </w:numPr>
                                    <w:ind w:left="426"/>
                                    <w:rPr>
                                      <w:sz w:val="20"/>
                                    </w:rPr>
                                  </w:pPr>
                                  <w:r w:rsidRPr="00373348">
                                    <w:rPr>
                                      <w:sz w:val="20"/>
                                    </w:rPr>
                                    <w:t>Genel varsayımları iyileştirin</w:t>
                                  </w:r>
                                </w:p>
                                <w:p w:rsidR="00CE6BF8" w:rsidRPr="00373348" w:rsidRDefault="00CE6BF8" w:rsidP="006E3567">
                                  <w:pPr>
                                    <w:pStyle w:val="ListeParagraf"/>
                                    <w:numPr>
                                      <w:ilvl w:val="0"/>
                                      <w:numId w:val="170"/>
                                    </w:numPr>
                                    <w:ind w:left="426"/>
                                    <w:rPr>
                                      <w:sz w:val="20"/>
                                    </w:rPr>
                                  </w:pPr>
                                  <w:r w:rsidRPr="00373348">
                                    <w:rPr>
                                      <w:sz w:val="20"/>
                                    </w:rPr>
                                    <w:t>Emisyon faktörleri için dağılım modelleri kullanın</w:t>
                                  </w:r>
                                </w:p>
                                <w:p w:rsidR="00CE6BF8" w:rsidRPr="00373348" w:rsidRDefault="00CE6BF8" w:rsidP="006E3567">
                                  <w:pPr>
                                    <w:pStyle w:val="ListeParagraf"/>
                                    <w:numPr>
                                      <w:ilvl w:val="0"/>
                                      <w:numId w:val="170"/>
                                    </w:numPr>
                                    <w:ind w:left="426"/>
                                    <w:rPr>
                                      <w:sz w:val="20"/>
                                      <w:szCs w:val="20"/>
                                    </w:rPr>
                                  </w:pPr>
                                  <w:r w:rsidRPr="00373348">
                                    <w:rPr>
                                      <w:sz w:val="20"/>
                                    </w:rPr>
                                    <w:t xml:space="preserve">Atık işleme operasyonlarını belirtin ve RYÖleri </w:t>
                                  </w:r>
                                  <w:r w:rsidRPr="00373348">
                                    <w:rPr>
                                      <w:sz w:val="20"/>
                                      <w:szCs w:val="20"/>
                                    </w:rPr>
                                    <w:t>dahil edin (sadece alt kullanıcı atıkları için)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2" name="Düz Ok Bağlayıcısı 272"/>
                            <wps:cNvCnPr/>
                            <wps:spPr>
                              <a:xfrm flipH="1">
                                <a:off x="1323975" y="438150"/>
                                <a:ext cx="809708"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3" name="Düz Ok Bağlayıcısı 273"/>
                            <wps:cNvCnPr/>
                            <wps:spPr>
                              <a:xfrm>
                                <a:off x="771525" y="60007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4" name="Düz Ok Bağlayıcısı 274"/>
                            <wps:cNvCnPr/>
                            <wps:spPr>
                              <a:xfrm>
                                <a:off x="781050" y="116205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5" name="Düz Ok Bağlayıcısı 275"/>
                            <wps:cNvCnPr/>
                            <wps:spPr>
                              <a:xfrm>
                                <a:off x="1447800" y="1562100"/>
                                <a:ext cx="790656"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6" name="Düz Ok Bağlayıcısı 276"/>
                            <wps:cNvCnPr/>
                            <wps:spPr>
                              <a:xfrm>
                                <a:off x="3695700" y="438150"/>
                                <a:ext cx="533454"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7" name="Dirsek Bağlayıcısı 277"/>
                            <wps:cNvCnPr/>
                            <wps:spPr>
                              <a:xfrm>
                                <a:off x="1609725" y="952500"/>
                                <a:ext cx="219097" cy="609748"/>
                              </a:xfrm>
                              <a:prstGeom prst="bentConnector3">
                                <a:avLst>
                                  <a:gd name="adj1" fmla="val 97826"/>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280" name="Dikdörtgen 280"/>
                        <wps:cNvSpPr/>
                        <wps:spPr>
                          <a:xfrm>
                            <a:off x="895350" y="2924175"/>
                            <a:ext cx="36290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3750EB">
                              <w:pPr>
                                <w:jc w:val="center"/>
                                <w:rPr>
                                  <w:sz w:val="20"/>
                                </w:rPr>
                              </w:pPr>
                              <w:r>
                                <w:rPr>
                                  <w:sz w:val="20"/>
                                </w:rPr>
                                <w:t>PEC/PNEC oranının belirlenmesi</w:t>
                              </w:r>
                            </w:p>
                            <w:p w:rsidR="00CE6BF8" w:rsidRPr="000B0555" w:rsidRDefault="00CE6BF8" w:rsidP="003750EB">
                              <w:pPr>
                                <w:jc w:val="center"/>
                                <w:rPr>
                                  <w:sz w:val="22"/>
                                </w:rPr>
                              </w:pPr>
                              <w:r>
                                <w:rPr>
                                  <w:sz w:val="20"/>
                                </w:rPr>
                                <w:t>(risk karakterizasyonu)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Düz Ok Bağlayıcısı 281"/>
                        <wps:cNvCnPr/>
                        <wps:spPr>
                          <a:xfrm flipH="1">
                            <a:off x="2933700" y="3276600"/>
                            <a:ext cx="9525" cy="51371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82" name="Dirsek Bağlayıcısı 282"/>
                        <wps:cNvCnPr/>
                        <wps:spPr>
                          <a:xfrm flipH="1" flipV="1">
                            <a:off x="5400675" y="1352550"/>
                            <a:ext cx="819785" cy="2819355"/>
                          </a:xfrm>
                          <a:prstGeom prst="bentConnector3">
                            <a:avLst>
                              <a:gd name="adj1" fmla="val -25523"/>
                            </a:avLst>
                          </a:prstGeom>
                          <a:ln>
                            <a:tailEnd type="arrow"/>
                          </a:ln>
                        </wps:spPr>
                        <wps:style>
                          <a:lnRef idx="1">
                            <a:schemeClr val="dk1"/>
                          </a:lnRef>
                          <a:fillRef idx="0">
                            <a:schemeClr val="dk1"/>
                          </a:fillRef>
                          <a:effectRef idx="0">
                            <a:schemeClr val="dk1"/>
                          </a:effectRef>
                          <a:fontRef idx="minor">
                            <a:schemeClr val="tx1"/>
                          </a:fontRef>
                        </wps:style>
                        <wps:bodyPr/>
                      </wps:wsp>
                      <wps:wsp>
                        <wps:cNvPr id="283" name="Dirsek Bağlayıcısı 283"/>
                        <wps:cNvCnPr/>
                        <wps:spPr>
                          <a:xfrm flipH="1" flipV="1">
                            <a:off x="5400675" y="647700"/>
                            <a:ext cx="1047750" cy="704850"/>
                          </a:xfrm>
                          <a:prstGeom prst="bentConnector3">
                            <a:avLst>
                              <a:gd name="adj1" fmla="val 4545"/>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2CBCF3" id="Grup 284" o:spid="_x0000_s1175" style="position:absolute;margin-left:6.3pt;margin-top:5.45pt;width:507.75pt;height:429pt;z-index:251775488" coordsize="64484,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EEyQkAABBlAAAOAAAAZHJzL2Uyb0RvYy54bWzsXc1y20YSvqcq74DC3SZm8M8ynVKkyJta&#10;b+yKvZszBIIkYhDADiBT8gvsY+QZfNlTblbeK90zmAEBASIpR4qZjA8yCM7gp6d/v+5pPvvmap0Z&#10;7xNWpUU+M8lTyzSSPC7mab6cmf9+e/4kMI2qjvJ5lBV5MjOvk8r85vnXXz3blNOEFqsimyfMgIvk&#10;1XRTzsxVXZfTyaSKV8k6qp4WZZLDl4uCraMaPrLlZM6iDVx9nU2oZXmTTcHmJSvipKrg7Jn40nzO&#10;r79YJHH9arGoktrIZiY8W83/Mv73Av9Onj+LpksWlas0bh4jusdTrKM0h5uqS51FdWRcsvTWpdZp&#10;zIqqWNRP42I9KRaLNE74O8DbEKv3Ni9YcVnyd1lON8tSkQlI26PTvS8b//D+NTPS+cykgWMaebSG&#10;RXrBLksDPwN1NuVyCoNesPJN+Zo1J5biE77w1YKt8X94FeOK0/Va0TW5qo0YTnqOEzjUNY0YvnPh&#10;g201lI9XsDy35sWr73bMnMgbT/D51ONsSuCiqiVU9XmEerOKyoTTv0IaSEKRUBLqLH03//R/Vi+T&#10;3KBwmpOHj1XEqqYV0G2AUtTxPRdY8ja5XOLSMISbILlsl7qE4JXVO0fTklX1i6RYG3gwMxmwOee+&#10;6P3LqhZD5RC8c5Ybm5kZwpX4dZBK4qH4UX2dJWLUj8kCWAEWjPKrcSFMTjNmvI9AfObv5GNkOYzE&#10;KYs0y9QkMjQpq+WkZixOS7hgqonW0MT2bmo0v2OR12riOs0LdvfkhRgP1Nt6Vzysry6uON8H/AHx&#10;1EUxv4Y1ZoXQElUZn6dA35dRVb+OGKgFWC1QdfUr+LPICiBp0RyZxqpgH4bO43hgQvjWNDagZmZm&#10;9d/LiCWmkX2fA3uiTpIHTB5cyIP8cn1aAOkJKNEy5ocwgdWZPFywYv0TaMATvAt8FeUx3GtmxjWT&#10;H05roe5Ah8bJyQkfBrqnjOqX+ZsyxosjYZFf3l79FLGyYaoapPeHQopANO3xlhiLM/Pi5LIuFiln&#10;vJaODclBHFGJPIZcut6gXMLpe8qlazmBkBng2UYj9YWTOEKopEI6WDirIkvn5yBISMuKLS+UwJ3D&#10;P6EoQfQ7w7RA3yXQVK63FugjF2h/WKB9ucBglA8ytGFoedL1GBRo36OuKy2WdG2kKd3T2nYktSfQ&#10;nnd+zm2wFmhJ5T0stC3XWwv0kQs0RIMixOh4zm4gF/hQgSYh2N9dJvqz/eeuRGNo2nrFURwnee1y&#10;Hyq7XP+rmAtv2Xet1nbLKdyJ71xNW/K7LHkTgWrX/Ohd8+GQ2T0sZA5C125CZuqQEI/Bs299c9uj&#10;oSVxBh04P3TgzAOfNuDTgbNAY44vcPZaP/vTrx+MV++Mb6ObX7Lo+uZjfPOxuvloUBjSBtGneYME&#10;ShypDX4bGJCGjk1REgWCheBfR1IBi4JgHfEtYtt2wCO2cXyrqlmULlf1aZHnAHUVTEAWPUQCATHU&#10;BlnOI+lOWC0NsLDN9ZV0Pju2uI7S7Lt8btTXJYCgEWPFBp8angsvKQAkjuUhz1cDsNkgAtYCWcOw&#10;2Q706zFhs5Yuo0658MCRKg2m81jgjte6jqM8uu1G7sOjYER8waOB69O+NQE4TTMoh/S5PHVFqOVq&#10;zaAifeK1Ls4og267O4cxKDAqvQVdaC2qUgFai3YToRK3Ry29lbryQak1AfgYk8KQwyy9bfsQ6aKl&#10;pzQAHu055ZpJNZNChmoovz3GpJDu2sWkKmkHzL2PJm3dUer7xAezr/3Rv6w/2lQEqOIFmbj3lYkW&#10;FQ7wmau6e1Q42K5Pgj4XeVADgAlD4TcGvqfinp11DhSKWSi4uNzjhJmux7OWKib6U+ocWjns1Dls&#10;y94e6RcwAI2XTQhxFElk/sWxQo9AACrenFiijEK9+MH51C1EFf3WvMDcKgYse4dxf6vqB5Uc17mV&#10;h8utjCokFdQ2CqmJYO+hkHpelzeiUKLpcaoiW7kEHVWkMoN7JY7sgIAyEhE/BQXe199aFd0Z6T80&#10;nqwgRq2KHk4VPUYhFgERG0jzwuk2stztOBCfOjybg5ElCS0trV9U2aQCW7W0Hrm0ttmfjm1V6ngv&#10;20oCK4SaB44DEQhlEBPqhNjauP6pxlVBz1pcj1tcPQXhnry7+fjbL8an/6UfkmyZVOnU+CfUqTPI&#10;1m5juLstLYUkLCYXOIZrhW4/E0Y8KwyCZkOCA7JNOTeNx+hYHX+6ilh9lsQpbg3i5VGj+Vq9O2F0&#10;d0KoVlLL7ZHL7TCa5h2GpsHWIEdKKoSz/boKQnzihQ0CCZUVjtj8MC6pu7YOdQokehuCROmjp0sf&#10;p025hNg89YfsSgoVW2i5P3K5pzIYvsNeqy0re/nawlL7IN635F9b6p6SagtVHhi+CtUaaok9cokd&#10;Bpu9w8Dmrf29hAburWRhx1Tv41TvMtVbiS9Md/EixTvLFf9Oea5QLZ6WziOXTtWmoLOHyFN7RfYy&#10;oZTagS3T0jR00anuwFUE9gqGMiPvBoT0EvKfk5fW4gkNB1A/qU34oVo9LZ5HLp7DuR/vsNyPQ2lI&#10;mjj3LsEkFFDnP7BiREvmLclUC6cl87gl01eB6Nlo7a+KYcCIjpRVGossLf8h24Y0+32ITW1I/3AE&#10;2QFcqo8gY3LIasrbuDyPI1J6sw9vraOiVQEq7ahvV6Mxx7QfGvUlb/bx2whslFWVQz/OqkiMhkGh&#10;6FdW/mCJer+WQBep6yL1A4vU2zBklEWVU7sfiwbEkgl04lE87kQkmkc1jx7Io60vPsqjyr3bi0eh&#10;ftsPGr+cuFDv3g+bfeiwg324sJpbG/pRLFpvmhSbJv22Zdsoh6oK9b041Ib0p9yPNuSJupgUBd2t&#10;GfTOciTNoA2DbhXHsSoZ6Izgb9fJjcRMW44o1tLAXnMeKWExel+BYqVr2GyHwaEOr7McD5cuoPuQ&#10;6otgt3U2eMvlvCnDjeY/Q/XBYp1BE0vo5WmEfgD9FxDsaPo68iPZ5wyniiYKuiOC6hRxSEeEdrMW&#10;z8Ns7f54jOrrQBWIdQByOA0L3uwH3l0Ttt1rJxSNEjreaL/XTpOKHmdUnb4a9wZ2NqkNlRHUKNxx&#10;o3DQbljujRjzeNqOxOMezyAKR8N2L75NfW+oYQRYHnR9XGIDItKYgJFGlxqJ00gctGaS7Aq9sIf8&#10;H9G8qbErI/5Py6386D899Bizr55MxmLftj70Afv2/KDhXAofbHcH697LK3oCN6YcVtRuEW8DP1rJ&#10;+CVjx0GLHY9x7B7Q8QEc6zn+rc0uxIKTCOahrvWhjbjg6HHv6F4MC4GslANeW6+9+OGfA7gfu3Iv&#10;Hn52g1O1+YkQ/F2P7c/cv29/yOT57wAAAP//AwBQSwMEFAAGAAgAAAAhAEhFjYfgAAAACgEAAA8A&#10;AABkcnMvZG93bnJldi54bWxMj0FLw0AQhe+C/2EZwZvdJGJIYzalFPVUBFtBvE2z0yQ0Oxuy2yT9&#10;925P9jQ83uPN94rVbDox0uBaywriRQSCuLK65VrB9/79KQPhPLLGzjIpuJCDVXl/V2Cu7cRfNO58&#10;LUIJuxwVNN73uZSuasigW9ieOHhHOxj0QQ611ANOodx0MomiVBpsOXxosKdNQ9VpdzYKPiac1s/x&#10;27g9HTeX3/3L5882JqUeH+b1KwhPs/8PwxU/oEMZmA72zNqJLugkDclwoyWIqx8lWQzioCBLsyXI&#10;spC3E8o/AAAA//8DAFBLAQItABQABgAIAAAAIQC2gziS/gAAAOEBAAATAAAAAAAAAAAAAAAAAAAA&#10;AABbQ29udGVudF9UeXBlc10ueG1sUEsBAi0AFAAGAAgAAAAhADj9If/WAAAAlAEAAAsAAAAAAAAA&#10;AAAAAAAALwEAAF9yZWxzLy5yZWxzUEsBAi0AFAAGAAgAAAAhAFg/EQTJCQAAEGUAAA4AAAAAAAAA&#10;AAAAAAAALgIAAGRycy9lMm9Eb2MueG1sUEsBAi0AFAAGAAgAAAAhAEhFjYfgAAAACgEAAA8AAAAA&#10;AAAAAAAAAAAAIwwAAGRycy9kb3ducmV2LnhtbFBLBQYAAAAABAAEAPMAAAAwDQAAAAA=&#10;">
                <v:rect id="Dikdörtgen 219" o:spid="_x0000_s1176" style="position:absolute;left:2476;width:5153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VFxgAAANwAAAAPAAAAZHJzL2Rvd25yZXYueG1sRI9Ba8JA&#10;FITvhf6H5Qne6iaCxaauIrUF6UHRlkJvj+wzG5J9G7OrRn+9Kwgeh5n5hpnMOluLI7W+dKwgHSQg&#10;iHOnSy4U/P58vYxB+ICssXZMCs7kYTZ9fppgpt2JN3TchkJECPsMFZgQmkxKnxuy6AeuIY7ezrUW&#10;Q5RtIXWLpwi3tRwmyau0WHJcMNjQh6G82h6sgiodhaXZr2j9Of921d9idGn8v1L9Xjd/BxGoC4/w&#10;vb3UCobpG9zOxCMgp1cAAAD//wMAUEsBAi0AFAAGAAgAAAAhANvh9svuAAAAhQEAABMAAAAAAAAA&#10;AAAAAAAAAAAAAFtDb250ZW50X1R5cGVzXS54bWxQSwECLQAUAAYACAAAACEAWvQsW78AAAAVAQAA&#10;CwAAAAAAAAAAAAAAAAAfAQAAX3JlbHMvLnJlbHNQSwECLQAUAAYACAAAACEAtIHFRcYAAADcAAAA&#10;DwAAAAAAAAAAAAAAAAAHAgAAZHJzL2Rvd25yZXYueG1sUEsFBgAAAAADAAMAtwAAAPoCAAAAAA==&#10;" fillcolor="white [3201]" strokecolor="black [3200]">
                  <v:textbox inset="0,0,0,0">
                    <w:txbxContent>
                      <w:p w:rsidR="00CE6BF8" w:rsidRPr="0007571E" w:rsidRDefault="00CE6BF8" w:rsidP="0007571E">
                        <w:pPr>
                          <w:jc w:val="center"/>
                          <w:rPr>
                            <w:sz w:val="22"/>
                          </w:rPr>
                        </w:pPr>
                        <w:r>
                          <w:rPr>
                            <w:sz w:val="22"/>
                          </w:rPr>
                          <w:t>Başlangıç değerlerini kullanarak atık akışlarındaki miktarlın türetimi (f</w:t>
                        </w:r>
                        <w:r>
                          <w:rPr>
                            <w:sz w:val="22"/>
                            <w:vertAlign w:val="subscript"/>
                          </w:rPr>
                          <w:t>atık_MW</w:t>
                        </w:r>
                        <w:r>
                          <w:rPr>
                            <w:sz w:val="22"/>
                          </w:rPr>
                          <w:t>/</w:t>
                        </w:r>
                        <w:r w:rsidRPr="0007571E">
                          <w:rPr>
                            <w:sz w:val="22"/>
                          </w:rPr>
                          <w:t xml:space="preserve"> </w:t>
                        </w:r>
                        <w:r>
                          <w:rPr>
                            <w:sz w:val="22"/>
                          </w:rPr>
                          <w:t>f</w:t>
                        </w:r>
                        <w:r>
                          <w:rPr>
                            <w:sz w:val="22"/>
                            <w:vertAlign w:val="subscript"/>
                          </w:rPr>
                          <w:t>atık_RW</w:t>
                        </w:r>
                        <w:r>
                          <w:rPr>
                            <w:sz w:val="22"/>
                          </w:rPr>
                          <w:t>/</w:t>
                        </w:r>
                        <w:r w:rsidRPr="0007571E">
                          <w:rPr>
                            <w:sz w:val="22"/>
                          </w:rPr>
                          <w:t xml:space="preserve"> </w:t>
                        </w:r>
                        <w:r>
                          <w:rPr>
                            <w:sz w:val="22"/>
                          </w:rPr>
                          <w:t>f</w:t>
                        </w:r>
                        <w:r>
                          <w:rPr>
                            <w:sz w:val="22"/>
                            <w:vertAlign w:val="subscript"/>
                          </w:rPr>
                          <w:t>atık_HW</w:t>
                        </w:r>
                        <w:r>
                          <w:rPr>
                            <w:sz w:val="22"/>
                          </w:rPr>
                          <w:t>)</w:t>
                        </w:r>
                      </w:p>
                    </w:txbxContent>
                  </v:textbox>
                </v:rect>
                <v:rect id="Dikdörtgen 256" o:spid="_x0000_s1177" style="position:absolute;left:2476;top:5048;width:51530;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YFxgAAANwAAAAPAAAAZHJzL2Rvd25yZXYueG1sRI9Ba8JA&#10;FITvgv9heYXezKYR0za6ShBED1Jo2h56e2SfSTD7Nma3Jv333YLgcZiZb5jVZjStuFLvGssKnqIY&#10;BHFpdcOVgs+P3ewFhPPIGlvLpOCXHGzW08kKM20Hfqdr4SsRIOwyVFB732VSurImgy6yHXHwTrY3&#10;6IPsK6l7HALctDKJ41QabDgs1NjRtqbyXPwYBa/Ht1M62ONzftjSpey+eP+t50o9Poz5EoSn0d/D&#10;t/ZBK0gWKfyfCUdArv8AAAD//wMAUEsBAi0AFAAGAAgAAAAhANvh9svuAAAAhQEAABMAAAAAAAAA&#10;AAAAAAAAAAAAAFtDb250ZW50X1R5cGVzXS54bWxQSwECLQAUAAYACAAAACEAWvQsW78AAAAVAQAA&#10;CwAAAAAAAAAAAAAAAAAfAQAAX3JlbHMvLnJlbHNQSwECLQAUAAYACAAAACEAlKiWBcYAAADcAAAA&#10;DwAAAAAAAAAAAAAAAAAHAgAAZHJzL2Rvd25yZXYueG1sUEsFBgAAAAADAAMAtwAAAPoCAAAAAA==&#10;" fillcolor="yellow" strokecolor="black [3200]">
                  <v:textbox inset="0,0,0,0">
                    <w:txbxContent>
                      <w:p w:rsidR="00CE6BF8" w:rsidRPr="000B0555" w:rsidRDefault="00CE6BF8" w:rsidP="0007571E">
                        <w:pPr>
                          <w:jc w:val="center"/>
                          <w:rPr>
                            <w:sz w:val="22"/>
                          </w:rPr>
                        </w:pPr>
                        <w:r>
                          <w:rPr>
                            <w:sz w:val="22"/>
                          </w:rPr>
                          <w:t>MW için depolama alanından ve termal işlem senaryosundan salınan miktarların genel senaryolar için hesaplanması</w:t>
                        </w:r>
                      </w:p>
                    </w:txbxContent>
                  </v:textbox>
                </v:rect>
                <v:rect id="Dikdörtgen 257" o:spid="_x0000_s1178" style="position:absolute;left:2476;top:9906;width:51530;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60wQAAANwAAAAPAAAAZHJzL2Rvd25yZXYueG1sRI/disIw&#10;FITvF3yHcATv1lTBH6pRRBC9EFarD3Bojm2xOSlJtPXtzYLg5TAz3zDLdWdq8STnK8sKRsMEBHFu&#10;dcWFgutl9zsH4QOyxtoyKXiRh/Wq97PEVNuWz/TMQiEihH2KCsoQmlRKn5dk0A9tQxy9m3UGQ5Su&#10;kNphG+GmluMkmUqDFceFEhvalpTfs4dRUOjTlE60393x8tcejfUuexyVGvS7zQJEoC58w5/2QSsY&#10;T2bwfyYeAbl6AwAA//8DAFBLAQItABQABgAIAAAAIQDb4fbL7gAAAIUBAAATAAAAAAAAAAAAAAAA&#10;AAAAAABbQ29udGVudF9UeXBlc10ueG1sUEsBAi0AFAAGAAgAAAAhAFr0LFu/AAAAFQEAAAsAAAAA&#10;AAAAAAAAAAAAHwEAAF9yZWxzLy5yZWxzUEsBAi0AFAAGAAgAAAAhAJ4vbrTBAAAA3AAAAA8AAAAA&#10;AAAAAAAAAAAABwIAAGRycy9kb3ducmV2LnhtbFBLBQYAAAAAAwADALcAAAD1AgAAAAA=&#10;" fillcolor="#f6f" strokecolor="black [3200]">
                  <v:textbox inset="0,0,0,0">
                    <w:txbxContent>
                      <w:p w:rsidR="00CE6BF8" w:rsidRPr="003750EB" w:rsidRDefault="00CE6BF8" w:rsidP="0007571E">
                        <w:pPr>
                          <w:jc w:val="center"/>
                          <w:rPr>
                            <w:sz w:val="20"/>
                          </w:rPr>
                        </w:pPr>
                        <w:r w:rsidRPr="003750EB">
                          <w:rPr>
                            <w:sz w:val="20"/>
                          </w:rPr>
                          <w:t>Atık safhasında oluşan geri dönüşüm proseslerinin ilgisinin değerlendirilmesi (ilgisi yoksa gerekçe)</w:t>
                        </w:r>
                      </w:p>
                      <w:p w:rsidR="00CE6BF8" w:rsidRDefault="00CE6BF8" w:rsidP="0007571E">
                        <w:pPr>
                          <w:jc w:val="center"/>
                          <w:rPr>
                            <w:sz w:val="20"/>
                          </w:rPr>
                        </w:pPr>
                        <w:r w:rsidRPr="003750EB">
                          <w:rPr>
                            <w:sz w:val="20"/>
                          </w:rPr>
                          <w:t>Alt kullanıcı değerlendirmesinde geri dönüşüm prosesinin kapsamasının değerlendirilmesi (erken yaşam evreleri)</w:t>
                        </w:r>
                      </w:p>
                      <w:p w:rsidR="00CE6BF8" w:rsidRPr="003750EB" w:rsidRDefault="00CE6BF8" w:rsidP="0007571E">
                        <w:pPr>
                          <w:jc w:val="center"/>
                          <w:rPr>
                            <w:sz w:val="20"/>
                          </w:rPr>
                        </w:pPr>
                        <w:r>
                          <w:rPr>
                            <w:sz w:val="20"/>
                          </w:rPr>
                          <w:t>Genel senaryoları kullanarak ilgili geri dönüşüm proseslerinden salınan miktarın hesaplanması</w:t>
                        </w:r>
                      </w:p>
                    </w:txbxContent>
                  </v:textbox>
                </v:rect>
                <v:rect id="Dikdörtgen 258" o:spid="_x0000_s1179" style="position:absolute;left:2476;top:19145;width:5153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pwQAAANwAAAAPAAAAZHJzL2Rvd25yZXYueG1sRE/dasIw&#10;FL4f+A7hCN7NdJWJVqOIqAibF1Yf4NCcNd2ak5JErW+/XAx2+fH9L9e9bcWdfGgcK3gbZyCIK6cb&#10;rhVcL/vXGYgQkTW2jknBkwKsV4OXJRbaPfhM9zLWIoVwKFCBibErpAyVIYth7DrixH05bzEm6Gup&#10;PT5SuG1lnmVTabHh1GCwo62h6qe8WQUfp3b+vfUXM5uWu9MBPyfzW85KjYb9ZgEiUh//xX/uo1aQ&#10;v6e16Uw6AnL1CwAA//8DAFBLAQItABQABgAIAAAAIQDb4fbL7gAAAIUBAAATAAAAAAAAAAAAAAAA&#10;AAAAAABbQ29udGVudF9UeXBlc10ueG1sUEsBAi0AFAAGAAgAAAAhAFr0LFu/AAAAFQEAAAsAAAAA&#10;AAAAAAAAAAAAHwEAAF9yZWxzLy5yZWxzUEsBAi0AFAAGAAgAAAAhAL/yEunBAAAA3AAAAA8AAAAA&#10;AAAAAAAAAAAABwIAAGRycy9kb3ducmV2LnhtbFBLBQYAAAAAAwADALcAAAD1AgAAAAA=&#10;" fillcolor="#31849b [2408]" strokecolor="black [3200]">
                  <v:textbox inset="0,0,0,0">
                    <w:txbxContent>
                      <w:p w:rsidR="00CE6BF8" w:rsidRPr="000B0555" w:rsidRDefault="00CE6BF8" w:rsidP="0007571E">
                        <w:pPr>
                          <w:jc w:val="center"/>
                          <w:rPr>
                            <w:sz w:val="22"/>
                          </w:rPr>
                        </w:pPr>
                        <w:r>
                          <w:rPr>
                            <w:sz w:val="22"/>
                          </w:rPr>
                          <w:t>Genel senaryoları kullanarak tehlikeli atık işleme prosesinden salınan miktarın hesaplanması</w:t>
                        </w:r>
                      </w:p>
                    </w:txbxContent>
                  </v:textbox>
                </v:rect>
                <v:rect id="Dikdörtgen 259" o:spid="_x0000_s1180" style="position:absolute;left:8953;top:24193;width:3629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yFxgAAANwAAAAPAAAAZHJzL2Rvd25yZXYueG1sRI9Ba8JA&#10;FITvhf6H5Qne6kYhxaauIrUF6UHRlkJvj+wzG5J9G7OrRn+9Kwgeh5n5hpnMOluLI7W+dKxgOEhA&#10;EOdOl1wo+P35ehmD8AFZY+2YFJzJw2z6/DTBTLsTb+i4DYWIEPYZKjAhNJmUPjdk0Q9cQxy9nWst&#10;hijbQuoWTxFuazlKkldpseS4YLChD0N5tT1YBdUwDUuzX9H6c/7tqr9Femn8v1L9Xjd/BxGoC4/w&#10;vb3UCkbpG9zOxCMgp1cAAAD//wMAUEsBAi0AFAAGAAgAAAAhANvh9svuAAAAhQEAABMAAAAAAAAA&#10;AAAAAAAAAAAAAFtDb250ZW50X1R5cGVzXS54bWxQSwECLQAUAAYACAAAACEAWvQsW78AAAAVAQAA&#10;CwAAAAAAAAAAAAAAAAAfAQAAX3JlbHMvLnJlbHNQSwECLQAUAAYACAAAACEAIut8hcYAAADcAAAA&#10;DwAAAAAAAAAAAAAAAAAHAgAAZHJzL2Rvd25yZXYueG1sUEsFBgAAAAADAAMAtwAAAPoCAAAAAA==&#10;" fillcolor="white [3201]" strokecolor="black [3200]">
                  <v:textbox inset="0,0,0,0">
                    <w:txbxContent>
                      <w:p w:rsidR="00CE6BF8" w:rsidRPr="000B0555" w:rsidRDefault="00CE6BF8" w:rsidP="0007571E">
                        <w:pPr>
                          <w:jc w:val="center"/>
                          <w:rPr>
                            <w:sz w:val="22"/>
                          </w:rPr>
                        </w:pPr>
                        <w:r w:rsidRPr="003750EB">
                          <w:rPr>
                            <w:sz w:val="20"/>
                          </w:rPr>
                          <w:t>Davranış modellerini kullanarak tüm senaryolar için PEClerin belirlenmesi</w:t>
                        </w:r>
                        <w:r>
                          <w:rPr>
                            <w:sz w:val="20"/>
                          </w:rPr>
                          <w:t xml:space="preserve"> </w:t>
                        </w:r>
                        <w:r w:rsidRPr="003750EB">
                          <w:rPr>
                            <w:sz w:val="20"/>
                          </w:rPr>
                          <w:t>(</w:t>
                        </w:r>
                        <w:r>
                          <w:rPr>
                            <w:sz w:val="20"/>
                          </w:rPr>
                          <w:t>Maruz kalma değerlendirmesi</w:t>
                        </w:r>
                        <w:r>
                          <w:rPr>
                            <w:sz w:val="22"/>
                          </w:rPr>
                          <w:t>)</w:t>
                        </w:r>
                      </w:p>
                    </w:txbxContent>
                  </v:textbox>
                </v:rect>
                <v:shape id="Düz Ok Bağlayıcısı 267" o:spid="_x0000_s1181" type="#_x0000_t32" style="position:absolute;left:29432;top:3524;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b3wgAAANwAAAAPAAAAZHJzL2Rvd25yZXYueG1sRI/BasMw&#10;EETvgf6D2EJviVwb7OBGCaWpIfRWJ/S8WFvb2FoZSXHcv68ChR6HmXnD7A6LGcVMzveWFTxvEhDE&#10;jdU9twou52q9BeEDssbRMin4IQ+H/cNqh6W2N/6kuQ6tiBD2JSroQphKKX3TkUG/sRNx9L6tMxii&#10;dK3UDm8RbkaZJkkuDfYcFzqc6K2jZqivRkHPWeD0mFX08T64ov0aZptdlHp6XF5fQARawn/4r33S&#10;CtK8gPuZeATk/hcAAP//AwBQSwECLQAUAAYACAAAACEA2+H2y+4AAACFAQAAEwAAAAAAAAAAAAAA&#10;AAAAAAAAW0NvbnRlbnRfVHlwZXNdLnhtbFBLAQItABQABgAIAAAAIQBa9CxbvwAAABUBAAALAAAA&#10;AAAAAAAAAAAAAB8BAABfcmVscy8ucmVsc1BLAQItABQABgAIAAAAIQCu6Yb3wgAAANwAAAAPAAAA&#10;AAAAAAAAAAAAAAcCAABkcnMvZG93bnJldi54bWxQSwUGAAAAAAMAAwC3AAAA9gIAAAAA&#10;" strokecolor="black [3213]">
                  <v:stroke endarrow="open"/>
                </v:shape>
                <v:shape id="Düz Ok Bağlayıcısı 268" o:spid="_x0000_s1182" type="#_x0000_t32" style="position:absolute;left:29241;top:8572;width:0;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KFvgAAANwAAAAPAAAAZHJzL2Rvd25yZXYueG1sRE9Ni8Iw&#10;EL0L+x/CLOxN021BpWsUWVcQb2rZ89CMbWkzKUms9d+bg+Dx8b5Xm9F0YiDnG8sKvmcJCOLS6oYr&#10;BcVlP12C8AFZY2eZFDzIw2b9MVlhru2dTzScQyViCPscFdQh9LmUvqzJoJ/ZnjhyV+sMhghdJbXD&#10;eww3nUyTZC4NNhwbauzpt6ayPd+MgoazwOku29Pxr3WL6r8dbFYo9fU5bn9ABBrDW/xyH7SCdB7X&#10;xjPxCMj1EwAA//8DAFBLAQItABQABgAIAAAAIQDb4fbL7gAAAIUBAAATAAAAAAAAAAAAAAAAAAAA&#10;AABbQ29udGVudF9UeXBlc10ueG1sUEsBAi0AFAAGAAgAAAAhAFr0LFu/AAAAFQEAAAsAAAAAAAAA&#10;AAAAAAAAHwEAAF9yZWxzLy5yZWxzUEsBAi0AFAAGAAgAAAAhAN92EoW+AAAA3AAAAA8AAAAAAAAA&#10;AAAAAAAABwIAAGRycy9kb3ducmV2LnhtbFBLBQYAAAAAAwADALcAAADyAgAAAAA=&#10;" strokecolor="black [3213]">
                  <v:stroke endarrow="open"/>
                </v:shape>
                <v:shape id="Düz Ok Bağlayıcısı 269" o:spid="_x0000_s1183" type="#_x0000_t32" style="position:absolute;left:29241;top:17526;width:9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cewgAAANwAAAAPAAAAZHJzL2Rvd25yZXYueG1sRI9Ba8JA&#10;FITvBf/D8gRvdWMCtkZXkaog3mrF8yP7TEKyb8PuNsZ/7xYKHoeZ+YZZbQbTip6cry0rmE0TEMSF&#10;1TWXCi4/h/dPED4ga2wtk4IHedisR28rzLW98zf151CKCGGfo4IqhC6X0hcVGfRT2xFH72adwRCl&#10;K6V2eI9w08o0SebSYM1xocKOvioqmvOvUVBzFjjdZQc67Rv3UV6b3mYXpSbjYbsEEWgIr/B/+6gV&#10;pPMF/J2JR0CunwAAAP//AwBQSwECLQAUAAYACAAAACEA2+H2y+4AAACFAQAAEwAAAAAAAAAAAAAA&#10;AAAAAAAAW0NvbnRlbnRfVHlwZXNdLnhtbFBLAQItABQABgAIAAAAIQBa9CxbvwAAABUBAAALAAAA&#10;AAAAAAAAAAAAAB8BAABfcmVscy8ucmVsc1BLAQItABQABgAIAAAAIQCwOrcewgAAANwAAAAPAAAA&#10;AAAAAAAAAAAAAAcCAABkcnMvZG93bnJldi54bWxQSwUGAAAAAAMAAwC3AAAA9gIAAAAA&#10;" strokecolor="black [3213]">
                  <v:stroke endarrow="open"/>
                </v:shape>
                <v:shape id="Düz Ok Bağlayıcısı 270" o:spid="_x0000_s1184" type="#_x0000_t32" style="position:absolute;left:29337;top:22860;width:95;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hevgAAANwAAAAPAAAAZHJzL2Rvd25yZXYueG1sRE9Ni8Iw&#10;EL0L+x/CLOxN021BpWsUWVcQb2rZ89CMbWkzKUms9d+bg+Dx8b5Xm9F0YiDnG8sKvmcJCOLS6oYr&#10;BcVlP12C8AFZY2eZFDzIw2b9MVlhru2dTzScQyViCPscFdQh9LmUvqzJoJ/ZnjhyV+sMhghdJbXD&#10;eww3nUyTZC4NNhwbauzpt6ayPd+MgoazwOku29Pxr3WL6r8dbFYo9fU5bn9ABBrDW/xyH7SCdBHn&#10;xzPxCMj1EwAA//8DAFBLAQItABQABgAIAAAAIQDb4fbL7gAAAIUBAAATAAAAAAAAAAAAAAAAAAAA&#10;AABbQ29udGVudF9UeXBlc10ueG1sUEsBAi0AFAAGAAgAAAAhAFr0LFu/AAAAFQEAAAsAAAAAAAAA&#10;AAAAAAAAHwEAAF9yZWxzLy5yZWxzUEsBAi0AFAAGAAgAAAAhAKTZiF6+AAAA3AAAAA8AAAAAAAAA&#10;AAAAAAAABwIAAGRycy9kb3ducmV2LnhtbFBLBQYAAAAAAwADALcAAADyAgAAAAA=&#10;" strokecolor="black [3213]">
                  <v:stroke endarrow="open"/>
                </v:shape>
                <v:shape id="Düz Ok Bağlayıcısı 271" o:spid="_x0000_s1185" type="#_x0000_t32" style="position:absolute;left:29432;top:27717;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3FwgAAANwAAAAPAAAAZHJzL2Rvd25yZXYueG1sRI/BasMw&#10;EETvgf6D2EJvsRwb6uBGCaVtoOQWx/S8WFvb2FoZSXXcv68ChRyHmXnD7A6LGcVMzveWFWySFARx&#10;Y3XPrYL6clxvQfiArHG0TAp+ycNh/7DaYantlc80V6EVEcK+RAVdCFMppW86MugTOxFH79s6gyFK&#10;10rt8BrhZpRZmj5Lgz3HhQ4neuuoGaofo6DnPHD2nh/p9DG4ov0aZpvXSj09Lq8vIAIt4R7+b39q&#10;BVmxgduZeATk/g8AAP//AwBQSwECLQAUAAYACAAAACEA2+H2y+4AAACFAQAAEwAAAAAAAAAAAAAA&#10;AAAAAAAAW0NvbnRlbnRfVHlwZXNdLnhtbFBLAQItABQABgAIAAAAIQBa9CxbvwAAABUBAAALAAAA&#10;AAAAAAAAAAAAAB8BAABfcmVscy8ucmVsc1BLAQItABQABgAIAAAAIQDLlS3FwgAAANwAAAAPAAAA&#10;AAAAAAAAAAAAAAcCAABkcnMvZG93bnJldi54bWxQSwUGAAAAAAMAAwC3AAAA9gIAAAAA&#10;" strokecolor="black [3213]">
                  <v:stroke endarrow="open"/>
                </v:shape>
                <v:group id="Grup 279" o:spid="_x0000_s1186" style="position:absolute;top:35718;width:62198;height:18765" coordsize="62200,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Dikdörtgen 211" o:spid="_x0000_s1187" style="position:absolute;left:2952;top:11144;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5LwgAAANwAAAAPAAAAZHJzL2Rvd25yZXYueG1sRI/BbsIw&#10;EETvSPyDtZV6AztuQW2KQYiKlmuAD1jF2zhqvI5iA+nf15UqcRzNzBvNajP6TlxpiG1gA8VcgSCu&#10;g225MXA+7WcvIGJCttgFJgM/FGGznk5WWNpw44qux9SIDOFYogGXUl9KGWtHHuM89MTZ+wqDx5Tl&#10;0Eg74C3DfSe1UkvpseW84LCnnaP6+3jxBl7p84D751a/q8app2rxIXWvjXl8GLdvIBKN6R7+bx+s&#10;AV0U8HcmHwG5/gUAAP//AwBQSwECLQAUAAYACAAAACEA2+H2y+4AAACFAQAAEwAAAAAAAAAAAAAA&#10;AAAAAAAAW0NvbnRlbnRfVHlwZXNdLnhtbFBLAQItABQABgAIAAAAIQBa9CxbvwAAABUBAAALAAAA&#10;AAAAAAAAAAAAAB8BAABfcmVscy8ucmVsc1BLAQItABQABgAIAAAAIQBz6V5LwgAAANwAAAAPAAAA&#10;AAAAAAAAAAAAAAcCAABkcnMvZG93bnJldi54bWxQSwUGAAAAAAMAAwC3AAAA9gIAAAAA&#10;" fillcolor="white [3201]" stroked="f">
                    <v:textbox inset="0,0,0,0">
                      <w:txbxContent>
                        <w:p w:rsidR="00CE6BF8" w:rsidRPr="00794524" w:rsidRDefault="00CE6BF8" w:rsidP="0007571E">
                          <w:pPr>
                            <w:jc w:val="center"/>
                            <w:rPr>
                              <w:b/>
                              <w:color w:val="FF0000"/>
                              <w:sz w:val="20"/>
                            </w:rPr>
                          </w:pPr>
                          <w:r w:rsidRPr="00794524">
                            <w:rPr>
                              <w:b/>
                              <w:color w:val="FF0000"/>
                              <w:sz w:val="20"/>
                            </w:rPr>
                            <w:t>Evet</w:t>
                          </w:r>
                        </w:p>
                      </w:txbxContent>
                    </v:textbox>
                  </v:rect>
                  <v:group id="Grup 278" o:spid="_x0000_s1188" style="position:absolute;width:62200;height:18765" coordsize="62200,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Dikdörtgen 213" o:spid="_x0000_s1189" style="position:absolute;left:38195;top:2571;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WnwgAAANwAAAAPAAAAZHJzL2Rvd25yZXYueG1sRI/BbsIw&#10;EETvSPyDtUjciI1pK5rGoApEyxXKB6zibRw1XkexC+Hv60qVehzNzBtNtR19J640xDawgWWhQBDX&#10;wbbcGLh8HBZrEDEhW+wCk4E7RdhuppMKSxtufKLrOTUiQziWaMCl1JdSxtqRx1iEnjh7n2HwmLIc&#10;GmkHvGW476RW6kl6bDkvOOxp56j+On97A8/0fsTDQ6v3qnFqdXp8k7rXxsxn4+sLiERj+g//tY/W&#10;gF6u4PdMPgJy8wMAAP//AwBQSwECLQAUAAYACAAAACEA2+H2y+4AAACFAQAAEwAAAAAAAAAAAAAA&#10;AAAAAAAAW0NvbnRlbnRfVHlwZXNdLnhtbFBLAQItABQABgAIAAAAIQBa9CxbvwAAABUBAAALAAAA&#10;AAAAAAAAAAAAAB8BAABfcmVscy8ucmVsc1BLAQItABQABgAIAAAAIQDsd2WnwgAAANwAAAAPAAAA&#10;AAAAAAAAAAAAAAcCAABkcnMvZG93bnJldi54bWxQSwUGAAAAAAMAAwC3AAAA9gIAAAAA&#10;" fillcolor="white [3201]" stroked="f">
                      <v:textbox inset="0,0,0,0">
                        <w:txbxContent>
                          <w:p w:rsidR="00CE6BF8" w:rsidRPr="00794524" w:rsidRDefault="00CE6BF8" w:rsidP="0007571E">
                            <w:pPr>
                              <w:jc w:val="center"/>
                              <w:rPr>
                                <w:b/>
                                <w:color w:val="FF0000"/>
                                <w:sz w:val="20"/>
                              </w:rPr>
                            </w:pPr>
                            <w:r w:rsidRPr="00794524">
                              <w:rPr>
                                <w:b/>
                                <w:color w:val="FF0000"/>
                                <w:sz w:val="20"/>
                              </w:rPr>
                              <w:t>Evet</w:t>
                            </w:r>
                          </w:p>
                        </w:txbxContent>
                      </v:textbox>
                    </v:rect>
                    <v:rect id="Dikdörtgen 215" o:spid="_x0000_s1190" style="position:absolute;left:17240;top:2190;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hIwwAAANwAAAAPAAAAZHJzL2Rvd25yZXYueG1sRI/NasMw&#10;EITvhbyD2EButRQlKalrJZSW/FyT5gEWa2uZWitjqYn79lWhkOMwM98w1Xb0nbjSENvABuaFAkFc&#10;B9tyY+DysXtcg4gJ2WIXmAz8UITtZvJQYWnDjU90PadGZAjHEg24lPpSylg78hiL0BNn7zMMHlOW&#10;QyPtgLcM953USj1Jjy3nBYc9vTmqv87f3sAzHY64W7b6XTVOLU6rvdS9NmY2HV9fQCQa0z383z5a&#10;A3q+gr8z+QjIzS8AAAD//wMAUEsBAi0AFAAGAAgAAAAhANvh9svuAAAAhQEAABMAAAAAAAAAAAAA&#10;AAAAAAAAAFtDb250ZW50X1R5cGVzXS54bWxQSwECLQAUAAYACAAAACEAWvQsW78AAAAVAQAACwAA&#10;AAAAAAAAAAAAAAAfAQAAX3JlbHMvLnJlbHNQSwECLQAUAAYACAAAACEADNJYSMMAAADcAAAADwAA&#10;AAAAAAAAAAAAAAAHAgAAZHJzL2Rvd25yZXYueG1sUEsFBgAAAAADAAMAtwAAAPcCAAAAAA==&#10;" fillcolor="white [3201]" stroked="f">
                      <v:textbox inset="0,0,0,0">
                        <w:txbxContent>
                          <w:p w:rsidR="00CE6BF8" w:rsidRPr="00794524" w:rsidRDefault="00CE6BF8" w:rsidP="0007571E">
                            <w:pPr>
                              <w:jc w:val="center"/>
                              <w:rPr>
                                <w:b/>
                                <w:color w:val="00B050"/>
                                <w:sz w:val="20"/>
                              </w:rPr>
                            </w:pPr>
                            <w:r w:rsidRPr="00794524">
                              <w:rPr>
                                <w:b/>
                                <w:color w:val="00B050"/>
                                <w:sz w:val="20"/>
                              </w:rPr>
                              <w:t>Hayır</w:t>
                            </w:r>
                          </w:p>
                        </w:txbxContent>
                      </v:textbox>
                    </v:rect>
                    <v:rect id="Dikdörtgen 217" o:spid="_x0000_s1191" style="position:absolute;left:18097;top:10287;width:4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OkwgAAANwAAAAPAAAAZHJzL2Rvd25yZXYueG1sRI/RagIx&#10;FETfC/5DuIJvNTG2VVejSMXWV60fcNlcN4ubm2WT6vr3TaHQx2FmzjCrTe8bcaMu1oENTMYKBHEZ&#10;bM2VgfPX/nkOIiZki01gMvCgCJv14GmFhQ13PtLtlCqRIRwLNOBSagspY+nIYxyHljh7l9B5TFl2&#10;lbQd3jPcN1Ir9SY91pwXHLb07qi8nr69gQV9HnD/UuudqpyaHl8/pG61MaNhv12CSNSn//Bf+2AN&#10;6MkMfs/kIyDXPwAAAP//AwBQSwECLQAUAAYACAAAACEA2+H2y+4AAACFAQAAEwAAAAAAAAAAAAAA&#10;AAAAAAAAW0NvbnRlbnRfVHlwZXNdLnhtbFBLAQItABQABgAIAAAAIQBa9CxbvwAAABUBAAALAAAA&#10;AAAAAAAAAAAAAB8BAABfcmVscy8ucmVsc1BLAQItABQABgAIAAAAIQCTTGOkwgAAANwAAAAPAAAA&#10;AAAAAAAAAAAAAAcCAABkcnMvZG93bnJldi54bWxQSwUGAAAAAAMAAwC3AAAA9gIAAAAA&#10;" fillcolor="white [3201]" stroked="f">
                      <v:textbox inset="0,0,0,0">
                        <w:txbxContent>
                          <w:p w:rsidR="00CE6BF8" w:rsidRPr="00794524" w:rsidRDefault="00CE6BF8" w:rsidP="0007571E">
                            <w:pPr>
                              <w:jc w:val="center"/>
                              <w:rPr>
                                <w:b/>
                                <w:color w:val="00B050"/>
                                <w:sz w:val="20"/>
                              </w:rPr>
                            </w:pPr>
                            <w:r w:rsidRPr="00794524">
                              <w:rPr>
                                <w:b/>
                                <w:color w:val="00B050"/>
                                <w:sz w:val="20"/>
                              </w:rPr>
                              <w:t>Hayır</w:t>
                            </w:r>
                          </w:p>
                        </w:txbxContent>
                      </v:textbox>
                    </v:rect>
                    <v:shape id="Akış Çizelgesi: Karar 260" o:spid="_x0000_s1192" type="#_x0000_t110" style="position:absolute;left:21336;top:2095;width:1609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8+wgAAANwAAAAPAAAAZHJzL2Rvd25yZXYueG1sRE/LagIx&#10;FN0X+g/hFtzVjC5GmRpFxIILNz6QLm8nt8ng5CadRB379c1CcHk479mid624UhcbzwpGwwIEce11&#10;w0bB8fD5PgURE7LG1jMpuFOExfz1ZYaV9jfe0XWfjMghHCtUYFMKlZSxtuQwDn0gztyP7xymDDsj&#10;dYe3HO5aOS6KUjpsODdYDLSyVJ/3F6dg+3cIdmVOm7D+mphyuqbf0fdFqcFbv/wAkahPT/HDvdEK&#10;xmWen8/kIyDn/wAAAP//AwBQSwECLQAUAAYACAAAACEA2+H2y+4AAACFAQAAEwAAAAAAAAAAAAAA&#10;AAAAAAAAW0NvbnRlbnRfVHlwZXNdLnhtbFBLAQItABQABgAIAAAAIQBa9CxbvwAAABUBAAALAAAA&#10;AAAAAAAAAAAAAB8BAABfcmVscy8ucmVsc1BLAQItABQABgAIAAAAIQCpY08+wgAAANwAAAAPAAAA&#10;AAAAAAAAAAAAAAcCAABkcnMvZG93bnJldi54bWxQSwUGAAAAAAMAAwC3AAAA9gIAAAAA&#10;" fillcolor="white [3201]" strokecolor="black [3200]">
                      <v:textbox inset="0,0,0,0">
                        <w:txbxContent>
                          <w:p w:rsidR="00CE6BF8" w:rsidRDefault="00CE6BF8" w:rsidP="0007571E">
                            <w:pPr>
                              <w:jc w:val="center"/>
                            </w:pPr>
                            <w:r>
                              <w:t>Riskler?</w:t>
                            </w:r>
                          </w:p>
                        </w:txbxContent>
                      </v:textbox>
                    </v:shape>
                    <v:rect id="Dikdörtgen 261" o:spid="_x0000_s1193" style="position:absolute;left:1524;top:2381;width:1171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F/xAAAANwAAAAPAAAAZHJzL2Rvd25yZXYueG1sRI9Pi8Iw&#10;FMTvC36H8IS9rakiRapRpK6yN/EPirdH82yLzUu3idp+eyMs7HGYmd8ws0VrKvGgxpWWFQwHEQji&#10;zOqScwXHw/prAsJ5ZI2VZVLQkYPFvPcxw0TbJ+/osfe5CBB2CSoovK8TKV1WkEE3sDVx8K62MeiD&#10;bHKpG3wGuKnkKIpiabDksFBgTWlB2W1/NwrOEV029XcqV+eTb8e/aTfZxp1Sn/12OQXhqfX/4b/2&#10;j1YwiofwPhOOgJy/AAAA//8DAFBLAQItABQABgAIAAAAIQDb4fbL7gAAAIUBAAATAAAAAAAAAAAA&#10;AAAAAAAAAABbQ29udGVudF9UeXBlc10ueG1sUEsBAi0AFAAGAAgAAAAhAFr0LFu/AAAAFQEAAAsA&#10;AAAAAAAAAAAAAAAAHwEAAF9yZWxzLy5yZWxzUEsBAi0AFAAGAAgAAAAhAIOWUX/EAAAA3AAAAA8A&#10;AAAAAAAAAAAAAAAABwIAAGRycy9kb3ducmV2LnhtbFBLBQYAAAAAAwADALcAAAD4AgAAAAA=&#10;" fillcolor="#e36c0a [2409]" strokecolor="black [3200]">
                      <v:textbox inset="0,0,0,0">
                        <w:txbxContent>
                          <w:p w:rsidR="00CE6BF8" w:rsidRPr="000B0555" w:rsidRDefault="00CE6BF8" w:rsidP="0007571E">
                            <w:pPr>
                              <w:jc w:val="center"/>
                              <w:rPr>
                                <w:sz w:val="22"/>
                              </w:rPr>
                            </w:pPr>
                            <w:r>
                              <w:rPr>
                                <w:sz w:val="22"/>
                              </w:rPr>
                              <w:t>Atığa özel riskleri kontrol edin.</w:t>
                            </w:r>
                          </w:p>
                        </w:txbxContent>
                      </v:textbox>
                    </v:rect>
                    <v:shape id="Akış Çizelgesi: Karar 262" o:spid="_x0000_s1194" type="#_x0000_t110" style="position:absolute;top:7334;width:1609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SxQAAANwAAAAPAAAAZHJzL2Rvd25yZXYueG1sRI9BawIx&#10;FITvhf6H8Aq91ax7WGVrlCIWPPSiFvH4unlNlm5e0k3Urb/eCEKPw8x8w8wWg+vEifrYelYwHhUg&#10;iBuvWzYKPnfvL1MQMSFr7DyTgj+KsJg/Psyw1v7MGzptkxEZwrFGBTalUEsZG0sO48gH4ux9+95h&#10;yrI3Uvd4znDXybIoKumw5bxgMdDSUvOzPToFH5ddsEuzX4fVYWKq6Yp+x19HpZ6fhrdXEImG9B++&#10;t9daQVmVcDuTj4CcXwEAAP//AwBQSwECLQAUAAYACAAAACEA2+H2y+4AAACFAQAAEwAAAAAAAAAA&#10;AAAAAAAAAAAAW0NvbnRlbnRfVHlwZXNdLnhtbFBLAQItABQABgAIAAAAIQBa9CxbvwAAABUBAAAL&#10;AAAAAAAAAAAAAAAAAB8BAABfcmVscy8ucmVsc1BLAQItABQABgAIAAAAIQA2/XTSxQAAANwAAAAP&#10;AAAAAAAAAAAAAAAAAAcCAABkcnMvZG93bnJldi54bWxQSwUGAAAAAAMAAwC3AAAA+QIAAAAA&#10;" fillcolor="white [3201]" strokecolor="black [3200]">
                      <v:textbox inset="0,0,0,0">
                        <w:txbxContent>
                          <w:p w:rsidR="00CE6BF8" w:rsidRDefault="00CE6BF8" w:rsidP="0007571E">
                            <w:pPr>
                              <w:jc w:val="center"/>
                            </w:pPr>
                            <w:r>
                              <w:t>İlgili mi?</w:t>
                            </w:r>
                          </w:p>
                        </w:txbxContent>
                      </v:textbox>
                    </v:shape>
                    <v:rect id="Dikdörtgen 263" o:spid="_x0000_s1195" style="position:absolute;left:2476;top:12858;width:11717;height: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HSxgAAANwAAAAPAAAAZHJzL2Rvd25yZXYueG1sRI9Pa8JA&#10;FMTvhX6H5RW81Y0WpUTXEPoHxINFWwRvj+wzG5J9m2ZXjX56Vyj0OMzMb5h51ttGnKjzlWMFo2EC&#10;grhwuuJSwc/35/MrCB+QNTaOScGFPGSLx4c5ptqdeUOnbShFhLBPUYEJoU2l9IUhi37oWuLoHVxn&#10;MUTZlVJ3eI5w28hxkkylxYrjgsGW3gwV9fZoFdSjSVia3zV9feQrV+/eJ9fW75UaPPX5DESgPvyH&#10;/9pLrWA8fYH7mXgE5OIGAAD//wMAUEsBAi0AFAAGAAgAAAAhANvh9svuAAAAhQEAABMAAAAAAAAA&#10;AAAAAAAAAAAAAFtDb250ZW50X1R5cGVzXS54bWxQSwECLQAUAAYACAAAACEAWvQsW78AAAAVAQAA&#10;CwAAAAAAAAAAAAAAAAAfAQAAX3JlbHMvLnJlbHNQSwECLQAUAAYACAAAACEAjW+B0sYAAADcAAAA&#10;DwAAAAAAAAAAAAAAAAAHAgAAZHJzL2Rvd25yZXYueG1sUEsFBgAAAAADAAMAtwAAAPoCAAAAAA==&#10;" fillcolor="white [3201]" strokecolor="black [3200]">
                      <v:textbox inset="0,0,0,0">
                        <w:txbxContent>
                          <w:p w:rsidR="00CE6BF8" w:rsidRPr="000B0555" w:rsidRDefault="00CE6BF8" w:rsidP="0007571E">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v:textbox>
                    </v:rect>
                    <v:rect id="Dikdörtgen 264" o:spid="_x0000_s1196" style="position:absolute;left:22383;top:12954;width:19910;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mmxgAAANwAAAAPAAAAZHJzL2Rvd25yZXYueG1sRI9Pa8JA&#10;FMTvhX6H5RW81Y1SpUTXEPoHxINFWwRvj+wzG5J9m2ZXjX56Vyj0OMzMb5h51ttGnKjzlWMFo2EC&#10;grhwuuJSwc/35/MrCB+QNTaOScGFPGSLx4c5ptqdeUOnbShFhLBPUYEJoU2l9IUhi37oWuLoHVxn&#10;MUTZlVJ3eI5w28hxkkylxYrjgsGW3gwV9fZoFdSjSVia3zV9feQrV+/eJ9fW75UaPPX5DESgPvyH&#10;/9pLrWA8fYH7mXgE5OIGAAD//wMAUEsBAi0AFAAGAAgAAAAhANvh9svuAAAAhQEAABMAAAAAAAAA&#10;AAAAAAAAAAAAAFtDb250ZW50X1R5cGVzXS54bWxQSwECLQAUAAYACAAAACEAWvQsW78AAAAVAQAA&#10;CwAAAAAAAAAAAAAAAAAfAQAAX3JlbHMvLnJlbHNQSwECLQAUAAYACAAAACEAAoYZpsYAAADcAAAA&#10;DwAAAAAAAAAAAAAAAAAHAgAAZHJzL2Rvd25yZXYueG1sUEsFBgAAAAADAAMAtwAAAPoCAAAAAA==&#10;" fillcolor="white [3201]" strokecolor="black [3200]">
                      <v:textbox inset="0,0,0,0">
                        <w:txbxContent>
                          <w:p w:rsidR="00CE6BF8" w:rsidRPr="000B0555" w:rsidRDefault="00CE6BF8" w:rsidP="0007571E">
                            <w:pPr>
                              <w:jc w:val="center"/>
                              <w:rPr>
                                <w:sz w:val="22"/>
                              </w:rPr>
                            </w:pPr>
                            <w:r>
                              <w:rPr>
                                <w:sz w:val="22"/>
                              </w:rPr>
                              <w:t>Değerlendirmenizi KGR’de belgeleyin, ilgili bilgiyi GBF’ye yazın.</w:t>
                            </w:r>
                          </w:p>
                        </w:txbxContent>
                      </v:textbox>
                    </v:rect>
                    <v:rect id="Dikdörtgen 265" o:spid="_x0000_s1197" style="position:absolute;left:42291;width:19909;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w9xQAAANwAAAAPAAAAZHJzL2Rvd25yZXYueG1sRI9Ba8JA&#10;FITvQv/D8gredKMQkegqYhXEQ0u1FLw9ss9sSPZtml019td3C4LHYWa+YebLztbiSq0vHSsYDRMQ&#10;xLnTJRcKvo7bwRSED8gaa8ek4E4elouX3hwz7W78SddDKESEsM9QgQmhyaT0uSGLfuga4uidXWsx&#10;RNkWUrd4i3Bby3GSTKTFkuOCwYbWhvLqcLEKqlEadubnnT42q72rvt/S38aflOq/dqsZiEBdeIYf&#10;7Z1WMJ6k8H8mHgG5+AMAAP//AwBQSwECLQAUAAYACAAAACEA2+H2y+4AAACFAQAAEwAAAAAAAAAA&#10;AAAAAAAAAAAAW0NvbnRlbnRfVHlwZXNdLnhtbFBLAQItABQABgAIAAAAIQBa9CxbvwAAABUBAAAL&#10;AAAAAAAAAAAAAAAAAB8BAABfcmVscy8ucmVsc1BLAQItABQABgAIAAAAIQBtyrw9xQAAANwAAAAP&#10;AAAAAAAAAAAAAAAAAAcCAABkcnMvZG93bnJldi54bWxQSwUGAAAAAAMAAwC3AAAA+QIAAAAA&#10;" fillcolor="white [3201]" strokecolor="black [3200]">
                      <v:textbox inset="0,0,0,0">
                        <w:txbxContent>
                          <w:p w:rsidR="00CE6BF8" w:rsidRPr="00373348" w:rsidRDefault="00CE6BF8" w:rsidP="0007571E">
                            <w:pPr>
                              <w:rPr>
                                <w:sz w:val="20"/>
                              </w:rPr>
                            </w:pPr>
                            <w:r w:rsidRPr="00373348">
                              <w:rPr>
                                <w:sz w:val="20"/>
                              </w:rPr>
                              <w:t>Mümkünse, varsayımları düzeltin:</w:t>
                            </w:r>
                          </w:p>
                          <w:p w:rsidR="00CE6BF8" w:rsidRPr="00373348" w:rsidRDefault="00CE6BF8" w:rsidP="006E3567">
                            <w:pPr>
                              <w:pStyle w:val="ListeParagraf"/>
                              <w:numPr>
                                <w:ilvl w:val="0"/>
                                <w:numId w:val="170"/>
                              </w:numPr>
                              <w:ind w:left="426"/>
                              <w:rPr>
                                <w:sz w:val="20"/>
                              </w:rPr>
                            </w:pPr>
                            <w:r w:rsidRPr="00373348">
                              <w:rPr>
                                <w:sz w:val="20"/>
                              </w:rPr>
                              <w:t>Genel varsayımları iyileştirin</w:t>
                            </w:r>
                          </w:p>
                          <w:p w:rsidR="00CE6BF8" w:rsidRPr="00373348" w:rsidRDefault="00CE6BF8" w:rsidP="006E3567">
                            <w:pPr>
                              <w:pStyle w:val="ListeParagraf"/>
                              <w:numPr>
                                <w:ilvl w:val="0"/>
                                <w:numId w:val="170"/>
                              </w:numPr>
                              <w:ind w:left="426"/>
                              <w:rPr>
                                <w:sz w:val="20"/>
                              </w:rPr>
                            </w:pPr>
                            <w:r w:rsidRPr="00373348">
                              <w:rPr>
                                <w:sz w:val="20"/>
                              </w:rPr>
                              <w:t>Emisyon faktörleri için dağılım modelleri kullanın</w:t>
                            </w:r>
                          </w:p>
                          <w:p w:rsidR="00CE6BF8" w:rsidRPr="00373348" w:rsidRDefault="00CE6BF8" w:rsidP="006E3567">
                            <w:pPr>
                              <w:pStyle w:val="ListeParagraf"/>
                              <w:numPr>
                                <w:ilvl w:val="0"/>
                                <w:numId w:val="170"/>
                              </w:numPr>
                              <w:ind w:left="426"/>
                              <w:rPr>
                                <w:sz w:val="20"/>
                                <w:szCs w:val="20"/>
                              </w:rPr>
                            </w:pPr>
                            <w:r w:rsidRPr="00373348">
                              <w:rPr>
                                <w:sz w:val="20"/>
                              </w:rPr>
                              <w:t xml:space="preserve">Atık işleme operasyonlarını belirtin ve RYÖleri </w:t>
                            </w:r>
                            <w:r w:rsidRPr="00373348">
                              <w:rPr>
                                <w:sz w:val="20"/>
                                <w:szCs w:val="20"/>
                              </w:rPr>
                              <w:t>dahil edin (sadece alt kullanıcı atıkları için)</w:t>
                            </w:r>
                          </w:p>
                        </w:txbxContent>
                      </v:textbox>
                    </v:rect>
                    <v:shape id="Düz Ok Bağlayıcısı 272" o:spid="_x0000_s1198" type="#_x0000_t32" style="position:absolute;left:13239;top:4381;width:8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t+wQAAANwAAAAPAAAAZHJzL2Rvd25yZXYueG1sRI/dagIx&#10;EIXvC75DGMG7mnXBVlajiFbwrq36AONm3EQ3kyVJdfv2TaHQy8P5+TiLVe9acacQrWcFk3EBgrj2&#10;2nKj4HTcPc9AxISssfVMCr4pwmo5eFpgpf2DP+l+SI3IIxwrVGBS6iopY23IYRz7jjh7Fx8cpixD&#10;I3XARx53rSyL4kU6tJwJBjvaGKpvhy+XuWt7nW6D5vrtfLUfweD7pUWlRsN+PQeRqE//4b/2Xiso&#10;X0v4PZOPgFz+AAAA//8DAFBLAQItABQABgAIAAAAIQDb4fbL7gAAAIUBAAATAAAAAAAAAAAAAAAA&#10;AAAAAABbQ29udGVudF9UeXBlc10ueG1sUEsBAi0AFAAGAAgAAAAhAFr0LFu/AAAAFQEAAAsAAAAA&#10;AAAAAAAAAAAAHwEAAF9yZWxzLy5yZWxzUEsBAi0AFAAGAAgAAAAhAFJHa37BAAAA3AAAAA8AAAAA&#10;AAAAAAAAAAAABwIAAGRycy9kb3ducmV2LnhtbFBLBQYAAAAAAwADALcAAAD1AgAAAAA=&#10;" strokecolor="black [3213]">
                      <v:stroke endarrow="open"/>
                    </v:shape>
                    <v:shape id="Düz Ok Bağlayıcısı 273" o:spid="_x0000_s1199" type="#_x0000_t32" style="position:absolute;left:7715;top:6000;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YpwQAAANwAAAAPAAAAZHJzL2Rvd25yZXYueG1sRI9Pi8Iw&#10;FMTvC36H8ARva2oLKtUooisse/MPnh/Nsy1tXkqSrfXbbxYEj8PM/IZZbwfTip6cry0rmE0TEMSF&#10;1TWXCq6X4+cShA/IGlvLpOBJHrab0ccac20ffKL+HEoRIexzVFCF0OVS+qIig35qO+Lo3a0zGKJ0&#10;pdQOHxFuWpkmyVwarDkuVNjRvqKiOf8aBTVngdNDdqSfr8YtylvT2+yq1GQ87FYgAg3hHX61v7WC&#10;dJHB/5l4BOTmDwAA//8DAFBLAQItABQABgAIAAAAIQDb4fbL7gAAAIUBAAATAAAAAAAAAAAAAAAA&#10;AAAAAABbQ29udGVudF9UeXBlc10ueG1sUEsBAi0AFAAGAAgAAAAhAFr0LFu/AAAAFQEAAAsAAAAA&#10;AAAAAAAAAAAAHwEAAF9yZWxzLy5yZWxzUEsBAi0AFAAGAAgAAAAhAFQLFinBAAAA3AAAAA8AAAAA&#10;AAAAAAAAAAAABwIAAGRycy9kb3ducmV2LnhtbFBLBQYAAAAAAwADALcAAAD1AgAAAAA=&#10;" strokecolor="black [3213]">
                      <v:stroke endarrow="open"/>
                    </v:shape>
                    <v:shape id="Düz Ok Bağlayıcısı 274" o:spid="_x0000_s1200" type="#_x0000_t32" style="position:absolute;left:7810;top:11620;width:95;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5dwgAAANwAAAAPAAAAZHJzL2Rvd25yZXYueG1sRI9Pi8Iw&#10;FMTvC36H8ARva7rtsi5do4h/YPG2Kp4fzdu2tHkpSaz12xtB8DjMzG+Y+XIwrejJ+dqygo9pAoK4&#10;sLrmUsHpuHv/BuEDssbWMim4kYflYvQ2x1zbK/9RfwiliBD2OSqoQuhyKX1RkUE/tR1x9P6tMxii&#10;dKXUDq8RblqZJsmXNFhzXKiwo3VFRXO4GAU1Z4HTTbaj/bZxs/Lc9DY7KTUZD6sfEIGG8Ao/279a&#10;QTr7hMeZeATk4g4AAP//AwBQSwECLQAUAAYACAAAACEA2+H2y+4AAACFAQAAEwAAAAAAAAAAAAAA&#10;AAAAAAAAW0NvbnRlbnRfVHlwZXNdLnhtbFBLAQItABQABgAIAAAAIQBa9CxbvwAAABUBAAALAAAA&#10;AAAAAAAAAAAAAB8BAABfcmVscy8ucmVsc1BLAQItABQABgAIAAAAIQDb4o5dwgAAANwAAAAPAAAA&#10;AAAAAAAAAAAAAAcCAABkcnMvZG93bnJldi54bWxQSwUGAAAAAAMAAwC3AAAA9gIAAAAA&#10;" strokecolor="black [3213]">
                      <v:stroke endarrow="open"/>
                    </v:shape>
                    <v:shape id="Düz Ok Bağlayıcısı 275" o:spid="_x0000_s1201" type="#_x0000_t32" style="position:absolute;left:14478;top:15621;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vGwgAAANwAAAAPAAAAZHJzL2Rvd25yZXYueG1sRI9Pi8Iw&#10;FMTvC36H8ARva7otuy5do4h/YPG2Kp4fzdu2tHkpSaz12xtB8DjMzG+Y+XIwrejJ+dqygo9pAoK4&#10;sLrmUsHpuHv/BuEDssbWMim4kYflYvQ2x1zbK/9RfwiliBD2OSqoQuhyKX1RkUE/tR1x9P6tMxii&#10;dKXUDq8RblqZJsmXNFhzXKiwo3VFRXO4GAU1Z4HTTbaj/bZxs/Lc9DY7KTUZD6sfEIGG8Ao/279a&#10;QTr7hMeZeATk4g4AAP//AwBQSwECLQAUAAYACAAAACEA2+H2y+4AAACFAQAAEwAAAAAAAAAAAAAA&#10;AAAAAAAAW0NvbnRlbnRfVHlwZXNdLnhtbFBLAQItABQABgAIAAAAIQBa9CxbvwAAABUBAAALAAAA&#10;AAAAAAAAAAAAAB8BAABfcmVscy8ucmVsc1BLAQItABQABgAIAAAAIQC0rivGwgAAANwAAAAPAAAA&#10;AAAAAAAAAAAAAAcCAABkcnMvZG93bnJldi54bWxQSwUGAAAAAAMAAwC3AAAA9gIAAAAA&#10;" strokecolor="black [3213]">
                      <v:stroke endarrow="open"/>
                    </v:shape>
                    <v:shape id="Düz Ok Bağlayıcısı 276" o:spid="_x0000_s1202" type="#_x0000_t32" style="position:absolute;left:36957;top:4381;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WxwgAAANwAAAAPAAAAZHJzL2Rvd25yZXYueG1sRI/BasMw&#10;EETvgf6D2EJviVwb7OBGCaWpIfRWJ/S8WFvb2FoZSXHcv68ChR6HmXnD7A6LGcVMzveWFTxvEhDE&#10;jdU9twou52q9BeEDssbRMin4IQ+H/cNqh6W2N/6kuQ6tiBD2JSroQphKKX3TkUG/sRNx9L6tMxii&#10;dK3UDm8RbkaZJkkuDfYcFzqc6K2jZqivRkHPWeD0mFX08T64ov0aZptdlHp6XF5fQARawn/4r33S&#10;CtIih/uZeATk/hcAAP//AwBQSwECLQAUAAYACAAAACEA2+H2y+4AAACFAQAAEwAAAAAAAAAAAAAA&#10;AAAAAAAAW0NvbnRlbnRfVHlwZXNdLnhtbFBLAQItABQABgAIAAAAIQBa9CxbvwAAABUBAAALAAAA&#10;AAAAAAAAAAAAAB8BAABfcmVscy8ucmVsc1BLAQItABQABgAIAAAAIQBEfLWxwgAAANwAAAAPAAAA&#10;AAAAAAAAAAAAAAcCAABkcnMvZG93bnJldi54bWxQSwUGAAAAAAMAAwC3AAAA9gIAAAAA&#10;" strokecolor="black [3213]">
                      <v:stroke endarrow="open"/>
                    </v:shape>
                    <v:shape id="Dirsek Bağlayıcısı 277" o:spid="_x0000_s1203" type="#_x0000_t34" style="position:absolute;left:16097;top:9525;width:2191;height:60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KFxgAAANwAAAAPAAAAZHJzL2Rvd25yZXYueG1sRI/dasJA&#10;FITvC77DcgRvim4MJUp0FdtQqBQRf/D6kD0mwezZkF1N+vZuodDLYWa+YZbr3tTiQa2rLCuYTiIQ&#10;xLnVFRcKzqfP8RyE88gaa8uk4IccrFeDlyWm2nZ8oMfRFyJA2KWooPS+SaV0eUkG3cQ2xMG72tag&#10;D7ItpG6xC3BTyziKEmmw4rBQYkMfJeW3490oOHy/7i96nkRdnL3tkvcs2075pNRo2G8WIDz1/j/8&#10;1/7SCuLZDH7PhCMgV08AAAD//wMAUEsBAi0AFAAGAAgAAAAhANvh9svuAAAAhQEAABMAAAAAAAAA&#10;AAAAAAAAAAAAAFtDb250ZW50X1R5cGVzXS54bWxQSwECLQAUAAYACAAAACEAWvQsW78AAAAVAQAA&#10;CwAAAAAAAAAAAAAAAAAfAQAAX3JlbHMvLnJlbHNQSwECLQAUAAYACAAAACEAR8YChcYAAADcAAAA&#10;DwAAAAAAAAAAAAAAAAAHAgAAZHJzL2Rvd25yZXYueG1sUEsFBgAAAAADAAMAtwAAAPoCAAAAAA==&#10;" adj="21130" strokecolor="black [3040]">
                      <v:stroke endarrow="open"/>
                    </v:shape>
                  </v:group>
                </v:group>
                <v:rect id="Dikdörtgen 280" o:spid="_x0000_s1204" style="position:absolute;left:8953;top:29241;width:3629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lfwgAAANwAAAAPAAAAZHJzL2Rvd25yZXYueG1sRE9Ni8Iw&#10;EL0L/ocwwt40VVCkGkV0BdnDyqoI3oZmbEqbSbeJ2vXXm8OCx8f7ni9bW4k7Nb5wrGA4SEAQZ04X&#10;nCs4Hbf9KQgfkDVWjknBH3lYLrqdOabaPfiH7oeQixjCPkUFJoQ6ldJnhiz6gauJI3d1jcUQYZNL&#10;3eAjhttKjpJkIi0WHBsM1rQ2lJWHm1VQDsdhZ36/af+5+nLleTN+1v6i1EevXc1ABGrDW/zv3mkF&#10;o2mcH8/EIyAXLwAAAP//AwBQSwECLQAUAAYACAAAACEA2+H2y+4AAACFAQAAEwAAAAAAAAAAAAAA&#10;AAAAAAAAW0NvbnRlbnRfVHlwZXNdLnhtbFBLAQItABQABgAIAAAAIQBa9CxbvwAAABUBAAALAAAA&#10;AAAAAAAAAAAAAB8BAABfcmVscy8ucmVsc1BLAQItABQABgAIAAAAIQDNsflfwgAAANwAAAAPAAAA&#10;AAAAAAAAAAAAAAcCAABkcnMvZG93bnJldi54bWxQSwUGAAAAAAMAAwC3AAAA9gIAAAAA&#10;" fillcolor="white [3201]" strokecolor="black [3200]">
                  <v:textbox inset="0,0,0,0">
                    <w:txbxContent>
                      <w:p w:rsidR="00CE6BF8" w:rsidRDefault="00CE6BF8" w:rsidP="003750EB">
                        <w:pPr>
                          <w:jc w:val="center"/>
                          <w:rPr>
                            <w:sz w:val="20"/>
                          </w:rPr>
                        </w:pPr>
                        <w:r>
                          <w:rPr>
                            <w:sz w:val="20"/>
                          </w:rPr>
                          <w:t>PEC/PNEC oranının belirlenmesi</w:t>
                        </w:r>
                      </w:p>
                      <w:p w:rsidR="00CE6BF8" w:rsidRPr="000B0555" w:rsidRDefault="00CE6BF8" w:rsidP="003750EB">
                        <w:pPr>
                          <w:jc w:val="center"/>
                          <w:rPr>
                            <w:sz w:val="22"/>
                          </w:rPr>
                        </w:pPr>
                        <w:r>
                          <w:rPr>
                            <w:sz w:val="20"/>
                          </w:rPr>
                          <w:t>(risk karakterizasyonu)</w:t>
                        </w:r>
                      </w:p>
                    </w:txbxContent>
                  </v:textbox>
                </v:rect>
                <v:shape id="Düz Ok Bağlayıcısı 281" o:spid="_x0000_s1205" type="#_x0000_t32" style="position:absolute;left:29337;top:32766;width:95;height:5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UuwQAAANwAAAAPAAAAZHJzL2Rvd25yZXYueG1sRI/dagIx&#10;EIXvC75DGMG7blbBIlujSFXwzlZ9gOlm3MRuJksSdX17Uyj08nB+Ps582btW3ChE61nBuChBENde&#10;W24UnI7b1xmImJA1tp5JwYMiLBeDlzlW2t/5i26H1Ig8wrFCBSalrpIy1oYcxsJ3xNk7++AwZRka&#10;qQPe87hr5aQs36RDy5lgsKMPQ/XP4eoyd2Uv03XQXG++L/YzGNyfW1RqNOxX7yAS9ek//NfeaQWT&#10;2Rh+z+QjIBdPAAAA//8DAFBLAQItABQABgAIAAAAIQDb4fbL7gAAAIUBAAATAAAAAAAAAAAAAAAA&#10;AAAAAABbQ29udGVudF9UeXBlc10ueG1sUEsBAi0AFAAGAAgAAAAhAFr0LFu/AAAAFQEAAAsAAAAA&#10;AAAAAAAAAAAAHwEAAF9yZWxzLy5yZWxzUEsBAi0AFAAGAAgAAAAhAJdAhS7BAAAA3AAAAA8AAAAA&#10;AAAAAAAAAAAABwIAAGRycy9kb3ducmV2LnhtbFBLBQYAAAAAAwADALcAAAD1AgAAAAA=&#10;" strokecolor="black [3213]">
                  <v:stroke endarrow="open"/>
                </v:shape>
                <v:shape id="Dirsek Bağlayıcısı 282" o:spid="_x0000_s1206" type="#_x0000_t34" style="position:absolute;left:54006;top:13525;width:8198;height:2819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DRxgAAANwAAAAPAAAAZHJzL2Rvd25yZXYueG1sRI9Ba8JA&#10;FITvhf6H5RW86SZBJI2uQYRSQVpaWwRvj+wzG8y+DdlVU399tyD0OMzMN8yiHGwrLtT7xrGCdJKA&#10;IK6cbrhW8P31Ms5B+ICssXVMCn7IQ7l8fFhgod2VP+myC7WIEPYFKjAhdIWUvjJk0U9cRxy9o+st&#10;hij7WuoerxFuW5klyUxabDguGOxobag67c5Wwb6evqXt0IVXc/vIt/rwfl4/k1Kjp2E1BxFoCP/h&#10;e3ujFWR5Bn9n4hGQy18AAAD//wMAUEsBAi0AFAAGAAgAAAAhANvh9svuAAAAhQEAABMAAAAAAAAA&#10;AAAAAAAAAAAAAFtDb250ZW50X1R5cGVzXS54bWxQSwECLQAUAAYACAAAACEAWvQsW78AAAAVAQAA&#10;CwAAAAAAAAAAAAAAAAAfAQAAX3JlbHMvLnJlbHNQSwECLQAUAAYACAAAACEAVNLg0cYAAADcAAAA&#10;DwAAAAAAAAAAAAAAAAAHAgAAZHJzL2Rvd25yZXYueG1sUEsFBgAAAAADAAMAtwAAAPoCAAAAAA==&#10;" adj="-5513" strokecolor="black [3040]">
                  <v:stroke endarrow="open"/>
                </v:shape>
                <v:shape id="Dirsek Bağlayıcısı 283" o:spid="_x0000_s1207" type="#_x0000_t34" style="position:absolute;left:54006;top:6477;width:10478;height:704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48wgAAANwAAAAPAAAAZHJzL2Rvd25yZXYueG1sRI9Ba8JA&#10;FITvgv9heUJvZqMVG9KsEiwlXmvb+2v2JRvMvo3ZVdN/3y0Uehxm5hum2E+2FzcafedYwSpJQRDX&#10;TnfcKvh4f11mIHxA1tg7JgXf5GG/m88KzLW78xvdTqEVEcI+RwUmhCGX0teGLPrEDcTRa9xoMUQ5&#10;tlKPeI9w28t1mm6lxY7jgsGBDobq8+lqFVQNbp6Y5Ut52fqy8p/Vtf1ipR4WU/kMItAU/sN/7aNW&#10;sM4e4fdMPAJy9wMAAP//AwBQSwECLQAUAAYACAAAACEA2+H2y+4AAACFAQAAEwAAAAAAAAAAAAAA&#10;AAAAAAAAW0NvbnRlbnRfVHlwZXNdLnhtbFBLAQItABQABgAIAAAAIQBa9CxbvwAAABUBAAALAAAA&#10;AAAAAAAAAAAAAB8BAABfcmVscy8ucmVsc1BLAQItABQABgAIAAAAIQBeV548wgAAANwAAAAPAAAA&#10;AAAAAAAAAAAAAAcCAABkcnMvZG93bnJldi54bWxQSwUGAAAAAAMAAwC3AAAA9gIAAAAA&#10;" adj="982" strokecolor="black [3040]">
                  <v:stroke endarrow="open"/>
                </v:shape>
                <w10:wrap type="topAndBottom"/>
              </v:group>
            </w:pict>
          </mc:Fallback>
        </mc:AlternateContent>
      </w:r>
    </w:p>
    <w:p w:rsidR="0007571E" w:rsidRDefault="0007571E" w:rsidP="00821ADB">
      <w:pPr>
        <w:spacing w:line="276" w:lineRule="auto"/>
        <w:jc w:val="both"/>
        <w:rPr>
          <w:sz w:val="23"/>
          <w:szCs w:val="23"/>
        </w:rPr>
      </w:pPr>
    </w:p>
    <w:p w:rsidR="00AA5816" w:rsidRDefault="00AA5816" w:rsidP="00821ADB">
      <w:pPr>
        <w:spacing w:line="276" w:lineRule="auto"/>
        <w:jc w:val="both"/>
        <w:rPr>
          <w:sz w:val="23"/>
          <w:szCs w:val="23"/>
        </w:rPr>
      </w:pPr>
      <w:r w:rsidRPr="00BD5067">
        <w:rPr>
          <w:sz w:val="23"/>
          <w:szCs w:val="23"/>
        </w:rPr>
        <w:t>İlk yaklaşım olarak, Kısım R.18-2’de tanımlanan iç temel atık akışı (kentsel atık, geri dönüşümlü atık, tehlikeli atık) ilgi açısından kontrol edilmeli ve tanımlanmalıdır (örneğin kullanım tanımlarına ilişkin ve/veya alt kullanıcı bilgisine dayanan).</w:t>
      </w:r>
    </w:p>
    <w:p w:rsidR="00AA5816" w:rsidRPr="00373348" w:rsidRDefault="00AA5816" w:rsidP="006E3567">
      <w:pPr>
        <w:pStyle w:val="Balk2"/>
        <w:numPr>
          <w:ilvl w:val="1"/>
          <w:numId w:val="168"/>
        </w:numPr>
        <w:rPr>
          <w:color w:val="C00000"/>
        </w:rPr>
      </w:pPr>
      <w:bookmarkStart w:id="42" w:name="_Toc439672079"/>
      <w:r w:rsidRPr="00373348">
        <w:rPr>
          <w:color w:val="C00000"/>
        </w:rPr>
        <w:t>Nitel maruz kalma değerlendirme ve risk karakterizasyonu</w:t>
      </w:r>
      <w:bookmarkEnd w:id="42"/>
    </w:p>
    <w:p w:rsidR="00AA5816" w:rsidRDefault="00AA5816" w:rsidP="00821ADB">
      <w:pPr>
        <w:widowControl w:val="0"/>
        <w:tabs>
          <w:tab w:val="left" w:pos="1060"/>
        </w:tabs>
        <w:autoSpaceDE w:val="0"/>
        <w:autoSpaceDN w:val="0"/>
        <w:adjustRightInd w:val="0"/>
        <w:spacing w:line="276" w:lineRule="auto"/>
        <w:jc w:val="both"/>
        <w:rPr>
          <w:sz w:val="23"/>
          <w:szCs w:val="23"/>
        </w:rPr>
      </w:pPr>
      <w:r w:rsidRPr="00BD5067">
        <w:rPr>
          <w:sz w:val="23"/>
          <w:szCs w:val="23"/>
        </w:rPr>
        <w:t xml:space="preserve">Farklı çevresel ortama tanımlanmış günlük salınımlar, yerel öngörülmüş çevresel konsantrasyonları modellemek için EUSES gibi </w:t>
      </w:r>
      <w:r w:rsidR="001A54F3">
        <w:rPr>
          <w:sz w:val="23"/>
          <w:szCs w:val="23"/>
        </w:rPr>
        <w:t>davranış (</w:t>
      </w:r>
      <w:r w:rsidRPr="00BD5067">
        <w:rPr>
          <w:sz w:val="23"/>
          <w:szCs w:val="23"/>
        </w:rPr>
        <w:t>akıbet</w:t>
      </w:r>
      <w:r w:rsidR="001A54F3">
        <w:rPr>
          <w:sz w:val="23"/>
          <w:szCs w:val="23"/>
        </w:rPr>
        <w:t>)</w:t>
      </w:r>
      <w:r w:rsidRPr="00BD5067">
        <w:rPr>
          <w:sz w:val="23"/>
          <w:szCs w:val="23"/>
        </w:rPr>
        <w:t xml:space="preserve"> modellerine sokulmalıdır. Atık yaşam aşaması değerlendirmesinin şeffaflığını ve bölüm R.16’da kullanılan değerlendirme yaklaşımı ile tutarlılığını sağlamak için, kentsel </w:t>
      </w:r>
      <w:r w:rsidR="001A54F3">
        <w:rPr>
          <w:sz w:val="23"/>
          <w:szCs w:val="23"/>
        </w:rPr>
        <w:t>AAT</w:t>
      </w:r>
      <w:r w:rsidRPr="00BD5067">
        <w:rPr>
          <w:sz w:val="23"/>
          <w:szCs w:val="23"/>
        </w:rPr>
        <w:t>’</w:t>
      </w:r>
      <w:r w:rsidR="001A54F3">
        <w:rPr>
          <w:sz w:val="23"/>
          <w:szCs w:val="23"/>
        </w:rPr>
        <w:t>de</w:t>
      </w:r>
      <w:r w:rsidRPr="00BD5067">
        <w:rPr>
          <w:sz w:val="23"/>
          <w:szCs w:val="23"/>
        </w:rPr>
        <w:t>n önceki atık bertaraf yerlerinden olan salınımlar dikkate alınmalıdır. Ancak, eğer atık su yerinde bertaraf ediliyorsa (yani bertaraf işlemi boşaltması öncesi), salınım taminlemesinde bu göz önünde bulundurulmalı ve bu nedenle su ve havaya olan salınım faktörlerinin eldesine risk yönetim önlemi olarak katılmalıdır. Her kullanım için çevreye olan bölgesel salınımlardan hesaplanan arka plan konsantrasyonlarla birlikte, öngörülen çevresel konsantrasyonları (PEC)</w:t>
      </w:r>
      <w:r w:rsidR="001A54F3">
        <w:rPr>
          <w:rStyle w:val="DipnotBavurusu"/>
          <w:sz w:val="23"/>
          <w:szCs w:val="23"/>
        </w:rPr>
        <w:footnoteReference w:id="32"/>
      </w:r>
      <w:r w:rsidRPr="00BD5067">
        <w:rPr>
          <w:sz w:val="23"/>
          <w:szCs w:val="23"/>
        </w:rPr>
        <w:t xml:space="preserve"> </w:t>
      </w:r>
      <w:r w:rsidRPr="00BD5067">
        <w:rPr>
          <w:sz w:val="23"/>
          <w:szCs w:val="23"/>
        </w:rPr>
        <w:lastRenderedPageBreak/>
        <w:t>oluştururlar. Bu öngörülen çevresel konsantrasyonlarmaddenin ilgili PNEC değerleri ile karşılaştırılır. Eğer PEC/PNEC oranı 1’den düşükse riskler kontrol altındadır ve değerlendirme bitirilir. Eklerdeki standard ma</w:t>
      </w:r>
      <w:r w:rsidR="001A54F3">
        <w:rPr>
          <w:sz w:val="23"/>
          <w:szCs w:val="23"/>
        </w:rPr>
        <w:t>r</w:t>
      </w:r>
      <w:r w:rsidRPr="00BD5067">
        <w:rPr>
          <w:sz w:val="23"/>
          <w:szCs w:val="23"/>
        </w:rPr>
        <w:t xml:space="preserve">uz kalma senaryoları </w:t>
      </w:r>
      <w:r>
        <w:rPr>
          <w:sz w:val="23"/>
          <w:szCs w:val="23"/>
        </w:rPr>
        <w:t>KGR</w:t>
      </w:r>
      <w:r w:rsidRPr="00BD5067">
        <w:rPr>
          <w:sz w:val="23"/>
          <w:szCs w:val="23"/>
        </w:rPr>
        <w:t>’d</w:t>
      </w:r>
      <w:r>
        <w:rPr>
          <w:sz w:val="23"/>
          <w:szCs w:val="23"/>
        </w:rPr>
        <w:t>a</w:t>
      </w:r>
      <w:r w:rsidRPr="00BD5067">
        <w:rPr>
          <w:sz w:val="23"/>
          <w:szCs w:val="23"/>
        </w:rPr>
        <w:t xml:space="preserve"> dökumante edilmek için kullanılabilir ve, eğer iyileştirme yapıldıysa, bunlar aynı yerde dahil olmalı ve gerekçesi gösterilmelidir.</w:t>
      </w:r>
    </w:p>
    <w:p w:rsidR="001A54F3" w:rsidRPr="00BD5067" w:rsidRDefault="001A54F3" w:rsidP="00821ADB">
      <w:pPr>
        <w:widowControl w:val="0"/>
        <w:tabs>
          <w:tab w:val="left" w:pos="1060"/>
        </w:tabs>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Bu yaklaşımın nanomateryaller ile kullanımı valide edilmemiştir. Böyle yapıldığı takdirde, bu yaklaşımla elde edilen tahminler bilimsel şekilde gerekçelendirilmelidir.  Emisyonlarla ilgili ilave verilerin eldesi için simulasyon çalışmalarının kullanımına odaklanılmalıdır. Çıktılar eğer NMler için maruz kalma tahmnininde kullanılırsa, en uygun ölçü dikkate alınarak tercihan ölçülen veriler ile desteklenmelidir.  Kimyasal güvenlik raporunda tahminlenen değerler ile ilişkili belirsizlikler ve risk karektarizasyonu sonuçları için açık bir tanımlama olmalıdır.</w:t>
      </w:r>
    </w:p>
    <w:p w:rsidR="00AA5816" w:rsidRPr="001A54F3" w:rsidRDefault="00AA5816" w:rsidP="006E3567">
      <w:pPr>
        <w:pStyle w:val="Balk2"/>
        <w:numPr>
          <w:ilvl w:val="1"/>
          <w:numId w:val="168"/>
        </w:numPr>
        <w:rPr>
          <w:color w:val="C00000"/>
        </w:rPr>
      </w:pPr>
      <w:bookmarkStart w:id="43" w:name="_Toc439672080"/>
      <w:r w:rsidRPr="001A54F3">
        <w:rPr>
          <w:color w:val="C00000"/>
        </w:rPr>
        <w:t>Nicel değerlendirme çıktısı</w:t>
      </w:r>
      <w:bookmarkEnd w:id="43"/>
      <w:r w:rsidRPr="001A54F3">
        <w:rPr>
          <w:color w:val="C00000"/>
        </w:rPr>
        <w:t xml:space="preserve"> </w:t>
      </w: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Nitel değerlendirmede bahsedilen maruz kalma ve ri</w:t>
      </w:r>
      <w:r>
        <w:rPr>
          <w:sz w:val="23"/>
          <w:szCs w:val="23"/>
        </w:rPr>
        <w:t>s</w:t>
      </w:r>
      <w:r w:rsidRPr="00BD5067">
        <w:rPr>
          <w:sz w:val="23"/>
          <w:szCs w:val="23"/>
        </w:rPr>
        <w:t xml:space="preserve">kler kimyasal güvenlik raparunda dökumante edilmelidir. Bu dökumentasyon </w:t>
      </w:r>
      <w:r w:rsidR="001A54F3">
        <w:rPr>
          <w:sz w:val="23"/>
          <w:szCs w:val="23"/>
        </w:rPr>
        <w:t>aşağıdaki</w:t>
      </w:r>
      <w:r w:rsidRPr="00BD5067">
        <w:rPr>
          <w:sz w:val="23"/>
          <w:szCs w:val="23"/>
        </w:rPr>
        <w:t xml:space="preserve"> ögeleri içerir:</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Belirtilmiş atık bertaraf işleminde niçin madde salınımlarının olmamasının beklendiğine air nitel gerekçelendirme</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Belirtilmiş bertaraf koşullarının niçin tehlikeli yıkım ürünlerinin oluşmasını önleyeceğine dair nitel gerekçelendirme</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Üretim, alt kullanımlar ve hizmet ömrü için değerlendirilen kullanımların</w:t>
      </w:r>
      <w:r>
        <w:rPr>
          <w:sz w:val="23"/>
          <w:szCs w:val="23"/>
        </w:rPr>
        <w:t xml:space="preserve"> (ve de ilişkili kullanım koşulları)</w:t>
      </w:r>
      <w:r w:rsidRPr="00BD5067">
        <w:rPr>
          <w:sz w:val="23"/>
          <w:szCs w:val="23"/>
        </w:rPr>
        <w:t xml:space="preserve">, belli atık işlemleri sıarasında meydana </w:t>
      </w:r>
      <w:r>
        <w:rPr>
          <w:sz w:val="23"/>
          <w:szCs w:val="23"/>
        </w:rPr>
        <w:t>gelebilecek kullanım koşulları</w:t>
      </w:r>
      <w:r w:rsidRPr="00BD5067">
        <w:rPr>
          <w:sz w:val="23"/>
          <w:szCs w:val="23"/>
        </w:rPr>
        <w:t xml:space="preserve"> ve işlem tiplerini (PROC ile) kapsadığını ve bu yüzden maddenin atık bertaraf işletimlerini yapan çalışanlar için ek risklerin beklenmediğini ifade eden beyan</w:t>
      </w: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 xml:space="preserve">Atık yaşam aşaması için salınım miktarlarının EUSES’e girilebileceği ve </w:t>
      </w:r>
      <w:r w:rsidR="001A54F3">
        <w:rPr>
          <w:sz w:val="23"/>
          <w:szCs w:val="23"/>
        </w:rPr>
        <w:t>Bilgi Gereklilikleri ve Kimyasal Güvenlik Değerlendirmesi (BG/</w:t>
      </w:r>
      <w:r>
        <w:rPr>
          <w:sz w:val="23"/>
          <w:szCs w:val="23"/>
        </w:rPr>
        <w:t>KGD</w:t>
      </w:r>
      <w:r w:rsidR="001A54F3">
        <w:rPr>
          <w:sz w:val="23"/>
          <w:szCs w:val="23"/>
        </w:rPr>
        <w:t>)</w:t>
      </w:r>
      <w:r w:rsidRPr="00BD5067">
        <w:rPr>
          <w:sz w:val="23"/>
          <w:szCs w:val="23"/>
        </w:rPr>
        <w:t xml:space="preserve"> rehberinde tanımlanan diğer yaşam döngüsü aşamaları için kullanılabileceği akılda tutulmalıdır.</w:t>
      </w:r>
    </w:p>
    <w:p w:rsidR="00AA5816" w:rsidRPr="001A54F3" w:rsidRDefault="00AA5816" w:rsidP="006E3567">
      <w:pPr>
        <w:pStyle w:val="Balk2"/>
        <w:numPr>
          <w:ilvl w:val="1"/>
          <w:numId w:val="168"/>
        </w:numPr>
        <w:rPr>
          <w:color w:val="C00000"/>
        </w:rPr>
      </w:pPr>
      <w:bookmarkStart w:id="44" w:name="_Toc439672081"/>
      <w:r w:rsidRPr="001A54F3">
        <w:rPr>
          <w:color w:val="C00000"/>
        </w:rPr>
        <w:t>D</w:t>
      </w:r>
      <w:r w:rsidR="001A54F3">
        <w:rPr>
          <w:color w:val="C00000"/>
        </w:rPr>
        <w:t>o</w:t>
      </w:r>
      <w:r w:rsidRPr="001A54F3">
        <w:rPr>
          <w:color w:val="C00000"/>
        </w:rPr>
        <w:t>kümentasyon ve İletişim</w:t>
      </w:r>
      <w:bookmarkEnd w:id="44"/>
    </w:p>
    <w:p w:rsidR="00AA5816" w:rsidRPr="001A54F3" w:rsidRDefault="00AA5816" w:rsidP="006E3567">
      <w:pPr>
        <w:pStyle w:val="Balk2"/>
        <w:numPr>
          <w:ilvl w:val="2"/>
          <w:numId w:val="168"/>
        </w:numPr>
        <w:rPr>
          <w:color w:val="C00000"/>
        </w:rPr>
      </w:pPr>
      <w:bookmarkStart w:id="45" w:name="_Toc439672082"/>
      <w:r w:rsidRPr="001A54F3">
        <w:rPr>
          <w:color w:val="C00000"/>
        </w:rPr>
        <w:t>Kayıt dosyasında d</w:t>
      </w:r>
      <w:r w:rsidR="001A54F3">
        <w:rPr>
          <w:color w:val="C00000"/>
        </w:rPr>
        <w:t>o</w:t>
      </w:r>
      <w:r w:rsidRPr="001A54F3">
        <w:rPr>
          <w:color w:val="C00000"/>
        </w:rPr>
        <w:t>kümentasyon</w:t>
      </w:r>
      <w:bookmarkEnd w:id="45"/>
    </w:p>
    <w:p w:rsidR="00AA5816" w:rsidRPr="00BD5067" w:rsidRDefault="001A54F3" w:rsidP="00821ADB">
      <w:pPr>
        <w:widowControl w:val="0"/>
        <w:autoSpaceDE w:val="0"/>
        <w:autoSpaceDN w:val="0"/>
        <w:adjustRightInd w:val="0"/>
        <w:spacing w:line="276" w:lineRule="auto"/>
        <w:jc w:val="both"/>
        <w:rPr>
          <w:sz w:val="23"/>
          <w:szCs w:val="23"/>
        </w:rPr>
      </w:pPr>
      <w:r>
        <w:rPr>
          <w:sz w:val="23"/>
          <w:szCs w:val="23"/>
        </w:rPr>
        <w:t xml:space="preserve">KKDİK </w:t>
      </w:r>
      <w:r w:rsidR="00AA5816" w:rsidRPr="00BD5067">
        <w:rPr>
          <w:sz w:val="23"/>
          <w:szCs w:val="23"/>
        </w:rPr>
        <w:t>Madde 1</w:t>
      </w:r>
      <w:r>
        <w:rPr>
          <w:sz w:val="23"/>
          <w:szCs w:val="23"/>
        </w:rPr>
        <w:t>1</w:t>
      </w:r>
      <w:r w:rsidR="00AA5816" w:rsidRPr="00BD5067">
        <w:rPr>
          <w:sz w:val="23"/>
          <w:szCs w:val="23"/>
        </w:rPr>
        <w:t>’d</w:t>
      </w:r>
      <w:r>
        <w:rPr>
          <w:sz w:val="23"/>
          <w:szCs w:val="23"/>
        </w:rPr>
        <w:t>e</w:t>
      </w:r>
      <w:r w:rsidR="00AA5816" w:rsidRPr="00BD5067">
        <w:rPr>
          <w:sz w:val="23"/>
          <w:szCs w:val="23"/>
        </w:rPr>
        <w:t xml:space="preserve"> kayıt dosyasına veri girişi için gereklilikler belirtilmiştir. Atık yaşam döngüsü aşaması için, Madde </w:t>
      </w:r>
      <w:r>
        <w:rPr>
          <w:sz w:val="23"/>
          <w:szCs w:val="23"/>
        </w:rPr>
        <w:t>11</w:t>
      </w:r>
      <w:r w:rsidR="00AA5816" w:rsidRPr="00BD5067">
        <w:rPr>
          <w:sz w:val="23"/>
          <w:szCs w:val="23"/>
        </w:rPr>
        <w:t xml:space="preserve"> konuyla ilgili olarak </w:t>
      </w:r>
      <w:r>
        <w:rPr>
          <w:sz w:val="23"/>
          <w:szCs w:val="23"/>
        </w:rPr>
        <w:t>KKDİK Ek-6</w:t>
      </w:r>
      <w:r w:rsidR="00AA5816" w:rsidRPr="00BD5067">
        <w:rPr>
          <w:sz w:val="23"/>
          <w:szCs w:val="23"/>
        </w:rPr>
        <w:t>, Kısım 3.6’a atıfta bulunur (atık bilgileri). Kimyasal güvenlik değerlendirmesi gerektiren maddeler için, Teknik Dosyadaki bilgiler Kimyasal Güvenlik Raporu Kısım 2’de bulunan kullanım ve üretim bilgileri ile tutarlı olmalıdır.</w:t>
      </w:r>
    </w:p>
    <w:p w:rsidR="00AA5816" w:rsidRPr="00D00BD5" w:rsidRDefault="00D00BD5" w:rsidP="006E3567">
      <w:pPr>
        <w:pStyle w:val="Balk2"/>
        <w:numPr>
          <w:ilvl w:val="3"/>
          <w:numId w:val="168"/>
        </w:numPr>
        <w:rPr>
          <w:color w:val="C00000"/>
        </w:rPr>
      </w:pPr>
      <w:bookmarkStart w:id="46" w:name="_Toc439672083"/>
      <w:r>
        <w:rPr>
          <w:color w:val="C00000"/>
          <w:sz w:val="24"/>
        </w:rPr>
        <w:t>Ek-6</w:t>
      </w:r>
      <w:r w:rsidR="00AA5816" w:rsidRPr="00D00BD5">
        <w:rPr>
          <w:color w:val="C00000"/>
          <w:sz w:val="24"/>
        </w:rPr>
        <w:t xml:space="preserve"> Kısım 3.6</w:t>
      </w:r>
      <w:bookmarkEnd w:id="46"/>
    </w:p>
    <w:p w:rsidR="00AA5816" w:rsidRPr="00BD5067" w:rsidRDefault="00D00BD5" w:rsidP="00821ADB">
      <w:pPr>
        <w:widowControl w:val="0"/>
        <w:autoSpaceDE w:val="0"/>
        <w:autoSpaceDN w:val="0"/>
        <w:adjustRightInd w:val="0"/>
        <w:spacing w:line="276" w:lineRule="auto"/>
        <w:jc w:val="both"/>
        <w:rPr>
          <w:sz w:val="23"/>
          <w:szCs w:val="23"/>
        </w:rPr>
      </w:pPr>
      <w:r>
        <w:rPr>
          <w:sz w:val="23"/>
          <w:szCs w:val="23"/>
        </w:rPr>
        <w:t>İ</w:t>
      </w:r>
      <w:r w:rsidR="00AA5816" w:rsidRPr="00BD5067">
        <w:rPr>
          <w:sz w:val="23"/>
          <w:szCs w:val="23"/>
        </w:rPr>
        <w:t>/İ madde üretimi, tanımlanmış kullanımlar ve eşyalardaki kullanımıyla oluşan, atık akışlarındaki kompozisyonu dahil, atık miktarı ile ilgili bilgiyi belgelemelidir.</w:t>
      </w:r>
    </w:p>
    <w:p w:rsidR="00D00BD5" w:rsidRDefault="00D00BD5"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BD5067">
        <w:rPr>
          <w:sz w:val="23"/>
          <w:szCs w:val="23"/>
        </w:rPr>
        <w:t xml:space="preserve">Madde </w:t>
      </w:r>
      <w:r w:rsidR="00D00BD5">
        <w:rPr>
          <w:sz w:val="23"/>
          <w:szCs w:val="23"/>
        </w:rPr>
        <w:t>imalatından</w:t>
      </w:r>
      <w:r w:rsidRPr="00BD5067">
        <w:rPr>
          <w:sz w:val="23"/>
          <w:szCs w:val="23"/>
        </w:rPr>
        <w:t xml:space="preserve"> gelen atık miktarı, tipi ve kompozisyon bilgileri üreticide direkt olarak mevcuttur ve kayıt dosyasında mutlaka bulunmalıdır.</w:t>
      </w:r>
      <w:r w:rsidR="00D00BD5">
        <w:rPr>
          <w:sz w:val="23"/>
          <w:szCs w:val="23"/>
        </w:rPr>
        <w:t xml:space="preserve"> </w:t>
      </w:r>
      <w:r w:rsidRPr="00BD5067">
        <w:rPr>
          <w:sz w:val="23"/>
          <w:szCs w:val="23"/>
        </w:rPr>
        <w:t xml:space="preserve">Diğer </w:t>
      </w:r>
      <w:r w:rsidR="00645AAA">
        <w:rPr>
          <w:sz w:val="23"/>
          <w:szCs w:val="23"/>
        </w:rPr>
        <w:t>belirlenmiş</w:t>
      </w:r>
      <w:r w:rsidRPr="00BD5067">
        <w:rPr>
          <w:sz w:val="23"/>
          <w:szCs w:val="23"/>
        </w:rPr>
        <w:t xml:space="preserve"> kullanımlarla ilişkili bilgilerden ayrı olarak raporlanmalıdır.</w:t>
      </w:r>
    </w:p>
    <w:p w:rsidR="00D00BD5" w:rsidRPr="00BD5067" w:rsidRDefault="00D00BD5" w:rsidP="00821ADB">
      <w:pPr>
        <w:widowControl w:val="0"/>
        <w:autoSpaceDE w:val="0"/>
        <w:autoSpaceDN w:val="0"/>
        <w:adjustRightInd w:val="0"/>
        <w:spacing w:line="276" w:lineRule="auto"/>
        <w:jc w:val="both"/>
        <w:rPr>
          <w:sz w:val="23"/>
          <w:szCs w:val="23"/>
        </w:rPr>
      </w:pPr>
    </w:p>
    <w:p w:rsidR="00AA5816" w:rsidRDefault="00645AAA" w:rsidP="00821ADB">
      <w:pPr>
        <w:widowControl w:val="0"/>
        <w:autoSpaceDE w:val="0"/>
        <w:autoSpaceDN w:val="0"/>
        <w:adjustRightInd w:val="0"/>
        <w:spacing w:line="276" w:lineRule="auto"/>
        <w:jc w:val="both"/>
        <w:rPr>
          <w:sz w:val="23"/>
          <w:szCs w:val="23"/>
        </w:rPr>
      </w:pPr>
      <w:r>
        <w:rPr>
          <w:sz w:val="23"/>
          <w:szCs w:val="23"/>
        </w:rPr>
        <w:t>Belirlenmiş</w:t>
      </w:r>
      <w:r w:rsidR="00AA5816" w:rsidRPr="00BD5067">
        <w:rPr>
          <w:sz w:val="23"/>
          <w:szCs w:val="23"/>
        </w:rPr>
        <w:t xml:space="preserve"> kullanımlardan gelen atıkların miktarı, tipi ve kompozisyon bilgisinin eldesi (tek başına veya karışım içinde) Ek R.18-4’te açıklanmıştır. Teknik dosya için, farklı alt kullanımlardan gelen </w:t>
      </w:r>
      <w:r w:rsidR="00AA5816" w:rsidRPr="00BD5067">
        <w:rPr>
          <w:sz w:val="23"/>
          <w:szCs w:val="23"/>
        </w:rPr>
        <w:lastRenderedPageBreak/>
        <w:t>benzer atıklar özetlenebilir veya gruplandırılabilir. Kompozisyon bilgileri atık akışı içinde kayıtlanacak madde içeriğinin kabaca gösterilmesine sınırlanabilir. Ayrıca, geri dönüşüm boyutu da karakterize edilmelidir.</w:t>
      </w:r>
    </w:p>
    <w:p w:rsidR="00645AAA" w:rsidRPr="00BD5067" w:rsidRDefault="00645AAA" w:rsidP="00821ADB">
      <w:pPr>
        <w:widowControl w:val="0"/>
        <w:autoSpaceDE w:val="0"/>
        <w:autoSpaceDN w:val="0"/>
        <w:adjustRightInd w:val="0"/>
        <w:spacing w:line="276" w:lineRule="auto"/>
        <w:jc w:val="both"/>
        <w:rPr>
          <w:sz w:val="23"/>
          <w:szCs w:val="23"/>
        </w:rPr>
      </w:pPr>
    </w:p>
    <w:p w:rsidR="00AA5816" w:rsidRPr="00BD5067" w:rsidRDefault="00AA5816" w:rsidP="00821ADB">
      <w:pPr>
        <w:widowControl w:val="0"/>
        <w:autoSpaceDE w:val="0"/>
        <w:autoSpaceDN w:val="0"/>
        <w:adjustRightInd w:val="0"/>
        <w:spacing w:line="276" w:lineRule="auto"/>
        <w:jc w:val="both"/>
        <w:rPr>
          <w:sz w:val="23"/>
          <w:szCs w:val="23"/>
        </w:rPr>
      </w:pPr>
      <w:r w:rsidRPr="00BD5067">
        <w:rPr>
          <w:sz w:val="23"/>
          <w:szCs w:val="23"/>
        </w:rPr>
        <w:t>Eşyalardan gelen atıkların miktarı, tipleri ve kompozisyonu ayrıca belirtilmelidir. En önemli EoL-eşya tipleri listelenerek ve her akıştaki kayıt madde miktarı gösterilerek yapılabilir. Atık tip/kategorilerini açıkça tanımlamak amacıyla uygun atık kodları kullanılabilir.</w:t>
      </w:r>
      <w:r w:rsidR="00645AAA">
        <w:rPr>
          <w:sz w:val="23"/>
          <w:szCs w:val="23"/>
        </w:rPr>
        <w:t xml:space="preserve"> </w:t>
      </w:r>
      <w:r>
        <w:rPr>
          <w:sz w:val="23"/>
          <w:szCs w:val="23"/>
        </w:rPr>
        <w:t>GBF</w:t>
      </w:r>
      <w:r w:rsidRPr="00BD5067">
        <w:rPr>
          <w:sz w:val="23"/>
          <w:szCs w:val="23"/>
        </w:rPr>
        <w:t>’l</w:t>
      </w:r>
      <w:r w:rsidR="00645AAA">
        <w:rPr>
          <w:sz w:val="23"/>
          <w:szCs w:val="23"/>
        </w:rPr>
        <w:t>erin</w:t>
      </w:r>
      <w:r w:rsidRPr="00BD5067">
        <w:rPr>
          <w:sz w:val="23"/>
          <w:szCs w:val="23"/>
        </w:rPr>
        <w:t xml:space="preserve"> derlenmesi için mevcut uygulama budur. Kullanım tanımlamaları, genel olarak atık tiplerini ve </w:t>
      </w:r>
      <w:r w:rsidR="00645AAA">
        <w:rPr>
          <w:sz w:val="23"/>
          <w:szCs w:val="23"/>
        </w:rPr>
        <w:t xml:space="preserve">atık mevzuatındaki </w:t>
      </w:r>
      <w:r w:rsidRPr="00BD5067">
        <w:rPr>
          <w:sz w:val="23"/>
          <w:szCs w:val="23"/>
        </w:rPr>
        <w:t xml:space="preserve">ilgili atık kodlarını tanımlamak için kullanılabilir.Ayrıca, </w:t>
      </w:r>
      <w:r w:rsidR="00645AAA">
        <w:rPr>
          <w:sz w:val="23"/>
          <w:szCs w:val="23"/>
        </w:rPr>
        <w:t>İ</w:t>
      </w:r>
      <w:r w:rsidRPr="00BD5067">
        <w:rPr>
          <w:sz w:val="23"/>
          <w:szCs w:val="23"/>
        </w:rPr>
        <w:t>/İ atık üreticilerinden gelen uygun atık kodlarını tanımlamak veya varsayımları doğrulamak için alt kullanıcılarla iletişime geçebilir.</w:t>
      </w:r>
    </w:p>
    <w:p w:rsidR="00AA5816" w:rsidRPr="00645AAA" w:rsidRDefault="00645AAA" w:rsidP="006E3567">
      <w:pPr>
        <w:pStyle w:val="Balk2"/>
        <w:numPr>
          <w:ilvl w:val="2"/>
          <w:numId w:val="168"/>
        </w:numPr>
        <w:rPr>
          <w:color w:val="C00000"/>
          <w:sz w:val="28"/>
        </w:rPr>
      </w:pPr>
      <w:bookmarkStart w:id="47" w:name="_Toc439672084"/>
      <w:r>
        <w:rPr>
          <w:color w:val="C00000"/>
          <w:sz w:val="28"/>
        </w:rPr>
        <w:t>Kimyasal Güvenlik Raporunda  (KGR) Belgelemek</w:t>
      </w:r>
      <w:bookmarkEnd w:id="47"/>
    </w:p>
    <w:p w:rsidR="00AA5816" w:rsidRDefault="00AA5816" w:rsidP="00821ADB">
      <w:pPr>
        <w:widowControl w:val="0"/>
        <w:autoSpaceDE w:val="0"/>
        <w:autoSpaceDN w:val="0"/>
        <w:adjustRightInd w:val="0"/>
        <w:spacing w:line="276" w:lineRule="auto"/>
        <w:jc w:val="both"/>
        <w:rPr>
          <w:sz w:val="23"/>
          <w:szCs w:val="23"/>
        </w:rPr>
      </w:pPr>
      <w:r w:rsidRPr="00BD5067">
        <w:rPr>
          <w:sz w:val="23"/>
          <w:szCs w:val="23"/>
        </w:rPr>
        <w:t xml:space="preserve">Kimyasal güvenlik </w:t>
      </w:r>
      <w:r w:rsidR="00645AAA">
        <w:rPr>
          <w:sz w:val="23"/>
          <w:szCs w:val="23"/>
        </w:rPr>
        <w:t>raporunda (KGR)</w:t>
      </w:r>
      <w:r w:rsidRPr="00BD5067">
        <w:rPr>
          <w:sz w:val="23"/>
          <w:szCs w:val="23"/>
        </w:rPr>
        <w:t xml:space="preserve">, </w:t>
      </w:r>
      <w:r w:rsidR="00645AAA">
        <w:rPr>
          <w:sz w:val="23"/>
          <w:szCs w:val="23"/>
        </w:rPr>
        <w:t>İ</w:t>
      </w:r>
      <w:r w:rsidRPr="00BD5067">
        <w:rPr>
          <w:sz w:val="23"/>
          <w:szCs w:val="23"/>
        </w:rPr>
        <w:t>/İ değerlendirmesinin sonuçlarını sunmalıdır.</w:t>
      </w:r>
      <w:r w:rsidR="00645AAA">
        <w:rPr>
          <w:sz w:val="23"/>
          <w:szCs w:val="23"/>
        </w:rPr>
        <w:t xml:space="preserve"> </w:t>
      </w:r>
      <w:r w:rsidRPr="00BD5067">
        <w:rPr>
          <w:sz w:val="23"/>
          <w:szCs w:val="23"/>
        </w:rPr>
        <w:t>Belli noktaların dikkate alınmasının çıktısı olarak seçilen değerlendirme tipine göre (bakınız Kısım R.18.2.3) kimyasal güvenlik raporunda raporlanacak bilgilerin uygun atık bertaraf(lar)ını nitel veya nicel sonuçlarla desteklemesi gerekir.</w:t>
      </w:r>
    </w:p>
    <w:p w:rsidR="00645AAA" w:rsidRPr="00BD5067" w:rsidRDefault="00645AAA"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2"/>
          <w:szCs w:val="22"/>
        </w:rPr>
      </w:pPr>
      <w:r w:rsidRPr="00BD5067">
        <w:rPr>
          <w:sz w:val="23"/>
          <w:szCs w:val="23"/>
        </w:rPr>
        <w:t xml:space="preserve">Ek I’in Kısım 5.1.1 </w:t>
      </w:r>
      <w:r w:rsidR="00645AAA">
        <w:rPr>
          <w:sz w:val="23"/>
          <w:szCs w:val="23"/>
        </w:rPr>
        <w:t>ve</w:t>
      </w:r>
      <w:r w:rsidRPr="00BD5067">
        <w:rPr>
          <w:sz w:val="23"/>
          <w:szCs w:val="23"/>
        </w:rPr>
        <w:t xml:space="preserve"> 5.2’</w:t>
      </w:r>
      <w:r w:rsidR="00645AAA">
        <w:rPr>
          <w:sz w:val="23"/>
          <w:szCs w:val="23"/>
        </w:rPr>
        <w:t>si</w:t>
      </w:r>
      <w:r w:rsidRPr="00BD5067">
        <w:rPr>
          <w:sz w:val="23"/>
          <w:szCs w:val="23"/>
        </w:rPr>
        <w:t>ne (Kısım R.18.1.3’te belirtildiği gibi) göre atık iliş</w:t>
      </w:r>
      <w:r w:rsidR="00645AAA">
        <w:rPr>
          <w:sz w:val="23"/>
          <w:szCs w:val="23"/>
        </w:rPr>
        <w:t>kili bilgiler gereklidir. İmalat</w:t>
      </w:r>
      <w:r w:rsidRPr="00BD5067">
        <w:rPr>
          <w:sz w:val="23"/>
          <w:szCs w:val="23"/>
        </w:rPr>
        <w:t xml:space="preserve"> ve </w:t>
      </w:r>
      <w:r w:rsidR="00645AAA">
        <w:rPr>
          <w:sz w:val="23"/>
          <w:szCs w:val="23"/>
        </w:rPr>
        <w:t>belirlenmiş</w:t>
      </w:r>
      <w:r w:rsidRPr="00BD5067">
        <w:rPr>
          <w:sz w:val="23"/>
          <w:szCs w:val="23"/>
        </w:rPr>
        <w:t xml:space="preserve"> kullanımlardan gelen atık akışlarının tanımlanması, atık yaşam aşaması için ilişkili maruz kalma senaryolarında içsel ve harici atık idaresi koşulunu tanımlanmasını, salınım tahminleri yapılmasını (nitel değerlendirme yapılması gerekiyorsa) ve ilişkili risklerin karakterizasyonunu kapsar. Bu dökümentasyon alt kullanıcıların değerlendirmesindeki benzer kurallar ve kılavuzlara göre yapılmalıdır (</w:t>
      </w:r>
      <w:r w:rsidR="00645AAA">
        <w:rPr>
          <w:sz w:val="23"/>
          <w:szCs w:val="23"/>
        </w:rPr>
        <w:t>KKDİK</w:t>
      </w:r>
      <w:r>
        <w:rPr>
          <w:sz w:val="23"/>
          <w:szCs w:val="23"/>
        </w:rPr>
        <w:t xml:space="preserve"> Ek 1’de </w:t>
      </w:r>
      <w:r w:rsidR="00645AAA">
        <w:rPr>
          <w:sz w:val="23"/>
          <w:szCs w:val="23"/>
        </w:rPr>
        <w:t>yer aldığı</w:t>
      </w:r>
      <w:r>
        <w:rPr>
          <w:sz w:val="23"/>
          <w:szCs w:val="23"/>
        </w:rPr>
        <w:t xml:space="preserve"> üzere). </w:t>
      </w:r>
      <w:r w:rsidRPr="00BD5067">
        <w:rPr>
          <w:sz w:val="23"/>
          <w:szCs w:val="23"/>
        </w:rPr>
        <w:t xml:space="preserve">Atık bertarafı </w:t>
      </w:r>
      <w:r>
        <w:rPr>
          <w:sz w:val="23"/>
          <w:szCs w:val="23"/>
        </w:rPr>
        <w:t>KKDİK</w:t>
      </w:r>
      <w:r w:rsidR="00645AAA">
        <w:rPr>
          <w:sz w:val="23"/>
          <w:szCs w:val="23"/>
        </w:rPr>
        <w:t>’e</w:t>
      </w:r>
      <w:r w:rsidRPr="00BD5067">
        <w:rPr>
          <w:sz w:val="23"/>
          <w:szCs w:val="23"/>
        </w:rPr>
        <w:t xml:space="preserve"> göre bir “kullanım” olarak kabul edilmediğinden, atık yaşam aşaması için ayrı maruz kalma </w:t>
      </w:r>
      <w:r w:rsidRPr="003201EA">
        <w:rPr>
          <w:sz w:val="22"/>
          <w:szCs w:val="22"/>
        </w:rPr>
        <w:t>senaryolarına gerek yokur.Alt kullanıcılar ve daha sonraki safhada eşya hizmet ömrünü ilgileniren atık idaresi koşulları ilgili maruz kalma senaryolarının kısım 9.x.1.1’de tanımlanmalıdır.</w:t>
      </w:r>
    </w:p>
    <w:p w:rsidR="00645AAA" w:rsidRPr="003201EA" w:rsidRDefault="00645AAA" w:rsidP="00821ADB">
      <w:pPr>
        <w:widowControl w:val="0"/>
        <w:autoSpaceDE w:val="0"/>
        <w:autoSpaceDN w:val="0"/>
        <w:adjustRightInd w:val="0"/>
        <w:spacing w:line="276" w:lineRule="auto"/>
        <w:jc w:val="both"/>
        <w:rPr>
          <w:sz w:val="22"/>
          <w:szCs w:val="22"/>
        </w:rPr>
      </w:pPr>
    </w:p>
    <w:p w:rsidR="00AA5816" w:rsidRPr="003201EA" w:rsidRDefault="00AA5816" w:rsidP="00821ADB">
      <w:pPr>
        <w:widowControl w:val="0"/>
        <w:autoSpaceDE w:val="0"/>
        <w:autoSpaceDN w:val="0"/>
        <w:adjustRightInd w:val="0"/>
        <w:spacing w:line="276" w:lineRule="auto"/>
        <w:jc w:val="both"/>
        <w:rPr>
          <w:sz w:val="22"/>
          <w:szCs w:val="22"/>
        </w:rPr>
      </w:pPr>
      <w:r w:rsidRPr="003201EA">
        <w:rPr>
          <w:sz w:val="22"/>
          <w:szCs w:val="22"/>
        </w:rPr>
        <w:t>Bu kısımda kimyasal güvenlik raporunun atık ilişkili bilgilerin kapsanmasının gerektiği, ilgili kısımları sunulacaktır.</w:t>
      </w:r>
    </w:p>
    <w:p w:rsidR="00AA5816" w:rsidRPr="00645AAA" w:rsidRDefault="00AA5816" w:rsidP="006E3567">
      <w:pPr>
        <w:pStyle w:val="Balk2"/>
        <w:numPr>
          <w:ilvl w:val="3"/>
          <w:numId w:val="168"/>
        </w:numPr>
        <w:rPr>
          <w:color w:val="C00000"/>
          <w:sz w:val="28"/>
        </w:rPr>
      </w:pPr>
      <w:bookmarkStart w:id="48" w:name="_Toc439672085"/>
      <w:r w:rsidRPr="00645AAA">
        <w:rPr>
          <w:color w:val="C00000"/>
          <w:sz w:val="24"/>
        </w:rPr>
        <w:t xml:space="preserve">Kimyasal Güvenlik </w:t>
      </w:r>
      <w:r w:rsidR="00645AAA">
        <w:rPr>
          <w:color w:val="C00000"/>
          <w:sz w:val="24"/>
        </w:rPr>
        <w:t>R</w:t>
      </w:r>
      <w:r w:rsidRPr="00645AAA">
        <w:rPr>
          <w:color w:val="C00000"/>
          <w:sz w:val="24"/>
        </w:rPr>
        <w:t xml:space="preserve">aporunun B kısmı: </w:t>
      </w:r>
      <w:r w:rsidR="00645AAA">
        <w:rPr>
          <w:color w:val="C00000"/>
          <w:sz w:val="24"/>
        </w:rPr>
        <w:t>İmalat</w:t>
      </w:r>
      <w:r w:rsidRPr="00645AAA">
        <w:rPr>
          <w:color w:val="C00000"/>
          <w:sz w:val="24"/>
        </w:rPr>
        <w:t xml:space="preserve"> ve Kullanımlar</w:t>
      </w:r>
      <w:bookmarkEnd w:id="48"/>
    </w:p>
    <w:p w:rsidR="00AA5816" w:rsidRPr="003201EA" w:rsidRDefault="00AA5816" w:rsidP="00821ADB">
      <w:pPr>
        <w:widowControl w:val="0"/>
        <w:autoSpaceDE w:val="0"/>
        <w:autoSpaceDN w:val="0"/>
        <w:adjustRightInd w:val="0"/>
        <w:spacing w:line="276" w:lineRule="auto"/>
        <w:jc w:val="both"/>
        <w:rPr>
          <w:b/>
          <w:bCs/>
          <w:sz w:val="22"/>
          <w:szCs w:val="22"/>
        </w:rPr>
      </w:pPr>
      <w:r w:rsidRPr="003201EA">
        <w:rPr>
          <w:b/>
          <w:bCs/>
          <w:sz w:val="22"/>
          <w:szCs w:val="22"/>
        </w:rPr>
        <w:t xml:space="preserve">Kısım 2.1: </w:t>
      </w:r>
      <w:r w:rsidR="00645AAA">
        <w:rPr>
          <w:b/>
          <w:bCs/>
          <w:sz w:val="22"/>
          <w:szCs w:val="22"/>
        </w:rPr>
        <w:t>İmalat</w:t>
      </w: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İmalat</w:t>
      </w:r>
      <w:r w:rsidR="00AA5816" w:rsidRPr="003201EA">
        <w:rPr>
          <w:sz w:val="22"/>
          <w:szCs w:val="22"/>
        </w:rPr>
        <w:t xml:space="preserve"> sürecinin tanımlanması</w:t>
      </w:r>
    </w:p>
    <w:p w:rsidR="00AA5816" w:rsidRPr="003201EA" w:rsidRDefault="00AA5816" w:rsidP="00821ADB">
      <w:pPr>
        <w:widowControl w:val="0"/>
        <w:autoSpaceDE w:val="0"/>
        <w:autoSpaceDN w:val="0"/>
        <w:adjustRightInd w:val="0"/>
        <w:spacing w:line="276" w:lineRule="auto"/>
        <w:jc w:val="both"/>
        <w:rPr>
          <w:sz w:val="22"/>
          <w:szCs w:val="22"/>
          <w:vertAlign w:val="subscript"/>
        </w:rPr>
      </w:pPr>
      <w:r w:rsidRPr="003201EA">
        <w:rPr>
          <w:b/>
          <w:bCs/>
          <w:sz w:val="22"/>
          <w:szCs w:val="22"/>
        </w:rPr>
        <w:t>“</w:t>
      </w:r>
      <w:r w:rsidRPr="003201EA">
        <w:rPr>
          <w:sz w:val="22"/>
          <w:szCs w:val="22"/>
        </w:rPr>
        <w:t>Bölüm 9’da yer alan maruz kalma senaryo</w:t>
      </w:r>
      <w:r w:rsidR="00645AAA">
        <w:rPr>
          <w:sz w:val="22"/>
          <w:szCs w:val="22"/>
        </w:rPr>
        <w:t>sunu</w:t>
      </w:r>
      <w:r w:rsidRPr="003201EA">
        <w:rPr>
          <w:sz w:val="22"/>
          <w:szCs w:val="22"/>
        </w:rPr>
        <w:t xml:space="preserve"> oluşturma</w:t>
      </w:r>
      <w:r w:rsidR="00645AAA">
        <w:rPr>
          <w:sz w:val="22"/>
          <w:szCs w:val="22"/>
        </w:rPr>
        <w:t>k</w:t>
      </w:r>
      <w:r w:rsidRPr="003201EA">
        <w:rPr>
          <w:sz w:val="22"/>
          <w:szCs w:val="22"/>
        </w:rPr>
        <w:t xml:space="preserve"> için bilgilerin eldesini de desteklemeli, örneğin maruz kalma senaryolarındaki aktivite ve işlemlerin veya işlem sırasında atık, atık su veya havaya kaybedilen madde fraksiyonunun tanımlanması”</w:t>
      </w:r>
      <w:r w:rsidR="00645AAA">
        <w:rPr>
          <w:rStyle w:val="DipnotBavurusu"/>
          <w:sz w:val="22"/>
          <w:szCs w:val="22"/>
        </w:rPr>
        <w:footnoteReference w:id="33"/>
      </w:r>
      <w:r w:rsidRPr="003201EA">
        <w:rPr>
          <w:sz w:val="22"/>
          <w:szCs w:val="22"/>
          <w:vertAlign w:val="superscript"/>
        </w:rPr>
        <w:t xml:space="preserve"> </w:t>
      </w:r>
      <w:r w:rsidRPr="003201EA">
        <w:rPr>
          <w:sz w:val="22"/>
          <w:szCs w:val="22"/>
          <w:vertAlign w:val="subscript"/>
        </w:rPr>
        <w:t>.</w:t>
      </w:r>
    </w:p>
    <w:p w:rsidR="00645AAA" w:rsidRDefault="00645AAA" w:rsidP="00821ADB">
      <w:pPr>
        <w:widowControl w:val="0"/>
        <w:autoSpaceDE w:val="0"/>
        <w:autoSpaceDN w:val="0"/>
        <w:adjustRightInd w:val="0"/>
        <w:spacing w:line="276" w:lineRule="auto"/>
        <w:jc w:val="both"/>
        <w:rPr>
          <w:sz w:val="22"/>
          <w:szCs w:val="22"/>
        </w:rPr>
      </w:pP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İmalatçı,</w:t>
      </w:r>
      <w:r w:rsidR="00AA5816" w:rsidRPr="003201EA">
        <w:rPr>
          <w:sz w:val="22"/>
          <w:szCs w:val="22"/>
        </w:rPr>
        <w:t xml:space="preserve"> maddenin </w:t>
      </w:r>
      <w:r>
        <w:rPr>
          <w:sz w:val="22"/>
          <w:szCs w:val="22"/>
        </w:rPr>
        <w:t>imalat</w:t>
      </w:r>
      <w:r w:rsidR="00AA5816" w:rsidRPr="003201EA">
        <w:rPr>
          <w:sz w:val="22"/>
          <w:szCs w:val="22"/>
        </w:rPr>
        <w:t xml:space="preserve"> atıklarının kaynaklarını ve her atık tipi içingenel imha yollarını tanımlamalıdır. Bu bilgiler teknik dosyadaki bilgiler ile (tip, miktar ve kompozisyon) uyumlu olmalıdır.</w:t>
      </w:r>
    </w:p>
    <w:p w:rsidR="00AA5816" w:rsidRDefault="00AA5816" w:rsidP="00821ADB">
      <w:pPr>
        <w:widowControl w:val="0"/>
        <w:autoSpaceDE w:val="0"/>
        <w:autoSpaceDN w:val="0"/>
        <w:adjustRightInd w:val="0"/>
        <w:spacing w:line="276" w:lineRule="auto"/>
        <w:jc w:val="both"/>
        <w:rPr>
          <w:sz w:val="22"/>
          <w:szCs w:val="22"/>
        </w:rPr>
      </w:pPr>
    </w:p>
    <w:p w:rsidR="00AA5816" w:rsidRPr="003201EA" w:rsidRDefault="00645AAA" w:rsidP="00821ADB">
      <w:pPr>
        <w:widowControl w:val="0"/>
        <w:autoSpaceDE w:val="0"/>
        <w:autoSpaceDN w:val="0"/>
        <w:adjustRightInd w:val="0"/>
        <w:spacing w:line="276" w:lineRule="auto"/>
        <w:jc w:val="both"/>
        <w:rPr>
          <w:b/>
          <w:bCs/>
          <w:sz w:val="22"/>
          <w:szCs w:val="22"/>
        </w:rPr>
      </w:pPr>
      <w:r>
        <w:rPr>
          <w:b/>
          <w:bCs/>
          <w:sz w:val="22"/>
          <w:szCs w:val="22"/>
        </w:rPr>
        <w:t>Kısım 2.2 : Belirlenmiş</w:t>
      </w:r>
      <w:r w:rsidR="00AA5816" w:rsidRPr="003201EA">
        <w:rPr>
          <w:b/>
          <w:bCs/>
          <w:sz w:val="22"/>
          <w:szCs w:val="22"/>
        </w:rPr>
        <w:t xml:space="preserve"> Kullanımlar</w:t>
      </w: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Bu kısımda belirlenmiş</w:t>
      </w:r>
      <w:r w:rsidR="00AA5816" w:rsidRPr="003201EA">
        <w:rPr>
          <w:sz w:val="22"/>
          <w:szCs w:val="22"/>
        </w:rPr>
        <w:t xml:space="preserve"> kullanımlara ait bilgileri,</w:t>
      </w:r>
      <w:r>
        <w:rPr>
          <w:sz w:val="22"/>
          <w:szCs w:val="22"/>
        </w:rPr>
        <w:t xml:space="preserve"> </w:t>
      </w:r>
      <w:r w:rsidR="00AA5816" w:rsidRPr="003201EA">
        <w:rPr>
          <w:sz w:val="22"/>
          <w:szCs w:val="22"/>
        </w:rPr>
        <w:t xml:space="preserve">Teknik Dosyada tanımlandığı gibi, meydana gelen atık miktarı ve tipleri bilgisi de içerebilir. </w:t>
      </w:r>
      <w:r>
        <w:rPr>
          <w:sz w:val="22"/>
          <w:szCs w:val="22"/>
        </w:rPr>
        <w:t>İ</w:t>
      </w:r>
      <w:r w:rsidR="00AA5816" w:rsidRPr="003201EA">
        <w:rPr>
          <w:sz w:val="22"/>
          <w:szCs w:val="22"/>
        </w:rPr>
        <w:t>/İ, maddenin ilişkili bulmadığı için atık aşaması değerlendirmesine katmadığı kullanım veya yaşam döngüsü safhası için gerekçelendirme koymalıdır (örneğin ara ürünler veya maddenin tüketici kullanımına bağlı tam olarak buharlaşması gibi özgül kullanımlar veya atık suya boşaltılması ve biyoyıkılımı). Kısım R.18.2.3’te atık aşamasına ilişkin göstergeler verilmiştir.</w:t>
      </w:r>
    </w:p>
    <w:p w:rsidR="00645AAA" w:rsidRDefault="00645AAA" w:rsidP="00821ADB">
      <w:pPr>
        <w:widowControl w:val="0"/>
        <w:autoSpaceDE w:val="0"/>
        <w:autoSpaceDN w:val="0"/>
        <w:adjustRightInd w:val="0"/>
        <w:spacing w:line="276" w:lineRule="auto"/>
        <w:jc w:val="both"/>
        <w:rPr>
          <w:sz w:val="22"/>
          <w:szCs w:val="22"/>
        </w:rPr>
      </w:pPr>
    </w:p>
    <w:p w:rsidR="00AA5816" w:rsidRDefault="00AA5816" w:rsidP="00821ADB">
      <w:pPr>
        <w:widowControl w:val="0"/>
        <w:autoSpaceDE w:val="0"/>
        <w:autoSpaceDN w:val="0"/>
        <w:adjustRightInd w:val="0"/>
        <w:spacing w:line="276" w:lineRule="auto"/>
        <w:jc w:val="both"/>
        <w:rPr>
          <w:sz w:val="22"/>
          <w:szCs w:val="22"/>
        </w:rPr>
      </w:pPr>
      <w:r w:rsidRPr="003201EA">
        <w:rPr>
          <w:sz w:val="22"/>
          <w:szCs w:val="22"/>
        </w:rPr>
        <w:t xml:space="preserve">Bu kısımda, </w:t>
      </w:r>
      <w:r w:rsidR="00645AAA">
        <w:rPr>
          <w:sz w:val="22"/>
          <w:szCs w:val="22"/>
        </w:rPr>
        <w:t>sonraki</w:t>
      </w:r>
      <w:r w:rsidRPr="003201EA">
        <w:rPr>
          <w:sz w:val="22"/>
          <w:szCs w:val="22"/>
        </w:rPr>
        <w:t xml:space="preserve"> yaşam aşamalarında meydana gelen atıklar,</w:t>
      </w:r>
      <w:r w:rsidR="00645AAA">
        <w:rPr>
          <w:sz w:val="22"/>
          <w:szCs w:val="22"/>
        </w:rPr>
        <w:t xml:space="preserve"> </w:t>
      </w:r>
      <w:r w:rsidRPr="003201EA">
        <w:rPr>
          <w:sz w:val="22"/>
          <w:szCs w:val="22"/>
        </w:rPr>
        <w:t xml:space="preserve">özellikle eşyaların yaşam sonundan (EoL-eşyalar) kaynaklananlar yer almalıdır. Bilgiler toplu olarak veya tanımlanmış her kullanım veya eşya kategorileri için tekli sağlanabilir. </w:t>
      </w:r>
    </w:p>
    <w:p w:rsidR="00AA5816" w:rsidRDefault="00AA5816" w:rsidP="00821ADB">
      <w:pPr>
        <w:widowControl w:val="0"/>
        <w:autoSpaceDE w:val="0"/>
        <w:autoSpaceDN w:val="0"/>
        <w:adjustRightInd w:val="0"/>
        <w:spacing w:line="276" w:lineRule="auto"/>
        <w:jc w:val="both"/>
        <w:rPr>
          <w:sz w:val="22"/>
          <w:szCs w:val="22"/>
        </w:rPr>
      </w:pPr>
    </w:p>
    <w:p w:rsidR="00AA5816" w:rsidRPr="003201EA" w:rsidRDefault="00AA5816" w:rsidP="00821ADB">
      <w:pPr>
        <w:widowControl w:val="0"/>
        <w:autoSpaceDE w:val="0"/>
        <w:autoSpaceDN w:val="0"/>
        <w:adjustRightInd w:val="0"/>
        <w:spacing w:line="276" w:lineRule="auto"/>
        <w:jc w:val="both"/>
        <w:rPr>
          <w:sz w:val="22"/>
          <w:szCs w:val="22"/>
        </w:rPr>
      </w:pPr>
      <w:r w:rsidRPr="003201EA">
        <w:rPr>
          <w:b/>
          <w:bCs/>
          <w:sz w:val="22"/>
          <w:szCs w:val="22"/>
        </w:rPr>
        <w:t xml:space="preserve">Kısım 2.3: </w:t>
      </w:r>
      <w:r w:rsidR="00645AAA">
        <w:rPr>
          <w:b/>
          <w:bCs/>
          <w:sz w:val="22"/>
          <w:szCs w:val="22"/>
        </w:rPr>
        <w:t>Tavsiye edilmeyen</w:t>
      </w:r>
      <w:r w:rsidRPr="003201EA">
        <w:rPr>
          <w:b/>
          <w:bCs/>
          <w:sz w:val="22"/>
          <w:szCs w:val="22"/>
        </w:rPr>
        <w:t xml:space="preserve"> kullanımlar</w:t>
      </w:r>
    </w:p>
    <w:p w:rsidR="00AA5816" w:rsidRPr="003201EA" w:rsidRDefault="00645AAA" w:rsidP="00821ADB">
      <w:pPr>
        <w:widowControl w:val="0"/>
        <w:overflowPunct w:val="0"/>
        <w:autoSpaceDE w:val="0"/>
        <w:autoSpaceDN w:val="0"/>
        <w:adjustRightInd w:val="0"/>
        <w:spacing w:line="276" w:lineRule="auto"/>
        <w:jc w:val="both"/>
        <w:rPr>
          <w:sz w:val="22"/>
          <w:szCs w:val="22"/>
        </w:rPr>
      </w:pPr>
      <w:r>
        <w:rPr>
          <w:sz w:val="22"/>
          <w:szCs w:val="22"/>
        </w:rPr>
        <w:t>Tavsiye edilmeyen</w:t>
      </w:r>
      <w:r w:rsidR="00AA5816" w:rsidRPr="003201EA">
        <w:rPr>
          <w:sz w:val="22"/>
          <w:szCs w:val="22"/>
        </w:rPr>
        <w:t xml:space="preserve"> kullanım, oluşacak atığın güvenli atık bertaraf işlemiyle imhasından emin olunamayacağı için, belirtilmeli ve bu kısımda gerekçelendirilmelidir.</w:t>
      </w:r>
    </w:p>
    <w:p w:rsidR="00AA5816" w:rsidRDefault="00AA5816" w:rsidP="00821ADB">
      <w:pPr>
        <w:widowControl w:val="0"/>
        <w:overflowPunct w:val="0"/>
        <w:autoSpaceDE w:val="0"/>
        <w:autoSpaceDN w:val="0"/>
        <w:adjustRightInd w:val="0"/>
        <w:spacing w:line="276" w:lineRule="auto"/>
        <w:jc w:val="both"/>
        <w:rPr>
          <w:b/>
          <w:bCs/>
          <w:sz w:val="22"/>
          <w:szCs w:val="22"/>
        </w:rPr>
      </w:pPr>
    </w:p>
    <w:p w:rsidR="00AA5816" w:rsidRPr="003201EA" w:rsidRDefault="00AA5816" w:rsidP="00821ADB">
      <w:pPr>
        <w:widowControl w:val="0"/>
        <w:overflowPunct w:val="0"/>
        <w:autoSpaceDE w:val="0"/>
        <w:autoSpaceDN w:val="0"/>
        <w:adjustRightInd w:val="0"/>
        <w:spacing w:line="276" w:lineRule="auto"/>
        <w:jc w:val="both"/>
        <w:rPr>
          <w:b/>
          <w:bCs/>
          <w:sz w:val="22"/>
          <w:szCs w:val="22"/>
        </w:rPr>
      </w:pPr>
      <w:r w:rsidRPr="003201EA">
        <w:rPr>
          <w:b/>
          <w:bCs/>
          <w:sz w:val="22"/>
          <w:szCs w:val="22"/>
        </w:rPr>
        <w:t>Kısım 9: Maruz Kalma değerlendirmesi</w:t>
      </w:r>
    </w:p>
    <w:p w:rsidR="00AA5816" w:rsidRPr="003201EA" w:rsidRDefault="00AA5816" w:rsidP="00821ADB">
      <w:pPr>
        <w:widowControl w:val="0"/>
        <w:overflowPunct w:val="0"/>
        <w:autoSpaceDE w:val="0"/>
        <w:autoSpaceDN w:val="0"/>
        <w:adjustRightInd w:val="0"/>
        <w:spacing w:line="276" w:lineRule="auto"/>
        <w:jc w:val="both"/>
        <w:rPr>
          <w:sz w:val="22"/>
          <w:szCs w:val="22"/>
        </w:rPr>
      </w:pPr>
      <w:r w:rsidRPr="003201EA">
        <w:rPr>
          <w:sz w:val="22"/>
          <w:szCs w:val="22"/>
        </w:rPr>
        <w:t>Atık aşaması için maruz kalma değerlendirmesinin, tek başına maruz kalma senrayoları formu gibi dökümente edilmesi gerekmez, ancak alt kullanıcılar veya mütekaip eşya hizmet ömrü için maruz kalma senaryolarına entegre edilmelidir.</w:t>
      </w:r>
    </w:p>
    <w:p w:rsidR="00AA5816" w:rsidRDefault="00AA5816" w:rsidP="00821ADB">
      <w:pPr>
        <w:widowControl w:val="0"/>
        <w:autoSpaceDE w:val="0"/>
        <w:autoSpaceDN w:val="0"/>
        <w:adjustRightInd w:val="0"/>
        <w:spacing w:line="276" w:lineRule="auto"/>
        <w:jc w:val="both"/>
        <w:rPr>
          <w:sz w:val="22"/>
          <w:szCs w:val="22"/>
          <w:vertAlign w:val="superscript"/>
        </w:rPr>
      </w:pPr>
    </w:p>
    <w:p w:rsidR="00AA5816" w:rsidRDefault="00AA5816" w:rsidP="00821ADB">
      <w:pPr>
        <w:spacing w:line="276" w:lineRule="auto"/>
        <w:rPr>
          <w:sz w:val="23"/>
          <w:szCs w:val="23"/>
        </w:rPr>
      </w:pPr>
      <w:r w:rsidRPr="003201EA">
        <w:rPr>
          <w:sz w:val="23"/>
          <w:szCs w:val="23"/>
        </w:rPr>
        <w:t>Kalıntıların içsel bertaraf koşulları, alt kullanıcı tarafında atık olarak kabul edilir, aşağıdaki standart maruz kalma senaryo başlıkları biçiminde kapsanır (bakınız Rehberin D ve F kısımları</w:t>
      </w:r>
      <w:r w:rsidR="00645AAA">
        <w:rPr>
          <w:sz w:val="23"/>
          <w:szCs w:val="23"/>
        </w:rPr>
        <w:t>)</w:t>
      </w:r>
    </w:p>
    <w:p w:rsidR="00AA5816" w:rsidRPr="003201EA" w:rsidRDefault="00AA5816" w:rsidP="00821ADB">
      <w:pPr>
        <w:spacing w:line="276"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3201EA">
        <w:tc>
          <w:tcPr>
            <w:tcW w:w="9780" w:type="dxa"/>
            <w:shd w:val="clear" w:color="auto" w:fill="B8CCE4"/>
          </w:tcPr>
          <w:p w:rsidR="00AA5816" w:rsidRPr="003201EA" w:rsidRDefault="00645AAA" w:rsidP="00821ADB">
            <w:pPr>
              <w:widowControl w:val="0"/>
              <w:overflowPunct w:val="0"/>
              <w:autoSpaceDE w:val="0"/>
              <w:autoSpaceDN w:val="0"/>
              <w:adjustRightInd w:val="0"/>
              <w:spacing w:line="276" w:lineRule="auto"/>
              <w:jc w:val="both"/>
              <w:rPr>
                <w:sz w:val="20"/>
                <w:szCs w:val="20"/>
              </w:rPr>
            </w:pPr>
            <w:r>
              <w:rPr>
                <w:sz w:val="20"/>
                <w:szCs w:val="20"/>
              </w:rPr>
              <w:t>Deşarj</w:t>
            </w:r>
            <w:r w:rsidR="00AA5816" w:rsidRPr="003201EA">
              <w:rPr>
                <w:sz w:val="20"/>
                <w:szCs w:val="20"/>
              </w:rPr>
              <w:t>, hava emisyonları ve toprağa saşınımları azaltacak veya sınırlandıracak yerindeki teknik koşullar ve önlemler</w:t>
            </w:r>
          </w:p>
        </w:tc>
      </w:tr>
      <w:tr w:rsidR="00AA5816" w:rsidRPr="003201EA">
        <w:tc>
          <w:tcPr>
            <w:tcW w:w="9780" w:type="dxa"/>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Havaya, kanalizasyona, yüzey suyu veya toprağa salınımı azaltmayı amaçlayan teknik önlemler, örneğin yerinde atık su ve atık bertaraf teknikleri, ovalayıcılar, filtreler ve diğer teknik önlemler. Önlemlerin tanımı ayırma, toplama, depolama ve atık hava ve atık sudan bu tekniklerle maddenin çıkarılıp yerinde olası önişlemini kapsamalıdır.</w:t>
            </w:r>
          </w:p>
        </w:tc>
      </w:tr>
      <w:tr w:rsidR="00AA5816" w:rsidRPr="003201EA">
        <w:tc>
          <w:tcPr>
            <w:tcW w:w="9780" w:type="dxa"/>
            <w:shd w:val="clear" w:color="auto" w:fill="B8CCE4"/>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Yerinde salınımı önlemek/sınırlamak için organizasyonel önlemler</w:t>
            </w:r>
          </w:p>
        </w:tc>
      </w:tr>
      <w:tr w:rsidR="00AA5816" w:rsidRPr="003201EA">
        <w:tc>
          <w:tcPr>
            <w:tcW w:w="9780" w:type="dxa"/>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Özelleşmiş organizasyonel önlemler veya belirli teknik önlemlerin çalışmasına destek verecek önlemler. İçşel atık iadresindeki belirli önlemleri de kapsayabilir.</w:t>
            </w:r>
          </w:p>
        </w:tc>
      </w:tr>
    </w:tbl>
    <w:p w:rsidR="00AA5816" w:rsidRDefault="00AA5816"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Harici bertaraf için, uygun harici atık bertaraf yöntemi (leri) belirlenmelidir. Raporlanacak bilgiler kayıt yaptıranın özgül durum için yapmaya karar verdiği değerlendirme tipine bağlı olacaktır.</w:t>
      </w:r>
    </w:p>
    <w:p w:rsidR="00645AAA" w:rsidRPr="003201EA" w:rsidRDefault="00645AAA"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 xml:space="preserve">Söz konusu atık bertarafı için iyi tanımlanmış Avrupa Birliği standartları varlığında (atık tüzüğünde, IPPC </w:t>
      </w:r>
      <w:r>
        <w:rPr>
          <w:sz w:val="23"/>
          <w:szCs w:val="23"/>
        </w:rPr>
        <w:t>mevcut en ıyı teknık referans doküman</w:t>
      </w:r>
      <w:r w:rsidRPr="003201EA">
        <w:rPr>
          <w:sz w:val="23"/>
          <w:szCs w:val="23"/>
        </w:rPr>
        <w:t>) ve nitel tartışmalar yapıldığında, standardı kaynak göstermek yeterli olabilir.</w:t>
      </w:r>
    </w:p>
    <w:p w:rsidR="00C17F48" w:rsidRPr="003201EA" w:rsidRDefault="00C17F48"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Standartlar me</w:t>
      </w:r>
      <w:r w:rsidR="00C17F48">
        <w:rPr>
          <w:sz w:val="23"/>
          <w:szCs w:val="23"/>
        </w:rPr>
        <w:t>v</w:t>
      </w:r>
      <w:r w:rsidRPr="003201EA">
        <w:rPr>
          <w:sz w:val="23"/>
          <w:szCs w:val="23"/>
        </w:rPr>
        <w:t xml:space="preserve">cut değilse veya salınımlar yok sayılamıyorsa, daha fazla özgül bilgi ve teknik detaya gereksinim doğar. Bertaraf tipi bilgileri, özellikle </w:t>
      </w:r>
      <w:r>
        <w:rPr>
          <w:sz w:val="23"/>
          <w:szCs w:val="23"/>
        </w:rPr>
        <w:t>işletim koşulları</w:t>
      </w:r>
      <w:r w:rsidRPr="003201EA">
        <w:rPr>
          <w:sz w:val="23"/>
          <w:szCs w:val="23"/>
        </w:rPr>
        <w:t xml:space="preserve"> (madde için ilişkili ise) ve risk yönetim önlemleri (madde için ilişkili ise) bertarafın kabul edilen etkinliğini göstermek için özelleştirmek gerekebilir. Lütfen dikkat: Atık bertarafındaki salınım faktörleri genelde madde özellikler ve bertaraf koşullarından elde edilmektedir.</w:t>
      </w:r>
    </w:p>
    <w:p w:rsidR="00C17F48" w:rsidRPr="003201EA" w:rsidRDefault="00C17F48"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Dört maruz kalma senaryo formatının hepsi de (bakınız Rehberin D ve F kısmındaki taslak) harici atuk bertaraf ve /veya geri dönüşüm koşulları hakkında bilgiler sağlayan iki kısım içermektedir.</w:t>
      </w:r>
    </w:p>
    <w:p w:rsidR="00AA5816" w:rsidRPr="003201EA" w:rsidRDefault="00AA5816" w:rsidP="00821ADB">
      <w:pPr>
        <w:widowControl w:val="0"/>
        <w:overflowPunct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Çalışanlar tarafından gerçekleştirilen madde kullanımlarına ilişkin maruz kalma senaryoları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İmha için Harici atık bertarafına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çalışan kullanımın bağlı oluşan atık için uygun bertaraf tipini belirle, örneğin tehlikeli madde yakımı, emulsiyonlar için kimyasal-fiziksel bertaraf, sulu atıklar için kimyasal oksidasyon;belirli koşuları (ilişkili ise) ve bertarafın istenen etkinliğini (nitel maruz kalma değerlendirmesi durumunda) belirt</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Atığın harici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çalışan kullanımın bağlı oluşan atık için uygun geri kazanım işlemlerini belirle, örneğin solventler için re-distilasyon, lubrikan atıklar için arıtma işlemleri, cüruf geri </w:t>
            </w:r>
            <w:r w:rsidRPr="00651602">
              <w:rPr>
                <w:sz w:val="20"/>
                <w:szCs w:val="20"/>
              </w:rPr>
              <w:lastRenderedPageBreak/>
              <w:t>kazanımı, atık yakım yerleri dışında ısı geri kazanımı; belirli koşuları (ilişkili ise) ve bertarafın istenen etkinliğini (nitel maruz kalma değerlendirmesi durumunda) belirt</w:t>
            </w:r>
          </w:p>
        </w:tc>
      </w:tr>
    </w:tbl>
    <w:p w:rsidR="00C17F48" w:rsidRDefault="00C17F48" w:rsidP="00821ADB">
      <w:pPr>
        <w:widowControl w:val="0"/>
        <w:autoSpaceDE w:val="0"/>
        <w:autoSpaceDN w:val="0"/>
        <w:adjustRightInd w:val="0"/>
        <w:spacing w:line="276" w:lineRule="auto"/>
        <w:jc w:val="both"/>
        <w:rPr>
          <w:i/>
          <w:iCs/>
          <w:sz w:val="23"/>
          <w:szCs w:val="23"/>
          <w:u w:val="single"/>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Tüketiciler tarafından gerçekleştirilen madde kullanımlarına ilişkin maruz kalma senaryoları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İmha için Harici atık bertarafına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kullanımına bağlı oluşan atık için uygun bertaraf tipini belirle, örneğin kentsel atık yakımı, tehlikeli madde yakımı;belirli koşuları (ilişkili ise) ve bertarafın istenen etkinliğini (nitel maruz kalma değerlendirmesi durumunda) belirt; tüketicilere iletilecek atık ayrıştırmayla ilgili talimatları sağla</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Atığın harici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kullanımına bağlı oluşan atık için uygun geri kazanım işlemlerini belirle, örneğin lubrikan atıklar için arıtma işlemleri; belirli koşuları (ilişkili ise) ve bertarafın istenen etkinliğini (nitel maruz kalma değerlendirmesi durumunda) belirt; tüketicilere iletilecek atık ayrıştırmayla ilgili talimatları sağla</w:t>
            </w:r>
          </w:p>
        </w:tc>
      </w:tr>
    </w:tbl>
    <w:p w:rsidR="00AA5816" w:rsidRPr="003201EA" w:rsidRDefault="00AA5816" w:rsidP="00821ADB">
      <w:pPr>
        <w:widowControl w:val="0"/>
        <w:autoSpaceDE w:val="0"/>
        <w:autoSpaceDN w:val="0"/>
        <w:adjustRightInd w:val="0"/>
        <w:spacing w:line="276" w:lineRule="auto"/>
        <w:jc w:val="both"/>
        <w:rPr>
          <w:b/>
          <w:bCs/>
          <w:color w:val="0000FF"/>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Eşyalardaki maddelerin hizmet ömrüne ilişkin maruz kalma senaryosu (eşyanın çalışan tarafından idaresi)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Çalışanlar tarafından kullanılmış/işlem görmüş eşyaların imhasına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eşyaların çalışanlar tarafından işlenmesi sırasında oluşan atık için uygun bertaraf tipini belirle, örneğin kentsel atık yakımı, tehlikeli madde yakımı, gömme;belirli koşuları (ilişkili ise) ve bertarafın istenen etkinliğini (nitel maruz kalma değerlendirmesi durumunda) belirt </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Çalışanlar tarafından kullanılmış/işlem görmüş eşyaların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eşyaların çalışanlar tarafından işlenmesi sırasında oluşan bağlı oluşan atık için uygun toplama sistemi ve uygun geri kazanım işlemini belirle, örneğin profesyonel uygulamalardan gelen pillerin içindeki maddelerden, arabalar dışındaki taşıtlardan, evsel aletlerden, elketronik eşyalardan, kağıt eşyalardan, metal eşyalardan gelen maddeler için geri dönüşüm şemaları; belirli koşuları (ilişkili ise) ve bertarafın istenen etkinliğini (nitel maruz kalma değerlendirmesi durumunda) belirt; tüketicilere iletilecek atık ayrıştırmayla ilgili talimatları sağla</w:t>
            </w:r>
          </w:p>
        </w:tc>
      </w:tr>
    </w:tbl>
    <w:p w:rsidR="00AA5816" w:rsidRPr="003201EA"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Eşyalardaki maddelerin hizmet ömrüne ilişkin maruz kalma senaryosu (eşyanın tüketiciler tarafından idaresi)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Hizmet ömrünü bitiren tüketici eşyalarının imhasına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tüketici kullanımlarına bağlı oluşan atık için uygun bertaraf tipini belirle, örneğin kentsel atık yakımı ; belirli koşuları (ilişkili ise) ve bertarafın istenen etkinliğini (nitel maruz kalma değerlendirmesi durumunda) belirt </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Hizmet ömrünü bitiren tüketici eşyalarının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kullanımlarına bağlı oluşan  atık için uygun toplama sistemi ve uygun geri kazanım işlemini belirle, örneğin pillerin içinden, taşıtlardan, evsel aletlerden, elektronik eşyalardan, kağıt eşyalardan, metal eşyalardan gelen maddeler için geri dönüşüm şemaları; belirli koşuları (ilişkili ise) ve bertarafın istenen etkinliğini (nitel maruz kalma değerlendirmesi durumunda) belirt; tüketicilere iletilecek atık ayrıştırmayla ilgili talimatları sağla</w:t>
            </w:r>
          </w:p>
        </w:tc>
      </w:tr>
    </w:tbl>
    <w:p w:rsidR="00AA5816"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Nit</w:t>
      </w:r>
      <w:r w:rsidR="00C17F48">
        <w:rPr>
          <w:sz w:val="23"/>
          <w:szCs w:val="23"/>
        </w:rPr>
        <w:t>el değerlendirme yapılırken, maruz</w:t>
      </w:r>
      <w:r w:rsidRPr="003201EA">
        <w:rPr>
          <w:sz w:val="23"/>
          <w:szCs w:val="23"/>
        </w:rPr>
        <w:t xml:space="preserve"> kalma senaryolarında tanımlanan koşullara ilişkin maruz kalma tahminini elde etmek için, aşağıdaki bilgilerin mutlaka maruz kalma senaryosunda bulunması gereklidir:</w:t>
      </w:r>
    </w:p>
    <w:p w:rsidR="00AA5816" w:rsidRDefault="00AA5816" w:rsidP="00821ADB">
      <w:pPr>
        <w:pStyle w:val="ListeParagraf"/>
        <w:widowControl w:val="0"/>
        <w:numPr>
          <w:ilvl w:val="0"/>
          <w:numId w:val="3"/>
        </w:numPr>
        <w:autoSpaceDE w:val="0"/>
        <w:autoSpaceDN w:val="0"/>
        <w:adjustRightInd w:val="0"/>
        <w:spacing w:line="276" w:lineRule="auto"/>
        <w:jc w:val="both"/>
        <w:rPr>
          <w:sz w:val="23"/>
          <w:szCs w:val="23"/>
        </w:rPr>
      </w:pPr>
      <w:r w:rsidRPr="003201EA">
        <w:rPr>
          <w:sz w:val="23"/>
          <w:szCs w:val="23"/>
        </w:rPr>
        <w:t>Atık fraksiyonu: harici olarak imha edilen her madde için yıllık ve günlük kullanılan miktarın fraksiyonu, potansiyel olarak farklı atık akışlarında yıkılımı, önceden görülen imha yolu, ve</w:t>
      </w:r>
    </w:p>
    <w:p w:rsidR="00AA5816" w:rsidRPr="003201EA" w:rsidRDefault="00AA5816" w:rsidP="00821ADB">
      <w:pPr>
        <w:pStyle w:val="ListeParagraf"/>
        <w:widowControl w:val="0"/>
        <w:numPr>
          <w:ilvl w:val="0"/>
          <w:numId w:val="3"/>
        </w:numPr>
        <w:autoSpaceDE w:val="0"/>
        <w:autoSpaceDN w:val="0"/>
        <w:adjustRightInd w:val="0"/>
        <w:spacing w:line="276" w:lineRule="auto"/>
        <w:jc w:val="both"/>
        <w:rPr>
          <w:sz w:val="23"/>
          <w:szCs w:val="23"/>
        </w:rPr>
      </w:pPr>
      <w:r w:rsidRPr="003201EA">
        <w:rPr>
          <w:sz w:val="23"/>
          <w:szCs w:val="23"/>
        </w:rPr>
        <w:t>Atık bertaraf işletiminin etkinliği: Bir salınım tahmini elde etmek için, kayıt yaptıran bertarafın etkinliği hakkında atık bertarafı sırasında hava,</w:t>
      </w:r>
      <w:r w:rsidR="00C17F48">
        <w:rPr>
          <w:sz w:val="23"/>
          <w:szCs w:val="23"/>
        </w:rPr>
        <w:t xml:space="preserve"> </w:t>
      </w:r>
      <w:r w:rsidRPr="003201EA">
        <w:rPr>
          <w:sz w:val="23"/>
          <w:szCs w:val="23"/>
        </w:rPr>
        <w:t>su ve toprağa madde salınımlarını önlemek/en aza indirmek açısından varsayımlar yapmaya gereksinir.</w:t>
      </w:r>
    </w:p>
    <w:p w:rsidR="00AA5816" w:rsidRDefault="00AA5816" w:rsidP="00821ADB">
      <w:pPr>
        <w:widowControl w:val="0"/>
        <w:autoSpaceDE w:val="0"/>
        <w:autoSpaceDN w:val="0"/>
        <w:adjustRightInd w:val="0"/>
        <w:spacing w:line="276" w:lineRule="auto"/>
        <w:ind w:left="360"/>
        <w:jc w:val="both"/>
        <w:rPr>
          <w:sz w:val="23"/>
          <w:szCs w:val="23"/>
        </w:rPr>
      </w:pPr>
      <w:r w:rsidRPr="003201EA">
        <w:rPr>
          <w:sz w:val="23"/>
          <w:szCs w:val="23"/>
        </w:rPr>
        <w:t>Varsayılan atık fraksiyonl</w:t>
      </w:r>
      <w:r w:rsidR="00C17F48">
        <w:rPr>
          <w:sz w:val="23"/>
          <w:szCs w:val="23"/>
        </w:rPr>
        <w:t>a</w:t>
      </w:r>
      <w:r w:rsidRPr="003201EA">
        <w:rPr>
          <w:sz w:val="23"/>
          <w:szCs w:val="23"/>
        </w:rPr>
        <w:t xml:space="preserve">rı ve varsayılan bertaraf etkinliği kısaca gerekçelendirilmelidir (örneğin, </w:t>
      </w:r>
      <w:r>
        <w:rPr>
          <w:sz w:val="23"/>
          <w:szCs w:val="23"/>
        </w:rPr>
        <w:lastRenderedPageBreak/>
        <w:t>mevcut en ıyı teknık referans dokümanına</w:t>
      </w:r>
      <w:r w:rsidRPr="003201EA">
        <w:rPr>
          <w:sz w:val="23"/>
          <w:szCs w:val="23"/>
        </w:rPr>
        <w:t>, atık bertaraf işletimleri için SPERC formları gibi sektör bilgilerine atıfta bulunurak).</w:t>
      </w:r>
    </w:p>
    <w:p w:rsidR="00C17F48" w:rsidRPr="003201EA" w:rsidRDefault="00C17F48" w:rsidP="00821ADB">
      <w:pPr>
        <w:widowControl w:val="0"/>
        <w:autoSpaceDE w:val="0"/>
        <w:autoSpaceDN w:val="0"/>
        <w:adjustRightInd w:val="0"/>
        <w:spacing w:line="276" w:lineRule="auto"/>
        <w:ind w:left="360"/>
        <w:jc w:val="both"/>
        <w:rPr>
          <w:sz w:val="23"/>
          <w:szCs w:val="23"/>
        </w:rPr>
      </w:pPr>
    </w:p>
    <w:p w:rsidR="00AA5816" w:rsidRPr="003201EA" w:rsidRDefault="00AA5816" w:rsidP="00821ADB">
      <w:pPr>
        <w:widowControl w:val="0"/>
        <w:autoSpaceDE w:val="0"/>
        <w:autoSpaceDN w:val="0"/>
        <w:adjustRightInd w:val="0"/>
        <w:spacing w:line="276" w:lineRule="auto"/>
        <w:ind w:left="360"/>
        <w:jc w:val="both"/>
        <w:rPr>
          <w:sz w:val="23"/>
          <w:szCs w:val="23"/>
        </w:rPr>
      </w:pPr>
      <w:r w:rsidRPr="003201EA">
        <w:rPr>
          <w:sz w:val="23"/>
          <w:szCs w:val="23"/>
        </w:rPr>
        <w:t>İlgili maruz kalma senaryosundaki atık bertaraf işlemlerinden gelen yerel salınım hızları aşağıdaki bilgilere dayanılarak elde edilir:</w:t>
      </w:r>
    </w:p>
    <w:p w:rsidR="00AA5816" w:rsidRPr="003201EA" w:rsidRDefault="00AA5816" w:rsidP="00821ADB">
      <w:pPr>
        <w:pStyle w:val="ListeParagraf"/>
        <w:widowControl w:val="0"/>
        <w:numPr>
          <w:ilvl w:val="0"/>
          <w:numId w:val="4"/>
        </w:numPr>
        <w:autoSpaceDE w:val="0"/>
        <w:autoSpaceDN w:val="0"/>
        <w:adjustRightInd w:val="0"/>
        <w:spacing w:line="276" w:lineRule="auto"/>
        <w:jc w:val="both"/>
        <w:rPr>
          <w:sz w:val="23"/>
          <w:szCs w:val="23"/>
        </w:rPr>
      </w:pPr>
      <w:r w:rsidRPr="003201EA">
        <w:rPr>
          <w:sz w:val="23"/>
          <w:szCs w:val="23"/>
        </w:rPr>
        <w:t>Bir maruz kalma senaryosunda günlük ve yıllık kapsanan madde miktarı</w:t>
      </w:r>
    </w:p>
    <w:p w:rsidR="00AA5816" w:rsidRPr="003201EA" w:rsidRDefault="00AA5816" w:rsidP="00821ADB">
      <w:pPr>
        <w:pStyle w:val="ListeParagraf"/>
        <w:widowControl w:val="0"/>
        <w:numPr>
          <w:ilvl w:val="0"/>
          <w:numId w:val="4"/>
        </w:numPr>
        <w:autoSpaceDE w:val="0"/>
        <w:autoSpaceDN w:val="0"/>
        <w:adjustRightInd w:val="0"/>
        <w:spacing w:line="276" w:lineRule="auto"/>
        <w:jc w:val="both"/>
        <w:rPr>
          <w:sz w:val="23"/>
          <w:szCs w:val="23"/>
        </w:rPr>
      </w:pPr>
      <w:r w:rsidRPr="003201EA">
        <w:rPr>
          <w:sz w:val="23"/>
          <w:szCs w:val="23"/>
        </w:rPr>
        <w:t>Atık fraksiyonları ve bertaraf etkinliği</w:t>
      </w: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Bu salınım hızlarına dayanarak, maruz kalma tahminleri elde edilebilir ve Bölüm R.16’da tanımlandığı şekilde dökümante edilebilir.</w:t>
      </w:r>
    </w:p>
    <w:p w:rsidR="00AA5816"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Kullanımlar geniş dağılımlı olarak ele alınırsa, iki ilave değerlerlendirme basamağı uygulanmalı ve dökumante edilmelidir:</w:t>
      </w:r>
    </w:p>
    <w:p w:rsidR="00AA5816" w:rsidRPr="003201EA" w:rsidRDefault="00C17F48" w:rsidP="00821ADB">
      <w:pPr>
        <w:pStyle w:val="ListeParagraf"/>
        <w:widowControl w:val="0"/>
        <w:numPr>
          <w:ilvl w:val="0"/>
          <w:numId w:val="5"/>
        </w:numPr>
        <w:autoSpaceDE w:val="0"/>
        <w:autoSpaceDN w:val="0"/>
        <w:adjustRightInd w:val="0"/>
        <w:spacing w:line="276" w:lineRule="auto"/>
        <w:jc w:val="both"/>
        <w:rPr>
          <w:sz w:val="23"/>
          <w:szCs w:val="23"/>
        </w:rPr>
      </w:pPr>
      <w:r>
        <w:rPr>
          <w:sz w:val="23"/>
          <w:szCs w:val="23"/>
        </w:rPr>
        <w:t>10000 nüfusluk</w:t>
      </w:r>
      <w:r>
        <w:rPr>
          <w:rStyle w:val="DipnotBavurusu"/>
          <w:sz w:val="23"/>
          <w:szCs w:val="23"/>
        </w:rPr>
        <w:footnoteReference w:id="34"/>
      </w:r>
      <w:r w:rsidR="00AA5816" w:rsidRPr="003201EA">
        <w:rPr>
          <w:sz w:val="23"/>
          <w:szCs w:val="23"/>
        </w:rPr>
        <w:t xml:space="preserve"> bir kent için kullanılan miktar hesabı için genelde uygulanan bölgesel miktarın % 0.2 fraksiyonunda kentsel atık bertaraf alt yapısı için düzeltme gerekebilir: Genelde birden fazla standart kent bir büyük bertaraf tesisine bağlıdır. Bu nedenle, bir konsantrasyon faktörü uygulanabilir (Ek R.18-4 daha çok detay içermekte ve ihtiyatlı konsantrasyon faktörleri önermektedir), ve</w:t>
      </w:r>
    </w:p>
    <w:p w:rsidR="00AA5816" w:rsidRPr="003201EA" w:rsidRDefault="00AA5816" w:rsidP="00821ADB">
      <w:pPr>
        <w:pStyle w:val="ListeParagraf"/>
        <w:widowControl w:val="0"/>
        <w:numPr>
          <w:ilvl w:val="0"/>
          <w:numId w:val="5"/>
        </w:numPr>
        <w:autoSpaceDE w:val="0"/>
        <w:autoSpaceDN w:val="0"/>
        <w:adjustRightInd w:val="0"/>
        <w:spacing w:line="276" w:lineRule="auto"/>
        <w:jc w:val="both"/>
        <w:rPr>
          <w:sz w:val="23"/>
          <w:szCs w:val="23"/>
        </w:rPr>
      </w:pPr>
      <w:r w:rsidRPr="003201EA">
        <w:rPr>
          <w:sz w:val="23"/>
          <w:szCs w:val="23"/>
        </w:rPr>
        <w:t>Durum için hesaba katılırken, dağınık kullanımlardan gelen atıkların bertarafından, tüm bu bertaraflar aynı kent içinde yer alabilir, kaynaklanan tüm yerel salınımlar toplanmalıdır.</w:t>
      </w:r>
    </w:p>
    <w:p w:rsidR="00AA5816" w:rsidRDefault="00AA5816" w:rsidP="00821ADB">
      <w:pPr>
        <w:widowControl w:val="0"/>
        <w:autoSpaceDE w:val="0"/>
        <w:autoSpaceDN w:val="0"/>
        <w:adjustRightInd w:val="0"/>
        <w:spacing w:line="276" w:lineRule="auto"/>
        <w:jc w:val="both"/>
        <w:rPr>
          <w:i/>
          <w:iCs/>
          <w:sz w:val="23"/>
          <w:szCs w:val="23"/>
        </w:rPr>
      </w:pPr>
    </w:p>
    <w:p w:rsidR="00AA5816" w:rsidRPr="00C17F48" w:rsidRDefault="00AA5816" w:rsidP="00C17F48">
      <w:pPr>
        <w:widowControl w:val="0"/>
        <w:overflowPunct w:val="0"/>
        <w:autoSpaceDE w:val="0"/>
        <w:autoSpaceDN w:val="0"/>
        <w:adjustRightInd w:val="0"/>
        <w:spacing w:line="276" w:lineRule="auto"/>
        <w:jc w:val="both"/>
        <w:rPr>
          <w:b/>
          <w:bCs/>
          <w:sz w:val="22"/>
          <w:szCs w:val="22"/>
        </w:rPr>
      </w:pPr>
      <w:r w:rsidRPr="00C17F48">
        <w:rPr>
          <w:b/>
          <w:bCs/>
          <w:sz w:val="22"/>
          <w:szCs w:val="22"/>
        </w:rPr>
        <w:t>Kısım 10: Risk karakterizasyonu</w:t>
      </w: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 xml:space="preserve">Değerlendirilen her maruz kalma senaryosu için risk karakterizasyon </w:t>
      </w:r>
      <w:r>
        <w:rPr>
          <w:sz w:val="23"/>
          <w:szCs w:val="23"/>
        </w:rPr>
        <w:t>oranları ve risklerin kontrolüne</w:t>
      </w:r>
      <w:r w:rsidRPr="003201EA">
        <w:rPr>
          <w:sz w:val="23"/>
          <w:szCs w:val="23"/>
        </w:rPr>
        <w:t xml:space="preserve"> ilişkin yeterlilikle ilgili sonuçlar </w:t>
      </w:r>
      <w:r w:rsidR="00C17F48">
        <w:rPr>
          <w:sz w:val="23"/>
          <w:szCs w:val="23"/>
        </w:rPr>
        <w:t>belgelenmelidir</w:t>
      </w:r>
      <w:r w:rsidRPr="003201EA">
        <w:rPr>
          <w:sz w:val="23"/>
          <w:szCs w:val="23"/>
        </w:rPr>
        <w:t>.</w:t>
      </w:r>
    </w:p>
    <w:p w:rsidR="00AA5816" w:rsidRDefault="00AA5816" w:rsidP="00821ADB">
      <w:pPr>
        <w:widowControl w:val="0"/>
        <w:autoSpaceDE w:val="0"/>
        <w:autoSpaceDN w:val="0"/>
        <w:adjustRightInd w:val="0"/>
        <w:spacing w:line="276" w:lineRule="auto"/>
        <w:jc w:val="both"/>
        <w:rPr>
          <w:b/>
          <w:bCs/>
          <w:color w:val="FF0000"/>
          <w:sz w:val="23"/>
          <w:szCs w:val="23"/>
        </w:rPr>
      </w:pPr>
    </w:p>
    <w:p w:rsidR="00AA5816" w:rsidRPr="00EA2C52" w:rsidRDefault="00AA5816" w:rsidP="006E3567">
      <w:pPr>
        <w:pStyle w:val="Balk2"/>
        <w:numPr>
          <w:ilvl w:val="2"/>
          <w:numId w:val="168"/>
        </w:numPr>
        <w:rPr>
          <w:color w:val="C00000"/>
          <w:sz w:val="28"/>
        </w:rPr>
      </w:pPr>
      <w:bookmarkStart w:id="49" w:name="_Toc439672086"/>
      <w:r w:rsidRPr="00EA2C52">
        <w:rPr>
          <w:color w:val="C00000"/>
          <w:sz w:val="28"/>
        </w:rPr>
        <w:t>GBF içinde alt kullanıcılar ve tüketicilere iletilen bilgilerin maruz kalma senaryolarına dahil edilmesi</w:t>
      </w:r>
      <w:bookmarkEnd w:id="49"/>
    </w:p>
    <w:p w:rsidR="00AA5816" w:rsidRPr="00EA2C52" w:rsidRDefault="00AA5816" w:rsidP="006E3567">
      <w:pPr>
        <w:pStyle w:val="Balk2"/>
        <w:numPr>
          <w:ilvl w:val="3"/>
          <w:numId w:val="168"/>
        </w:numPr>
        <w:rPr>
          <w:color w:val="C00000"/>
          <w:sz w:val="24"/>
        </w:rPr>
      </w:pPr>
      <w:bookmarkStart w:id="50" w:name="_Toc439672087"/>
      <w:r w:rsidRPr="00EA2C52">
        <w:rPr>
          <w:color w:val="C00000"/>
          <w:sz w:val="24"/>
        </w:rPr>
        <w:t>Genel Prensipler</w:t>
      </w:r>
      <w:bookmarkEnd w:id="50"/>
    </w:p>
    <w:p w:rsidR="00AA5816" w:rsidRDefault="00C17F48" w:rsidP="00821ADB">
      <w:pPr>
        <w:widowControl w:val="0"/>
        <w:autoSpaceDE w:val="0"/>
        <w:autoSpaceDN w:val="0"/>
        <w:adjustRightInd w:val="0"/>
        <w:spacing w:line="276" w:lineRule="auto"/>
        <w:jc w:val="both"/>
        <w:rPr>
          <w:sz w:val="23"/>
          <w:szCs w:val="23"/>
        </w:rPr>
      </w:pPr>
      <w:r>
        <w:rPr>
          <w:sz w:val="23"/>
          <w:szCs w:val="23"/>
        </w:rPr>
        <w:t>İ</w:t>
      </w:r>
      <w:r w:rsidR="00AA5816" w:rsidRPr="003201EA">
        <w:rPr>
          <w:sz w:val="23"/>
          <w:szCs w:val="23"/>
        </w:rPr>
        <w:t xml:space="preserve">/İ güvenlik bilgi formuna ve ekli maruz kalma senaryolarına değerlendirilen maddeyi içeren atıkların  güvenli bir şekilde imhası ve yönetimi için  alt kullanıcıya gereken tüm ilişkili bilgileri dahil etmelidir. İlgili bilgiler denince, atıkların yerinde idaresi, uygun atık bertaraf işleminin veya imha yolunun seçilmesi için alt </w:t>
      </w:r>
      <w:r w:rsidR="00AA5816" w:rsidRPr="00651602">
        <w:rPr>
          <w:sz w:val="23"/>
          <w:szCs w:val="23"/>
        </w:rPr>
        <w:t>kullanıcın ihtiyacı olan ve tedarik zinciri boyunca veya tüketiciye iletilmesi gereken bilgiler kastedilmektedir.</w:t>
      </w:r>
    </w:p>
    <w:p w:rsidR="00C66F9A" w:rsidRDefault="00C66F9A"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651602">
        <w:rPr>
          <w:sz w:val="23"/>
          <w:szCs w:val="23"/>
        </w:rPr>
        <w:t>Kayıt yaptıran, alt kullanıcının imha/geri kazanım yolu ve/veya bertaraf etkinliğine ilişkin olarak kendi seçeneklerini seçemeyeceğini dikkate almalıdır. Genel bir kural olarak:</w:t>
      </w:r>
    </w:p>
    <w:p w:rsidR="00AA5816" w:rsidRPr="00651602" w:rsidRDefault="00AA5816" w:rsidP="00821ADB">
      <w:pPr>
        <w:widowControl w:val="0"/>
        <w:autoSpaceDE w:val="0"/>
        <w:autoSpaceDN w:val="0"/>
        <w:adjustRightInd w:val="0"/>
        <w:spacing w:line="276" w:lineRule="auto"/>
        <w:jc w:val="both"/>
        <w:rPr>
          <w:sz w:val="20"/>
          <w:szCs w:val="20"/>
        </w:rPr>
      </w:pPr>
    </w:p>
    <w:p w:rsidR="00AA5816"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Karışım içindeki veya tek başına madde kullanımdan gelen atık için alt kullanıcıya letilen bilgiler şu konulara ait öneriler içermelidir:</w:t>
      </w:r>
    </w:p>
    <w:p w:rsidR="00AA5816" w:rsidRPr="00651602"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t>*Maruz kalma senaryosunda kapsanan kullanımlar sırasında meydana gelen atık için uygun atık bertaraf teknikleri tipleri</w:t>
      </w:r>
    </w:p>
    <w:p w:rsidR="00AA5816" w:rsidRPr="00651602"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t>*Alt kullanıcı veya tüketiciye yönelik davranışsal öneri (örneğin ayrı toplama)</w:t>
      </w:r>
    </w:p>
    <w:p w:rsidR="00AA5816"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lastRenderedPageBreak/>
        <w:t>*Nitel noktalarla ilişkili, mesleki açılar dahil, atık hizmet sağlayıcına iletilmesi gereken (iyi uygulamalar doğrultusunda)  herhangi bir özgül bilgi veya öneri</w:t>
      </w:r>
    </w:p>
    <w:p w:rsidR="00AA5816" w:rsidRPr="00651602" w:rsidRDefault="00AA5816" w:rsidP="00821ADB">
      <w:pPr>
        <w:pStyle w:val="ListeParagraf"/>
        <w:widowControl w:val="0"/>
        <w:autoSpaceDE w:val="0"/>
        <w:autoSpaceDN w:val="0"/>
        <w:adjustRightInd w:val="0"/>
        <w:spacing w:line="276" w:lineRule="auto"/>
        <w:jc w:val="both"/>
        <w:rPr>
          <w:sz w:val="23"/>
          <w:szCs w:val="23"/>
        </w:rPr>
      </w:pPr>
    </w:p>
    <w:p w:rsidR="00AA5816" w:rsidRDefault="00EA2C52" w:rsidP="00821ADB">
      <w:pPr>
        <w:widowControl w:val="0"/>
        <w:autoSpaceDE w:val="0"/>
        <w:autoSpaceDN w:val="0"/>
        <w:adjustRightInd w:val="0"/>
        <w:spacing w:line="276" w:lineRule="auto"/>
        <w:jc w:val="both"/>
        <w:rPr>
          <w:sz w:val="23"/>
          <w:szCs w:val="23"/>
        </w:rPr>
      </w:pPr>
      <w:r>
        <w:rPr>
          <w:sz w:val="23"/>
          <w:szCs w:val="23"/>
        </w:rPr>
        <w:t>Atık Yönetimi Yönetmeliğindeki</w:t>
      </w:r>
      <w:r w:rsidR="00AA5816" w:rsidRPr="00651602">
        <w:rPr>
          <w:sz w:val="23"/>
          <w:szCs w:val="23"/>
        </w:rPr>
        <w:t xml:space="preserve"> ilgili özgül isim/kodların kullanılması arzu edilen bir durumdur.</w:t>
      </w:r>
    </w:p>
    <w:p w:rsidR="00AA5816" w:rsidRPr="00651602" w:rsidRDefault="00AA5816" w:rsidP="00821ADB">
      <w:pPr>
        <w:widowControl w:val="0"/>
        <w:autoSpaceDE w:val="0"/>
        <w:autoSpaceDN w:val="0"/>
        <w:adjustRightInd w:val="0"/>
        <w:spacing w:line="276" w:lineRule="auto"/>
        <w:jc w:val="both"/>
        <w:rPr>
          <w:sz w:val="23"/>
          <w:szCs w:val="23"/>
        </w:rPr>
      </w:pPr>
    </w:p>
    <w:p w:rsidR="00AA5816" w:rsidRPr="00651602"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Kayıt yaptıran, her durum için atık bertaraf etkinliğininin alt kullanıcılara iletilip iletilmeyeceğini düşünmelidir. Yapılan değerlendirme tipine, atık bertaraf işlemine ve yerine bağlı olarak, bu bilginin maruz kalma senaryosuyla ilgili olabilir veya olmayabilir. Örnek olarak,  duruma bağlı olan kimyasal-fiziksel işlemler için atık bertaraf etkinlği bilgileri yararlı olabilir. Bununla karşılaştırıldığında, bu bilgiler tüketici ürünlerinin bertarafı veya organik maddelerin yakılması ile ilgili olmayabilir.</w:t>
      </w:r>
      <w:r w:rsidR="00EA2C52">
        <w:rPr>
          <w:sz w:val="23"/>
          <w:szCs w:val="23"/>
        </w:rPr>
        <w:t xml:space="preserve"> </w:t>
      </w:r>
      <w:r w:rsidRPr="00651602">
        <w:rPr>
          <w:sz w:val="23"/>
          <w:szCs w:val="23"/>
        </w:rPr>
        <w:t>Bu yüzden etkinlik verileri iletilmeden kayıt yaptıran tarafından tutulabilir.</w:t>
      </w:r>
    </w:p>
    <w:p w:rsidR="00AA5816"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Hizmet ömrü bitmiş eşyalar ve bir maddenin eşya yaşam döngüsü aşamasında oluşan diğer atığı için, alt kullanıcının önündeki olası seçenekler daha sınırlıdır.  Eşya kullanıcıları veya atık hizmeti sağalyacıları ile direkt temasları yoktur. Ancak, ürünlerinin atık ilişkili tasarımını etkileyebilir ve eşya ile bazı bilgileri iletebilirler.</w:t>
      </w:r>
    </w:p>
    <w:p w:rsidR="00AA5816" w:rsidRPr="00651602" w:rsidRDefault="00AA5816" w:rsidP="00821ADB">
      <w:pPr>
        <w:pStyle w:val="ListeParagraf"/>
        <w:widowControl w:val="0"/>
        <w:autoSpaceDE w:val="0"/>
        <w:autoSpaceDN w:val="0"/>
        <w:adjustRightInd w:val="0"/>
        <w:spacing w:line="276" w:lineRule="auto"/>
        <w:ind w:left="0"/>
        <w:jc w:val="both"/>
        <w:rPr>
          <w:sz w:val="23"/>
          <w:szCs w:val="23"/>
        </w:rPr>
      </w:pPr>
    </w:p>
    <w:p w:rsidR="00AA5816" w:rsidRPr="00651602" w:rsidRDefault="00EA2C52" w:rsidP="00821ADB">
      <w:pPr>
        <w:widowControl w:val="0"/>
        <w:autoSpaceDE w:val="0"/>
        <w:autoSpaceDN w:val="0"/>
        <w:adjustRightInd w:val="0"/>
        <w:spacing w:line="276" w:lineRule="auto"/>
        <w:ind w:left="360"/>
        <w:jc w:val="both"/>
        <w:rPr>
          <w:sz w:val="23"/>
          <w:szCs w:val="23"/>
        </w:rPr>
      </w:pPr>
      <w:r>
        <w:rPr>
          <w:sz w:val="23"/>
          <w:szCs w:val="23"/>
        </w:rPr>
        <w:t>İ</w:t>
      </w:r>
      <w:r w:rsidR="00AA5816" w:rsidRPr="00651602">
        <w:rPr>
          <w:sz w:val="23"/>
          <w:szCs w:val="23"/>
        </w:rPr>
        <w:t>/İ’lar,</w:t>
      </w:r>
      <w:r>
        <w:rPr>
          <w:sz w:val="23"/>
          <w:szCs w:val="23"/>
        </w:rPr>
        <w:t xml:space="preserve"> belirlenmiş</w:t>
      </w:r>
      <w:r w:rsidR="00AA5816" w:rsidRPr="00651602">
        <w:rPr>
          <w:sz w:val="23"/>
          <w:szCs w:val="23"/>
        </w:rPr>
        <w:t xml:space="preserve"> tüm kullanımlar için güvenlik bilgi formuna mutlaka maruz kalma senaryolarını eklemeli ve bir maddenin tek başına veya karışım içinde veya maddeyi içeren eşyaların kullanımıyla ilişkili maruz kalma senaryoları arasında ayırım yapmalıdır. Genişletilmiş Güvenlik Bilgi Formuna ekledikleri maruz kalma senaryolarında endüstriyel kullanıcılar, profesyonel kullanıcılar ve tüketicler arasında da ayırım yapmalıdırlar.</w:t>
      </w:r>
    </w:p>
    <w:p w:rsidR="00AA5816" w:rsidRDefault="00AA5816" w:rsidP="00821ADB">
      <w:pPr>
        <w:widowControl w:val="0"/>
        <w:autoSpaceDE w:val="0"/>
        <w:autoSpaceDN w:val="0"/>
        <w:adjustRightInd w:val="0"/>
        <w:spacing w:line="276" w:lineRule="auto"/>
        <w:ind w:left="360"/>
        <w:jc w:val="both"/>
        <w:rPr>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Pr>
          <w:sz w:val="23"/>
          <w:szCs w:val="23"/>
        </w:rPr>
        <w:t>Bir sonraki kısımda, atık ida</w:t>
      </w:r>
      <w:r w:rsidRPr="00651602">
        <w:rPr>
          <w:sz w:val="23"/>
          <w:szCs w:val="23"/>
        </w:rPr>
        <w:t>resi ve atık bertarafı koşulları hakkında hangi bilgilerin maruz kalma senaryo formatına dahil edileceğine ve bunun nasıl yapılacağına ilişkin daha detaylı bilgiler verilecektir. Bu rehber tüm maruz kalma senaryo tipleriyle ilişkilidir.</w:t>
      </w:r>
    </w:p>
    <w:p w:rsidR="00AA5816" w:rsidRPr="00EA2C52" w:rsidRDefault="00AA5816" w:rsidP="006E3567">
      <w:pPr>
        <w:pStyle w:val="Balk2"/>
        <w:numPr>
          <w:ilvl w:val="3"/>
          <w:numId w:val="168"/>
        </w:numPr>
        <w:rPr>
          <w:color w:val="C00000"/>
          <w:sz w:val="24"/>
        </w:rPr>
      </w:pPr>
      <w:bookmarkStart w:id="51" w:name="_Toc439672088"/>
      <w:r w:rsidRPr="00EA2C52">
        <w:rPr>
          <w:color w:val="C00000"/>
          <w:sz w:val="24"/>
        </w:rPr>
        <w:t>Çalışanlar tarafından bir maddenin tek başına veya karı</w:t>
      </w:r>
      <w:r w:rsidR="00EA2C52">
        <w:rPr>
          <w:color w:val="C00000"/>
          <w:sz w:val="24"/>
        </w:rPr>
        <w:t>şımlar içinde kullanımları için</w:t>
      </w:r>
      <w:r w:rsidRPr="00EA2C52">
        <w:rPr>
          <w:color w:val="C00000"/>
          <w:sz w:val="24"/>
        </w:rPr>
        <w:t xml:space="preserve"> maruz kalma senaryolarıyla ilişkili bilgiler</w:t>
      </w:r>
      <w:bookmarkEnd w:id="51"/>
    </w:p>
    <w:p w:rsidR="00AA5816" w:rsidRPr="00651602" w:rsidRDefault="00AA5816" w:rsidP="00821ADB">
      <w:pPr>
        <w:spacing w:line="276" w:lineRule="auto"/>
        <w:jc w:val="both"/>
        <w:rPr>
          <w:sz w:val="23"/>
          <w:szCs w:val="23"/>
        </w:rPr>
      </w:pPr>
    </w:p>
    <w:p w:rsidR="00AA5816" w:rsidRDefault="00AA5816" w:rsidP="00821ADB">
      <w:pPr>
        <w:widowControl w:val="0"/>
        <w:autoSpaceDE w:val="0"/>
        <w:autoSpaceDN w:val="0"/>
        <w:adjustRightInd w:val="0"/>
        <w:spacing w:line="276" w:lineRule="auto"/>
        <w:ind w:left="360"/>
        <w:jc w:val="both"/>
        <w:rPr>
          <w:i/>
          <w:iCs/>
          <w:sz w:val="23"/>
          <w:szCs w:val="23"/>
        </w:rPr>
      </w:pPr>
      <w:r w:rsidRPr="00651602">
        <w:rPr>
          <w:i/>
          <w:iCs/>
          <w:sz w:val="23"/>
          <w:szCs w:val="23"/>
        </w:rPr>
        <w:t>Kısım 2.1: Çevresel maruz</w:t>
      </w:r>
      <w:r>
        <w:rPr>
          <w:i/>
          <w:iCs/>
          <w:sz w:val="23"/>
          <w:szCs w:val="23"/>
        </w:rPr>
        <w:t xml:space="preserve"> kalma</w:t>
      </w:r>
      <w:r w:rsidRPr="00651602">
        <w:rPr>
          <w:i/>
          <w:iCs/>
          <w:sz w:val="23"/>
          <w:szCs w:val="23"/>
        </w:rPr>
        <w:t xml:space="preserve"> kontrolü</w:t>
      </w:r>
    </w:p>
    <w:p w:rsidR="00AA5816" w:rsidRPr="00651602" w:rsidRDefault="00AA5816" w:rsidP="00821ADB">
      <w:pPr>
        <w:widowControl w:val="0"/>
        <w:autoSpaceDE w:val="0"/>
        <w:autoSpaceDN w:val="0"/>
        <w:adjustRightInd w:val="0"/>
        <w:spacing w:line="276" w:lineRule="auto"/>
        <w:ind w:left="357"/>
        <w:jc w:val="both"/>
        <w:rPr>
          <w:i/>
          <w:iCs/>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t>“</w:t>
      </w:r>
      <w:r w:rsidRPr="00651602">
        <w:rPr>
          <w:b/>
          <w:bCs/>
          <w:sz w:val="23"/>
          <w:szCs w:val="23"/>
        </w:rPr>
        <w:t>Boşaltım, havaya emisyon ve toğrağa salınımları sınırlama veya azaltmak için yerinde teknik koşullar ve önlemler” başlığı altında bulunacak bilgiler</w:t>
      </w: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t>Maruz kalma senaryosunun bu Kısmında, yerinde yapılan her atık bertaraf işlemi için önlemler bilgisi bulunmalıdır.</w:t>
      </w:r>
      <w:r w:rsidR="0014526E">
        <w:rPr>
          <w:sz w:val="23"/>
          <w:szCs w:val="23"/>
        </w:rPr>
        <w:t xml:space="preserve"> </w:t>
      </w:r>
      <w:r w:rsidRPr="00651602">
        <w:rPr>
          <w:sz w:val="23"/>
          <w:szCs w:val="23"/>
        </w:rPr>
        <w:t xml:space="preserve">Bu bilgiler alt kullanım değerlendirmesi sırasında tanımlanmalıdır. Ü/İ eğer yerinde bir önlem olarak uygulanabilen harici atık bertaraf için atık bertaraf işlemini değerlendirdiyse, ilişkili önerileri ekleyebilir veya bu kısımdaki daha önceki önerileri yansıtabilir. </w:t>
      </w:r>
    </w:p>
    <w:p w:rsidR="00AA5816" w:rsidRDefault="00AA5816" w:rsidP="00821ADB">
      <w:pPr>
        <w:widowControl w:val="0"/>
        <w:autoSpaceDE w:val="0"/>
        <w:autoSpaceDN w:val="0"/>
        <w:adjustRightInd w:val="0"/>
        <w:spacing w:line="276" w:lineRule="auto"/>
        <w:ind w:left="360"/>
        <w:jc w:val="both"/>
        <w:rPr>
          <w:sz w:val="23"/>
          <w:szCs w:val="23"/>
        </w:rPr>
      </w:pPr>
      <w:r w:rsidRPr="00651602">
        <w:rPr>
          <w:sz w:val="23"/>
          <w:szCs w:val="23"/>
        </w:rPr>
        <w:t xml:space="preserve">Yerinde atık bertaraf işletimleri hakkındaki bilgiler </w:t>
      </w:r>
      <w:r>
        <w:rPr>
          <w:sz w:val="23"/>
          <w:szCs w:val="23"/>
        </w:rPr>
        <w:t>işletim koşulları</w:t>
      </w:r>
      <w:r w:rsidRPr="00651602">
        <w:rPr>
          <w:sz w:val="23"/>
          <w:szCs w:val="23"/>
        </w:rPr>
        <w:t>ı, örneğin</w:t>
      </w:r>
      <w:r w:rsidR="0014526E">
        <w:rPr>
          <w:sz w:val="23"/>
          <w:szCs w:val="23"/>
        </w:rPr>
        <w:t xml:space="preserve"> </w:t>
      </w:r>
      <w:r w:rsidRPr="00651602">
        <w:rPr>
          <w:sz w:val="23"/>
          <w:szCs w:val="23"/>
        </w:rPr>
        <w:t>atık gazların yakılması için asgari derecelerin ve oksijen ihtiyacının veya atık bertaraf işleminin etkinliğinin (örneğin sıvı atıkların kimyasa-fiziksel bertarafında maddelerin çökme derecesi) belirtilmesiyle ilişki kurmalıdır.</w:t>
      </w:r>
      <w:r w:rsidR="0014526E">
        <w:rPr>
          <w:sz w:val="23"/>
          <w:szCs w:val="23"/>
        </w:rPr>
        <w:t xml:space="preserve"> </w:t>
      </w:r>
      <w:r w:rsidRPr="00651602">
        <w:rPr>
          <w:sz w:val="23"/>
          <w:szCs w:val="23"/>
        </w:rPr>
        <w:t>Bu kısım yerinde yapılan atıklardan geri kazanım işlemleri için risk yönetim önlemleri veya işletim koşullarının ait önerilerin yer verildiği yer olarak kullanılmalıdır.</w:t>
      </w:r>
    </w:p>
    <w:p w:rsidR="00AA5816" w:rsidRPr="00651602" w:rsidRDefault="00AA5816" w:rsidP="00821ADB">
      <w:pPr>
        <w:widowControl w:val="0"/>
        <w:autoSpaceDE w:val="0"/>
        <w:autoSpaceDN w:val="0"/>
        <w:adjustRightInd w:val="0"/>
        <w:spacing w:line="276" w:lineRule="auto"/>
        <w:ind w:left="357"/>
        <w:jc w:val="both"/>
        <w:rPr>
          <w:sz w:val="23"/>
          <w:szCs w:val="23"/>
        </w:rPr>
      </w:pPr>
    </w:p>
    <w:p w:rsidR="00AA5816" w:rsidRDefault="00AA5816" w:rsidP="00821ADB">
      <w:pPr>
        <w:widowControl w:val="0"/>
        <w:autoSpaceDE w:val="0"/>
        <w:autoSpaceDN w:val="0"/>
        <w:adjustRightInd w:val="0"/>
        <w:spacing w:line="276" w:lineRule="auto"/>
        <w:ind w:left="360"/>
        <w:jc w:val="both"/>
        <w:rPr>
          <w:b/>
          <w:bCs/>
          <w:sz w:val="23"/>
          <w:szCs w:val="23"/>
        </w:rPr>
      </w:pPr>
      <w:r w:rsidRPr="00651602">
        <w:rPr>
          <w:b/>
          <w:bCs/>
          <w:sz w:val="23"/>
          <w:szCs w:val="23"/>
        </w:rPr>
        <w:t>“Bir yerden salınımı önleme/azaltmaya yönelik organizasyonel önlemler” başlığı altında bulunacak bilgiler</w:t>
      </w:r>
    </w:p>
    <w:p w:rsidR="0014526E" w:rsidRPr="00651602" w:rsidRDefault="0014526E" w:rsidP="00821ADB">
      <w:pPr>
        <w:widowControl w:val="0"/>
        <w:autoSpaceDE w:val="0"/>
        <w:autoSpaceDN w:val="0"/>
        <w:adjustRightInd w:val="0"/>
        <w:spacing w:line="276" w:lineRule="auto"/>
        <w:ind w:left="360"/>
        <w:jc w:val="both"/>
        <w:rPr>
          <w:b/>
          <w:bCs/>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lastRenderedPageBreak/>
        <w:t>Organizasyon</w:t>
      </w:r>
      <w:r>
        <w:rPr>
          <w:sz w:val="23"/>
          <w:szCs w:val="23"/>
        </w:rPr>
        <w:t xml:space="preserve">el önlemler atık aşamasındansa </w:t>
      </w:r>
      <w:r w:rsidRPr="00651602">
        <w:rPr>
          <w:sz w:val="23"/>
          <w:szCs w:val="23"/>
        </w:rPr>
        <w:t>bir kullanımın değerlendirmesinin bir kısmıdır. Ancak, bu kısma dahil olması gereken ilgili bilgiler şunlardır:</w:t>
      </w:r>
    </w:p>
    <w:p w:rsidR="00AA5816" w:rsidRDefault="00AA5816" w:rsidP="00821ADB">
      <w:pPr>
        <w:widowControl w:val="0"/>
        <w:autoSpaceDE w:val="0"/>
        <w:autoSpaceDN w:val="0"/>
        <w:adjustRightInd w:val="0"/>
        <w:spacing w:line="276" w:lineRule="auto"/>
        <w:ind w:left="360"/>
        <w:jc w:val="both"/>
        <w:rPr>
          <w:sz w:val="23"/>
          <w:szCs w:val="23"/>
        </w:rPr>
      </w:pPr>
      <w:r w:rsidRPr="00651602">
        <w:rPr>
          <w:sz w:val="23"/>
          <w:szCs w:val="23"/>
        </w:rPr>
        <w:t>Eğer  maruz kalma senaryosundaki aktiviteler ile maddeyi içeren farklı tipte atıklar oluşuyorsa ve bu atıklar farklı bertaraf işlemleri gerektiriyorsa, yerinde ayrı toplama gereklidir.</w:t>
      </w:r>
    </w:p>
    <w:p w:rsidR="00AA5816" w:rsidRPr="00651602" w:rsidRDefault="00AA5816" w:rsidP="00821ADB">
      <w:pPr>
        <w:widowControl w:val="0"/>
        <w:autoSpaceDE w:val="0"/>
        <w:autoSpaceDN w:val="0"/>
        <w:adjustRightInd w:val="0"/>
        <w:spacing w:line="276" w:lineRule="auto"/>
        <w:ind w:left="357"/>
        <w:jc w:val="both"/>
        <w:rPr>
          <w:sz w:val="23"/>
          <w:szCs w:val="23"/>
        </w:rPr>
      </w:pPr>
    </w:p>
    <w:p w:rsidR="00AA5816" w:rsidRPr="00651602" w:rsidRDefault="00AA5816" w:rsidP="00821ADB">
      <w:pPr>
        <w:widowControl w:val="0"/>
        <w:autoSpaceDE w:val="0"/>
        <w:autoSpaceDN w:val="0"/>
        <w:adjustRightInd w:val="0"/>
        <w:spacing w:line="276" w:lineRule="auto"/>
        <w:ind w:left="360"/>
        <w:jc w:val="both"/>
        <w:rPr>
          <w:b/>
          <w:bCs/>
          <w:sz w:val="23"/>
          <w:szCs w:val="23"/>
        </w:rPr>
      </w:pPr>
      <w:r w:rsidRPr="00651602">
        <w:rPr>
          <w:b/>
          <w:bCs/>
          <w:sz w:val="23"/>
          <w:szCs w:val="23"/>
        </w:rPr>
        <w:t>“İmha için atığın harici bertarafına ilişkin koşullar ve önlemler “başlığı altında maruz kalma senaryosu kısmına dahil olacak bilgiler</w:t>
      </w:r>
    </w:p>
    <w:p w:rsidR="00AA5816" w:rsidRPr="00651602" w:rsidRDefault="00AA5816" w:rsidP="00821ADB">
      <w:pPr>
        <w:pStyle w:val="ListeParagraf"/>
        <w:widowControl w:val="0"/>
        <w:numPr>
          <w:ilvl w:val="0"/>
          <w:numId w:val="7"/>
        </w:numPr>
        <w:autoSpaceDE w:val="0"/>
        <w:autoSpaceDN w:val="0"/>
        <w:adjustRightInd w:val="0"/>
        <w:spacing w:line="276" w:lineRule="auto"/>
        <w:jc w:val="both"/>
        <w:rPr>
          <w:sz w:val="23"/>
          <w:szCs w:val="23"/>
        </w:rPr>
      </w:pPr>
      <w:r w:rsidRPr="00651602">
        <w:rPr>
          <w:sz w:val="23"/>
          <w:szCs w:val="23"/>
        </w:rPr>
        <w:t xml:space="preserve">Maruz kalma senaryosundaki madde kullanımlarıyla oluşan atığa uygun atık bertaraf işlem tipine ait bilgilerdir. Eğer </w:t>
      </w:r>
      <w:r w:rsidR="007A142F">
        <w:rPr>
          <w:sz w:val="23"/>
          <w:szCs w:val="23"/>
        </w:rPr>
        <w:t>İ</w:t>
      </w:r>
      <w:r w:rsidRPr="00651602">
        <w:rPr>
          <w:sz w:val="23"/>
          <w:szCs w:val="23"/>
        </w:rPr>
        <w:t>/İ maddenin son bulacağı (tanımlanmış atık tipleri göz önüne alınarak) tüm olası atık bertaraf işlemlerini güvenli olarak değerlendirdiyse (standart koşullar ve en kötü gerçekçi senaryoyu varsayarak), alt kullanıcı atıkları için herhangi bir bertaraf işleminin kabul edilebilir olduğunu belirtebilir.</w:t>
      </w:r>
    </w:p>
    <w:p w:rsidR="00AA5816" w:rsidRPr="00651602" w:rsidRDefault="00AA5816" w:rsidP="00821ADB">
      <w:pPr>
        <w:pStyle w:val="ListeParagraf"/>
        <w:widowControl w:val="0"/>
        <w:numPr>
          <w:ilvl w:val="0"/>
          <w:numId w:val="7"/>
        </w:numPr>
        <w:autoSpaceDE w:val="0"/>
        <w:autoSpaceDN w:val="0"/>
        <w:adjustRightInd w:val="0"/>
        <w:spacing w:line="276" w:lineRule="auto"/>
        <w:jc w:val="both"/>
        <w:rPr>
          <w:sz w:val="23"/>
          <w:szCs w:val="23"/>
        </w:rPr>
      </w:pPr>
      <w:r w:rsidRPr="00651602">
        <w:rPr>
          <w:sz w:val="23"/>
          <w:szCs w:val="23"/>
        </w:rPr>
        <w:t xml:space="preserve">Risklerin kontrolünde sadece bazı bertaraf işlemleri yeterli olarak değerlendirildiyse, </w:t>
      </w:r>
      <w:r w:rsidR="007A142F">
        <w:rPr>
          <w:sz w:val="23"/>
          <w:szCs w:val="23"/>
        </w:rPr>
        <w:t>İ</w:t>
      </w:r>
      <w:r w:rsidRPr="00651602">
        <w:rPr>
          <w:sz w:val="23"/>
          <w:szCs w:val="23"/>
        </w:rPr>
        <w:t xml:space="preserve">/İ alt </w:t>
      </w:r>
      <w:r w:rsidR="007A142F">
        <w:rPr>
          <w:sz w:val="23"/>
          <w:szCs w:val="23"/>
        </w:rPr>
        <w:t>kullanıcının atığını önerildiği</w:t>
      </w:r>
      <w:r w:rsidR="007A142F">
        <w:rPr>
          <w:rStyle w:val="DipnotBavurusu"/>
          <w:sz w:val="23"/>
          <w:szCs w:val="23"/>
        </w:rPr>
        <w:footnoteReference w:id="35"/>
      </w:r>
      <w:r w:rsidRPr="00651602">
        <w:rPr>
          <w:sz w:val="23"/>
          <w:szCs w:val="23"/>
        </w:rPr>
        <w:t xml:space="preserve"> şekilde bertaraf edecek atık idaresi şirketine iletmesi gerektiğini açıkça bildirmelidir. Diğer atık bertaraf işlemleri maruz kalma senaryosunun dışındaki koşullar olarak açıkça belirtilebilir.</w:t>
      </w:r>
    </w:p>
    <w:p w:rsidR="00AA5816" w:rsidRPr="00651602" w:rsidRDefault="007A142F" w:rsidP="00821ADB">
      <w:pPr>
        <w:pStyle w:val="ListeParagraf"/>
        <w:widowControl w:val="0"/>
        <w:numPr>
          <w:ilvl w:val="0"/>
          <w:numId w:val="7"/>
        </w:numPr>
        <w:autoSpaceDE w:val="0"/>
        <w:autoSpaceDN w:val="0"/>
        <w:adjustRightInd w:val="0"/>
        <w:spacing w:line="276" w:lineRule="auto"/>
        <w:jc w:val="both"/>
        <w:rPr>
          <w:sz w:val="23"/>
          <w:szCs w:val="23"/>
        </w:rPr>
      </w:pPr>
      <w:r>
        <w:rPr>
          <w:sz w:val="23"/>
          <w:szCs w:val="23"/>
        </w:rPr>
        <w:t>İ</w:t>
      </w:r>
      <w:r w:rsidR="00AA5816" w:rsidRPr="00651602">
        <w:rPr>
          <w:sz w:val="23"/>
          <w:szCs w:val="23"/>
        </w:rPr>
        <w:t>/İ belli bir atık bertaraf işlemini değerlendirmediyse, atık bertarafı için ilgili işlemlerin değerlendirilmediğini bildirmelidir.</w:t>
      </w:r>
    </w:p>
    <w:p w:rsidR="007A142F"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Harici atık bertaraf yüklemesindeki </w:t>
      </w:r>
      <w:r>
        <w:rPr>
          <w:sz w:val="23"/>
          <w:szCs w:val="23"/>
        </w:rPr>
        <w:t>işletim koşulları</w:t>
      </w:r>
      <w:r w:rsidRPr="009233FC">
        <w:rPr>
          <w:sz w:val="23"/>
          <w:szCs w:val="23"/>
        </w:rPr>
        <w:t>a ilişkin bilgiler işletim derecelerini, açık hava/kapalı mekan bertarafını, su temasını, aşındırıcı işlemler vb’ni içerebilir.</w:t>
      </w:r>
    </w:p>
    <w:p w:rsidR="007A142F"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Eğer </w:t>
      </w:r>
      <w:r w:rsidR="007A142F">
        <w:rPr>
          <w:sz w:val="23"/>
          <w:szCs w:val="23"/>
        </w:rPr>
        <w:t>İ</w:t>
      </w:r>
      <w:r w:rsidRPr="009233FC">
        <w:rPr>
          <w:sz w:val="23"/>
          <w:szCs w:val="23"/>
        </w:rPr>
        <w:t xml:space="preserve">/İ değerlendirmesinde “normal </w:t>
      </w:r>
      <w:r>
        <w:rPr>
          <w:sz w:val="23"/>
          <w:szCs w:val="23"/>
        </w:rPr>
        <w:t>işletim koşulları”</w:t>
      </w:r>
      <w:r w:rsidRPr="009233FC">
        <w:rPr>
          <w:sz w:val="23"/>
          <w:szCs w:val="23"/>
        </w:rPr>
        <w:t xml:space="preserve">ı varsaydıysa, örneğin atık </w:t>
      </w:r>
      <w:r w:rsidR="007A142F">
        <w:rPr>
          <w:sz w:val="23"/>
          <w:szCs w:val="23"/>
        </w:rPr>
        <w:t>mevzuatı</w:t>
      </w:r>
      <w:r w:rsidRPr="009233FC">
        <w:rPr>
          <w:sz w:val="23"/>
          <w:szCs w:val="23"/>
        </w:rPr>
        <w:t xml:space="preserve"> veya </w:t>
      </w:r>
      <w:r>
        <w:rPr>
          <w:sz w:val="23"/>
          <w:szCs w:val="23"/>
        </w:rPr>
        <w:t>mevcut en ıyı teknık referans dokümanda</w:t>
      </w:r>
      <w:r w:rsidRPr="009233FC">
        <w:rPr>
          <w:sz w:val="23"/>
          <w:szCs w:val="23"/>
        </w:rPr>
        <w:t xml:space="preserve"> belirtildiği şekilde, ortaya konmuş standarta atıf dışında herhangi bir özgül bilgiye gerek yoktur. Benzer durum risk yönetim önlemleri için de geçerlidir.</w:t>
      </w:r>
    </w:p>
    <w:p w:rsidR="007A142F" w:rsidRPr="009233FC"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Eğer </w:t>
      </w:r>
      <w:r w:rsidR="007A142F">
        <w:rPr>
          <w:sz w:val="23"/>
          <w:szCs w:val="23"/>
        </w:rPr>
        <w:t>İ</w:t>
      </w:r>
      <w:r w:rsidRPr="009233FC">
        <w:rPr>
          <w:sz w:val="23"/>
          <w:szCs w:val="23"/>
        </w:rPr>
        <w:t xml:space="preserve">/İ ‘nin değerlendirmelerinde tanımladıkları </w:t>
      </w:r>
      <w:r>
        <w:rPr>
          <w:sz w:val="23"/>
          <w:szCs w:val="23"/>
        </w:rPr>
        <w:t>işletim koşulları</w:t>
      </w:r>
      <w:r w:rsidRPr="009233FC">
        <w:rPr>
          <w:sz w:val="23"/>
          <w:szCs w:val="23"/>
        </w:rPr>
        <w:t xml:space="preserve"> “normal koşullar”dan farklıysa</w:t>
      </w:r>
      <w:r w:rsidR="007A142F">
        <w:rPr>
          <w:sz w:val="23"/>
          <w:szCs w:val="23"/>
        </w:rPr>
        <w:t xml:space="preserve"> veya atık mevzuatında</w:t>
      </w:r>
      <w:r w:rsidRPr="009233FC">
        <w:rPr>
          <w:sz w:val="23"/>
          <w:szCs w:val="23"/>
        </w:rPr>
        <w:t>,</w:t>
      </w:r>
      <w:r w:rsidR="007A142F">
        <w:rPr>
          <w:sz w:val="23"/>
          <w:szCs w:val="23"/>
        </w:rPr>
        <w:t xml:space="preserve"> </w:t>
      </w:r>
      <w:r>
        <w:rPr>
          <w:sz w:val="23"/>
          <w:szCs w:val="23"/>
        </w:rPr>
        <w:t>mevcut en ıyı teknık referans dokümanda</w:t>
      </w:r>
      <w:r w:rsidRPr="009233FC">
        <w:rPr>
          <w:sz w:val="23"/>
          <w:szCs w:val="23"/>
        </w:rPr>
        <w:t xml:space="preserve"> veya diğer geçerli bilgi kaynaklarında standart koşullar mevcut değilse, bu koşullar maruz kalma senaryosunda belirtilmeli ve tanımlanmalıdır. Ayrıca, atık yaşam aşamasından gelen salınım hızları ve maruz kalma tahmin eldesi için kayıt yaptıranın bertaraf işleminin etkinliği hakkında makul varsayımları dökumante (bazen iletmesi de ) etmesi gerekir. Bu varsayımlara dayanarak </w:t>
      </w:r>
      <w:r w:rsidR="007A142F">
        <w:rPr>
          <w:sz w:val="23"/>
          <w:szCs w:val="23"/>
        </w:rPr>
        <w:t>İ</w:t>
      </w:r>
      <w:r w:rsidRPr="009233FC">
        <w:rPr>
          <w:sz w:val="23"/>
          <w:szCs w:val="23"/>
        </w:rPr>
        <w:t>/İ hava, atık bertarafından su veya toprak aracılığı ile maddenin emisyon kalıntılarını elde edecektir. Benzer durum, değerlendirilen maddeyle ilgili ise, ikincil atıkların (atık bertarafı atıkları) bertaraf koşullarını da içeren risk yönetim önlemleri için de geçerlidir ve maruz kalma senaryosunda dökümante edilmelidir. Bu, örneğin atıkların fiziko-kimyasal bertarafından (hava filtreleri, yakma cürüfleri vb) gelen tortu olabilir.</w:t>
      </w:r>
    </w:p>
    <w:p w:rsidR="007A142F" w:rsidRPr="009233FC"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Nitel değerlendirme (Kısım R.18.2.3.1’e danışınız) sırasında tanımlanan tüm atık özgül riskler ve bunlardan kaçınmak için öneriler burada belirtilmelidir.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“Atığın harici geri kazanımına ilişkin koşullar ve önlemler</w:t>
      </w:r>
      <w:r w:rsidR="007A142F">
        <w:rPr>
          <w:b/>
          <w:bCs/>
          <w:sz w:val="23"/>
          <w:szCs w:val="23"/>
        </w:rPr>
        <w:t xml:space="preserve">” </w:t>
      </w:r>
      <w:r w:rsidRPr="009233FC">
        <w:rPr>
          <w:b/>
          <w:bCs/>
          <w:sz w:val="23"/>
          <w:szCs w:val="23"/>
        </w:rPr>
        <w:t>başlığı altında maruz kalma senaryosu kısmına dahil olacak bilgiler</w:t>
      </w:r>
    </w:p>
    <w:p w:rsidR="007A142F"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Bu kısıma dahil edilecek bilgiler ve koşulların tipi imha için harici atık bertarafı kısmındakilere benzemektedir.</w:t>
      </w:r>
      <w:r w:rsidR="007A142F">
        <w:rPr>
          <w:sz w:val="23"/>
          <w:szCs w:val="23"/>
        </w:rPr>
        <w:t xml:space="preserve"> </w:t>
      </w:r>
      <w:r w:rsidRPr="009233FC">
        <w:rPr>
          <w:sz w:val="23"/>
          <w:szCs w:val="23"/>
        </w:rPr>
        <w:t>Maruz kalma senaryosundaki kısımda atıktan ısı veya materya</w:t>
      </w:r>
      <w:r w:rsidR="007A142F">
        <w:rPr>
          <w:sz w:val="23"/>
          <w:szCs w:val="23"/>
        </w:rPr>
        <w:t>l</w:t>
      </w:r>
      <w:r w:rsidRPr="009233FC">
        <w:rPr>
          <w:sz w:val="23"/>
          <w:szCs w:val="23"/>
        </w:rPr>
        <w:t xml:space="preserve"> geri kazanımına yönelik </w:t>
      </w:r>
      <w:r w:rsidRPr="009233FC">
        <w:rPr>
          <w:sz w:val="23"/>
          <w:szCs w:val="23"/>
        </w:rPr>
        <w:lastRenderedPageBreak/>
        <w:t>atık bertarafı için koşulların tanımlanması beklenmektedir. Koşullar hava, su ve toprak emisyon faktörlerinin elde edilebileceği şekilde tanınlammalıdır. Lütfen dikkat: Kimyasal güvenlik değerlendirmesi maddenin içinde olduğu atık bertaraf koşullarını kapsar. Madde atıktan geri kazanıldığı anda (artık atık değildir), maddenin yaşam döngüsü son bulur.</w:t>
      </w:r>
    </w:p>
    <w:p w:rsidR="007A142F" w:rsidRPr="009233FC" w:rsidRDefault="007A142F" w:rsidP="00821ADB">
      <w:pPr>
        <w:widowControl w:val="0"/>
        <w:autoSpaceDE w:val="0"/>
        <w:autoSpaceDN w:val="0"/>
        <w:adjustRightInd w:val="0"/>
        <w:spacing w:line="276" w:lineRule="auto"/>
        <w:jc w:val="both"/>
        <w:rPr>
          <w:sz w:val="23"/>
          <w:szCs w:val="23"/>
        </w:rPr>
      </w:pPr>
    </w:p>
    <w:p w:rsidR="00AA5816" w:rsidRPr="007A142F" w:rsidRDefault="00AA5816" w:rsidP="006E3567">
      <w:pPr>
        <w:pStyle w:val="Balk2"/>
        <w:numPr>
          <w:ilvl w:val="3"/>
          <w:numId w:val="168"/>
        </w:numPr>
        <w:rPr>
          <w:color w:val="C00000"/>
          <w:sz w:val="24"/>
        </w:rPr>
      </w:pPr>
      <w:bookmarkStart w:id="52" w:name="_Toc439672089"/>
      <w:r w:rsidRPr="007A142F">
        <w:rPr>
          <w:color w:val="C00000"/>
          <w:sz w:val="24"/>
        </w:rPr>
        <w:t>Eşyaların hizmet ömrüyle ilişkili maaruz kalma senaryoları için ilişkili bilgiler (çalışanlar tarafından kullanılma)</w:t>
      </w:r>
      <w:bookmarkEnd w:id="52"/>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Çalışanlar tarafından eşyaların kullanılması i) makinalar ve ekipman ii) sadece bir kez kullanılan (tek kullanımlık) materyal, örneğin temizleme bezleri, zımpara kağıdı veya iii)bitirme veya bakım için kullanılan eşyaları kapsamaktadır. Bu i) işlemden kaynaklanan atık (örneğin kalkımş boyalar) veya ii) hizmet ömrünün sonundaki eşyalar (örneğin araçlar/vasıtalar veya piller, işlem kolaylaştırıcılar) ile sonuçlanır. Pazardaki maddenin dikkate değer bir bölümü, alt kullanım sırasında bir eşya olarak işlendikten sonra atık haline gelir.</w:t>
      </w:r>
      <w:r w:rsidR="007A142F">
        <w:rPr>
          <w:sz w:val="23"/>
          <w:szCs w:val="23"/>
        </w:rPr>
        <w:t xml:space="preserve"> </w:t>
      </w:r>
      <w:r w:rsidRPr="009233FC">
        <w:rPr>
          <w:sz w:val="23"/>
          <w:szCs w:val="23"/>
        </w:rPr>
        <w:t xml:space="preserve">Ancak </w:t>
      </w:r>
      <w:r>
        <w:rPr>
          <w:sz w:val="23"/>
          <w:szCs w:val="23"/>
        </w:rPr>
        <w:t>KKDİK</w:t>
      </w:r>
      <w:r w:rsidR="007A142F">
        <w:rPr>
          <w:sz w:val="23"/>
          <w:szCs w:val="23"/>
        </w:rPr>
        <w:t xml:space="preserve"> kapsamında </w:t>
      </w:r>
      <w:r w:rsidRPr="009233FC">
        <w:rPr>
          <w:sz w:val="23"/>
          <w:szCs w:val="23"/>
        </w:rPr>
        <w:t>bir eşya üreten alt kullanıcılar, daha karmaşık eşya üreticileri ve eşyaların kullanıcıları arasında düzenli bir iletişim meka</w:t>
      </w:r>
      <w:r w:rsidR="007A142F">
        <w:rPr>
          <w:sz w:val="23"/>
          <w:szCs w:val="23"/>
        </w:rPr>
        <w:t>nizması öngörülmemiştir (Madde 8</w:t>
      </w:r>
      <w:r w:rsidRPr="009233FC">
        <w:rPr>
          <w:sz w:val="23"/>
          <w:szCs w:val="23"/>
        </w:rPr>
        <w:t>(2)’</w:t>
      </w:r>
      <w:r w:rsidR="007A142F">
        <w:rPr>
          <w:sz w:val="23"/>
          <w:szCs w:val="23"/>
        </w:rPr>
        <w:t>y</w:t>
      </w:r>
      <w:r w:rsidRPr="009233FC">
        <w:rPr>
          <w:sz w:val="23"/>
          <w:szCs w:val="23"/>
        </w:rPr>
        <w:t>e göre izin gereken aday listesindeki maddeler hariç). Bu yüzden, alt kullanıcılar kendi ürettikleri eşyalarla ilgili güvenlik bilgisini sadece teknik bilgiler ile birlikte sağlayabilirler.</w:t>
      </w:r>
    </w:p>
    <w:p w:rsidR="007A142F" w:rsidRPr="009233FC"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b/>
          <w:bCs/>
          <w:sz w:val="23"/>
          <w:szCs w:val="23"/>
        </w:rPr>
      </w:pPr>
      <w:r w:rsidRPr="009233FC">
        <w:rPr>
          <w:b/>
          <w:bCs/>
          <w:sz w:val="23"/>
          <w:szCs w:val="23"/>
        </w:rPr>
        <w:t>Kısım 2.1. Çevresel Maruz</w:t>
      </w:r>
      <w:r>
        <w:rPr>
          <w:b/>
          <w:bCs/>
          <w:sz w:val="23"/>
          <w:szCs w:val="23"/>
        </w:rPr>
        <w:t xml:space="preserve"> Kalma</w:t>
      </w:r>
      <w:r w:rsidRPr="009233FC">
        <w:rPr>
          <w:b/>
          <w:bCs/>
          <w:sz w:val="23"/>
          <w:szCs w:val="23"/>
        </w:rPr>
        <w:t xml:space="preserve"> Kontrolü</w:t>
      </w:r>
    </w:p>
    <w:p w:rsidR="00AA5816" w:rsidRPr="009233FC" w:rsidRDefault="00AA5816" w:rsidP="007A142F">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7A142F">
        <w:rPr>
          <w:b/>
          <w:bCs/>
          <w:sz w:val="23"/>
          <w:szCs w:val="23"/>
        </w:rPr>
        <w:t>“</w:t>
      </w:r>
      <w:r w:rsidR="007A142F" w:rsidRPr="007A142F">
        <w:rPr>
          <w:b/>
          <w:bCs/>
          <w:sz w:val="23"/>
          <w:szCs w:val="23"/>
        </w:rPr>
        <w:t>Deşarj</w:t>
      </w:r>
      <w:r w:rsidRPr="009233FC">
        <w:rPr>
          <w:b/>
          <w:bCs/>
          <w:sz w:val="23"/>
          <w:szCs w:val="23"/>
        </w:rPr>
        <w:t>, havaya emisyon ve toğrağa salınımları sınırlama veya azaltmak için yerinde teknik koşullar ve önlemler” başlığı altında bulunacak bilgiler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Maruz kalma senaryosunun bu kısmında yerinde yapılan tüm işlem (ön işlem) önlemlerine yer verilmelidir. Mekanik boya sıyırma veya temizleme bezlerinin toplanması veya kumlanmasından gelen kalıntılara dair yer ve ekipman temizliği örnek verilebilir.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“Salınımı önleme/azaltmaya yönelik organizasyonel önlemler” başlığı altında bulunacak bilgiler</w:t>
      </w:r>
    </w:p>
    <w:p w:rsidR="007A142F"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Eğer maruz kalma senaryosundaki aktiviteler ile maddeyi içeren farklı tipte atık eşyalar oluşuyorsa ve bu atıklar farklı bertaraf işlemleri gerektiriyorsa, yerinde ayrı toplama gereklidir.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Depolama ve taşıma sırasındaki risklerin kontrol altında olmasını sağlayan özgül önlemler burada belirtilmelidir.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b/>
          <w:bCs/>
          <w:sz w:val="23"/>
          <w:szCs w:val="23"/>
        </w:rPr>
      </w:pPr>
      <w:r w:rsidRPr="009233FC">
        <w:rPr>
          <w:b/>
          <w:bCs/>
          <w:sz w:val="23"/>
          <w:szCs w:val="23"/>
        </w:rPr>
        <w:t>“İmha için atığın harici bertarafına ilişkin koşullar ve önlemler</w:t>
      </w:r>
      <w:r w:rsidR="007A142F">
        <w:rPr>
          <w:b/>
          <w:bCs/>
          <w:sz w:val="23"/>
          <w:szCs w:val="23"/>
        </w:rPr>
        <w:t xml:space="preserve">” </w:t>
      </w:r>
      <w:r w:rsidRPr="009233FC">
        <w:rPr>
          <w:b/>
          <w:bCs/>
          <w:sz w:val="23"/>
          <w:szCs w:val="23"/>
        </w:rPr>
        <w:t>başlığı altında maruz kalma senaryosu kısmına dahil olacak bilgiler</w:t>
      </w:r>
    </w:p>
    <w:p w:rsidR="007A142F" w:rsidRPr="009233FC"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sz w:val="23"/>
          <w:szCs w:val="23"/>
        </w:rPr>
        <w:t>Maruz kalma senaryosundaki maddenin tek başına veya karışımlar içinde kullanılmasına ilişkin bilgilerle eş değer olan bilgiler yer almalıdır.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“Atığın harici geri kazanımına ilişkin koşullar ve önlemler” başlığı altında maruz kalma senaryosu kısmına dahil olacak bilgiler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 xml:space="preserve">Bu kısıma dahil edilecek bilgiler ve koşullar imha için harici atık bertarafı kısmındakilere benzemektedir. </w:t>
      </w:r>
    </w:p>
    <w:p w:rsidR="00AA5816" w:rsidRPr="007A142F" w:rsidRDefault="00AA5816" w:rsidP="006E3567">
      <w:pPr>
        <w:pStyle w:val="Balk2"/>
        <w:numPr>
          <w:ilvl w:val="3"/>
          <w:numId w:val="168"/>
        </w:numPr>
        <w:rPr>
          <w:color w:val="C00000"/>
          <w:sz w:val="24"/>
        </w:rPr>
      </w:pPr>
      <w:bookmarkStart w:id="53" w:name="_Toc439672090"/>
      <w:r w:rsidRPr="007A142F">
        <w:rPr>
          <w:color w:val="C00000"/>
          <w:sz w:val="24"/>
        </w:rPr>
        <w:lastRenderedPageBreak/>
        <w:t>Tüketiciler tarafından maddelerin kullanımlarına ve eşyaların idaresine ilişkin maruz kalma senaryoları için ilişkili bilgiler</w:t>
      </w:r>
      <w:bookmarkEnd w:id="53"/>
      <w:r w:rsidRPr="007A142F">
        <w:rPr>
          <w:color w:val="C00000"/>
          <w:sz w:val="24"/>
        </w:rPr>
        <w:t xml:space="preserve"> </w:t>
      </w: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kullanılarak tüketicinin elinde atığa dönüşen karışımlara örnek olarak boyalar ve yapıştırıcılar verilebilir. Sonuçta oluşan atık boş paketleri, kullanılmamış karışımla dolu paketleri, fırça gibi ekipmanları içerebilir.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kullanılan eşyalar olarak i)makineler ve ekipmanlar, ii) “ sadece bir kez” (sarflar) kullanılan materyal, örneğin temizleme bezleri, zımpara kağıdı veya iii) bakım için işlenmiş eşyalar sayılabilir. Bu, i) işlemden kaynaklanan atık (örneğin boyaların sıyrılması) veya ii) hizmet ömrünün sonundaki eşyalar ile sonuçlanır. Pazarlanan maddenin dikkate değer bir bölümü, alt kullanım sırasında bir eşya olarak işlendikten sonra atık haline gelir.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uygulanması gereken temel önlemler ayrı toplama ve dağıtıcılar tarfaından geri-alma sistemi dahil olmak üzere, atığı farklı kentsel atık şemalarına yönlendirmektir.</w:t>
      </w:r>
      <w:r w:rsidR="007A142F">
        <w:rPr>
          <w:sz w:val="23"/>
          <w:szCs w:val="23"/>
        </w:rPr>
        <w:t xml:space="preserve"> </w:t>
      </w:r>
      <w:r w:rsidRPr="009233FC">
        <w:rPr>
          <w:sz w:val="23"/>
          <w:szCs w:val="23"/>
        </w:rPr>
        <w:t>Risk kontrolüyle ilişkili ise, bir şeyanın parçası olacak maddenin kayıt yaptıranının gerekli tekrar toplama hızları ve bunu sağlamak için ilşkili önlemleri maruz kalma senaryosunda belirtmesi beklenir.</w:t>
      </w:r>
    </w:p>
    <w:p w:rsidR="00AA5816" w:rsidRPr="007A142F" w:rsidRDefault="00AA5816" w:rsidP="006E3567">
      <w:pPr>
        <w:pStyle w:val="Balk2"/>
        <w:numPr>
          <w:ilvl w:val="2"/>
          <w:numId w:val="168"/>
        </w:numPr>
        <w:rPr>
          <w:color w:val="C00000"/>
          <w:sz w:val="24"/>
        </w:rPr>
      </w:pPr>
      <w:bookmarkStart w:id="54" w:name="_Toc439672091"/>
      <w:r w:rsidRPr="007A142F">
        <w:rPr>
          <w:color w:val="C00000"/>
          <w:sz w:val="28"/>
        </w:rPr>
        <w:t>Genişletilmiş Güvenlik Bilgi Formu</w:t>
      </w:r>
      <w:bookmarkEnd w:id="54"/>
    </w:p>
    <w:p w:rsidR="00AA5816" w:rsidRPr="007A142F" w:rsidRDefault="00AA5816" w:rsidP="00821ADB">
      <w:pPr>
        <w:widowControl w:val="0"/>
        <w:overflowPunct w:val="0"/>
        <w:autoSpaceDE w:val="0"/>
        <w:autoSpaceDN w:val="0"/>
        <w:adjustRightInd w:val="0"/>
        <w:spacing w:line="276" w:lineRule="auto"/>
        <w:jc w:val="both"/>
      </w:pPr>
      <w:r w:rsidRPr="009233FC">
        <w:rPr>
          <w:sz w:val="23"/>
          <w:szCs w:val="23"/>
        </w:rPr>
        <w:t>Atık yönetimi ve bertarafına ilişkin öneri (imha ve/veya geri kazanım amaçlı) güvenlik bilgi formu</w:t>
      </w:r>
      <w:r w:rsidR="007A142F">
        <w:rPr>
          <w:sz w:val="23"/>
          <w:szCs w:val="23"/>
        </w:rPr>
        <w:t xml:space="preserve"> (GBF)</w:t>
      </w:r>
      <w:r w:rsidRPr="009233FC">
        <w:rPr>
          <w:sz w:val="23"/>
          <w:szCs w:val="23"/>
        </w:rPr>
        <w:t xml:space="preserve"> Kısım 13’te yer almalıdır (özellikle alt kısım 13.1 “atık bertaraf yöntemleri” altında).</w:t>
      </w:r>
      <w:r>
        <w:rPr>
          <w:sz w:val="23"/>
          <w:szCs w:val="23"/>
        </w:rPr>
        <w:t xml:space="preserve"> </w:t>
      </w:r>
      <w:r w:rsidRPr="009233FC">
        <w:rPr>
          <w:sz w:val="23"/>
          <w:szCs w:val="23"/>
        </w:rPr>
        <w:t>Bu</w:t>
      </w:r>
      <w:r w:rsidR="007A142F">
        <w:t xml:space="preserve"> bilgiler </w:t>
      </w:r>
      <w:r w:rsidR="007A142F">
        <w:rPr>
          <w:sz w:val="23"/>
          <w:szCs w:val="23"/>
        </w:rPr>
        <w:t>güven</w:t>
      </w:r>
      <w:r w:rsidRPr="009233FC">
        <w:rPr>
          <w:sz w:val="23"/>
          <w:szCs w:val="23"/>
        </w:rPr>
        <w:t>lik bilgi formuna ekli maruz kalma senaryolarının da bir parçasıdır. Her iki yerde verilen bilgiler birbiri ile uyumlu olmalıdır.</w:t>
      </w:r>
    </w:p>
    <w:p w:rsidR="00AA5816" w:rsidRPr="009233FC" w:rsidRDefault="00AA5816"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Genişletilmiş güvenlik bilgi formundaki bilgiler atık bertarafında maddeye ilişkin risklerin alt kullanıcılar tarafından dikkate alınmasını sağlar ve uygun atık bertaraf teknikleri/yolları önerir.</w:t>
      </w:r>
      <w:r w:rsidR="007A142F">
        <w:rPr>
          <w:sz w:val="23"/>
          <w:szCs w:val="23"/>
        </w:rPr>
        <w:t xml:space="preserve"> </w:t>
      </w:r>
      <w:r w:rsidRPr="009233FC">
        <w:rPr>
          <w:sz w:val="23"/>
          <w:szCs w:val="23"/>
        </w:rPr>
        <w:t xml:space="preserve">Ayrıca, bu yollardaki bertaraf koşullarının alt kullanıcılara iletilmesini sağlar. Bu nedenle, alt kullanıcıların bu bilgileri dikkate alarak atık toplama ve kendi yerlerinde olası ön işlemleri organize etmeleri ve uygun harici imha yolu seçimi yapmaları beklenir. Atık bertaraf tesislerindeki koşullar ile ilgili olarak, alt kullanıcılar tedarikçilerinden aldıkları bilgileri iletebilirler, ancak </w:t>
      </w:r>
      <w:r>
        <w:rPr>
          <w:sz w:val="23"/>
          <w:szCs w:val="23"/>
        </w:rPr>
        <w:t>KKDİK</w:t>
      </w:r>
      <w:r w:rsidRPr="009233FC">
        <w:rPr>
          <w:sz w:val="23"/>
          <w:szCs w:val="23"/>
        </w:rPr>
        <w:t xml:space="preserve"> </w:t>
      </w:r>
      <w:r w:rsidR="007A142F">
        <w:rPr>
          <w:sz w:val="23"/>
          <w:szCs w:val="23"/>
        </w:rPr>
        <w:t>kapsamında</w:t>
      </w:r>
      <w:r w:rsidRPr="009233FC">
        <w:rPr>
          <w:sz w:val="23"/>
          <w:szCs w:val="23"/>
        </w:rPr>
        <w:t xml:space="preserve"> bertaraf şirketlerinin bu bilgileri dikkate almalarını veya üzerinde geri besleme yapmalarını gerektirecek bir mekanizma öngörülmemiştir.</w:t>
      </w:r>
    </w:p>
    <w:p w:rsidR="00AA5816" w:rsidRPr="009233FC" w:rsidRDefault="00AA5816"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İlişkili olduğunda, bir alt kullanıcı atık ilişkili önlemleri zincirden aşağıya doğru iletebilir, örneğin:</w:t>
      </w:r>
    </w:p>
    <w:p w:rsidR="00AA5816" w:rsidRPr="009233FC" w:rsidRDefault="00AA5816" w:rsidP="00821ADB">
      <w:pPr>
        <w:pStyle w:val="ListeParagraf"/>
        <w:widowControl w:val="0"/>
        <w:numPr>
          <w:ilvl w:val="0"/>
          <w:numId w:val="8"/>
        </w:numPr>
        <w:overflowPunct w:val="0"/>
        <w:autoSpaceDE w:val="0"/>
        <w:autoSpaceDN w:val="0"/>
        <w:adjustRightInd w:val="0"/>
        <w:spacing w:line="276" w:lineRule="auto"/>
        <w:jc w:val="both"/>
        <w:rPr>
          <w:sz w:val="23"/>
          <w:szCs w:val="23"/>
        </w:rPr>
      </w:pPr>
      <w:r w:rsidRPr="009233FC">
        <w:rPr>
          <w:sz w:val="23"/>
          <w:szCs w:val="23"/>
        </w:rPr>
        <w:t xml:space="preserve">Bir alt kullanıcı (örneğin boya formülcüsü) maddenin tüketici kullanımları için atık ilişkili önerileri içeren maruz kalma senaryolarını alabilir (örneğin madde atık su ile imha edilmemelidir).Alt kullanıcının en az atığı (örneğin paket tasarımı), ayrı imhayı (örneğin boya için tek yönlü fırçalar) ve /veya tüketicilere davranış önerilerini iletme hususlarında destekleyen teknikleri konusuna dikkat etmesi önerilir. </w:t>
      </w:r>
    </w:p>
    <w:p w:rsidR="00AA5816" w:rsidRPr="009233FC" w:rsidRDefault="00AA5816" w:rsidP="00821ADB">
      <w:pPr>
        <w:pStyle w:val="ListeParagraf"/>
        <w:widowControl w:val="0"/>
        <w:numPr>
          <w:ilvl w:val="0"/>
          <w:numId w:val="8"/>
        </w:numPr>
        <w:overflowPunct w:val="0"/>
        <w:autoSpaceDE w:val="0"/>
        <w:autoSpaceDN w:val="0"/>
        <w:adjustRightInd w:val="0"/>
        <w:spacing w:line="276" w:lineRule="auto"/>
        <w:jc w:val="both"/>
        <w:rPr>
          <w:sz w:val="23"/>
          <w:szCs w:val="23"/>
        </w:rPr>
      </w:pPr>
      <w:r w:rsidRPr="009233FC">
        <w:rPr>
          <w:sz w:val="23"/>
          <w:szCs w:val="23"/>
        </w:rPr>
        <w:t xml:space="preserve">Bir alt kullanıcı (örneğin plastik çevirici) eşya hizmet ömrü için atık ilişkili öneri içeren  (örneğin hizmet sonrası ayrı atık toplaması olmasının beklenmediği eşyalara dönüştürmemek) maruz kalma senaryolarını alabilir. Alt kullanıcının ürünlerinin ayrı toplamaların olduğu veya olmadığı pazarlara tedariği konusuna dikkat etmesi önerilir. </w:t>
      </w:r>
    </w:p>
    <w:p w:rsidR="00AA5816" w:rsidRPr="009233FC" w:rsidRDefault="00AA5816" w:rsidP="00821ADB">
      <w:pPr>
        <w:widowControl w:val="0"/>
        <w:overflowPunct w:val="0"/>
        <w:autoSpaceDE w:val="0"/>
        <w:autoSpaceDN w:val="0"/>
        <w:adjustRightInd w:val="0"/>
        <w:spacing w:line="276" w:lineRule="auto"/>
        <w:ind w:left="360"/>
        <w:jc w:val="both"/>
        <w:rPr>
          <w:b/>
          <w:bCs/>
          <w:color w:val="FF0000"/>
          <w:sz w:val="23"/>
          <w:szCs w:val="23"/>
        </w:rPr>
      </w:pPr>
    </w:p>
    <w:p w:rsidR="00AA5816" w:rsidRPr="007A142F" w:rsidRDefault="00AA5816" w:rsidP="006E3567">
      <w:pPr>
        <w:pStyle w:val="Balk2"/>
        <w:numPr>
          <w:ilvl w:val="3"/>
          <w:numId w:val="168"/>
        </w:numPr>
        <w:rPr>
          <w:color w:val="C00000"/>
          <w:sz w:val="28"/>
        </w:rPr>
      </w:pPr>
      <w:bookmarkStart w:id="55" w:name="_Toc439672092"/>
      <w:r w:rsidRPr="007A142F">
        <w:rPr>
          <w:color w:val="C00000"/>
          <w:sz w:val="24"/>
        </w:rPr>
        <w:t xml:space="preserve">Kısım 13: </w:t>
      </w:r>
      <w:r w:rsidR="007A142F">
        <w:rPr>
          <w:color w:val="C00000"/>
          <w:sz w:val="24"/>
        </w:rPr>
        <w:t>Bertaraf etme bilgileri</w:t>
      </w:r>
      <w:bookmarkEnd w:id="55"/>
    </w:p>
    <w:p w:rsidR="00AA5816" w:rsidRPr="009233FC" w:rsidRDefault="00AA5816" w:rsidP="00821ADB">
      <w:pPr>
        <w:widowControl w:val="0"/>
        <w:overflowPunct w:val="0"/>
        <w:autoSpaceDE w:val="0"/>
        <w:autoSpaceDN w:val="0"/>
        <w:adjustRightInd w:val="0"/>
        <w:spacing w:line="276" w:lineRule="auto"/>
        <w:ind w:left="360"/>
        <w:jc w:val="both"/>
        <w:rPr>
          <w:sz w:val="23"/>
          <w:szCs w:val="23"/>
        </w:rPr>
      </w:pPr>
      <w:r w:rsidRPr="009233FC">
        <w:rPr>
          <w:sz w:val="23"/>
          <w:szCs w:val="23"/>
        </w:rPr>
        <w:t xml:space="preserve">Bu kısım (özellikle 13.1 “atık </w:t>
      </w:r>
      <w:r w:rsidR="007A142F">
        <w:rPr>
          <w:sz w:val="23"/>
          <w:szCs w:val="23"/>
        </w:rPr>
        <w:t xml:space="preserve">işleme </w:t>
      </w:r>
      <w:r w:rsidRPr="009233FC">
        <w:rPr>
          <w:sz w:val="23"/>
          <w:szCs w:val="23"/>
        </w:rPr>
        <w:t xml:space="preserve">yöntemleri” alt kısmı) tipik olarak, genişletilmiş güvenlik bilgi </w:t>
      </w:r>
      <w:r w:rsidRPr="009233FC">
        <w:rPr>
          <w:sz w:val="23"/>
          <w:szCs w:val="23"/>
        </w:rPr>
        <w:lastRenderedPageBreak/>
        <w:t xml:space="preserve">formuna ekli maruz kalma senaryolarındaki bilgiler ile uyumlu olan, </w:t>
      </w:r>
      <w:r w:rsidR="007A142F">
        <w:rPr>
          <w:sz w:val="23"/>
          <w:szCs w:val="23"/>
        </w:rPr>
        <w:t>aşağıdaki</w:t>
      </w:r>
      <w:r w:rsidRPr="009233FC">
        <w:rPr>
          <w:sz w:val="23"/>
          <w:szCs w:val="23"/>
        </w:rPr>
        <w:t xml:space="preserve"> bilgi parçalarını içerir:</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 xml:space="preserve">Atık tipleri (örneğin </w:t>
      </w:r>
      <w:r w:rsidR="007A142F">
        <w:rPr>
          <w:sz w:val="23"/>
          <w:szCs w:val="23"/>
        </w:rPr>
        <w:t>Atık Yönetimi Yönetmeliğindeki</w:t>
      </w:r>
      <w:r w:rsidRPr="009233FC">
        <w:rPr>
          <w:sz w:val="23"/>
          <w:szCs w:val="23"/>
        </w:rPr>
        <w:t xml:space="preserve"> kodların kullanıl</w:t>
      </w:r>
      <w:r w:rsidR="007A142F">
        <w:rPr>
          <w:sz w:val="23"/>
          <w:szCs w:val="23"/>
        </w:rPr>
        <w:t>ır</w:t>
      </w:r>
      <w:r w:rsidRPr="009233FC">
        <w:rPr>
          <w:sz w:val="23"/>
          <w:szCs w:val="23"/>
        </w:rPr>
        <w:t>), tipik olarak ekli maruz kalma senaryolarındaki kullanımlar sırasında oluşan</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A</w:t>
      </w:r>
      <w:r w:rsidR="007A142F">
        <w:rPr>
          <w:sz w:val="23"/>
          <w:szCs w:val="23"/>
        </w:rPr>
        <w:t>tıklarla ilişkili mevzuat</w:t>
      </w:r>
      <w:r w:rsidRPr="009233FC">
        <w:rPr>
          <w:sz w:val="23"/>
          <w:szCs w:val="23"/>
        </w:rPr>
        <w:t xml:space="preserve">, </w:t>
      </w:r>
      <w:r>
        <w:rPr>
          <w:sz w:val="23"/>
          <w:szCs w:val="23"/>
        </w:rPr>
        <w:t xml:space="preserve">mevcut en </w:t>
      </w:r>
      <w:r w:rsidR="007A142F">
        <w:rPr>
          <w:sz w:val="23"/>
          <w:szCs w:val="23"/>
        </w:rPr>
        <w:t>i</w:t>
      </w:r>
      <w:r>
        <w:rPr>
          <w:sz w:val="23"/>
          <w:szCs w:val="23"/>
        </w:rPr>
        <w:t>y</w:t>
      </w:r>
      <w:r w:rsidR="007A142F">
        <w:rPr>
          <w:sz w:val="23"/>
          <w:szCs w:val="23"/>
        </w:rPr>
        <w:t>i</w:t>
      </w:r>
      <w:r>
        <w:rPr>
          <w:sz w:val="23"/>
          <w:szCs w:val="23"/>
        </w:rPr>
        <w:t xml:space="preserve"> tekn</w:t>
      </w:r>
      <w:r w:rsidR="007A142F">
        <w:rPr>
          <w:sz w:val="23"/>
          <w:szCs w:val="23"/>
        </w:rPr>
        <w:t>i</w:t>
      </w:r>
      <w:r>
        <w:rPr>
          <w:sz w:val="23"/>
          <w:szCs w:val="23"/>
        </w:rPr>
        <w:t>k referans doküman</w:t>
      </w:r>
      <w:r w:rsidRPr="009233FC">
        <w:rPr>
          <w:sz w:val="23"/>
          <w:szCs w:val="23"/>
        </w:rPr>
        <w:t>ları veya basılı herhangi bir standartta tanımlanmış atık bertaraf/ imha/ geri kazanım teknik gerekliliklerine atıfta bulunulması</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 xml:space="preserve">Gerektiğinde, atık bertaraf teknikleri, </w:t>
      </w:r>
      <w:r>
        <w:rPr>
          <w:sz w:val="23"/>
          <w:szCs w:val="23"/>
        </w:rPr>
        <w:t>işletim koşulları</w:t>
      </w:r>
      <w:r w:rsidRPr="009233FC">
        <w:rPr>
          <w:sz w:val="23"/>
          <w:szCs w:val="23"/>
        </w:rPr>
        <w:t xml:space="preserve"> ve ekli maruz kalma senaryolarına işlenen kullanımlarda ortaya çıkan atıklarla ilişkili risklerin kontrolü için uygun risk yönetim önlemleri üzerine daha ileri öneri.</w:t>
      </w:r>
    </w:p>
    <w:p w:rsidR="00AA5816" w:rsidRDefault="00AA5816" w:rsidP="001E7F08">
      <w:pPr>
        <w:widowControl w:val="0"/>
        <w:autoSpaceDE w:val="0"/>
        <w:autoSpaceDN w:val="0"/>
        <w:adjustRightInd w:val="0"/>
        <w:spacing w:line="101" w:lineRule="exact"/>
      </w:pPr>
    </w:p>
    <w:p w:rsidR="00AA5816" w:rsidRDefault="00AA5816" w:rsidP="001E7F08">
      <w:pPr>
        <w:widowControl w:val="0"/>
        <w:autoSpaceDE w:val="0"/>
        <w:autoSpaceDN w:val="0"/>
        <w:adjustRightInd w:val="0"/>
        <w:spacing w:line="203" w:lineRule="exact"/>
      </w:pPr>
    </w:p>
    <w:p w:rsidR="00AA5816" w:rsidRDefault="00AA5816" w:rsidP="00FE1720">
      <w:pPr>
        <w:spacing w:after="200" w:line="276" w:lineRule="auto"/>
        <w:rPr>
          <w:b/>
          <w:bCs/>
        </w:rPr>
      </w:pPr>
    </w:p>
    <w:p w:rsidR="00AA5816" w:rsidRDefault="00AA5816" w:rsidP="00FE1720">
      <w:pPr>
        <w:spacing w:after="200" w:line="276" w:lineRule="auto"/>
        <w:rPr>
          <w:b/>
          <w:bCs/>
        </w:rPr>
      </w:pPr>
    </w:p>
    <w:p w:rsidR="00AA5816" w:rsidRPr="003B3081" w:rsidRDefault="00AA5816" w:rsidP="003B3081">
      <w:pPr>
        <w:pStyle w:val="Balk2"/>
        <w:pageBreakBefore/>
        <w:numPr>
          <w:ilvl w:val="0"/>
          <w:numId w:val="0"/>
        </w:numPr>
        <w:ind w:left="1814" w:hanging="1814"/>
        <w:rPr>
          <w:color w:val="C00000"/>
        </w:rPr>
      </w:pPr>
      <w:bookmarkStart w:id="56" w:name="_Toc439672093"/>
      <w:r w:rsidRPr="003B3081">
        <w:rPr>
          <w:color w:val="C00000"/>
        </w:rPr>
        <w:lastRenderedPageBreak/>
        <w:t xml:space="preserve">EK R.18-1 : </w:t>
      </w:r>
      <w:r w:rsidR="00C919C3" w:rsidRPr="003B3081">
        <w:rPr>
          <w:color w:val="C00000"/>
        </w:rPr>
        <w:t>Atık Yaşam Döngüsü Safhasına İlişkin Terimler</w:t>
      </w:r>
      <w:bookmarkEnd w:id="56"/>
    </w:p>
    <w:p w:rsidR="00AA5816" w:rsidRPr="009233FC" w:rsidRDefault="00AA5816" w:rsidP="00E86145">
      <w:pPr>
        <w:rPr>
          <w:b/>
          <w:bCs/>
        </w:rPr>
      </w:pPr>
    </w:p>
    <w:p w:rsidR="00AA5816" w:rsidRDefault="00AA5816" w:rsidP="00E86145"/>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AA5816" w:rsidRPr="000871AF">
        <w:tc>
          <w:tcPr>
            <w:tcW w:w="3227" w:type="dxa"/>
          </w:tcPr>
          <w:p w:rsidR="00AA5816" w:rsidRPr="000871AF" w:rsidRDefault="003B3081" w:rsidP="003B3081">
            <w:r>
              <w:t>Bertaraf</w:t>
            </w:r>
            <w:r>
              <w:rPr>
                <w:rStyle w:val="DipnotBavurusu"/>
              </w:rPr>
              <w:footnoteReference w:id="36"/>
            </w:r>
          </w:p>
        </w:tc>
        <w:tc>
          <w:tcPr>
            <w:tcW w:w="5985" w:type="dxa"/>
          </w:tcPr>
          <w:p w:rsidR="003B3081" w:rsidRDefault="003B3081" w:rsidP="004D65E4">
            <w:r w:rsidRPr="005F2C7C">
              <w:rPr>
                <w:color w:val="000000"/>
              </w:rPr>
              <w:t>İkincil amacı enerji geri kazanımı</w:t>
            </w:r>
            <w:r>
              <w:rPr>
                <w:rStyle w:val="DipnotBavurusu"/>
                <w:color w:val="000000"/>
              </w:rPr>
              <w:footnoteReference w:id="37"/>
            </w:r>
            <w:r w:rsidRPr="005F2C7C">
              <w:rPr>
                <w:color w:val="000000"/>
              </w:rPr>
              <w:t xml:space="preserve"> olsa dahi geri kazanım olarak kabul edilmeyen ve </w:t>
            </w:r>
            <w:r>
              <w:rPr>
                <w:color w:val="000000"/>
              </w:rPr>
              <w:t>Atık Yönetimi Yönetmeliği E</w:t>
            </w:r>
            <w:r w:rsidRPr="005F2C7C">
              <w:rPr>
                <w:color w:val="000000"/>
              </w:rPr>
              <w:t>k-2/A’da yer alan işlemlerden herhangi biri</w:t>
            </w:r>
            <w:r w:rsidRPr="000871AF">
              <w:t xml:space="preserve"> </w:t>
            </w:r>
          </w:p>
          <w:p w:rsidR="003B3081" w:rsidRDefault="003B3081" w:rsidP="004D65E4"/>
          <w:p w:rsidR="00AA5816" w:rsidRPr="000871AF" w:rsidRDefault="00AA5816" w:rsidP="004D65E4">
            <w:r w:rsidRPr="000871AF">
              <w:t xml:space="preserve">Geri kazanım olmayan, işletim ikincil sonuç olarak maddelerin veya enerjinin geri alımını </w:t>
            </w:r>
            <w:r w:rsidRPr="000871AF">
              <w:rPr>
                <w:vertAlign w:val="superscript"/>
              </w:rPr>
              <w:t>43</w:t>
            </w:r>
            <w:r w:rsidRPr="000871AF">
              <w:t xml:space="preserve"> sağlasa bile, her türlü işletim</w:t>
            </w:r>
          </w:p>
        </w:tc>
      </w:tr>
      <w:tr w:rsidR="00AA5816" w:rsidRPr="000871AF">
        <w:tc>
          <w:tcPr>
            <w:tcW w:w="3227" w:type="dxa"/>
          </w:tcPr>
          <w:p w:rsidR="00AA5816" w:rsidRPr="000871AF" w:rsidRDefault="003B3081" w:rsidP="004D65E4">
            <w:r>
              <w:t xml:space="preserve">Bertaraf ederken </w:t>
            </w:r>
            <w:r w:rsidR="00AA5816" w:rsidRPr="000871AF">
              <w:t>göz ö</w:t>
            </w:r>
            <w:r>
              <w:t>nünde bulundurulması gerekenler</w:t>
            </w:r>
            <w:r>
              <w:rPr>
                <w:rStyle w:val="DipnotBavurusu"/>
              </w:rPr>
              <w:footnoteReference w:id="38"/>
            </w:r>
          </w:p>
        </w:tc>
        <w:tc>
          <w:tcPr>
            <w:tcW w:w="5985" w:type="dxa"/>
          </w:tcPr>
          <w:p w:rsidR="00AA5816" w:rsidRPr="000871AF" w:rsidRDefault="00AA5816" w:rsidP="003B3081">
            <w:r w:rsidRPr="000871AF">
              <w:t>Atık yönetim önlemleri ile her türlü bilgiyi içerir. Kayıt dosyasında,</w:t>
            </w:r>
            <w:r w:rsidR="003B3081">
              <w:t xml:space="preserve"> </w:t>
            </w:r>
            <w:r w:rsidRPr="000871AF">
              <w:t xml:space="preserve">endüstriyel veya profesyonellere yönelik ve genel topluma yönelik noktalar arasında bir ayrım yapılmalıdır. </w:t>
            </w:r>
            <w:r w:rsidR="003B3081">
              <w:t>Bertaraf</w:t>
            </w:r>
            <w:r w:rsidRPr="000871AF">
              <w:t xml:space="preserve"> için göz önünde bulundurulması gerekenler </w:t>
            </w:r>
            <w:r w:rsidR="003B3081">
              <w:t>Bertaraf</w:t>
            </w:r>
            <w:r w:rsidRPr="000871AF">
              <w:t xml:space="preserve"> veya geri kazanımdaki atık yönetimini içerebilir.</w:t>
            </w:r>
          </w:p>
        </w:tc>
      </w:tr>
      <w:tr w:rsidR="00AA5816" w:rsidRPr="000871AF">
        <w:tc>
          <w:tcPr>
            <w:tcW w:w="3227" w:type="dxa"/>
          </w:tcPr>
          <w:p w:rsidR="00AA5816" w:rsidRPr="000871AF" w:rsidRDefault="003B3081" w:rsidP="004D65E4">
            <w:r>
              <w:t>Tehlikeli atıklar</w:t>
            </w:r>
            <w:r>
              <w:rPr>
                <w:rStyle w:val="DipnotBavurusu"/>
              </w:rPr>
              <w:footnoteReference w:id="39"/>
            </w:r>
          </w:p>
        </w:tc>
        <w:tc>
          <w:tcPr>
            <w:tcW w:w="5985" w:type="dxa"/>
          </w:tcPr>
          <w:p w:rsidR="00AA5816" w:rsidRPr="000871AF" w:rsidRDefault="003B3081" w:rsidP="004D65E4">
            <w:r w:rsidRPr="005F2C7C">
              <w:rPr>
                <w:color w:val="000000"/>
              </w:rPr>
              <w:t>Ek-3/A’da yer alan tehlikeli özelliklerden birini ya da birden fazlasını taşıyan, ek-4’te altı haneli atık kodunun yanında yıld</w:t>
            </w:r>
            <w:r>
              <w:rPr>
                <w:color w:val="000000"/>
              </w:rPr>
              <w:t>ız (*) işareti bulunan atıklar</w:t>
            </w:r>
          </w:p>
        </w:tc>
      </w:tr>
      <w:tr w:rsidR="00AA5816" w:rsidRPr="000871AF" w:rsidTr="00597084">
        <w:trPr>
          <w:trHeight w:val="3351"/>
        </w:trPr>
        <w:tc>
          <w:tcPr>
            <w:tcW w:w="3227" w:type="dxa"/>
          </w:tcPr>
          <w:p w:rsidR="00AA5816" w:rsidRPr="000871AF" w:rsidRDefault="003B3081" w:rsidP="004D65E4">
            <w:r>
              <w:t>Geri dönüşüm</w:t>
            </w:r>
            <w:r>
              <w:rPr>
                <w:rStyle w:val="DipnotBavurusu"/>
              </w:rPr>
              <w:footnoteReference w:id="40"/>
            </w:r>
          </w:p>
        </w:tc>
        <w:tc>
          <w:tcPr>
            <w:tcW w:w="5985" w:type="dxa"/>
          </w:tcPr>
          <w:p w:rsidR="00597084" w:rsidRPr="000871AF" w:rsidRDefault="00597084" w:rsidP="004D65E4">
            <w:r w:rsidRPr="005F2C7C">
              <w:rPr>
                <w:color w:val="000000"/>
              </w:rPr>
              <w:t>Enerji geri kazanımı ve yakıt olarak kullanımı ya da dolgu yapmak üzere atıkların tekrar işlenmesi hariç olmak üzere, organik maddelerin tekrar işlenmesi dâhil atıkların işlenerek asıl kullanım amacı ya da diğer amaçlar doğrultusunda ürünlere, malzemelere ya da maddelere dönüştürüldüğü her</w:t>
            </w:r>
            <w:r>
              <w:rPr>
                <w:color w:val="000000"/>
              </w:rPr>
              <w:t>hangi bir geri kazanım işlemidir</w:t>
            </w:r>
            <w:r w:rsidR="00AA5816" w:rsidRPr="000871AF">
              <w:t>.</w:t>
            </w:r>
            <w:r>
              <w:t xml:space="preserve"> </w:t>
            </w:r>
            <w:r w:rsidR="00AA5816" w:rsidRPr="000871AF">
              <w:t xml:space="preserve">Organik materyallarin yeniden işlenmesini içerir, ancak enerji geri kazanımı ve yakıt veya doldurma işlemlerinde kullanılmak üzere materyale döndürülmeyi içermez. </w:t>
            </w:r>
            <w:r w:rsidR="00AA5816">
              <w:t>KKDİK</w:t>
            </w:r>
            <w:r w:rsidR="00AA5816" w:rsidRPr="000871AF">
              <w:t xml:space="preserve"> </w:t>
            </w:r>
            <w:r>
              <w:t>kapsamında</w:t>
            </w:r>
            <w:r w:rsidR="00AA5816" w:rsidRPr="000871AF">
              <w:t>, geri dönüşümden elde edilen maddeler kendi başlarına veya karışım içinde “geri kazanılmış maddeler” olarak adlandırılır.</w:t>
            </w:r>
          </w:p>
        </w:tc>
      </w:tr>
      <w:tr w:rsidR="00AA5816" w:rsidRPr="000871AF">
        <w:tc>
          <w:tcPr>
            <w:tcW w:w="3227" w:type="dxa"/>
          </w:tcPr>
          <w:p w:rsidR="00AA5816" w:rsidRPr="000871AF" w:rsidRDefault="00343F9D" w:rsidP="00343F9D">
            <w:r>
              <w:t>Geri kazanım</w:t>
            </w:r>
            <w:r>
              <w:rPr>
                <w:rStyle w:val="DipnotBavurusu"/>
              </w:rPr>
              <w:footnoteReference w:id="41"/>
            </w:r>
          </w:p>
        </w:tc>
        <w:tc>
          <w:tcPr>
            <w:tcW w:w="5985" w:type="dxa"/>
          </w:tcPr>
          <w:p w:rsidR="00AA5816" w:rsidRPr="000871AF" w:rsidRDefault="00343F9D" w:rsidP="00343F9D">
            <w:r w:rsidRPr="005F2C7C">
              <w:rPr>
                <w:color w:val="000000"/>
              </w:rPr>
              <w:t>Piyasada ya da bir tesiste kullanılan maddelerin yerine ikame edilmek üzere atıkların faydalı bir amaç için kullanıma hazır hale getirilmesinde yer alan ve</w:t>
            </w:r>
            <w:r>
              <w:rPr>
                <w:color w:val="000000"/>
              </w:rPr>
              <w:t xml:space="preserve"> ek-2/B’de listelenen işlemler.</w:t>
            </w:r>
          </w:p>
        </w:tc>
      </w:tr>
      <w:tr w:rsidR="00AA5816" w:rsidRPr="000871AF">
        <w:tc>
          <w:tcPr>
            <w:tcW w:w="3227" w:type="dxa"/>
          </w:tcPr>
          <w:p w:rsidR="00AA5816" w:rsidRPr="000871AF" w:rsidRDefault="00AA5816" w:rsidP="004D65E4">
            <w:r w:rsidRPr="000871AF">
              <w:t>Hizmet ömrü</w:t>
            </w:r>
          </w:p>
        </w:tc>
        <w:tc>
          <w:tcPr>
            <w:tcW w:w="5985" w:type="dxa"/>
          </w:tcPr>
          <w:p w:rsidR="00AA5816" w:rsidRPr="000871AF" w:rsidRDefault="00AA5816" w:rsidP="00343F9D">
            <w:r w:rsidRPr="000871AF">
              <w:t>Materyal/eşyan</w:t>
            </w:r>
            <w:r w:rsidR="00343F9D">
              <w:t>ı</w:t>
            </w:r>
            <w:r w:rsidRPr="000871AF">
              <w:t>n toplumda kalış süresi</w:t>
            </w:r>
          </w:p>
        </w:tc>
      </w:tr>
      <w:tr w:rsidR="00AA5816" w:rsidRPr="000871AF">
        <w:tc>
          <w:tcPr>
            <w:tcW w:w="3227" w:type="dxa"/>
          </w:tcPr>
          <w:p w:rsidR="00AA5816" w:rsidRPr="000871AF" w:rsidRDefault="00AA5816" w:rsidP="004D65E4">
            <w:r w:rsidRPr="000871AF">
              <w:t>Toplumda stok oluşumu</w:t>
            </w:r>
          </w:p>
        </w:tc>
        <w:tc>
          <w:tcPr>
            <w:tcW w:w="5985" w:type="dxa"/>
          </w:tcPr>
          <w:p w:rsidR="00AA5816" w:rsidRPr="000871AF" w:rsidRDefault="00AA5816" w:rsidP="00343F9D">
            <w:r w:rsidRPr="000871AF">
              <w:t>Bir kimyasalın topluma yıllık eklenen miktarlarının kimyasalın kalış süresiyle(yıl o</w:t>
            </w:r>
            <w:r w:rsidR="00343F9D">
              <w:t xml:space="preserve">larak)  çarpılmasına eşit olan </w:t>
            </w:r>
            <w:r w:rsidRPr="000871AF">
              <w:t>bir kimyasalın toplumdaki eklenik miktarı</w:t>
            </w:r>
          </w:p>
        </w:tc>
      </w:tr>
      <w:tr w:rsidR="00AA5816" w:rsidRPr="000871AF">
        <w:tc>
          <w:tcPr>
            <w:tcW w:w="3227" w:type="dxa"/>
          </w:tcPr>
          <w:p w:rsidR="00AA5816" w:rsidRPr="000871AF" w:rsidRDefault="00AA5816" w:rsidP="004D65E4">
            <w:r w:rsidRPr="000871AF">
              <w:t>Atık</w:t>
            </w:r>
          </w:p>
        </w:tc>
        <w:tc>
          <w:tcPr>
            <w:tcW w:w="5985" w:type="dxa"/>
          </w:tcPr>
          <w:p w:rsidR="00AA5816" w:rsidRPr="000871AF" w:rsidRDefault="00343F9D" w:rsidP="004D65E4">
            <w:r w:rsidRPr="00343F9D">
              <w:t>Üreticisi veya fiilen elinde bulunduran gerçek veya tüzel kişi tarafından çevreye atılan veya bırakılan ya da atılması zorunlu olan he</w:t>
            </w:r>
            <w:r>
              <w:t>rhangi bir madde veya materyal.</w:t>
            </w:r>
          </w:p>
        </w:tc>
      </w:tr>
      <w:tr w:rsidR="00AA5816" w:rsidRPr="000871AF">
        <w:tc>
          <w:tcPr>
            <w:tcW w:w="3227" w:type="dxa"/>
          </w:tcPr>
          <w:p w:rsidR="00AA5816" w:rsidRPr="000871AF" w:rsidRDefault="00AA5816" w:rsidP="004D65E4">
            <w:r w:rsidRPr="000871AF">
              <w:lastRenderedPageBreak/>
              <w:t>Atık yönetim önlemleri</w:t>
            </w:r>
          </w:p>
        </w:tc>
        <w:tc>
          <w:tcPr>
            <w:tcW w:w="5985" w:type="dxa"/>
          </w:tcPr>
          <w:p w:rsidR="00AA5816" w:rsidRPr="000871AF" w:rsidRDefault="00343F9D" w:rsidP="004D65E4">
            <w:r w:rsidRPr="005F2C7C">
              <w:rPr>
                <w:color w:val="000000"/>
              </w:rPr>
              <w:t>Atığın oluşumunun önlenmesi, kaynağında azaltılması, yeniden kullanılması, özelliğine ve türüne göre ayrılması, biriktirilmesi, toplanması, geçici depolanması, taşınması, ara depolanması, geri dönüşümü, enerji geri kazanımı dâhil geri kazanılması, bertarafı, bertaraf işlemleri sonrası izlenmesi, kon</w:t>
            </w:r>
            <w:r>
              <w:rPr>
                <w:color w:val="000000"/>
              </w:rPr>
              <w:t>trolü ve denetimi faaliyetleri.</w:t>
            </w:r>
          </w:p>
        </w:tc>
      </w:tr>
      <w:tr w:rsidR="00AA5816" w:rsidRPr="000871AF">
        <w:tc>
          <w:tcPr>
            <w:tcW w:w="3227" w:type="dxa"/>
          </w:tcPr>
          <w:p w:rsidR="00AA5816" w:rsidRPr="000871AF" w:rsidRDefault="00AA5816" w:rsidP="004D65E4">
            <w:r w:rsidRPr="000871AF">
              <w:t>Atık bertaraf işletimi(WTO)</w:t>
            </w:r>
          </w:p>
        </w:tc>
        <w:tc>
          <w:tcPr>
            <w:tcW w:w="5985" w:type="dxa"/>
          </w:tcPr>
          <w:p w:rsidR="00AA5816" w:rsidRPr="000871AF" w:rsidRDefault="00AA5816" w:rsidP="004D65E4">
            <w:r w:rsidRPr="000871AF">
              <w:t>Rehberde bu terim özelleşmiş bertaraf  teknojilerini ifade eder. Bir kaç bertaraf işletimi bir tip atık bertaraf işlemi olarak gruplanabilir.</w:t>
            </w:r>
          </w:p>
        </w:tc>
      </w:tr>
      <w:tr w:rsidR="00AA5816" w:rsidRPr="000871AF">
        <w:tc>
          <w:tcPr>
            <w:tcW w:w="3227" w:type="dxa"/>
          </w:tcPr>
          <w:p w:rsidR="00AA5816" w:rsidRPr="000871AF" w:rsidRDefault="00AA5816" w:rsidP="004D65E4">
            <w:r w:rsidRPr="000871AF">
              <w:t>Atık bertaraf işlemi</w:t>
            </w:r>
          </w:p>
        </w:tc>
        <w:tc>
          <w:tcPr>
            <w:tcW w:w="5985" w:type="dxa"/>
          </w:tcPr>
          <w:p w:rsidR="00AA5816" w:rsidRPr="000871AF" w:rsidRDefault="00AA5816" w:rsidP="004D65E4">
            <w:r w:rsidRPr="000871AF">
              <w:t>Atık bertaraf işlemi özelleşmiş teknik işletim değil,benzer salınım paternleri olan bir grup işletimi ifade etmektedir. Özet düzeyinde bir maddenin kullanımını tanımlayan PROClara analog  olarak kabul edilebilir.</w:t>
            </w:r>
          </w:p>
        </w:tc>
      </w:tr>
    </w:tbl>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Pr="00343F9D" w:rsidRDefault="00AA5816" w:rsidP="00343F9D">
      <w:pPr>
        <w:pStyle w:val="Balk2"/>
        <w:pageBreakBefore/>
        <w:numPr>
          <w:ilvl w:val="0"/>
          <w:numId w:val="0"/>
        </w:numPr>
        <w:ind w:left="1814" w:hanging="1814"/>
        <w:rPr>
          <w:color w:val="C00000"/>
        </w:rPr>
      </w:pPr>
      <w:bookmarkStart w:id="57" w:name="_Toc439672094"/>
      <w:r w:rsidRPr="00343F9D">
        <w:rPr>
          <w:color w:val="C00000"/>
        </w:rPr>
        <w:lastRenderedPageBreak/>
        <w:t xml:space="preserve">EK R.18-2: </w:t>
      </w:r>
      <w:r w:rsidR="00C919C3" w:rsidRPr="00343F9D">
        <w:rPr>
          <w:color w:val="C00000"/>
        </w:rPr>
        <w:t>Atık Bertaraf İşlemleri İçin Varsayılan Salınım Faktörleri</w:t>
      </w:r>
      <w:bookmarkEnd w:id="57"/>
    </w:p>
    <w:p w:rsidR="00AA5816" w:rsidRPr="009233FC" w:rsidRDefault="00AA5816" w:rsidP="009233FC">
      <w:pPr>
        <w:widowControl w:val="0"/>
        <w:autoSpaceDE w:val="0"/>
        <w:autoSpaceDN w:val="0"/>
        <w:adjustRightInd w:val="0"/>
        <w:spacing w:line="360" w:lineRule="auto"/>
        <w:jc w:val="both"/>
        <w:rPr>
          <w:b/>
          <w:bCs/>
          <w:sz w:val="23"/>
          <w:szCs w:val="23"/>
        </w:rPr>
      </w:pPr>
    </w:p>
    <w:p w:rsidR="00AA5816" w:rsidRPr="009233FC" w:rsidRDefault="00AA5816" w:rsidP="00343F9D">
      <w:pPr>
        <w:widowControl w:val="0"/>
        <w:autoSpaceDE w:val="0"/>
        <w:autoSpaceDN w:val="0"/>
        <w:adjustRightInd w:val="0"/>
        <w:spacing w:line="276" w:lineRule="auto"/>
        <w:jc w:val="both"/>
        <w:rPr>
          <w:b/>
          <w:bCs/>
          <w:sz w:val="23"/>
          <w:szCs w:val="23"/>
        </w:rPr>
      </w:pPr>
      <w:r w:rsidRPr="009233FC">
        <w:rPr>
          <w:b/>
          <w:bCs/>
          <w:sz w:val="23"/>
          <w:szCs w:val="23"/>
        </w:rPr>
        <w:t>1</w:t>
      </w:r>
      <w:r w:rsidRPr="009233FC">
        <w:rPr>
          <w:b/>
          <w:bCs/>
          <w:sz w:val="23"/>
          <w:szCs w:val="23"/>
        </w:rPr>
        <w:tab/>
        <w:t>Çevreye salınım faktörleri</w:t>
      </w:r>
    </w:p>
    <w:p w:rsidR="00343F9D"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Hava, su ve toprağa olan salınım faktörleri</w:t>
      </w:r>
      <w:r w:rsidR="00343F9D">
        <w:rPr>
          <w:sz w:val="23"/>
          <w:szCs w:val="23"/>
        </w:rPr>
        <w:t>,</w:t>
      </w:r>
      <w:r w:rsidRPr="009233FC">
        <w:rPr>
          <w:sz w:val="23"/>
          <w:szCs w:val="23"/>
        </w:rPr>
        <w:t xml:space="preserve"> atık bertaraf işlemine giren ve çevre ortamına salınan madde (atık içindeki) fraksiyonu miktarlar</w:t>
      </w:r>
      <w:r w:rsidR="00343F9D">
        <w:rPr>
          <w:sz w:val="23"/>
          <w:szCs w:val="23"/>
        </w:rPr>
        <w:t>ıdır</w:t>
      </w:r>
      <w:r w:rsidRPr="009233FC">
        <w:rPr>
          <w:sz w:val="23"/>
          <w:szCs w:val="23"/>
        </w:rPr>
        <w:t>. Ayrıca, madde atık bertaraf işlemi sırasında risk yönetim araçları veya küller ve tortu gibi ikincil atık haline gelebilir. Bu ikincil atıklar hava, su ve toprağa olası salınımla sonuçlanan daha ileri işlemlere tabi olurlar.</w:t>
      </w:r>
      <w:r w:rsidR="00343F9D">
        <w:rPr>
          <w:sz w:val="23"/>
          <w:szCs w:val="23"/>
        </w:rPr>
        <w:t xml:space="preserve"> </w:t>
      </w:r>
      <w:r w:rsidRPr="009233FC">
        <w:rPr>
          <w:sz w:val="23"/>
          <w:szCs w:val="23"/>
        </w:rPr>
        <w:t>Bu salınımların işlemden kaynaklanan salınım tahminlemede göz önünde bulundurulması gerekir.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 xml:space="preserve">Salınım yollarının tanımlanması ve atık bertaraf işlemlerinden gelen salınım hızlarının eldesine yönelik rehberlik dağılım şemalarının açıklandığı Ek R.18-3’te verilmiştir. Bunlar madde özelliklerine ve salınımı belirleyen </w:t>
      </w:r>
      <w:r>
        <w:rPr>
          <w:sz w:val="23"/>
          <w:szCs w:val="23"/>
        </w:rPr>
        <w:t>işletim koşulları</w:t>
      </w:r>
      <w:r w:rsidRPr="009233FC">
        <w:rPr>
          <w:sz w:val="23"/>
          <w:szCs w:val="23"/>
        </w:rPr>
        <w:t>ara dayanarak bir maddenin işlem içinde nasıl davranması gerektiğini göstermektedir. Dağılım şemaları herhangi bir özgül atık bertaraf işlem değerlendirmesini de destekler.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Salınım faktörleri boyutsuzdur.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Not: Civa, kurşun ve kadmiyum salınım faktörlerine dayanan salınım tahminleri maruz kalma miktarlaması ve/veya nitel risk karakterizasyonu için kullanılmamalıdır. Burada nicel değerlendirme daha uygun olacaktır. Bu nicel değerlendirme metalin (civa için) çevresel davranışındaki belirsizlikleri ve/veya maddenin insane sağlığına ilişkin tehlike profilini (kadmiyum ve kurşun için karsinojenik ve üreme üzerine toksik) dikkate almalıdır.</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b/>
          <w:bCs/>
          <w:sz w:val="23"/>
          <w:szCs w:val="23"/>
        </w:rPr>
      </w:pPr>
      <w:r w:rsidRPr="009233FC">
        <w:rPr>
          <w:b/>
          <w:bCs/>
          <w:sz w:val="23"/>
          <w:szCs w:val="23"/>
        </w:rPr>
        <w:t>2</w:t>
      </w:r>
      <w:r w:rsidRPr="009233FC">
        <w:rPr>
          <w:b/>
          <w:bCs/>
          <w:sz w:val="23"/>
          <w:szCs w:val="23"/>
        </w:rPr>
        <w:tab/>
      </w:r>
      <w:r w:rsidR="00343F9D">
        <w:rPr>
          <w:b/>
          <w:bCs/>
          <w:sz w:val="23"/>
          <w:szCs w:val="23"/>
        </w:rPr>
        <w:t>Belediye atıkları (</w:t>
      </w:r>
      <w:r w:rsidRPr="009233FC">
        <w:rPr>
          <w:b/>
          <w:bCs/>
          <w:sz w:val="23"/>
          <w:szCs w:val="23"/>
        </w:rPr>
        <w:t>Kentsel atıklar</w:t>
      </w:r>
      <w:r w:rsidR="00343F9D">
        <w:rPr>
          <w:b/>
          <w:bCs/>
          <w:sz w:val="23"/>
          <w:szCs w:val="23"/>
        </w:rPr>
        <w:t>)</w:t>
      </w:r>
      <w:r w:rsidRPr="009233FC">
        <w:rPr>
          <w:b/>
          <w:bCs/>
          <w:sz w:val="23"/>
          <w:szCs w:val="23"/>
        </w:rPr>
        <w:t xml:space="preserve"> için salınım tahminleri</w:t>
      </w:r>
    </w:p>
    <w:p w:rsidR="00343F9D" w:rsidRDefault="00343F9D"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Kentsel atıkların değerlendirmesi karışım, eşya ve sonlandıkları kullanım tipine bakmaksızın, ara maddeler ve sadece işlem kolaylaştırmada kullanılanlar hariç, tüm maddeler için yapılmalıdır. Aşağıda, ilk genel değerlendirme için varsayılan ayarlar ve yakma ve gömme hakkında temel bilgiler verilmiştir.</w:t>
      </w: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Ek R.18-3’teki dağılım şemalarına ilişkin açıklanmış yöntemlerden başka, varsayımlarda iyileştirme yapma ve daha özgül salınım faktörleri eldesi seçenekleri Ek R18-5’te tartışılmıştır. Eklerde atık bertarafı sırasındaki güvenlik koşullarına ilişkin bilgileri toplayan ve özetleyen standart maruz kalma senaryosu da önerilmiştir.</w:t>
      </w:r>
    </w:p>
    <w:p w:rsidR="00343F9D" w:rsidRPr="009233FC" w:rsidRDefault="00343F9D"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Bu basamağın sonuçları hava, su ve toprağa yerel ve bölgesel ölçekte gömme ve yakmayla salınan madde miktarlarıdır:</w:t>
      </w:r>
    </w:p>
    <w:p w:rsidR="00AA5816" w:rsidRDefault="00AA5816" w:rsidP="00343F9D">
      <w:pPr>
        <w:pStyle w:val="ListeParagraf"/>
        <w:widowControl w:val="0"/>
        <w:tabs>
          <w:tab w:val="left" w:pos="7088"/>
        </w:tabs>
        <w:overflowPunct w:val="0"/>
        <w:autoSpaceDE w:val="0"/>
        <w:autoSpaceDN w:val="0"/>
        <w:adjustRightInd w:val="0"/>
        <w:spacing w:line="276" w:lineRule="auto"/>
        <w:ind w:left="1440" w:right="1984"/>
        <w:jc w:val="both"/>
        <w:rPr>
          <w:sz w:val="23"/>
          <w:szCs w:val="23"/>
        </w:rPr>
      </w:pPr>
    </w:p>
    <w:p w:rsidR="00AA5816" w:rsidRPr="009233FC" w:rsidRDefault="00AA5816" w:rsidP="00343F9D">
      <w:pPr>
        <w:pStyle w:val="ListeParagraf"/>
        <w:widowControl w:val="0"/>
        <w:tabs>
          <w:tab w:val="left" w:pos="7088"/>
        </w:tabs>
        <w:overflowPunct w:val="0"/>
        <w:autoSpaceDE w:val="0"/>
        <w:autoSpaceDN w:val="0"/>
        <w:adjustRightInd w:val="0"/>
        <w:spacing w:line="276" w:lineRule="auto"/>
        <w:ind w:left="1440" w:right="1984"/>
        <w:jc w:val="both"/>
        <w:rPr>
          <w:sz w:val="23"/>
          <w:szCs w:val="23"/>
        </w:rPr>
      </w:pPr>
      <w:r>
        <w:rPr>
          <w:sz w:val="23"/>
          <w:szCs w:val="23"/>
        </w:rPr>
        <w:t>*</w:t>
      </w:r>
      <w:r w:rsidRPr="009233FC">
        <w:rPr>
          <w:sz w:val="23"/>
          <w:szCs w:val="23"/>
        </w:rPr>
        <w:t>Eyerelhava [kg/gün], Eyerelsu [kg/gün], Eyereltoprak [kg/gün] ve</w:t>
      </w:r>
    </w:p>
    <w:p w:rsidR="00AA5816" w:rsidRPr="009233FC" w:rsidRDefault="00AA5816" w:rsidP="00343F9D">
      <w:pPr>
        <w:pStyle w:val="ListeParagraf"/>
        <w:widowControl w:val="0"/>
        <w:tabs>
          <w:tab w:val="left" w:pos="7655"/>
        </w:tabs>
        <w:overflowPunct w:val="0"/>
        <w:autoSpaceDE w:val="0"/>
        <w:autoSpaceDN w:val="0"/>
        <w:adjustRightInd w:val="0"/>
        <w:spacing w:line="276" w:lineRule="auto"/>
        <w:ind w:left="1440" w:right="1417"/>
        <w:jc w:val="both"/>
        <w:rPr>
          <w:sz w:val="23"/>
          <w:szCs w:val="23"/>
        </w:rPr>
      </w:pPr>
      <w:r>
        <w:rPr>
          <w:sz w:val="23"/>
          <w:szCs w:val="23"/>
        </w:rPr>
        <w:t>*</w:t>
      </w:r>
      <w:r w:rsidRPr="009233FC">
        <w:rPr>
          <w:sz w:val="23"/>
          <w:szCs w:val="23"/>
        </w:rPr>
        <w:t xml:space="preserve">Ebölgeselhava [t/yıl], Ebölgeselsu [t/yıl] , Ebölgeseltoprak [t/yıl]. </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C9269F" w:rsidRDefault="00AA5816" w:rsidP="00343F9D">
      <w:pPr>
        <w:widowControl w:val="0"/>
        <w:autoSpaceDE w:val="0"/>
        <w:autoSpaceDN w:val="0"/>
        <w:adjustRightInd w:val="0"/>
        <w:spacing w:line="276" w:lineRule="auto"/>
        <w:jc w:val="both"/>
        <w:rPr>
          <w:i/>
          <w:iCs/>
          <w:sz w:val="23"/>
          <w:szCs w:val="23"/>
        </w:rPr>
      </w:pPr>
      <w:r w:rsidRPr="00C9269F">
        <w:rPr>
          <w:i/>
          <w:iCs/>
          <w:sz w:val="23"/>
          <w:szCs w:val="23"/>
        </w:rPr>
        <w:t>Kentsel atıkların depolama ve taşıması</w:t>
      </w: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Kentsel atıklar için, taşıma sırasında meydana gelen salınımların temel atık bertaraf işlemleri ile karşılaştırıldığında ihmal edilebilir düzeyde olduğu varsayılabilir. Bu nedenle, kentsel atıklar için ayrı taşıma ve depolama senaryosu hesabına gerek yoktur.</w:t>
      </w:r>
    </w:p>
    <w:p w:rsidR="00AA5816" w:rsidRPr="00C9269F" w:rsidRDefault="00AA5816" w:rsidP="00343F9D">
      <w:pPr>
        <w:widowControl w:val="0"/>
        <w:autoSpaceDE w:val="0"/>
        <w:autoSpaceDN w:val="0"/>
        <w:adjustRightInd w:val="0"/>
        <w:spacing w:line="276" w:lineRule="auto"/>
        <w:jc w:val="both"/>
        <w:rPr>
          <w:sz w:val="23"/>
          <w:szCs w:val="23"/>
        </w:rPr>
      </w:pPr>
    </w:p>
    <w:p w:rsidR="00AA5816" w:rsidRPr="00C9269F" w:rsidRDefault="00343F9D" w:rsidP="00343F9D">
      <w:pPr>
        <w:widowControl w:val="0"/>
        <w:autoSpaceDE w:val="0"/>
        <w:autoSpaceDN w:val="0"/>
        <w:adjustRightInd w:val="0"/>
        <w:spacing w:line="276" w:lineRule="auto"/>
        <w:jc w:val="both"/>
        <w:rPr>
          <w:i/>
          <w:iCs/>
          <w:sz w:val="23"/>
          <w:szCs w:val="23"/>
        </w:rPr>
      </w:pPr>
      <w:r>
        <w:rPr>
          <w:i/>
          <w:iCs/>
          <w:sz w:val="23"/>
          <w:szCs w:val="23"/>
        </w:rPr>
        <w:t>Belediye atıkları için düzenli depolama (model yok)</w:t>
      </w:r>
    </w:p>
    <w:p w:rsidR="00AA5816" w:rsidRPr="009233FC" w:rsidRDefault="00AA5816" w:rsidP="00343F9D">
      <w:pPr>
        <w:widowControl w:val="0"/>
        <w:autoSpaceDE w:val="0"/>
        <w:autoSpaceDN w:val="0"/>
        <w:adjustRightInd w:val="0"/>
        <w:spacing w:line="276" w:lineRule="auto"/>
        <w:jc w:val="both"/>
        <w:rPr>
          <w:b/>
          <w:bCs/>
          <w:i/>
          <w:iCs/>
          <w:sz w:val="23"/>
          <w:szCs w:val="23"/>
        </w:rPr>
      </w:pPr>
    </w:p>
    <w:p w:rsidR="00AA5816" w:rsidRDefault="00343F9D" w:rsidP="00343F9D">
      <w:pPr>
        <w:widowControl w:val="0"/>
        <w:autoSpaceDE w:val="0"/>
        <w:autoSpaceDN w:val="0"/>
        <w:adjustRightInd w:val="0"/>
        <w:spacing w:line="276" w:lineRule="auto"/>
        <w:jc w:val="both"/>
        <w:rPr>
          <w:sz w:val="23"/>
          <w:szCs w:val="23"/>
        </w:rPr>
      </w:pPr>
      <w:r>
        <w:rPr>
          <w:sz w:val="23"/>
          <w:szCs w:val="23"/>
        </w:rPr>
        <w:t xml:space="preserve">2010’dan itibaren depolama, </w:t>
      </w:r>
      <w:r w:rsidR="004340D3" w:rsidRPr="004340D3">
        <w:rPr>
          <w:sz w:val="23"/>
          <w:szCs w:val="23"/>
        </w:rPr>
        <w:t>Atıkların Düzenli Depolanmasına Dair Yönetmelik</w:t>
      </w:r>
      <w:r w:rsidR="004340D3">
        <w:rPr>
          <w:sz w:val="23"/>
          <w:szCs w:val="23"/>
        </w:rPr>
        <w:t xml:space="preserve">’e </w:t>
      </w:r>
      <w:r w:rsidR="00AA5816" w:rsidRPr="009233FC">
        <w:rPr>
          <w:sz w:val="23"/>
          <w:szCs w:val="23"/>
        </w:rPr>
        <w:t xml:space="preserve">ve iyi tanımlanmış varolan standartlara uygun olarak yapılmaktadır. Tehlikeli olan ve olmayan atıklar için </w:t>
      </w:r>
      <w:r w:rsidR="004340D3">
        <w:rPr>
          <w:sz w:val="23"/>
          <w:szCs w:val="23"/>
        </w:rPr>
        <w:t>depolama</w:t>
      </w:r>
      <w:r w:rsidR="00AA5816" w:rsidRPr="009233FC">
        <w:rPr>
          <w:sz w:val="23"/>
          <w:szCs w:val="23"/>
        </w:rPr>
        <w:t xml:space="preserve"> yapılabilir.</w:t>
      </w:r>
      <w:r w:rsidR="004340D3">
        <w:rPr>
          <w:sz w:val="23"/>
          <w:szCs w:val="23"/>
        </w:rPr>
        <w:t xml:space="preserve"> Yönetmeliğe</w:t>
      </w:r>
      <w:r w:rsidR="00AA5816" w:rsidRPr="009233FC">
        <w:rPr>
          <w:sz w:val="23"/>
          <w:szCs w:val="23"/>
        </w:rPr>
        <w:t xml:space="preserve"> göre, tehlikeli atıklar için alt tabakalar ve dolguların geçirgenliği en düşükken, inert atıklar için en yüksektir.</w:t>
      </w:r>
      <w:r w:rsidR="004340D3">
        <w:rPr>
          <w:sz w:val="23"/>
          <w:szCs w:val="23"/>
        </w:rPr>
        <w:t xml:space="preserve"> </w:t>
      </w:r>
      <w:r w:rsidR="00AA5816" w:rsidRPr="009233FC">
        <w:rPr>
          <w:sz w:val="23"/>
          <w:szCs w:val="23"/>
        </w:rPr>
        <w:t xml:space="preserve">Kentsel atık </w:t>
      </w:r>
      <w:r w:rsidR="004340D3">
        <w:rPr>
          <w:sz w:val="23"/>
          <w:szCs w:val="23"/>
        </w:rPr>
        <w:t xml:space="preserve">depolama </w:t>
      </w:r>
      <w:r w:rsidR="00AA5816" w:rsidRPr="009233FC">
        <w:rPr>
          <w:sz w:val="23"/>
          <w:szCs w:val="23"/>
        </w:rPr>
        <w:t>alanlarında tehlikeli atık olmaması dışlanamadığından, ayırım yapılmaz ve salınım tahmin varsayımları alışılmış kentsel atık gömmeye dayandırılır. Buna göre:</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9233FC"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Mekanik yöntemlerle</w:t>
      </w:r>
      <w:r>
        <w:rPr>
          <w:rStyle w:val="DipnotBavurusu"/>
          <w:sz w:val="23"/>
          <w:szCs w:val="23"/>
        </w:rPr>
        <w:footnoteReference w:id="42"/>
      </w:r>
      <w:r>
        <w:rPr>
          <w:sz w:val="23"/>
          <w:szCs w:val="23"/>
        </w:rPr>
        <w:t xml:space="preserve"> hakim azaltma</w:t>
      </w:r>
      <w:r>
        <w:rPr>
          <w:rStyle w:val="DipnotBavurusu"/>
          <w:sz w:val="23"/>
          <w:szCs w:val="23"/>
        </w:rPr>
        <w:footnoteReference w:id="43"/>
      </w:r>
      <w:r w:rsidR="00AA5816" w:rsidRPr="009233FC">
        <w:rPr>
          <w:sz w:val="23"/>
          <w:szCs w:val="23"/>
        </w:rPr>
        <w:t xml:space="preserve"> için ön-işlem</w:t>
      </w:r>
    </w:p>
    <w:p w:rsidR="00AA5816" w:rsidRPr="009233FC"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Depolama</w:t>
      </w:r>
      <w:r w:rsidR="00AA5816" w:rsidRPr="009233FC">
        <w:rPr>
          <w:sz w:val="23"/>
          <w:szCs w:val="23"/>
        </w:rPr>
        <w:t xml:space="preserve"> alanındaki nem içeriği, p H ve sıkıştırma/yoğunluk </w:t>
      </w:r>
      <w:r>
        <w:rPr>
          <w:sz w:val="23"/>
          <w:szCs w:val="23"/>
        </w:rPr>
        <w:t>k</w:t>
      </w:r>
      <w:r w:rsidR="00AA5816" w:rsidRPr="009233FC">
        <w:rPr>
          <w:sz w:val="23"/>
          <w:szCs w:val="23"/>
        </w:rPr>
        <w:t>ontrol edilir</w:t>
      </w:r>
      <w:r>
        <w:rPr>
          <w:sz w:val="23"/>
          <w:szCs w:val="23"/>
        </w:rPr>
        <w:t>.</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Yüzey su akıntı ve drenaj sızıntıları toplanarak yüzey sularına boşaltılmadan önce yerinde</w:t>
      </w:r>
      <w:r w:rsidR="004340D3">
        <w:rPr>
          <w:rStyle w:val="DipnotBavurusu"/>
          <w:sz w:val="23"/>
          <w:szCs w:val="23"/>
        </w:rPr>
        <w:footnoteReference w:id="44"/>
      </w:r>
      <w:r w:rsidRPr="009233FC">
        <w:rPr>
          <w:sz w:val="23"/>
          <w:szCs w:val="23"/>
        </w:rPr>
        <w:t xml:space="preserve"> bertaraf edilir</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Varolan yapay ve mineral dolgular sızıntı geçirgenliğini ve toprağa ulaşmasını büyük ölçüde önler (teorik olarak toprağa salınım olmaz)</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Toz salınımını önlemek için gömü alanlarının kapatılması (rüzgar kaynaklı partiküller)</w:t>
      </w:r>
    </w:p>
    <w:p w:rsidR="00AA5816"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Depolama alanında gaz sıkışması</w:t>
      </w:r>
      <w:r w:rsidR="00AA5816" w:rsidRPr="009233FC">
        <w:rPr>
          <w:sz w:val="23"/>
          <w:szCs w:val="23"/>
        </w:rPr>
        <w:t xml:space="preserve"> olmaz çünkü toplama sistemleri çalışmaya ancak tam kapalı olduğu zaman başlar. Maddenin büyük bir kısmı gömü alanında imha sonrasında direkt olarak yayılacağından (eğer kapalı değilse) havaya salınımları azaltmak veya önlemek için risk yönetim önlemlerinin düşünülmesine gerek yoktur.</w:t>
      </w: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Gömü alanından salınım tahminleme alanda maddenin kaldığı süreyi dikkate almayı gerektirir. Madde sürekli olarak alana giriş yaparak alan kapanıncaya kadar birikmektedir.</w:t>
      </w:r>
      <w:r w:rsidR="004340D3">
        <w:rPr>
          <w:sz w:val="23"/>
          <w:szCs w:val="23"/>
        </w:rPr>
        <w:t xml:space="preserve"> </w:t>
      </w:r>
      <w:r w:rsidRPr="009233FC">
        <w:rPr>
          <w:sz w:val="23"/>
          <w:szCs w:val="23"/>
        </w:rPr>
        <w:t>Tablo R.18-4’te önerilen varsayılan RF eldesinde, ortalama kalış süresi 20 yıl olarak alınmıştır. Bu yüzden, maddenin gömü alanındaki RF eldesi için,  hizmet ömrü boyunca yıllık salınım faktörü, kalış süresi olan 20 yıl ile çarpılmıştır. İyileştirme gerektiğinde, bu varsayım ve ERC kaynaklı faktörler kullanılamaz. İyileştirmeler ölçülen veri (birikimin entegre edildiği ) üzerinden veya sızıntı testinden model alınarak yapılmalıdır.</w:t>
      </w:r>
    </w:p>
    <w:p w:rsidR="00AA5816" w:rsidRDefault="00AA5816" w:rsidP="00343F9D">
      <w:pPr>
        <w:widowControl w:val="0"/>
        <w:autoSpaceDE w:val="0"/>
        <w:autoSpaceDN w:val="0"/>
        <w:adjustRightInd w:val="0"/>
        <w:spacing w:line="276" w:lineRule="auto"/>
        <w:jc w:val="both"/>
        <w:rPr>
          <w:sz w:val="20"/>
          <w:szCs w:val="20"/>
        </w:rPr>
      </w:pPr>
    </w:p>
    <w:p w:rsidR="004340D3" w:rsidRDefault="004340D3" w:rsidP="004340D3">
      <w:pPr>
        <w:pStyle w:val="ResimYazs"/>
      </w:pPr>
      <w:bookmarkStart w:id="58" w:name="_Toc439671954"/>
      <w:r>
        <w:t xml:space="preserve">Tablo R.18- </w:t>
      </w:r>
      <w:r>
        <w:fldChar w:fldCharType="begin"/>
      </w:r>
      <w:r>
        <w:instrText xml:space="preserve"> SEQ Tablo_R.18- \* ARABIC </w:instrText>
      </w:r>
      <w:r>
        <w:fldChar w:fldCharType="separate"/>
      </w:r>
      <w:r w:rsidR="00B5752B">
        <w:rPr>
          <w:noProof/>
        </w:rPr>
        <w:t>4</w:t>
      </w:r>
      <w:r>
        <w:fldChar w:fldCharType="end"/>
      </w:r>
      <w:r>
        <w:t xml:space="preserve">: </w:t>
      </w:r>
      <w:r w:rsidRPr="004340D3">
        <w:rPr>
          <w:b w:val="0"/>
        </w:rPr>
        <w:t xml:space="preserve">Atık gömme senaryosu için </w:t>
      </w:r>
      <w:r w:rsidR="002178C3">
        <w:rPr>
          <w:b w:val="0"/>
        </w:rPr>
        <w:t>başlangıç değerleri (default values)</w:t>
      </w:r>
      <w:bookmarkEnd w:id="58"/>
    </w:p>
    <w:tbl>
      <w:tblPr>
        <w:tblW w:w="9590" w:type="dxa"/>
        <w:tblInd w:w="12" w:type="dxa"/>
        <w:tblLayout w:type="fixed"/>
        <w:tblCellMar>
          <w:left w:w="0" w:type="dxa"/>
          <w:right w:w="0" w:type="dxa"/>
        </w:tblCellMar>
        <w:tblLook w:val="0000" w:firstRow="0" w:lastRow="0" w:firstColumn="0" w:lastColumn="0" w:noHBand="0" w:noVBand="0"/>
      </w:tblPr>
      <w:tblGrid>
        <w:gridCol w:w="1520"/>
        <w:gridCol w:w="1275"/>
        <w:gridCol w:w="6765"/>
        <w:gridCol w:w="30"/>
      </w:tblGrid>
      <w:tr w:rsidR="00AA5816" w:rsidRPr="004340D3" w:rsidTr="00853928">
        <w:trPr>
          <w:trHeight w:val="290"/>
          <w:tblHeader/>
        </w:trPr>
        <w:tc>
          <w:tcPr>
            <w:tcW w:w="1520" w:type="dxa"/>
            <w:tcBorders>
              <w:top w:val="single" w:sz="4" w:space="0" w:color="auto"/>
              <w:left w:val="single" w:sz="8" w:space="0" w:color="auto"/>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b/>
                <w:bCs/>
                <w:sz w:val="22"/>
                <w:szCs w:val="20"/>
              </w:rPr>
              <w:t>Parametre</w:t>
            </w:r>
            <w:r w:rsidR="004340D3">
              <w:rPr>
                <w:b/>
                <w:bCs/>
                <w:sz w:val="22"/>
                <w:szCs w:val="20"/>
              </w:rPr>
              <w:t xml:space="preserve"> </w:t>
            </w:r>
          </w:p>
        </w:tc>
        <w:tc>
          <w:tcPr>
            <w:tcW w:w="1275" w:type="dxa"/>
            <w:tcBorders>
              <w:top w:val="single" w:sz="4" w:space="0" w:color="auto"/>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b/>
                <w:bCs/>
                <w:sz w:val="22"/>
                <w:szCs w:val="20"/>
              </w:rPr>
              <w:t>Varsayılan</w:t>
            </w:r>
          </w:p>
        </w:tc>
        <w:tc>
          <w:tcPr>
            <w:tcW w:w="6765" w:type="dxa"/>
            <w:tcBorders>
              <w:top w:val="single" w:sz="4" w:space="0" w:color="auto"/>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b/>
                <w:bCs/>
                <w:sz w:val="22"/>
                <w:szCs w:val="20"/>
              </w:rPr>
              <w:t>Gerekçe</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351"/>
        </w:trPr>
        <w:tc>
          <w:tcPr>
            <w:tcW w:w="1520" w:type="dxa"/>
            <w:tcBorders>
              <w:top w:val="single" w:sz="4" w:space="0" w:color="auto"/>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Gömme alanı sayısı</w:t>
            </w:r>
          </w:p>
        </w:tc>
        <w:tc>
          <w:tcPr>
            <w:tcW w:w="1275" w:type="dxa"/>
            <w:tcBorders>
              <w:top w:val="single" w:sz="4" w:space="0" w:color="auto"/>
              <w:left w:val="nil"/>
              <w:bottom w:val="single" w:sz="8" w:space="0" w:color="auto"/>
              <w:right w:val="single" w:sz="8" w:space="0" w:color="auto"/>
            </w:tcBorders>
            <w:vAlign w:val="bottom"/>
          </w:tcPr>
          <w:p w:rsidR="00AA5816" w:rsidRPr="004340D3" w:rsidRDefault="00853928" w:rsidP="00343F9D">
            <w:pPr>
              <w:widowControl w:val="0"/>
              <w:autoSpaceDE w:val="0"/>
              <w:autoSpaceDN w:val="0"/>
              <w:adjustRightInd w:val="0"/>
              <w:spacing w:line="276" w:lineRule="auto"/>
              <w:ind w:left="100"/>
              <w:rPr>
                <w:sz w:val="22"/>
                <w:szCs w:val="20"/>
              </w:rPr>
            </w:pPr>
            <w:r>
              <w:rPr>
                <w:sz w:val="22"/>
                <w:szCs w:val="20"/>
              </w:rPr>
              <w:t>80</w:t>
            </w:r>
          </w:p>
        </w:tc>
        <w:tc>
          <w:tcPr>
            <w:tcW w:w="6765" w:type="dxa"/>
            <w:tcBorders>
              <w:top w:val="single" w:sz="4" w:space="0" w:color="auto"/>
              <w:left w:val="nil"/>
              <w:bottom w:val="single" w:sz="8" w:space="0" w:color="auto"/>
              <w:right w:val="single" w:sz="8" w:space="0" w:color="auto"/>
            </w:tcBorders>
            <w:vAlign w:val="bottom"/>
          </w:tcPr>
          <w:p w:rsidR="00AA5816" w:rsidRPr="004340D3" w:rsidRDefault="0011042E" w:rsidP="0011042E">
            <w:pPr>
              <w:widowControl w:val="0"/>
              <w:autoSpaceDE w:val="0"/>
              <w:autoSpaceDN w:val="0"/>
              <w:adjustRightInd w:val="0"/>
              <w:spacing w:line="276" w:lineRule="auto"/>
              <w:ind w:left="100"/>
              <w:rPr>
                <w:sz w:val="22"/>
                <w:szCs w:val="20"/>
              </w:rPr>
            </w:pPr>
            <w:r>
              <w:rPr>
                <w:sz w:val="22"/>
                <w:szCs w:val="20"/>
              </w:rPr>
              <w:t>2015 yılında, ü</w:t>
            </w:r>
            <w:r w:rsidR="00853928" w:rsidRPr="00853928">
              <w:rPr>
                <w:sz w:val="22"/>
                <w:szCs w:val="20"/>
              </w:rPr>
              <w:t>lke genelinde 80 adet katı atık düzenli depolama tesisi ile yaklaşık 1078 belediyeye ve 48,5 milyon nüfusa katı atık düzenli depolama hizmeti verilmektedir.</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7"/>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 xml:space="preserve">Emisyon günleri </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365</w:t>
            </w:r>
          </w:p>
        </w:tc>
        <w:tc>
          <w:tcPr>
            <w:tcW w:w="6765" w:type="dxa"/>
            <w:tcBorders>
              <w:top w:val="nil"/>
              <w:left w:val="nil"/>
              <w:bottom w:val="nil"/>
              <w:right w:val="single" w:sz="8" w:space="0" w:color="auto"/>
            </w:tcBorders>
            <w:vAlign w:val="bottom"/>
          </w:tcPr>
          <w:p w:rsidR="00AA5816" w:rsidRPr="004340D3" w:rsidRDefault="00853928" w:rsidP="00343F9D">
            <w:pPr>
              <w:widowControl w:val="0"/>
              <w:autoSpaceDE w:val="0"/>
              <w:autoSpaceDN w:val="0"/>
              <w:adjustRightInd w:val="0"/>
              <w:spacing w:line="276" w:lineRule="auto"/>
              <w:ind w:left="100"/>
              <w:rPr>
                <w:sz w:val="22"/>
                <w:szCs w:val="20"/>
              </w:rPr>
            </w:pPr>
            <w:r>
              <w:rPr>
                <w:sz w:val="22"/>
                <w:szCs w:val="20"/>
              </w:rPr>
              <w:t>Depolama</w:t>
            </w:r>
            <w:r w:rsidR="00AA5816" w:rsidRPr="004340D3">
              <w:rPr>
                <w:sz w:val="22"/>
                <w:szCs w:val="20"/>
              </w:rPr>
              <w:t xml:space="preserve"> alanlarından sürekli salınım olur</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87"/>
        </w:trPr>
        <w:tc>
          <w:tcPr>
            <w:tcW w:w="1520" w:type="dxa"/>
            <w:tcBorders>
              <w:top w:val="nil"/>
              <w:left w:val="single" w:sz="8" w:space="0" w:color="auto"/>
              <w:bottom w:val="nil"/>
              <w:right w:val="single" w:sz="8" w:space="0" w:color="auto"/>
            </w:tcBorders>
            <w:vAlign w:val="bottom"/>
          </w:tcPr>
          <w:p w:rsidR="00AA5816" w:rsidRPr="004340D3" w:rsidRDefault="004340D3" w:rsidP="00343F9D">
            <w:pPr>
              <w:widowControl w:val="0"/>
              <w:autoSpaceDE w:val="0"/>
              <w:autoSpaceDN w:val="0"/>
              <w:adjustRightInd w:val="0"/>
              <w:spacing w:line="276" w:lineRule="auto"/>
              <w:ind w:left="120"/>
              <w:rPr>
                <w:sz w:val="22"/>
                <w:szCs w:val="20"/>
              </w:rPr>
            </w:pPr>
            <w:r>
              <w:rPr>
                <w:sz w:val="22"/>
                <w:szCs w:val="20"/>
              </w:rPr>
              <w:t>AAT</w:t>
            </w:r>
            <w:r w:rsidR="00AA5816" w:rsidRPr="004340D3">
              <w:rPr>
                <w:sz w:val="22"/>
                <w:szCs w:val="20"/>
              </w:rPr>
              <w:t xml:space="preserve"> (%)</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100</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Tüm  sızıntı toplanır ve yerine bertaraf olur </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6"/>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Havaya salınım faktörü(F</w:t>
            </w:r>
            <w:r w:rsidRPr="004340D3">
              <w:rPr>
                <w:sz w:val="22"/>
                <w:szCs w:val="20"/>
                <w:vertAlign w:val="subscript"/>
              </w:rPr>
              <w:t>hava</w:t>
            </w:r>
            <w:r w:rsidRPr="004340D3">
              <w:rPr>
                <w:sz w:val="22"/>
                <w:szCs w:val="20"/>
              </w:rPr>
              <w:t>)</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VOC-olmayanlar: 0</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VOC olmayanlardan kaynaklanan salınım ihmal edilebilir düzeydedir </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30"/>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VOC:  0.0005</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Uçucu maddelere gömme alanlarından gaz olarak salınabilir. Hiç bir salınım faktörü bulunmamış veya ölçülmüş veriden elde edilmemiştir. </w:t>
            </w:r>
            <w:r w:rsidRPr="004340D3">
              <w:rPr>
                <w:sz w:val="22"/>
                <w:szCs w:val="20"/>
              </w:rPr>
              <w:lastRenderedPageBreak/>
              <w:t>Önerilen faktör maddenin hizmet ömrü sırasında havaya olan salınımıdır (ERC 10a).</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single" w:sz="4" w:space="0" w:color="auto"/>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6"/>
        </w:trPr>
        <w:tc>
          <w:tcPr>
            <w:tcW w:w="1520" w:type="dxa"/>
            <w:tcBorders>
              <w:top w:val="single" w:sz="4" w:space="0" w:color="auto"/>
              <w:left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Suya salınım faktörü(F</w:t>
            </w:r>
            <w:r w:rsidRPr="004340D3">
              <w:rPr>
                <w:sz w:val="22"/>
                <w:szCs w:val="20"/>
                <w:vertAlign w:val="subscript"/>
              </w:rPr>
              <w:t>su</w:t>
            </w:r>
            <w:r w:rsidRPr="004340D3">
              <w:rPr>
                <w:sz w:val="22"/>
                <w:szCs w:val="20"/>
              </w:rPr>
              <w:t>)</w:t>
            </w:r>
          </w:p>
        </w:tc>
        <w:tc>
          <w:tcPr>
            <w:tcW w:w="1275" w:type="dxa"/>
            <w:tcBorders>
              <w:top w:val="single" w:sz="4" w:space="0" w:color="auto"/>
              <w:left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0.032</w:t>
            </w:r>
          </w:p>
        </w:tc>
        <w:tc>
          <w:tcPr>
            <w:tcW w:w="6765" w:type="dxa"/>
            <w:tcBorders>
              <w:top w:val="single" w:sz="4" w:space="0" w:color="auto"/>
              <w:left w:val="single" w:sz="4"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OECD ESD ‘de plastik katkılar için önerilen eşyaların hizmet ömrü süresinde plastik katkıların suya en yüksek salınım faktörü . Salınım 20 yıllık yaşam süresi üzerinden tahminlemiştir.</w:t>
            </w:r>
          </w:p>
        </w:tc>
        <w:tc>
          <w:tcPr>
            <w:tcW w:w="30" w:type="dxa"/>
            <w:tcBorders>
              <w:top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230"/>
        </w:trPr>
        <w:tc>
          <w:tcPr>
            <w:tcW w:w="1520" w:type="dxa"/>
            <w:tcBorders>
              <w:left w:val="single" w:sz="4" w:space="0" w:color="auto"/>
              <w:bottom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p>
        </w:tc>
        <w:tc>
          <w:tcPr>
            <w:tcW w:w="1275" w:type="dxa"/>
            <w:tcBorders>
              <w:left w:val="single" w:sz="4" w:space="0" w:color="auto"/>
              <w:bottom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left w:val="single" w:sz="4" w:space="0" w:color="auto"/>
              <w:bottom w:val="single" w:sz="4" w:space="0" w:color="auto"/>
            </w:tcBorders>
            <w:vAlign w:val="bottom"/>
          </w:tcPr>
          <w:p w:rsidR="00AA5816" w:rsidRPr="004340D3" w:rsidRDefault="00AA5816" w:rsidP="00853928">
            <w:pPr>
              <w:widowControl w:val="0"/>
              <w:autoSpaceDE w:val="0"/>
              <w:autoSpaceDN w:val="0"/>
              <w:adjustRightInd w:val="0"/>
              <w:spacing w:line="276" w:lineRule="auto"/>
              <w:ind w:left="100"/>
              <w:rPr>
                <w:sz w:val="22"/>
                <w:szCs w:val="20"/>
              </w:rPr>
            </w:pPr>
            <w:r w:rsidRPr="004340D3">
              <w:rPr>
                <w:sz w:val="22"/>
                <w:szCs w:val="20"/>
              </w:rPr>
              <w:t xml:space="preserve">Bu salınım faktörü eşyaların hizmet ömrünü ilgilendirir ve öngörülen </w:t>
            </w:r>
            <w:r w:rsidR="00853928">
              <w:rPr>
                <w:sz w:val="22"/>
                <w:szCs w:val="20"/>
              </w:rPr>
              <w:t>AAT</w:t>
            </w:r>
            <w:r w:rsidRPr="004340D3">
              <w:rPr>
                <w:sz w:val="22"/>
                <w:szCs w:val="20"/>
              </w:rPr>
              <w:t xml:space="preserve"> yoktur. En kötü durum varsayımı olarak yerinde </w:t>
            </w:r>
            <w:r w:rsidR="00853928">
              <w:rPr>
                <w:sz w:val="22"/>
                <w:szCs w:val="20"/>
              </w:rPr>
              <w:t>AAT</w:t>
            </w:r>
            <w:r w:rsidRPr="004340D3">
              <w:rPr>
                <w:sz w:val="22"/>
                <w:szCs w:val="20"/>
              </w:rPr>
              <w:t xml:space="preserve"> için etkinlik ortalama  %50dir ve tüm maddeler için kullanılabilir</w:t>
            </w:r>
          </w:p>
        </w:tc>
        <w:tc>
          <w:tcPr>
            <w:tcW w:w="30" w:type="dxa"/>
            <w:tcBorders>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256"/>
        </w:trPr>
        <w:tc>
          <w:tcPr>
            <w:tcW w:w="1520" w:type="dxa"/>
            <w:tcBorders>
              <w:top w:val="single" w:sz="4" w:space="0" w:color="auto"/>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Toprağa salınım faktörü(Ftoprak)</w:t>
            </w:r>
          </w:p>
        </w:tc>
        <w:tc>
          <w:tcPr>
            <w:tcW w:w="1275" w:type="dxa"/>
            <w:tcBorders>
              <w:top w:val="single" w:sz="4" w:space="0" w:color="auto"/>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0.0016</w:t>
            </w:r>
          </w:p>
        </w:tc>
        <w:tc>
          <w:tcPr>
            <w:tcW w:w="6765" w:type="dxa"/>
            <w:tcBorders>
              <w:top w:val="single" w:sz="4" w:space="0" w:color="auto"/>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ERC 10a’nın salınım faktörü</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33"/>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bl>
    <w:p w:rsidR="00AA5816" w:rsidRPr="009233FC" w:rsidRDefault="00AA5816" w:rsidP="00343F9D">
      <w:pPr>
        <w:widowControl w:val="0"/>
        <w:autoSpaceDE w:val="0"/>
        <w:autoSpaceDN w:val="0"/>
        <w:adjustRightInd w:val="0"/>
        <w:spacing w:line="276" w:lineRule="auto"/>
        <w:rPr>
          <w:sz w:val="23"/>
          <w:szCs w:val="23"/>
        </w:rPr>
      </w:pPr>
    </w:p>
    <w:p w:rsidR="00AA5816" w:rsidRPr="009233FC" w:rsidRDefault="00AA5816" w:rsidP="00343F9D">
      <w:pPr>
        <w:widowControl w:val="0"/>
        <w:overflowPunct w:val="0"/>
        <w:autoSpaceDE w:val="0"/>
        <w:autoSpaceDN w:val="0"/>
        <w:adjustRightInd w:val="0"/>
        <w:spacing w:line="276" w:lineRule="auto"/>
        <w:jc w:val="both"/>
        <w:rPr>
          <w:sz w:val="23"/>
          <w:szCs w:val="23"/>
        </w:rPr>
      </w:pPr>
    </w:p>
    <w:p w:rsidR="00AA5816" w:rsidRPr="009233FC" w:rsidRDefault="00AA5816" w:rsidP="00343F9D">
      <w:pPr>
        <w:widowControl w:val="0"/>
        <w:overflowPunct w:val="0"/>
        <w:autoSpaceDE w:val="0"/>
        <w:autoSpaceDN w:val="0"/>
        <w:adjustRightInd w:val="0"/>
        <w:spacing w:line="276" w:lineRule="auto"/>
        <w:jc w:val="both"/>
        <w:rPr>
          <w:sz w:val="23"/>
          <w:szCs w:val="23"/>
        </w:rPr>
      </w:pPr>
      <w:r w:rsidRPr="009233FC">
        <w:rPr>
          <w:i/>
          <w:iCs/>
          <w:sz w:val="23"/>
          <w:szCs w:val="23"/>
        </w:rPr>
        <w:t>Dikkat:</w:t>
      </w:r>
      <w:r w:rsidRPr="009233FC">
        <w:rPr>
          <w:sz w:val="23"/>
          <w:szCs w:val="23"/>
        </w:rPr>
        <w:t xml:space="preserve"> </w:t>
      </w:r>
      <w:r w:rsidR="00853928">
        <w:rPr>
          <w:sz w:val="23"/>
          <w:szCs w:val="23"/>
        </w:rPr>
        <w:t xml:space="preserve">Depolama </w:t>
      </w:r>
      <w:r w:rsidRPr="009233FC">
        <w:rPr>
          <w:sz w:val="23"/>
          <w:szCs w:val="23"/>
        </w:rPr>
        <w:t>alanlarındaki maddeye özgü salınımları öngörmek için Kabul edilmiş ortak bi</w:t>
      </w:r>
      <w:r w:rsidR="00853928">
        <w:rPr>
          <w:sz w:val="23"/>
          <w:szCs w:val="23"/>
        </w:rPr>
        <w:t>r model yoktur. Bu nedenle, depolama</w:t>
      </w:r>
      <w:r w:rsidRPr="009233FC">
        <w:rPr>
          <w:sz w:val="23"/>
          <w:szCs w:val="23"/>
        </w:rPr>
        <w:t xml:space="preserve"> alanından kaynaklanan salınımların maruz kalm</w:t>
      </w:r>
      <w:r w:rsidR="00853928">
        <w:rPr>
          <w:sz w:val="23"/>
          <w:szCs w:val="23"/>
        </w:rPr>
        <w:t>a ve risk karakterizasyonu, depolama</w:t>
      </w:r>
      <w:r w:rsidRPr="009233FC">
        <w:rPr>
          <w:sz w:val="23"/>
          <w:szCs w:val="23"/>
        </w:rPr>
        <w:t xml:space="preserve"> alanından madde salınımını önlemesi beklenen mekanizmalarla ilgili nitel tartışmaları da içermelidir. Salınım miktarlaması bu tartışmayı desteklemek için kullanılabi</w:t>
      </w:r>
      <w:r w:rsidR="00853928">
        <w:rPr>
          <w:sz w:val="23"/>
          <w:szCs w:val="23"/>
        </w:rPr>
        <w:t>lir. Ancak, birçok durumda depolama</w:t>
      </w:r>
      <w:r w:rsidRPr="009233FC">
        <w:rPr>
          <w:sz w:val="23"/>
          <w:szCs w:val="23"/>
        </w:rPr>
        <w:t xml:space="preserve"> alanlarındaki salınım miktarlamaları çok belirsiz olacaktır.</w:t>
      </w:r>
    </w:p>
    <w:p w:rsidR="00AA5816" w:rsidRPr="009233FC" w:rsidRDefault="00AA5816" w:rsidP="00343F9D">
      <w:pPr>
        <w:widowControl w:val="0"/>
        <w:overflowPunct w:val="0"/>
        <w:autoSpaceDE w:val="0"/>
        <w:autoSpaceDN w:val="0"/>
        <w:adjustRightInd w:val="0"/>
        <w:spacing w:line="276" w:lineRule="auto"/>
        <w:jc w:val="both"/>
        <w:rPr>
          <w:i/>
          <w:iCs/>
          <w:sz w:val="23"/>
          <w:szCs w:val="23"/>
        </w:rPr>
      </w:pPr>
    </w:p>
    <w:p w:rsidR="00AA5816" w:rsidRPr="009233FC" w:rsidRDefault="0011042E" w:rsidP="00343F9D">
      <w:pPr>
        <w:widowControl w:val="0"/>
        <w:overflowPunct w:val="0"/>
        <w:autoSpaceDE w:val="0"/>
        <w:autoSpaceDN w:val="0"/>
        <w:adjustRightInd w:val="0"/>
        <w:spacing w:line="276" w:lineRule="auto"/>
        <w:jc w:val="both"/>
        <w:rPr>
          <w:i/>
          <w:iCs/>
          <w:sz w:val="23"/>
          <w:szCs w:val="23"/>
        </w:rPr>
      </w:pPr>
      <w:r>
        <w:rPr>
          <w:i/>
          <w:iCs/>
          <w:sz w:val="23"/>
          <w:szCs w:val="23"/>
        </w:rPr>
        <w:t>Belediye atıklarının (</w:t>
      </w:r>
      <w:r w:rsidR="00AA5816" w:rsidRPr="009233FC">
        <w:rPr>
          <w:i/>
          <w:iCs/>
          <w:sz w:val="23"/>
          <w:szCs w:val="23"/>
        </w:rPr>
        <w:t>Kentsel atıkların</w:t>
      </w:r>
      <w:r>
        <w:rPr>
          <w:i/>
          <w:iCs/>
          <w:sz w:val="23"/>
          <w:szCs w:val="23"/>
        </w:rPr>
        <w:t>)</w:t>
      </w:r>
      <w:r w:rsidR="00AA5816" w:rsidRPr="009233FC">
        <w:rPr>
          <w:i/>
          <w:iCs/>
          <w:sz w:val="23"/>
          <w:szCs w:val="23"/>
        </w:rPr>
        <w:t xml:space="preserve"> yakılması (“termal bertaraf-oksitleyen” modeli)</w:t>
      </w:r>
    </w:p>
    <w:p w:rsidR="00AA5816" w:rsidRPr="009233FC" w:rsidRDefault="00AA5816" w:rsidP="00EE687E">
      <w:pPr>
        <w:widowControl w:val="0"/>
        <w:autoSpaceDE w:val="0"/>
        <w:autoSpaceDN w:val="0"/>
        <w:adjustRightInd w:val="0"/>
        <w:spacing w:line="276" w:lineRule="auto"/>
        <w:jc w:val="both"/>
        <w:rPr>
          <w:sz w:val="23"/>
          <w:szCs w:val="23"/>
        </w:rPr>
      </w:pPr>
      <w:r w:rsidRPr="009233FC">
        <w:rPr>
          <w:sz w:val="23"/>
          <w:szCs w:val="23"/>
        </w:rPr>
        <w:t xml:space="preserve">Atık yakımı, </w:t>
      </w:r>
      <w:r w:rsidR="00EE687E" w:rsidRPr="00EE687E">
        <w:rPr>
          <w:sz w:val="23"/>
          <w:szCs w:val="23"/>
        </w:rPr>
        <w:t xml:space="preserve">06.10.2010 </w:t>
      </w:r>
      <w:r w:rsidR="00EE687E">
        <w:rPr>
          <w:sz w:val="23"/>
          <w:szCs w:val="23"/>
        </w:rPr>
        <w:t>tarihli ve 27721 sayılı</w:t>
      </w:r>
      <w:r w:rsidR="00EE687E" w:rsidRPr="00EE687E">
        <w:rPr>
          <w:sz w:val="23"/>
          <w:szCs w:val="23"/>
        </w:rPr>
        <w:t xml:space="preserve"> Resmi Gazete</w:t>
      </w:r>
      <w:r w:rsidR="00EE687E">
        <w:rPr>
          <w:sz w:val="23"/>
          <w:szCs w:val="23"/>
        </w:rPr>
        <w:t xml:space="preserve">’de yayımlanan </w:t>
      </w:r>
      <w:r w:rsidR="00EE687E" w:rsidRPr="00EE687E">
        <w:rPr>
          <w:sz w:val="23"/>
          <w:szCs w:val="23"/>
        </w:rPr>
        <w:t>Atıkların Yakılmasına İlişkin Yönetmelik</w:t>
      </w:r>
      <w:r w:rsidR="00EE687E">
        <w:rPr>
          <w:sz w:val="23"/>
          <w:szCs w:val="23"/>
        </w:rPr>
        <w:t xml:space="preserve"> </w:t>
      </w:r>
      <w:r w:rsidRPr="009233FC">
        <w:rPr>
          <w:sz w:val="23"/>
          <w:szCs w:val="23"/>
        </w:rPr>
        <w:t>ile düzenlenmektedir. Çevresel emisyonlarla ilişkili temel aktiviteler şunlardır:</w:t>
      </w:r>
    </w:p>
    <w:p w:rsidR="00AA5816" w:rsidRPr="009233FC"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9233FC">
        <w:rPr>
          <w:sz w:val="23"/>
          <w:szCs w:val="23"/>
        </w:rPr>
        <w:t>Depolama: Yakmanın kendisinden gelen emisyonlarla karşılaştırıldığında hava emisyonları (buharlaşma ve toz) ihmal edilebilir</w:t>
      </w:r>
      <w:r w:rsidR="00EE687E">
        <w:rPr>
          <w:rStyle w:val="DipnotBavurusu"/>
          <w:sz w:val="23"/>
          <w:szCs w:val="23"/>
        </w:rPr>
        <w:footnoteReference w:id="45"/>
      </w:r>
      <w:r w:rsidRPr="009233FC">
        <w:rPr>
          <w:sz w:val="23"/>
          <w:szCs w:val="23"/>
        </w:rPr>
        <w:t xml:space="preserve"> düzeydedir ve varsayılan emisyon faktörlerince kapsanır.</w:t>
      </w:r>
    </w:p>
    <w:p w:rsidR="00AA5816" w:rsidRPr="009233FC"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9233FC">
        <w:rPr>
          <w:sz w:val="23"/>
          <w:szCs w:val="23"/>
        </w:rPr>
        <w:t>Ön-işlem: Kentsel atık yakma için, ön işlem sadece hacimli atık için yapılmaktadır. Hacimli atığın ezilmesi veya parçalanması sırasında olan havaya emisyonlar (buharlaşma, toz), gerçek yakma işlemi emisyonları ile karşılaştırılıdğında ihmal edilebilir düzeydedir. Bunalrın varsayılan salınım faktörleri tarafından kapsandığı kabul edilir.</w:t>
      </w:r>
    </w:p>
    <w:p w:rsidR="00AA5816" w:rsidRPr="007D70FB"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7D70FB">
        <w:rPr>
          <w:sz w:val="23"/>
          <w:szCs w:val="23"/>
        </w:rPr>
        <w:t>Yakma işlemi (farklı teknikler). Kentsel atık ve genel aşamada farklı teknikler arasında ayırım yapılmaz. Birlikte yakılma ve termal geri kazanım işlemleri (örneğin cam, çelik ve bakır geri dönüşümü) kentsel atık yakma için geliştirilmiş senaryoda tarafından kapsanır.</w:t>
      </w:r>
    </w:p>
    <w:p w:rsidR="00AA5816" w:rsidRPr="007D70FB"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7D70FB">
        <w:rPr>
          <w:sz w:val="23"/>
          <w:szCs w:val="23"/>
        </w:rPr>
        <w:t>Yakmadan gelen kalıntı ve ikincil atıkların idaresi:</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-baca gazı temizliği: tüm atık yakıcılarında baca gazı bertaraf aygıtı olduğu varsayılır. Varsayılan değerlerde havaya olan salınım oranlarında bu nokta zaten göz önüne alınmıştır.</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ab/>
        <w:t xml:space="preserve">*Varolan atık yakma tesislerinin yaklaşık yaraısında ıslak baca gazı temizliği yapılmakta, takip eden atık su bertarafında atık su emisyonuna yol açılmaktadır. Yakma işleminin kendisi susuzdur. Yerinde </w:t>
      </w:r>
      <w:r w:rsidR="00EE687E">
        <w:rPr>
          <w:sz w:val="23"/>
          <w:szCs w:val="23"/>
        </w:rPr>
        <w:t>Atık su Arıtma Tesislerinde (AAT)</w:t>
      </w:r>
      <w:r w:rsidRPr="007D70FB">
        <w:rPr>
          <w:sz w:val="23"/>
          <w:szCs w:val="23"/>
        </w:rPr>
        <w:t xml:space="preserve">  atık suyun %100’nün bertaraf edildiği veya tesis içinde yeniden injekte edildiği ve buharlaştırıldığı varsayılır.</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ab/>
        <w:t>*Varolan diğer atık yakma tesislerinin diğer yarısında kuru ve yarı-kuru baca gazı temizliği uygulanmaktadır: Toz filtrelerinde kuru veya yarı-kuru emiciler (örneğin kireç) injekte edilir ve toplanır. Atık su oluşumu izlenmez.</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lastRenderedPageBreak/>
        <w:tab/>
      </w:r>
      <w:r w:rsidRPr="007D70FB">
        <w:rPr>
          <w:sz w:val="23"/>
          <w:szCs w:val="23"/>
        </w:rPr>
        <w:tab/>
        <w:t xml:space="preserve">*İlave emicilerin injeksiyonu (örneğin kola)toz filtresi tarafından tutulan katı atık </w:t>
      </w:r>
      <w:r>
        <w:rPr>
          <w:sz w:val="23"/>
          <w:szCs w:val="23"/>
        </w:rPr>
        <w:t xml:space="preserve"> </w:t>
      </w:r>
    </w:p>
    <w:p w:rsidR="00AA5816" w:rsidRPr="007D70FB"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oluşumuna neden olur.</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ab/>
      </w:r>
      <w:r w:rsidRPr="007D70FB">
        <w:rPr>
          <w:sz w:val="23"/>
          <w:szCs w:val="23"/>
        </w:rPr>
        <w:tab/>
        <w:t xml:space="preserve">* Elektrostatik veya kumaş toz filtreleri katı atık oluşturur. Bu katı atık, bu nedenle tam </w:t>
      </w:r>
    </w:p>
    <w:p w:rsidR="00AA5816"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 xml:space="preserve">olarak atıkları ve emisyonları içerecek şekilde tasarlanmış yeraltı gömü alanlarında imha olur. </w:t>
      </w:r>
      <w:r>
        <w:rPr>
          <w:sz w:val="23"/>
          <w:szCs w:val="23"/>
        </w:rPr>
        <w:t xml:space="preserve">   </w:t>
      </w:r>
    </w:p>
    <w:p w:rsidR="00AA5816" w:rsidRPr="007D70FB"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Bu yüzden, bu yol için ayrı bir değerlendirme yapılmasına gerek yoktur.</w:t>
      </w:r>
    </w:p>
    <w:p w:rsidR="00AA5816" w:rsidRPr="007D70FB" w:rsidRDefault="00AA5816" w:rsidP="00343F9D">
      <w:pPr>
        <w:widowControl w:val="0"/>
        <w:autoSpaceDE w:val="0"/>
        <w:autoSpaceDN w:val="0"/>
        <w:adjustRightInd w:val="0"/>
        <w:spacing w:line="276" w:lineRule="auto"/>
        <w:jc w:val="both"/>
        <w:rPr>
          <w:rFonts w:ascii="Courier New" w:hAnsi="Courier New" w:cs="Courier New"/>
          <w:sz w:val="23"/>
          <w:szCs w:val="23"/>
        </w:rPr>
      </w:pPr>
    </w:p>
    <w:p w:rsidR="00AA5816" w:rsidRPr="00EE687E" w:rsidRDefault="00AA5816" w:rsidP="00343F9D">
      <w:pPr>
        <w:widowControl w:val="0"/>
        <w:numPr>
          <w:ilvl w:val="0"/>
          <w:numId w:val="23"/>
        </w:numPr>
        <w:tabs>
          <w:tab w:val="clear" w:pos="720"/>
          <w:tab w:val="num" w:pos="912"/>
        </w:tabs>
        <w:overflowPunct w:val="0"/>
        <w:autoSpaceDE w:val="0"/>
        <w:autoSpaceDN w:val="0"/>
        <w:adjustRightInd w:val="0"/>
        <w:spacing w:line="276" w:lineRule="auto"/>
        <w:ind w:hanging="6"/>
        <w:jc w:val="both"/>
        <w:rPr>
          <w:sz w:val="23"/>
          <w:szCs w:val="23"/>
        </w:rPr>
      </w:pPr>
      <w:r w:rsidRPr="007D70FB">
        <w:rPr>
          <w:sz w:val="23"/>
          <w:szCs w:val="23"/>
        </w:rPr>
        <w:t>Tortu/ dipteki kül ve uçu</w:t>
      </w:r>
      <w:r w:rsidR="00EE687E">
        <w:rPr>
          <w:sz w:val="23"/>
          <w:szCs w:val="23"/>
        </w:rPr>
        <w:t>cu kül</w:t>
      </w:r>
      <w:r w:rsidR="00EE687E">
        <w:rPr>
          <w:rStyle w:val="DipnotBavurusu"/>
          <w:sz w:val="23"/>
          <w:szCs w:val="23"/>
        </w:rPr>
        <w:footnoteReference w:id="46"/>
      </w:r>
      <w:r w:rsidRPr="007D70FB">
        <w:rPr>
          <w:sz w:val="23"/>
          <w:szCs w:val="23"/>
        </w:rPr>
        <w:t xml:space="preserve"> :Genel olarak termal işlemlere giren maddeler</w:t>
      </w:r>
      <w:r w:rsidR="00EE687E">
        <w:rPr>
          <w:sz w:val="23"/>
          <w:szCs w:val="23"/>
        </w:rPr>
        <w:t xml:space="preserve"> </w:t>
      </w:r>
      <w:r w:rsidRPr="00EE687E">
        <w:rPr>
          <w:sz w:val="23"/>
          <w:szCs w:val="23"/>
        </w:rPr>
        <w:t>eğer parçalanmıyorlarsa tortu/ dipteki kül ve uçucu küle dağılabilirler. Maddenin bunlardan hangis</w:t>
      </w:r>
      <w:r w:rsidR="00EE687E">
        <w:rPr>
          <w:sz w:val="23"/>
          <w:szCs w:val="23"/>
        </w:rPr>
        <w:t>i</w:t>
      </w:r>
      <w:r w:rsidRPr="00EE687E">
        <w:rPr>
          <w:sz w:val="23"/>
          <w:szCs w:val="23"/>
        </w:rPr>
        <w:t>ne dağılacağı madd</w:t>
      </w:r>
      <w:r w:rsidR="00EE687E">
        <w:rPr>
          <w:sz w:val="23"/>
          <w:szCs w:val="23"/>
        </w:rPr>
        <w:t>e</w:t>
      </w:r>
      <w:r w:rsidRPr="00EE687E">
        <w:rPr>
          <w:sz w:val="23"/>
          <w:szCs w:val="23"/>
        </w:rPr>
        <w:t>nin fiziko-kimyasal özellikleri ve termal işlem sırasındaki işleme koşullarına bağlıdır. Yakma kalıntıları içinde bulunabilen maddeler çok yüksek veya çok düşük kaynama noktasına sahip metaller ve mineraller olabilir. Tortu ve küllerin gerçek kompozisyonu ve doğası termal işlemin gerçekleştiği yerdeki özgül işletim koşullarıa bağlıdır. Bu yüzden, eğer detaylı bilgi yoksa en kötü durum varsayılmalıdır. Tortu ve küller ya gömü alanlarında (gömme senaryo değerlendirmesinde kapsanır) imha edilir veya yol yapımında tekrar kullanılır. İlgili emisyonlar varsayılan emisyon faktörlerine entegre edilmiştir.</w:t>
      </w:r>
    </w:p>
    <w:p w:rsidR="00AA5816" w:rsidRPr="007D70FB" w:rsidRDefault="00AA5816" w:rsidP="00343F9D">
      <w:pPr>
        <w:widowControl w:val="0"/>
        <w:overflowPunct w:val="0"/>
        <w:autoSpaceDE w:val="0"/>
        <w:autoSpaceDN w:val="0"/>
        <w:adjustRightInd w:val="0"/>
        <w:spacing w:line="276" w:lineRule="auto"/>
        <w:jc w:val="both"/>
        <w:rPr>
          <w:sz w:val="23"/>
          <w:szCs w:val="23"/>
        </w:rPr>
      </w:pPr>
    </w:p>
    <w:p w:rsidR="00AA5816" w:rsidRDefault="00EE687E" w:rsidP="00343F9D">
      <w:pPr>
        <w:widowControl w:val="0"/>
        <w:overflowPunct w:val="0"/>
        <w:autoSpaceDE w:val="0"/>
        <w:autoSpaceDN w:val="0"/>
        <w:adjustRightInd w:val="0"/>
        <w:spacing w:line="276" w:lineRule="auto"/>
        <w:jc w:val="both"/>
        <w:rPr>
          <w:sz w:val="23"/>
          <w:szCs w:val="23"/>
        </w:rPr>
      </w:pPr>
      <w:r w:rsidRPr="00EE687E">
        <w:rPr>
          <w:sz w:val="23"/>
          <w:szCs w:val="23"/>
        </w:rPr>
        <w:t>Atıkların Yakılmasına İlişkin Yönetmelik</w:t>
      </w:r>
      <w:r w:rsidR="00AA5816" w:rsidRPr="007D70FB">
        <w:rPr>
          <w:sz w:val="23"/>
          <w:szCs w:val="23"/>
        </w:rPr>
        <w:t xml:space="preserve"> kullanım koşulları ve emisyon sınır değerlerini tanımlar. Bu değerler yakılma ve birlikte yakılma için geçerlidir: Tesisler izin verilen ve tasarlanan koşullarda çalıştırılmalı, </w:t>
      </w:r>
      <w:r>
        <w:rPr>
          <w:sz w:val="23"/>
          <w:szCs w:val="23"/>
        </w:rPr>
        <w:t>yönetmeliğe</w:t>
      </w:r>
      <w:r w:rsidR="00AA5816" w:rsidRPr="007D70FB">
        <w:rPr>
          <w:sz w:val="23"/>
          <w:szCs w:val="23"/>
        </w:rPr>
        <w:t xml:space="preserve"> uyumlu şekilde teçhizatlanmalı ve çalışmalıdır. Son yanma havası injeksiyonundan sonra, kentsel atık yakıcıların dereceleri 2 saniye için 850°C’e çıkarılmalıdır. Birlikte yakılmayı gerçekleştiren tesisler benzer koşulları sağlamakla yükümlüdür. </w:t>
      </w:r>
      <w:r w:rsidRPr="00EE687E">
        <w:rPr>
          <w:sz w:val="23"/>
          <w:szCs w:val="23"/>
        </w:rPr>
        <w:t>Atıkların Yakılmasına İlişkin Yönetmelik</w:t>
      </w:r>
      <w:r w:rsidRPr="007D70FB">
        <w:rPr>
          <w:sz w:val="23"/>
          <w:szCs w:val="23"/>
        </w:rPr>
        <w:t xml:space="preserve"> </w:t>
      </w:r>
      <w:r w:rsidR="00AA5816" w:rsidRPr="007D70FB">
        <w:rPr>
          <w:sz w:val="23"/>
          <w:szCs w:val="23"/>
        </w:rPr>
        <w:t>eklerinde hava ve suya emisyon sınır değerleri belirtilmiştir.</w:t>
      </w:r>
    </w:p>
    <w:p w:rsidR="0036702B" w:rsidRDefault="0036702B" w:rsidP="00343F9D">
      <w:pPr>
        <w:widowControl w:val="0"/>
        <w:overflowPunct w:val="0"/>
        <w:autoSpaceDE w:val="0"/>
        <w:autoSpaceDN w:val="0"/>
        <w:adjustRightInd w:val="0"/>
        <w:spacing w:line="276" w:lineRule="auto"/>
        <w:jc w:val="both"/>
        <w:rPr>
          <w:sz w:val="23"/>
          <w:szCs w:val="23"/>
        </w:rPr>
      </w:pPr>
    </w:p>
    <w:p w:rsidR="00AA5816" w:rsidRPr="007D70FB" w:rsidRDefault="0036702B" w:rsidP="00343F9D">
      <w:pPr>
        <w:widowControl w:val="0"/>
        <w:overflowPunct w:val="0"/>
        <w:autoSpaceDE w:val="0"/>
        <w:autoSpaceDN w:val="0"/>
        <w:adjustRightInd w:val="0"/>
        <w:spacing w:line="276" w:lineRule="auto"/>
        <w:jc w:val="both"/>
        <w:rPr>
          <w:sz w:val="23"/>
          <w:szCs w:val="23"/>
        </w:rPr>
      </w:pPr>
      <w:r>
        <w:rPr>
          <w:sz w:val="23"/>
          <w:szCs w:val="23"/>
        </w:rPr>
        <w:t xml:space="preserve">Avrupa Birliğinde atıklarla ilgili istatistikleri toplayan </w:t>
      </w:r>
      <w:r w:rsidR="00AA5816" w:rsidRPr="007D70FB">
        <w:rPr>
          <w:sz w:val="23"/>
          <w:szCs w:val="23"/>
        </w:rPr>
        <w:t>EUROSTAT’</w:t>
      </w:r>
      <w:r>
        <w:rPr>
          <w:sz w:val="23"/>
          <w:szCs w:val="23"/>
        </w:rPr>
        <w:t>a</w:t>
      </w:r>
      <w:r>
        <w:rPr>
          <w:rStyle w:val="DipnotBavurusu"/>
          <w:sz w:val="23"/>
          <w:szCs w:val="23"/>
        </w:rPr>
        <w:footnoteReference w:id="47"/>
      </w:r>
      <w:r>
        <w:rPr>
          <w:sz w:val="23"/>
          <w:szCs w:val="23"/>
        </w:rPr>
        <w:t xml:space="preserve"> </w:t>
      </w:r>
      <w:r w:rsidR="00AA5816" w:rsidRPr="007D70FB">
        <w:rPr>
          <w:sz w:val="23"/>
          <w:szCs w:val="23"/>
        </w:rPr>
        <w:t>göre:</w:t>
      </w:r>
    </w:p>
    <w:p w:rsidR="00AA5816" w:rsidRPr="007D70FB" w:rsidRDefault="00AA5816" w:rsidP="00343F9D">
      <w:pPr>
        <w:pStyle w:val="ListeParagraf"/>
        <w:widowControl w:val="0"/>
        <w:numPr>
          <w:ilvl w:val="0"/>
          <w:numId w:val="29"/>
        </w:numPr>
        <w:overflowPunct w:val="0"/>
        <w:autoSpaceDE w:val="0"/>
        <w:autoSpaceDN w:val="0"/>
        <w:adjustRightInd w:val="0"/>
        <w:spacing w:line="276" w:lineRule="auto"/>
        <w:jc w:val="both"/>
        <w:rPr>
          <w:sz w:val="23"/>
          <w:szCs w:val="23"/>
        </w:rPr>
      </w:pPr>
      <w:r w:rsidRPr="007D70FB">
        <w:rPr>
          <w:sz w:val="23"/>
          <w:szCs w:val="23"/>
        </w:rPr>
        <w:t xml:space="preserve">Avrupa Birliği-27’de üretilen kentsel katı atıkların yaklaşık %20’si yakma yöntemiyle bertaraf edilmektedir (2007’de kişi başı toplam kentsel katı atık üretimi yaklaşık 522 kg’dı);  Avrupa Birliği-27 içindeki her bir üye devlette yakma ile bertaraf olan kentsel katı atık yüzdesi % </w:t>
      </w:r>
      <w:r w:rsidR="0036702B">
        <w:rPr>
          <w:sz w:val="23"/>
          <w:szCs w:val="23"/>
        </w:rPr>
        <w:t>0 ile 53 arasında değişmektedir</w:t>
      </w:r>
      <w:r w:rsidR="0036702B">
        <w:rPr>
          <w:rStyle w:val="DipnotBavurusu"/>
          <w:sz w:val="23"/>
          <w:szCs w:val="23"/>
        </w:rPr>
        <w:footnoteReference w:id="48"/>
      </w:r>
      <w:r w:rsidR="0036702B">
        <w:rPr>
          <w:sz w:val="23"/>
          <w:szCs w:val="23"/>
        </w:rPr>
        <w:t>.</w:t>
      </w:r>
    </w:p>
    <w:p w:rsidR="00AA5816" w:rsidRPr="007D70FB" w:rsidRDefault="00AA5816" w:rsidP="00343F9D">
      <w:pPr>
        <w:pStyle w:val="ListeParagraf"/>
        <w:widowControl w:val="0"/>
        <w:numPr>
          <w:ilvl w:val="0"/>
          <w:numId w:val="29"/>
        </w:numPr>
        <w:overflowPunct w:val="0"/>
        <w:autoSpaceDE w:val="0"/>
        <w:autoSpaceDN w:val="0"/>
        <w:adjustRightInd w:val="0"/>
        <w:spacing w:line="276" w:lineRule="auto"/>
        <w:jc w:val="both"/>
        <w:rPr>
          <w:sz w:val="23"/>
          <w:szCs w:val="23"/>
        </w:rPr>
      </w:pPr>
      <w:r w:rsidRPr="007D70FB">
        <w:rPr>
          <w:sz w:val="23"/>
          <w:szCs w:val="23"/>
        </w:rPr>
        <w:t>Avrupa Birliği-27’de 2007 yılı içinde toplam atık miktarının %14’ünü oluşturan kentsel atık miktarı 258 m</w:t>
      </w:r>
      <w:r w:rsidR="0036702B">
        <w:rPr>
          <w:sz w:val="23"/>
          <w:szCs w:val="23"/>
        </w:rPr>
        <w:t>ilyon ton olarak belirlenmiştir</w:t>
      </w:r>
      <w:r w:rsidR="0036702B">
        <w:rPr>
          <w:rStyle w:val="DipnotBavurusu"/>
          <w:sz w:val="23"/>
          <w:szCs w:val="23"/>
        </w:rPr>
        <w:footnoteReference w:id="49"/>
      </w:r>
      <w:r w:rsidR="0036702B">
        <w:rPr>
          <w:sz w:val="23"/>
          <w:szCs w:val="23"/>
        </w:rPr>
        <w:t>.</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 xml:space="preserve">Atık yakma ile ilgili </w:t>
      </w:r>
      <w:r>
        <w:rPr>
          <w:sz w:val="23"/>
          <w:szCs w:val="23"/>
        </w:rPr>
        <w:t>mevcut en ıyı teknık referans doküman</w:t>
      </w:r>
      <w:r w:rsidR="0036702B">
        <w:rPr>
          <w:sz w:val="23"/>
          <w:szCs w:val="23"/>
        </w:rPr>
        <w:t>ına gore (2006</w:t>
      </w:r>
      <w:r w:rsidR="0036702B">
        <w:rPr>
          <w:rStyle w:val="DipnotBavurusu"/>
          <w:sz w:val="23"/>
          <w:szCs w:val="23"/>
        </w:rPr>
        <w:footnoteReference w:id="50"/>
      </w:r>
      <w:r w:rsidRPr="007D70FB">
        <w:rPr>
          <w:sz w:val="23"/>
          <w:szCs w:val="23"/>
        </w:rPr>
        <w:t>):</w:t>
      </w:r>
    </w:p>
    <w:p w:rsidR="00AA5816" w:rsidRPr="007D70FB" w:rsidRDefault="00AA5816" w:rsidP="00343F9D">
      <w:pPr>
        <w:pStyle w:val="ListeParagraf"/>
        <w:widowControl w:val="0"/>
        <w:numPr>
          <w:ilvl w:val="0"/>
          <w:numId w:val="30"/>
        </w:numPr>
        <w:overflowPunct w:val="0"/>
        <w:autoSpaceDE w:val="0"/>
        <w:autoSpaceDN w:val="0"/>
        <w:adjustRightInd w:val="0"/>
        <w:spacing w:line="276" w:lineRule="auto"/>
        <w:jc w:val="both"/>
        <w:rPr>
          <w:sz w:val="23"/>
          <w:szCs w:val="23"/>
        </w:rPr>
      </w:pPr>
      <w:r w:rsidRPr="007D70FB">
        <w:rPr>
          <w:sz w:val="23"/>
          <w:szCs w:val="23"/>
        </w:rPr>
        <w:t>Avrupa ülkelerindeki bireysel yıllık kentsel katı arık yakma kapasitesi adam başına 0 kg ile 550 kg arasında değişmekte ve ortalama kentsel katı atık yakıcı kapasitesi yıllık 20,000 tondur</w:t>
      </w:r>
    </w:p>
    <w:p w:rsidR="00AA5816" w:rsidRPr="007D70FB" w:rsidRDefault="00AA5816" w:rsidP="00343F9D">
      <w:pPr>
        <w:pStyle w:val="ListeParagraf"/>
        <w:widowControl w:val="0"/>
        <w:numPr>
          <w:ilvl w:val="0"/>
          <w:numId w:val="30"/>
        </w:numPr>
        <w:overflowPunct w:val="0"/>
        <w:autoSpaceDE w:val="0"/>
        <w:autoSpaceDN w:val="0"/>
        <w:adjustRightInd w:val="0"/>
        <w:spacing w:line="276" w:lineRule="auto"/>
        <w:jc w:val="both"/>
        <w:rPr>
          <w:sz w:val="23"/>
          <w:szCs w:val="23"/>
        </w:rPr>
      </w:pPr>
      <w:r w:rsidRPr="007D70FB">
        <w:rPr>
          <w:sz w:val="23"/>
          <w:szCs w:val="23"/>
        </w:rPr>
        <w:t xml:space="preserve">Her </w:t>
      </w:r>
      <w:r w:rsidR="0036702B">
        <w:rPr>
          <w:sz w:val="23"/>
          <w:szCs w:val="23"/>
        </w:rPr>
        <w:t>üye ülkedeki</w:t>
      </w:r>
      <w:r w:rsidRPr="007D70FB">
        <w:rPr>
          <w:sz w:val="23"/>
          <w:szCs w:val="23"/>
        </w:rPr>
        <w:t xml:space="preserve"> kentsel katı atık yüklemelerindeki ortalama işlem hacmi kapasitesi değişiklik gösterir. En küçük tesislerde izlenen ortalama yıllık 60,000 tondur ve en büyüklerde yılda yaklaşık 500,000 tondur.</w:t>
      </w:r>
    </w:p>
    <w:p w:rsidR="00AA5816" w:rsidRDefault="00AA5816" w:rsidP="00343F9D">
      <w:pPr>
        <w:widowControl w:val="0"/>
        <w:overflowPunct w:val="0"/>
        <w:autoSpaceDE w:val="0"/>
        <w:autoSpaceDN w:val="0"/>
        <w:adjustRightInd w:val="0"/>
        <w:spacing w:line="276" w:lineRule="auto"/>
        <w:jc w:val="both"/>
      </w:pPr>
    </w:p>
    <w:p w:rsidR="00D3721E" w:rsidRDefault="00D3721E" w:rsidP="00D3721E">
      <w:pPr>
        <w:pStyle w:val="ResimYazs"/>
      </w:pPr>
      <w:bookmarkStart w:id="59" w:name="_Toc439671955"/>
      <w:r>
        <w:lastRenderedPageBreak/>
        <w:t xml:space="preserve">Tablo R.18- </w:t>
      </w:r>
      <w:r>
        <w:fldChar w:fldCharType="begin"/>
      </w:r>
      <w:r>
        <w:instrText xml:space="preserve"> SEQ Tablo_R.18- \* ARABIC </w:instrText>
      </w:r>
      <w:r>
        <w:fldChar w:fldCharType="separate"/>
      </w:r>
      <w:r w:rsidR="00B5752B">
        <w:rPr>
          <w:noProof/>
        </w:rPr>
        <w:t>5</w:t>
      </w:r>
      <w:r>
        <w:fldChar w:fldCharType="end"/>
      </w:r>
      <w:r>
        <w:t xml:space="preserve">: Kentsel atık yakma senaryosu için </w:t>
      </w:r>
      <w:r w:rsidR="002178C3">
        <w:t>başlangıç değerleri (default values)</w:t>
      </w:r>
      <w:bookmarkEnd w:id="59"/>
    </w:p>
    <w:tbl>
      <w:tblPr>
        <w:tblW w:w="9590" w:type="dxa"/>
        <w:tblInd w:w="2" w:type="dxa"/>
        <w:tblLayout w:type="fixed"/>
        <w:tblCellMar>
          <w:left w:w="0" w:type="dxa"/>
          <w:right w:w="0" w:type="dxa"/>
        </w:tblCellMar>
        <w:tblLook w:val="0000" w:firstRow="0" w:lastRow="0" w:firstColumn="0" w:lastColumn="0" w:noHBand="0" w:noVBand="0"/>
      </w:tblPr>
      <w:tblGrid>
        <w:gridCol w:w="1939"/>
        <w:gridCol w:w="1134"/>
        <w:gridCol w:w="6487"/>
        <w:gridCol w:w="30"/>
      </w:tblGrid>
      <w:tr w:rsidR="00AA5816" w:rsidRPr="00441609">
        <w:trPr>
          <w:trHeight w:val="310"/>
        </w:trPr>
        <w:tc>
          <w:tcPr>
            <w:tcW w:w="1939" w:type="dxa"/>
            <w:tcBorders>
              <w:top w:val="single" w:sz="8" w:space="0" w:color="auto"/>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34"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487"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8"/>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441609" w:rsidRDefault="00D3721E" w:rsidP="0011042E">
            <w:pPr>
              <w:widowControl w:val="0"/>
              <w:autoSpaceDE w:val="0"/>
              <w:autoSpaceDN w:val="0"/>
              <w:adjustRightInd w:val="0"/>
              <w:spacing w:line="276" w:lineRule="auto"/>
              <w:ind w:left="120"/>
            </w:pPr>
            <w:r>
              <w:rPr>
                <w:sz w:val="20"/>
                <w:szCs w:val="20"/>
              </w:rPr>
              <w:t>Yakma tesisi</w:t>
            </w:r>
            <w:r w:rsidR="00AA5816">
              <w:rPr>
                <w:sz w:val="20"/>
                <w:szCs w:val="20"/>
              </w:rPr>
              <w:t xml:space="preserve"> sayısı</w:t>
            </w:r>
          </w:p>
        </w:tc>
        <w:tc>
          <w:tcPr>
            <w:tcW w:w="1134" w:type="dxa"/>
            <w:tcBorders>
              <w:top w:val="nil"/>
              <w:left w:val="nil"/>
              <w:bottom w:val="nil"/>
              <w:right w:val="single" w:sz="8" w:space="0" w:color="auto"/>
            </w:tcBorders>
          </w:tcPr>
          <w:p w:rsidR="00AA5816" w:rsidRPr="00441609" w:rsidRDefault="00D3721E" w:rsidP="0011042E">
            <w:pPr>
              <w:widowControl w:val="0"/>
              <w:autoSpaceDE w:val="0"/>
              <w:autoSpaceDN w:val="0"/>
              <w:adjustRightInd w:val="0"/>
              <w:spacing w:line="276" w:lineRule="auto"/>
              <w:ind w:left="100"/>
            </w:pPr>
            <w:r>
              <w:rPr>
                <w:sz w:val="29"/>
                <w:szCs w:val="29"/>
                <w:vertAlign w:val="superscript"/>
              </w:rPr>
              <w:t>3</w:t>
            </w:r>
          </w:p>
        </w:tc>
        <w:tc>
          <w:tcPr>
            <w:tcW w:w="6487" w:type="dxa"/>
            <w:tcBorders>
              <w:top w:val="nil"/>
              <w:left w:val="nil"/>
              <w:bottom w:val="nil"/>
              <w:right w:val="single" w:sz="8" w:space="0" w:color="auto"/>
            </w:tcBorders>
          </w:tcPr>
          <w:p w:rsidR="00D3721E" w:rsidRPr="00D3721E" w:rsidRDefault="0011042E" w:rsidP="00D3721E">
            <w:pPr>
              <w:widowControl w:val="0"/>
              <w:autoSpaceDE w:val="0"/>
              <w:autoSpaceDN w:val="0"/>
              <w:adjustRightInd w:val="0"/>
              <w:ind w:left="80"/>
              <w:rPr>
                <w:sz w:val="20"/>
                <w:szCs w:val="20"/>
                <w:lang w:val="en-US"/>
              </w:rPr>
            </w:pPr>
            <w:r>
              <w:rPr>
                <w:sz w:val="20"/>
                <w:szCs w:val="20"/>
              </w:rPr>
              <w:t xml:space="preserve">2015 yılı verilerine göre </w:t>
            </w:r>
            <w:r w:rsidR="00D3721E">
              <w:rPr>
                <w:sz w:val="20"/>
                <w:szCs w:val="20"/>
                <w:lang w:val="en-US"/>
              </w:rPr>
              <w:t>Türkiye’de</w:t>
            </w:r>
            <w:r w:rsidR="00D3721E" w:rsidRPr="00D3721E">
              <w:rPr>
                <w:sz w:val="20"/>
                <w:szCs w:val="20"/>
                <w:lang w:val="en-US"/>
              </w:rPr>
              <w:t xml:space="preserve"> 3 adet yakma </w:t>
            </w:r>
            <w:r w:rsidR="00D3721E">
              <w:rPr>
                <w:sz w:val="20"/>
                <w:szCs w:val="20"/>
                <w:lang w:val="en-US"/>
              </w:rPr>
              <w:t>tesisi bulunmaktadır.</w:t>
            </w:r>
          </w:p>
          <w:p w:rsidR="00AA5816" w:rsidRPr="00441609" w:rsidRDefault="00AA5816" w:rsidP="00343F9D">
            <w:pPr>
              <w:widowControl w:val="0"/>
              <w:autoSpaceDE w:val="0"/>
              <w:autoSpaceDN w:val="0"/>
              <w:adjustRightInd w:val="0"/>
              <w:spacing w:line="276" w:lineRule="auto"/>
              <w:ind w:left="80"/>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6"/>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r w:rsidRPr="00441609">
              <w:rPr>
                <w:sz w:val="20"/>
                <w:szCs w:val="20"/>
              </w:rPr>
              <w:t>Emis</w:t>
            </w:r>
            <w:r>
              <w:rPr>
                <w:sz w:val="20"/>
                <w:szCs w:val="20"/>
              </w:rPr>
              <w:t>yon günleri</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330</w:t>
            </w:r>
          </w:p>
        </w:tc>
        <w:tc>
          <w:tcPr>
            <w:tcW w:w="6487" w:type="dxa"/>
            <w:tcBorders>
              <w:top w:val="nil"/>
              <w:left w:val="nil"/>
              <w:bottom w:val="nil"/>
              <w:right w:val="single" w:sz="8" w:space="0" w:color="auto"/>
            </w:tcBorders>
          </w:tcPr>
          <w:p w:rsidR="00AA5816" w:rsidRPr="00CB1AA0" w:rsidRDefault="00AA5816" w:rsidP="00343F9D">
            <w:pPr>
              <w:widowControl w:val="0"/>
              <w:autoSpaceDE w:val="0"/>
              <w:autoSpaceDN w:val="0"/>
              <w:adjustRightInd w:val="0"/>
              <w:spacing w:line="276" w:lineRule="auto"/>
              <w:rPr>
                <w:sz w:val="20"/>
                <w:szCs w:val="20"/>
              </w:rPr>
            </w:pPr>
            <w:r>
              <w:rPr>
                <w:sz w:val="20"/>
                <w:szCs w:val="20"/>
              </w:rPr>
              <w:t>Yakıcılar yaklaşık 330 gün/yıl çalıştırılır, büyük kurumlar (TGD) ve MEVCUT EN IYI TEKNIK REFERANS DOKÜMAN bilgileri ile kendi uzman bilgilerine dayanarak</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441609" w:rsidRDefault="0011042E" w:rsidP="00343F9D">
            <w:pPr>
              <w:widowControl w:val="0"/>
              <w:autoSpaceDE w:val="0"/>
              <w:autoSpaceDN w:val="0"/>
              <w:adjustRightInd w:val="0"/>
              <w:spacing w:line="276" w:lineRule="auto"/>
              <w:ind w:left="120"/>
            </w:pPr>
            <w:r>
              <w:rPr>
                <w:sz w:val="20"/>
                <w:szCs w:val="20"/>
              </w:rPr>
              <w:t>Atık su Arıtım Tesisi (AAT)</w:t>
            </w:r>
            <w:r w:rsidR="00AA5816" w:rsidRPr="00441609">
              <w:rPr>
                <w:sz w:val="20"/>
                <w:szCs w:val="20"/>
              </w:rPr>
              <w:t xml:space="preserve"> (%)</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100</w:t>
            </w:r>
          </w:p>
        </w:tc>
        <w:tc>
          <w:tcPr>
            <w:tcW w:w="6487" w:type="dxa"/>
            <w:tcBorders>
              <w:top w:val="nil"/>
              <w:left w:val="nil"/>
              <w:bottom w:val="nil"/>
              <w:right w:val="single" w:sz="8" w:space="0" w:color="auto"/>
            </w:tcBorders>
          </w:tcPr>
          <w:p w:rsidR="00AA5816" w:rsidRPr="00CB1AA0" w:rsidRDefault="00AA5816" w:rsidP="0011042E">
            <w:pPr>
              <w:widowControl w:val="0"/>
              <w:autoSpaceDE w:val="0"/>
              <w:autoSpaceDN w:val="0"/>
              <w:adjustRightInd w:val="0"/>
              <w:spacing w:line="276" w:lineRule="auto"/>
              <w:ind w:left="80"/>
              <w:rPr>
                <w:sz w:val="20"/>
                <w:szCs w:val="20"/>
              </w:rPr>
            </w:pPr>
            <w:r>
              <w:rPr>
                <w:sz w:val="20"/>
                <w:szCs w:val="20"/>
              </w:rPr>
              <w:t>Baca gazı temizliğinden gelen atık suyun %100’nün toplandığı ve yerinde bertaraf edildiği varsayılır.</w:t>
            </w:r>
            <w:r w:rsidR="0011042E">
              <w:rPr>
                <w:sz w:val="20"/>
                <w:szCs w:val="20"/>
              </w:rPr>
              <w:t xml:space="preserve"> </w:t>
            </w:r>
            <w:r>
              <w:rPr>
                <w:sz w:val="20"/>
                <w:szCs w:val="20"/>
              </w:rPr>
              <w:t xml:space="preserve">Atık suyun direkt olarak yüzey sularına boşaltıldığı kabul edilir (EUSES’te </w:t>
            </w:r>
            <w:r w:rsidR="0011042E">
              <w:rPr>
                <w:sz w:val="20"/>
                <w:szCs w:val="20"/>
              </w:rPr>
              <w:t>Kanalizasyon Arıtım Tesisi (STP)</w:t>
            </w:r>
            <w:r>
              <w:rPr>
                <w:sz w:val="20"/>
                <w:szCs w:val="20"/>
              </w:rPr>
              <w:t xml:space="preserve"> yoktur)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11042E">
            <w:pPr>
              <w:widowControl w:val="0"/>
              <w:autoSpaceDE w:val="0"/>
              <w:autoSpaceDN w:val="0"/>
              <w:adjustRightInd w:val="0"/>
              <w:spacing w:line="276" w:lineRule="auto"/>
              <w:ind w:left="120"/>
            </w:pPr>
            <w:r>
              <w:rPr>
                <w:sz w:val="20"/>
                <w:szCs w:val="20"/>
              </w:rPr>
              <w:t>Havaya salınım hızı</w:t>
            </w:r>
            <w:r w:rsidR="0011042E">
              <w:rPr>
                <w:rStyle w:val="DipnotBavurusu"/>
                <w:sz w:val="20"/>
                <w:szCs w:val="20"/>
              </w:rPr>
              <w:footnoteReference w:id="51"/>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Organi</w:t>
            </w:r>
            <w:r>
              <w:rPr>
                <w:sz w:val="20"/>
                <w:szCs w:val="20"/>
              </w:rPr>
              <w:t>k maddeler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5"/>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0.05</w:t>
            </w: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r>
              <w:rPr>
                <w:sz w:val="20"/>
                <w:szCs w:val="20"/>
              </w:rPr>
              <w:t xml:space="preserve"> Civa</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31"/>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20"/>
                <w:szCs w:val="20"/>
              </w:rPr>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Kadmiyum, talyum, antimoni, teneke</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0.0003</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r>
              <w:rPr>
                <w:sz w:val="20"/>
                <w:szCs w:val="20"/>
              </w:rPr>
              <w:t xml:space="preserve"> Diğer metaller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108"/>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9"/>
                <w:szCs w:val="9"/>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9"/>
                <w:szCs w:val="9"/>
              </w:rPr>
            </w:pP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Yüksek yakma dereceleri nedeni ile organik maddeler yok olur </w:t>
            </w:r>
            <w:r w:rsidRPr="00441609">
              <w:rPr>
                <w:sz w:val="20"/>
                <w:szCs w:val="20"/>
              </w:rPr>
              <w:t>.</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2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 yok olmaz ve baca gazı temizlense bile havaya yüksek oranda yayılabilir.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0"/>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11042E">
            <w:pPr>
              <w:widowControl w:val="0"/>
              <w:autoSpaceDE w:val="0"/>
              <w:autoSpaceDN w:val="0"/>
              <w:adjustRightInd w:val="0"/>
              <w:spacing w:line="276" w:lineRule="auto"/>
              <w:ind w:left="120"/>
            </w:pPr>
            <w:r>
              <w:rPr>
                <w:sz w:val="20"/>
                <w:szCs w:val="20"/>
              </w:rPr>
              <w:t>Suya salınım hızı</w:t>
            </w:r>
            <w:r w:rsidR="0011042E">
              <w:rPr>
                <w:rStyle w:val="DipnotBavurusu"/>
                <w:sz w:val="20"/>
                <w:szCs w:val="20"/>
              </w:rPr>
              <w:footnoteReference w:id="52"/>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Organi</w:t>
            </w:r>
            <w:r>
              <w:rPr>
                <w:sz w:val="20"/>
                <w:szCs w:val="20"/>
              </w:rPr>
              <w:t>k maddeler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4"/>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0.0002</w:t>
            </w: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6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7"/>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Organik maddeler büyük ölçüde yol olacağından, baca gazı temizleme suyundaki içeriklerinin düşük olması beklenir.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Metallerin yakma işlemi sırasında, yüksek kaynama noktaları nedeni ile düşük ölçüde yayılmaları beklenir. Bu nedenle, onların da baca gazı temizleme suyundaki içeriklerinin düşük olması beklenir, ancak yok olmadıklarından organik maddelereden yüksek olacaktır.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536C5F" w:rsidRDefault="00AA5816" w:rsidP="00343F9D">
            <w:pPr>
              <w:widowControl w:val="0"/>
              <w:autoSpaceDE w:val="0"/>
              <w:autoSpaceDN w:val="0"/>
              <w:adjustRightInd w:val="0"/>
              <w:spacing w:line="276" w:lineRule="auto"/>
              <w:ind w:left="120"/>
              <w:rPr>
                <w:sz w:val="20"/>
                <w:szCs w:val="20"/>
              </w:rPr>
            </w:pPr>
            <w:r w:rsidRPr="00536C5F">
              <w:rPr>
                <w:sz w:val="20"/>
                <w:szCs w:val="20"/>
              </w:rPr>
              <w:t>Toprağa salınım hızı</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Yakılmada toprağa direkt salınım olmaz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Default="00AA5816" w:rsidP="0011042E">
      <w:pPr>
        <w:widowControl w:val="0"/>
        <w:autoSpaceDE w:val="0"/>
        <w:autoSpaceDN w:val="0"/>
        <w:adjustRightInd w:val="0"/>
        <w:spacing w:line="276" w:lineRule="auto"/>
        <w:jc w:val="both"/>
      </w:pPr>
      <w:r>
        <w:t>Kü</w:t>
      </w:r>
      <w:r w:rsidR="0011042E">
        <w:t>ller ve baca gazı bertarafından</w:t>
      </w:r>
      <w:r w:rsidR="0011042E">
        <w:rPr>
          <w:rStyle w:val="DipnotBavurusu"/>
        </w:rPr>
        <w:footnoteReference w:id="53"/>
      </w:r>
      <w:r>
        <w:t xml:space="preserve"> gelen katı atıklar gibi ikincil atıklar yeraltında imha veya etkisizleştirme ve ilgili gömü alanlarında imha olur. Çevreye olan ilişkili emisyonlar ana işlemden gelen emisyonlarla karşılaştırıldığında ihmal edilebilir düzeyde kabul edilebilir.</w:t>
      </w:r>
    </w:p>
    <w:p w:rsidR="00AA5816" w:rsidRDefault="00AA5816" w:rsidP="0011042E">
      <w:pPr>
        <w:widowControl w:val="0"/>
        <w:autoSpaceDE w:val="0"/>
        <w:autoSpaceDN w:val="0"/>
        <w:adjustRightInd w:val="0"/>
        <w:spacing w:line="276" w:lineRule="auto"/>
        <w:jc w:val="both"/>
      </w:pPr>
    </w:p>
    <w:p w:rsidR="00AA5816" w:rsidRPr="00B93030" w:rsidRDefault="00AA5816" w:rsidP="0011042E">
      <w:pPr>
        <w:widowControl w:val="0"/>
        <w:tabs>
          <w:tab w:val="left" w:pos="705"/>
        </w:tabs>
        <w:autoSpaceDE w:val="0"/>
        <w:autoSpaceDN w:val="0"/>
        <w:adjustRightInd w:val="0"/>
        <w:spacing w:line="276" w:lineRule="auto"/>
        <w:ind w:left="6"/>
        <w:jc w:val="both"/>
        <w:rPr>
          <w:b/>
          <w:bCs/>
        </w:rPr>
      </w:pPr>
      <w:r w:rsidRPr="00B93030">
        <w:rPr>
          <w:b/>
          <w:bCs/>
        </w:rPr>
        <w:t>3</w:t>
      </w:r>
      <w:r w:rsidRPr="00B93030">
        <w:rPr>
          <w:b/>
          <w:bCs/>
        </w:rPr>
        <w:tab/>
        <w:t>Geri dönüşen atıklar için salınım tahminleri</w:t>
      </w:r>
    </w:p>
    <w:p w:rsidR="00AA5816" w:rsidRDefault="00AA5816" w:rsidP="0011042E">
      <w:pPr>
        <w:widowControl w:val="0"/>
        <w:autoSpaceDE w:val="0"/>
        <w:autoSpaceDN w:val="0"/>
        <w:adjustRightInd w:val="0"/>
        <w:spacing w:line="276" w:lineRule="auto"/>
        <w:jc w:val="both"/>
      </w:pPr>
      <w:r>
        <w:t>Materyal geri dönüşüm işlemleri, yeni hizmet ömrünün başlaması için maddelerin veya materyallerin atıktan geri kazanılmasını amaçlar.  Materyal geri dönüşüm işlemlerinin değerlendirmesi, aşağıda sayılacak maddelerden yapılma eşyalarında dahil edilmesiyle, tüm maddeler için yapılmalıdır.</w:t>
      </w:r>
    </w:p>
    <w:p w:rsidR="00AA5816" w:rsidRDefault="00AA5816" w:rsidP="00343F9D">
      <w:pPr>
        <w:pStyle w:val="ListeParagraf"/>
        <w:widowControl w:val="0"/>
        <w:numPr>
          <w:ilvl w:val="0"/>
          <w:numId w:val="31"/>
        </w:numPr>
        <w:autoSpaceDE w:val="0"/>
        <w:autoSpaceDN w:val="0"/>
        <w:adjustRightInd w:val="0"/>
        <w:spacing w:line="276" w:lineRule="auto"/>
      </w:pPr>
      <w:r>
        <w:t>Kağıt</w:t>
      </w:r>
    </w:p>
    <w:p w:rsidR="00AA5816" w:rsidRDefault="00AA5816" w:rsidP="00343F9D">
      <w:pPr>
        <w:pStyle w:val="ListeParagraf"/>
        <w:widowControl w:val="0"/>
        <w:numPr>
          <w:ilvl w:val="0"/>
          <w:numId w:val="31"/>
        </w:numPr>
        <w:autoSpaceDE w:val="0"/>
        <w:autoSpaceDN w:val="0"/>
        <w:adjustRightInd w:val="0"/>
        <w:spacing w:line="276" w:lineRule="auto"/>
      </w:pPr>
      <w:r>
        <w:t>Cam</w:t>
      </w:r>
    </w:p>
    <w:p w:rsidR="00AA5816" w:rsidRPr="007D70FB" w:rsidRDefault="0011042E" w:rsidP="00343F9D">
      <w:pPr>
        <w:pStyle w:val="ListeParagraf"/>
        <w:widowControl w:val="0"/>
        <w:numPr>
          <w:ilvl w:val="0"/>
          <w:numId w:val="31"/>
        </w:numPr>
        <w:autoSpaceDE w:val="0"/>
        <w:autoSpaceDN w:val="0"/>
        <w:adjustRightInd w:val="0"/>
        <w:spacing w:line="276" w:lineRule="auto"/>
        <w:jc w:val="both"/>
        <w:rPr>
          <w:sz w:val="23"/>
          <w:szCs w:val="23"/>
        </w:rPr>
      </w:pPr>
      <w:r>
        <w:rPr>
          <w:sz w:val="23"/>
          <w:szCs w:val="23"/>
        </w:rPr>
        <w:t>P</w:t>
      </w:r>
      <w:r w:rsidR="00AA5816" w:rsidRPr="007D70FB">
        <w:rPr>
          <w:sz w:val="23"/>
          <w:szCs w:val="23"/>
        </w:rPr>
        <w:t>lastikler</w:t>
      </w:r>
    </w:p>
    <w:p w:rsidR="00AA5816" w:rsidRPr="007D70FB"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İnşaat materyali</w:t>
      </w:r>
    </w:p>
    <w:p w:rsidR="00AA5816" w:rsidRPr="007D70FB"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Metal</w:t>
      </w:r>
    </w:p>
    <w:p w:rsidR="00AA5816"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Kauçuk</w:t>
      </w:r>
    </w:p>
    <w:p w:rsidR="00AA5816" w:rsidRPr="007D70FB" w:rsidRDefault="00AA5816" w:rsidP="00343F9D">
      <w:pPr>
        <w:pStyle w:val="ListeParagraf"/>
        <w:widowControl w:val="0"/>
        <w:autoSpaceDE w:val="0"/>
        <w:autoSpaceDN w:val="0"/>
        <w:adjustRightInd w:val="0"/>
        <w:spacing w:line="276" w:lineRule="auto"/>
        <w:ind w:left="360"/>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 xml:space="preserve">İlave olarak, özgül atık rejimlerinin olduğu taşıtlar, elektrik ve elektronik ekipman, piller ve aküler gibi eşyalara dahil olan tüm maddeler buraya dahil edilmelidir. Geri dönüşen </w:t>
      </w:r>
      <w:r w:rsidR="0011042E">
        <w:rPr>
          <w:sz w:val="23"/>
          <w:szCs w:val="23"/>
        </w:rPr>
        <w:t>atıklar normalde tehlikeli atık</w:t>
      </w:r>
      <w:r w:rsidR="0011042E">
        <w:rPr>
          <w:rStyle w:val="DipnotBavurusu"/>
          <w:sz w:val="23"/>
          <w:szCs w:val="23"/>
        </w:rPr>
        <w:footnoteReference w:id="54"/>
      </w:r>
      <w:r w:rsidRPr="007D70FB">
        <w:rPr>
          <w:sz w:val="23"/>
          <w:szCs w:val="23"/>
        </w:rPr>
        <w:t xml:space="preserve"> değildir, ancak özellikle karmaşık eşyalarda olduğu gibi, tehlikeli bileşenler içerebilirler.</w:t>
      </w:r>
    </w:p>
    <w:p w:rsidR="0011042E" w:rsidRDefault="0011042E"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Değerlendirme üç basamaktan meydana gelir:</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Geri dönüşüm ilişkinin değerlendirme ve ilişkili olmadığını gerekçelendirme</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Geri dönşüm işleminin daha önceki değerlendirmelerde dahil edilip edilmediğinin kontrolü</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İlgili geri dönüşüm işlemlerinde kaynaklanan salınım miktarlarının tahmini</w:t>
      </w:r>
    </w:p>
    <w:p w:rsidR="00AA5816"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Bu basamakların sonuçları yerel ve bölgesel ölçekte ilgili geri dönüşüm işlemleri ile hava, su ve toprağa salınan madde miktarlarıdır:</w:t>
      </w:r>
    </w:p>
    <w:p w:rsidR="00AA5816" w:rsidRPr="007D70FB"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7D70FB">
        <w:rPr>
          <w:sz w:val="23"/>
          <w:szCs w:val="23"/>
        </w:rPr>
        <w:t>Eyerelhava [kg/gün], Eyerelsu [kg/gün], Eyereltoprak [kg/gün] ve</w:t>
      </w:r>
    </w:p>
    <w:p w:rsidR="00AA5816" w:rsidRDefault="00AA5816" w:rsidP="00343F9D">
      <w:pPr>
        <w:pStyle w:val="ListeParagraf"/>
        <w:widowControl w:val="0"/>
        <w:tabs>
          <w:tab w:val="left" w:pos="7371"/>
        </w:tabs>
        <w:overflowPunct w:val="0"/>
        <w:autoSpaceDE w:val="0"/>
        <w:autoSpaceDN w:val="0"/>
        <w:adjustRightInd w:val="0"/>
        <w:spacing w:line="276" w:lineRule="auto"/>
        <w:ind w:left="1080" w:right="1559"/>
        <w:jc w:val="both"/>
        <w:rPr>
          <w:sz w:val="23"/>
          <w:szCs w:val="23"/>
        </w:rPr>
      </w:pPr>
      <w:r w:rsidRPr="007D70FB">
        <w:rPr>
          <w:sz w:val="23"/>
          <w:szCs w:val="23"/>
        </w:rPr>
        <w:t xml:space="preserve">Ebölgeselhava [t/yıl], Ebölgeselsu [t/yıl] , Ebölgeseltoprak [t/yıl]. </w:t>
      </w:r>
    </w:p>
    <w:p w:rsidR="00AA5816" w:rsidRPr="007D70FB" w:rsidRDefault="00AA5816" w:rsidP="00343F9D">
      <w:pPr>
        <w:pStyle w:val="ListeParagraf"/>
        <w:widowControl w:val="0"/>
        <w:tabs>
          <w:tab w:val="left" w:pos="7371"/>
        </w:tabs>
        <w:overflowPunct w:val="0"/>
        <w:autoSpaceDE w:val="0"/>
        <w:autoSpaceDN w:val="0"/>
        <w:adjustRightInd w:val="0"/>
        <w:spacing w:line="276" w:lineRule="auto"/>
        <w:ind w:left="1080" w:right="1559"/>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 xml:space="preserve">Geri dönüşüm işlemleri için, burada sadece değerlendirme veya maruz kalma senaryoları için varsayılan ayarları birincil üretim işlemlerindeki koşullardan farklı olanlar tanımlanacaktır. Birincil üretimdekiyle aynı veya benzer şekilde yürütülen atık bertaraf işlemlerini değerlendirmek için, bilgiler ve maruz kalma senaryosu </w:t>
      </w:r>
      <w:r w:rsidR="0011042E">
        <w:rPr>
          <w:sz w:val="23"/>
          <w:szCs w:val="23"/>
        </w:rPr>
        <w:t>BG</w:t>
      </w:r>
      <w:r w:rsidRPr="007D70FB">
        <w:rPr>
          <w:sz w:val="23"/>
          <w:szCs w:val="23"/>
        </w:rPr>
        <w:t>/</w:t>
      </w:r>
      <w:r>
        <w:rPr>
          <w:sz w:val="23"/>
          <w:szCs w:val="23"/>
        </w:rPr>
        <w:t>KGD</w:t>
      </w:r>
      <w:r w:rsidRPr="007D70FB">
        <w:rPr>
          <w:sz w:val="23"/>
          <w:szCs w:val="23"/>
        </w:rPr>
        <w:t xml:space="preserve"> rehberinin</w:t>
      </w:r>
      <w:r w:rsidR="0011042E">
        <w:rPr>
          <w:rStyle w:val="DipnotBavurusu"/>
          <w:sz w:val="23"/>
          <w:szCs w:val="23"/>
        </w:rPr>
        <w:footnoteReference w:id="55"/>
      </w:r>
      <w:r w:rsidRPr="007D70FB">
        <w:rPr>
          <w:sz w:val="23"/>
          <w:szCs w:val="23"/>
        </w:rPr>
        <w:t xml:space="preserve"> ilgili kısımlarındaki yöntemler ve önerilen </w:t>
      </w:r>
      <w:r w:rsidR="002178C3">
        <w:rPr>
          <w:sz w:val="23"/>
          <w:szCs w:val="23"/>
        </w:rPr>
        <w:t>başlangıç değerleri (default values)</w:t>
      </w:r>
      <w:r w:rsidRPr="007D70FB">
        <w:rPr>
          <w:sz w:val="23"/>
          <w:szCs w:val="23"/>
        </w:rPr>
        <w:t>la ilişkilendirilir.</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1: Geri dönüşüm işlemlerinin ilişkisi</w:t>
      </w:r>
    </w:p>
    <w:p w:rsidR="00AA5816" w:rsidRPr="007D70FB" w:rsidRDefault="0011042E" w:rsidP="00343F9D">
      <w:pPr>
        <w:widowControl w:val="0"/>
        <w:autoSpaceDE w:val="0"/>
        <w:autoSpaceDN w:val="0"/>
        <w:adjustRightInd w:val="0"/>
        <w:spacing w:line="276" w:lineRule="auto"/>
        <w:jc w:val="both"/>
        <w:rPr>
          <w:sz w:val="23"/>
          <w:szCs w:val="23"/>
        </w:rPr>
      </w:pPr>
      <w:r>
        <w:rPr>
          <w:sz w:val="23"/>
          <w:szCs w:val="23"/>
        </w:rPr>
        <w:t>İ</w:t>
      </w:r>
      <w:r w:rsidR="00AA5816" w:rsidRPr="007D70FB">
        <w:rPr>
          <w:sz w:val="23"/>
          <w:szCs w:val="23"/>
        </w:rPr>
        <w:t xml:space="preserve">/İ varsayılan olarak, tüm altı </w:t>
      </w:r>
      <w:r>
        <w:rPr>
          <w:sz w:val="23"/>
          <w:szCs w:val="23"/>
        </w:rPr>
        <w:t>materyal</w:t>
      </w:r>
      <w:r w:rsidR="00AA5816" w:rsidRPr="007D70FB">
        <w:rPr>
          <w:sz w:val="23"/>
          <w:szCs w:val="23"/>
        </w:rPr>
        <w:t xml:space="preserve"> atığının ilişkili olduğunu kabul etmelidir. Geri dönüşüm işlemlerinin bir çoğunda giren atık mater</w:t>
      </w:r>
      <w:r>
        <w:rPr>
          <w:sz w:val="23"/>
          <w:szCs w:val="23"/>
        </w:rPr>
        <w:t>yal</w:t>
      </w:r>
      <w:r w:rsidR="00AA5816" w:rsidRPr="007D70FB">
        <w:rPr>
          <w:sz w:val="23"/>
          <w:szCs w:val="23"/>
        </w:rPr>
        <w:t xml:space="preserve"> karışımlardan oluştuğu için (örneğin tam devre panoları parçalanabilir ve ikinci bir metal işleyici tesiste metal geri dönüşüm işlemine (erime) dahil olabilir), geri dönüşüm işlemleri ancak dikkatli bir şekilde gözden geçiirldikten sonar dışlanmalıdır. İşlemlerin ilgili olmadığı gerekçelendirilebilirse ve sağlanırsa, nitel değerlendirmeye gerek kalmaz.</w:t>
      </w:r>
    </w:p>
    <w:p w:rsidR="0011042E" w:rsidRDefault="0011042E"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Bir materyalin geri dönüşüm işlemlerinden yararlanamayacağı hakkında olası nedenler şunlar olabilir: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Madde geri dönüşen atık içinde olmayacak belli bir ma</w:t>
      </w:r>
      <w:r w:rsidR="0011042E">
        <w:rPr>
          <w:sz w:val="23"/>
          <w:szCs w:val="23"/>
        </w:rPr>
        <w:t>terya</w:t>
      </w:r>
      <w:r w:rsidRPr="007D70FB">
        <w:rPr>
          <w:sz w:val="23"/>
          <w:szCs w:val="23"/>
        </w:rPr>
        <w:t>l içinde yer almak üzere özellikle tasarlanmıştır.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 xml:space="preserve">Madde özellikleri belirli bir </w:t>
      </w:r>
      <w:r w:rsidR="0011042E" w:rsidRPr="007D70FB">
        <w:rPr>
          <w:sz w:val="23"/>
          <w:szCs w:val="23"/>
        </w:rPr>
        <w:t>ma</w:t>
      </w:r>
      <w:r w:rsidR="0011042E">
        <w:rPr>
          <w:sz w:val="23"/>
          <w:szCs w:val="23"/>
        </w:rPr>
        <w:t>terya</w:t>
      </w:r>
      <w:r w:rsidR="0011042E" w:rsidRPr="007D70FB">
        <w:rPr>
          <w:sz w:val="23"/>
          <w:szCs w:val="23"/>
        </w:rPr>
        <w:t>l</w:t>
      </w:r>
      <w:r w:rsidRPr="007D70FB">
        <w:rPr>
          <w:sz w:val="23"/>
          <w:szCs w:val="23"/>
        </w:rPr>
        <w:t xml:space="preserve"> içinde kullanılmayı düşündürtmüyorsa, bu bağlamda </w:t>
      </w:r>
      <w:r>
        <w:rPr>
          <w:sz w:val="23"/>
          <w:szCs w:val="23"/>
        </w:rPr>
        <w:t>işletim koşulları</w:t>
      </w:r>
      <w:r w:rsidRPr="007D70FB">
        <w:rPr>
          <w:sz w:val="23"/>
          <w:szCs w:val="23"/>
        </w:rPr>
        <w:t xml:space="preserve"> altında madde hiç bir zaman kararlı olamayacaktır (örneğin metallerin parçası olarak organi</w:t>
      </w:r>
      <w:r w:rsidR="0011042E">
        <w:rPr>
          <w:sz w:val="23"/>
          <w:szCs w:val="23"/>
        </w:rPr>
        <w:t>k</w:t>
      </w:r>
      <w:r w:rsidRPr="007D70FB">
        <w:rPr>
          <w:sz w:val="23"/>
          <w:szCs w:val="23"/>
        </w:rPr>
        <w:t xml:space="preserve"> maddeler-ancak bitirme şeklinde uygulanabilirler)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Madde sadece bir materyalin ana bileşeni ise (örneğin camdaki SiO</w:t>
      </w:r>
      <w:r w:rsidRPr="007D70FB">
        <w:rPr>
          <w:sz w:val="23"/>
          <w:szCs w:val="23"/>
          <w:vertAlign w:val="subscript"/>
        </w:rPr>
        <w:t>2</w:t>
      </w:r>
      <w:r w:rsidRPr="007D70FB">
        <w:rPr>
          <w:sz w:val="23"/>
          <w:szCs w:val="23"/>
        </w:rPr>
        <w:t xml:space="preserve"> ) ve çok nadir olarak diğer materyallerde bulunuyorsa, o zaman sadece belli bir tip materyal geri dönüşümü uygulanması gerekir</w:t>
      </w:r>
    </w:p>
    <w:p w:rsidR="00AA5816" w:rsidRPr="007D70FB" w:rsidRDefault="0011042E" w:rsidP="00343F9D">
      <w:pPr>
        <w:pStyle w:val="ListeParagraf"/>
        <w:widowControl w:val="0"/>
        <w:numPr>
          <w:ilvl w:val="0"/>
          <w:numId w:val="33"/>
        </w:numPr>
        <w:autoSpaceDE w:val="0"/>
        <w:autoSpaceDN w:val="0"/>
        <w:adjustRightInd w:val="0"/>
        <w:spacing w:line="276" w:lineRule="auto"/>
        <w:jc w:val="both"/>
        <w:rPr>
          <w:sz w:val="23"/>
          <w:szCs w:val="23"/>
        </w:rPr>
      </w:pPr>
      <w:r>
        <w:rPr>
          <w:sz w:val="23"/>
          <w:szCs w:val="23"/>
        </w:rPr>
        <w:t>İ</w:t>
      </w:r>
      <w:r w:rsidR="00AA5816" w:rsidRPr="007D70FB">
        <w:rPr>
          <w:sz w:val="23"/>
          <w:szCs w:val="23"/>
        </w:rPr>
        <w:t>/İ tarafından kullanımlar belirli materyaller ile sınırlı ve/veya öneri dışında kullanımlar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Materyallerde maddenin kullanımını dışlatacak  bilgiler tedarik zincirinde mevcut</w:t>
      </w: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Materyal geri dönüşüm işlemlerini dışlamanın neden zor olacağına örnek nedenler: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Madde geniş aralıktaki işlem yardımcısı veya kaplama olarak kullanılıyor (herhangi bir materyal için uygulanabilir ve geri dönüşüm işlemine “kontaminasyon” olarak girer)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Bilinen tüm materyal tiplerinde kullanımı var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Maddeninin kullanımlarına ilişkin çok az bilgi var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lastRenderedPageBreak/>
        <w:t>Madde sadece bir materyalin parçası olabilir fakat bu materyal snırlı ayrıştırma nedeniyle  başka bir materyalin geri dönüşüm işlemine girer (örneğin plastik katkılarının metal geri dönüşümde plastik parçalarla girmesi).</w:t>
      </w:r>
    </w:p>
    <w:p w:rsidR="0011042E" w:rsidRDefault="0011042E" w:rsidP="00343F9D">
      <w:pPr>
        <w:widowControl w:val="0"/>
        <w:autoSpaceDE w:val="0"/>
        <w:autoSpaceDN w:val="0"/>
        <w:adjustRightInd w:val="0"/>
        <w:spacing w:line="276" w:lineRule="auto"/>
        <w:jc w:val="both"/>
        <w:rPr>
          <w:b/>
          <w:bCs/>
          <w:i/>
          <w:iCs/>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2: Geri dönüşüm işlemi zaten değerlendirilmiş olduğunda değerlendirme</w:t>
      </w: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Cam, kağıt, plastikler ve metallerin geri dönüşüm işlemleri üretim ve alt kullanıcı işlemleriyle eşleşir. Maddenin yaşam döngüsü bu işlemleri atık haline gelmeden önce içeriyorsa,</w:t>
      </w:r>
      <w:r w:rsidR="0011042E">
        <w:rPr>
          <w:sz w:val="23"/>
          <w:szCs w:val="23"/>
        </w:rPr>
        <w:t xml:space="preserve"> </w:t>
      </w:r>
      <w:r w:rsidRPr="007D70FB">
        <w:rPr>
          <w:sz w:val="23"/>
          <w:szCs w:val="23"/>
        </w:rPr>
        <w:t>kayıt yaptıran geri dönüşüm atıkları için ilave değerlendirmeyi dahil etmeyebilir, eğer: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 xml:space="preserve">Giren miktar (Q </w:t>
      </w:r>
      <w:r w:rsidRPr="007D70FB">
        <w:rPr>
          <w:sz w:val="23"/>
          <w:szCs w:val="23"/>
          <w:vertAlign w:val="subscript"/>
        </w:rPr>
        <w:t>maks</w:t>
      </w:r>
      <w:r w:rsidRPr="007D70FB">
        <w:rPr>
          <w:sz w:val="23"/>
          <w:szCs w:val="23"/>
        </w:rPr>
        <w:t xml:space="preserve"> , detaylar için bakınız Ek R.18-4) birincil işlemle aynı veya daha az ise. Geri dönüşüm işlemindeki miktar daha fazlaysa, ilgili maruz kalma düzeyini ve birincil işlemlerdeki değerlendirmeyle karşılaştırılacak PEC/PNEC oranını elde etmek için oran kuralı kullanılarak kısa yol değerlendirme yapılabilir.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Geri dönüşüm işlemlerindeki ve birincil üretim işletim koşulları karşılaştırılabilir ise (örneğin besleme işlemi farklılığı, farklı çevresel salınımlara yol açar).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Birincil üretim ve geri dönüşüm işlemlerinin risk yönetim önlemleri (etkinliği) karşılaştırılabilir ise</w:t>
      </w:r>
    </w:p>
    <w:p w:rsidR="00AA5816"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Örneğin plastik katkıları için karşılaştırılabilir koşullar kabul edilebilir. Ancak, geri dönüşüm öncesi, her koşulda değerlendirilmesi gereken, mekanik boyut azaltma uygulanır (basamak 3’te tanımlanmış “geri dönüşen atıkların parçalanması”’na bakınız).</w:t>
      </w:r>
    </w:p>
    <w:p w:rsidR="0011042E" w:rsidRPr="007D70FB" w:rsidRDefault="0011042E" w:rsidP="00343F9D">
      <w:pPr>
        <w:widowControl w:val="0"/>
        <w:overflowPunct w:val="0"/>
        <w:autoSpaceDE w:val="0"/>
        <w:autoSpaceDN w:val="0"/>
        <w:adjustRightInd w:val="0"/>
        <w:spacing w:line="276" w:lineRule="auto"/>
        <w:jc w:val="both"/>
        <w:rPr>
          <w:sz w:val="23"/>
          <w:szCs w:val="23"/>
        </w:rPr>
      </w:pP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Yaşam döngüsünün geç aşamasında bir materyal içine veya üstüne giren maddeler geri dönüşen atık içinde bulunabilir fakat, yaşam döngüleri ilgili işlemleri içermeyebilir. Örneğin baskı mürekkebindeki maddeler (baskı kağıt hamuru sonrasında olur, geri dönüşüm işlemine eş olur) veya metal eşyalara uygulanan boyalarda kullanılan maddeler için böyle bir durum söz konusudur. Bu durumlarda, geri dönüşüm işleminin değerlendirmesi gerekli hale gelir.</w:t>
      </w:r>
    </w:p>
    <w:p w:rsidR="0011042E" w:rsidRDefault="0011042E" w:rsidP="00343F9D">
      <w:pPr>
        <w:widowControl w:val="0"/>
        <w:autoSpaceDE w:val="0"/>
        <w:autoSpaceDN w:val="0"/>
        <w:adjustRightInd w:val="0"/>
        <w:spacing w:line="276" w:lineRule="auto"/>
        <w:jc w:val="both"/>
        <w:rPr>
          <w:b/>
          <w:bCs/>
          <w:i/>
          <w:iCs/>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3: Geri dönüşüm işlemleri için salınım tahminleri</w:t>
      </w:r>
    </w:p>
    <w:p w:rsidR="00AA5816" w:rsidRPr="007D70FB" w:rsidRDefault="00AA5816" w:rsidP="00343F9D">
      <w:pPr>
        <w:widowControl w:val="0"/>
        <w:autoSpaceDE w:val="0"/>
        <w:autoSpaceDN w:val="0"/>
        <w:adjustRightInd w:val="0"/>
        <w:spacing w:line="276" w:lineRule="auto"/>
        <w:jc w:val="both"/>
        <w:rPr>
          <w:i/>
          <w:iCs/>
          <w:sz w:val="23"/>
          <w:szCs w:val="23"/>
        </w:rPr>
      </w:pPr>
      <w:r w:rsidRPr="007D70FB">
        <w:rPr>
          <w:i/>
          <w:iCs/>
          <w:sz w:val="23"/>
          <w:szCs w:val="23"/>
        </w:rPr>
        <w:t>Taşıma ve depolama</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Atıkların taşıma ve depolanması ( “ taşıma ve depolama” modeli)  sırasında meydana gelen tüm geri dönüşüm atıkları ile ilgili salınımlar mutlaka hesaplanmalıdır. Bu durum, açık alanda depolanan (madde dışarı sızabilir) veya uzun sure depolanan (buharlaşma)  toz halinde (madde toz partikülü olarak salınabilir) taşınan materyal atıkları için geçerlidir. Salınım faktörlerinin eldesi “taşıma ve depolama” modeline dayanılarak yapılmalıdır.</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i/>
          <w:iCs/>
          <w:sz w:val="23"/>
          <w:szCs w:val="23"/>
        </w:rPr>
      </w:pPr>
      <w:r w:rsidRPr="007D70FB">
        <w:rPr>
          <w:i/>
          <w:iCs/>
          <w:sz w:val="23"/>
          <w:szCs w:val="23"/>
        </w:rPr>
        <w:t>Geri dönüşen atıkların parçalanması (“karıştırma/öğütme” modeli)</w:t>
      </w: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Geri dönüşen atık içindeki tüm maddeler için, ilişkili temel geri dönüşüm işlemlerine ek olarak,  karıştırma/öğütme senaryosu değerlendirilmelidir, çünkü herhangi bir geri dönüşüm işlemi materyalı parçalamak ve/veya  materyalı kırmak şeklinde bir mekanik yok etme şekli içerir.</w:t>
      </w:r>
    </w:p>
    <w:p w:rsidR="00D3721E" w:rsidRDefault="00D3721E"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pPr>
      <w:r>
        <w:t>Bertaraf edilmeden once atığın toplanması çevreye ilişkili salınıma neden olmaz. Materyalin kırılması ve parçalanması tozların oluşumuna ve takiben maddenin toz partiküllerine takılı veya içinde olarak havaya salınımıyla sonuçlanır.</w:t>
      </w:r>
    </w:p>
    <w:p w:rsidR="00AA5816" w:rsidRDefault="00AA5816" w:rsidP="00343F9D">
      <w:pPr>
        <w:widowControl w:val="0"/>
        <w:autoSpaceDE w:val="0"/>
        <w:autoSpaceDN w:val="0"/>
        <w:adjustRightInd w:val="0"/>
        <w:spacing w:line="276" w:lineRule="auto"/>
      </w:pPr>
    </w:p>
    <w:p w:rsidR="00D3721E" w:rsidRDefault="00D3721E" w:rsidP="00D3721E">
      <w:pPr>
        <w:pStyle w:val="ResimYazs"/>
      </w:pPr>
      <w:bookmarkStart w:id="60" w:name="_Toc439671956"/>
      <w:r>
        <w:t xml:space="preserve">Tablo R.18- </w:t>
      </w:r>
      <w:r>
        <w:fldChar w:fldCharType="begin"/>
      </w:r>
      <w:r>
        <w:instrText xml:space="preserve"> SEQ Tablo_R.18- \* ARABIC </w:instrText>
      </w:r>
      <w:r>
        <w:fldChar w:fldCharType="separate"/>
      </w:r>
      <w:r w:rsidR="00B5752B">
        <w:rPr>
          <w:noProof/>
        </w:rPr>
        <w:t>6</w:t>
      </w:r>
      <w:r>
        <w:fldChar w:fldCharType="end"/>
      </w:r>
      <w:r>
        <w:t xml:space="preserve">: </w:t>
      </w:r>
      <w:r w:rsidRPr="00D3721E">
        <w:rPr>
          <w:b w:val="0"/>
        </w:rPr>
        <w:t xml:space="preserve">Parçalama için </w:t>
      </w:r>
      <w:r w:rsidR="002178C3">
        <w:rPr>
          <w:b w:val="0"/>
        </w:rPr>
        <w:t>başlangıç değerleri (default values)</w:t>
      </w:r>
      <w:bookmarkEnd w:id="60"/>
    </w:p>
    <w:tbl>
      <w:tblPr>
        <w:tblW w:w="9840" w:type="dxa"/>
        <w:tblInd w:w="2" w:type="dxa"/>
        <w:tblLayout w:type="fixed"/>
        <w:tblCellMar>
          <w:left w:w="0" w:type="dxa"/>
          <w:right w:w="0" w:type="dxa"/>
        </w:tblCellMar>
        <w:tblLook w:val="0000" w:firstRow="0" w:lastRow="0" w:firstColumn="0" w:lastColumn="0" w:noHBand="0" w:noVBand="0"/>
      </w:tblPr>
      <w:tblGrid>
        <w:gridCol w:w="2694"/>
        <w:gridCol w:w="1132"/>
        <w:gridCol w:w="6014"/>
      </w:tblGrid>
      <w:tr w:rsidR="00AA5816" w:rsidRPr="00441609" w:rsidTr="00D3721E">
        <w:trPr>
          <w:trHeight w:val="71"/>
        </w:trPr>
        <w:tc>
          <w:tcPr>
            <w:tcW w:w="2694"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c>
          <w:tcPr>
            <w:tcW w:w="1132"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c>
          <w:tcPr>
            <w:tcW w:w="6014"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r>
      <w:tr w:rsidR="00AA5816" w:rsidRPr="00441609" w:rsidTr="00D3721E">
        <w:trPr>
          <w:trHeight w:val="242"/>
        </w:trPr>
        <w:tc>
          <w:tcPr>
            <w:tcW w:w="2694"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32"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014"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rsidTr="00D3721E">
        <w:trPr>
          <w:trHeight w:val="38"/>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D3721E" w:rsidRPr="00441609" w:rsidTr="00BE5992">
        <w:trPr>
          <w:trHeight w:val="257"/>
        </w:trPr>
        <w:tc>
          <w:tcPr>
            <w:tcW w:w="2694"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Pr>
                <w:sz w:val="20"/>
                <w:szCs w:val="20"/>
              </w:rPr>
              <w:t>Tesis sayısı</w:t>
            </w:r>
          </w:p>
        </w:tc>
        <w:tc>
          <w:tcPr>
            <w:tcW w:w="1132" w:type="dxa"/>
            <w:tcBorders>
              <w:top w:val="nil"/>
              <w:left w:val="nil"/>
              <w:bottom w:val="nil"/>
              <w:right w:val="single" w:sz="8" w:space="0" w:color="auto"/>
            </w:tcBorders>
          </w:tcPr>
          <w:p w:rsidR="00D3721E" w:rsidRDefault="00D3721E">
            <w:r w:rsidRPr="00576558">
              <w:rPr>
                <w:highlight w:val="yellow"/>
              </w:rPr>
              <w:t>????</w:t>
            </w:r>
          </w:p>
        </w:tc>
        <w:tc>
          <w:tcPr>
            <w:tcW w:w="6014" w:type="dxa"/>
            <w:tcBorders>
              <w:top w:val="nil"/>
              <w:left w:val="nil"/>
              <w:bottom w:val="nil"/>
              <w:right w:val="single" w:sz="8" w:space="0" w:color="auto"/>
            </w:tcBorders>
          </w:tcPr>
          <w:p w:rsidR="00D3721E" w:rsidRDefault="00D3721E">
            <w:r w:rsidRPr="00576558">
              <w:rPr>
                <w:highlight w:val="yellow"/>
              </w:rPr>
              <w:t>????</w:t>
            </w:r>
          </w:p>
        </w:tc>
      </w:tr>
      <w:tr w:rsidR="00D3721E" w:rsidRPr="00441609" w:rsidTr="00BE5992">
        <w:trPr>
          <w:trHeight w:val="41"/>
        </w:trPr>
        <w:tc>
          <w:tcPr>
            <w:tcW w:w="2694"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tcPr>
          <w:p w:rsidR="00D3721E" w:rsidRDefault="00D3721E">
            <w:r w:rsidRPr="00576558">
              <w:rPr>
                <w:highlight w:val="yellow"/>
              </w:rPr>
              <w:t>????</w:t>
            </w:r>
          </w:p>
        </w:tc>
        <w:tc>
          <w:tcPr>
            <w:tcW w:w="6014" w:type="dxa"/>
            <w:tcBorders>
              <w:top w:val="nil"/>
              <w:left w:val="nil"/>
              <w:bottom w:val="single" w:sz="8" w:space="0" w:color="auto"/>
              <w:right w:val="single" w:sz="8" w:space="0" w:color="auto"/>
            </w:tcBorders>
          </w:tcPr>
          <w:p w:rsidR="00D3721E" w:rsidRDefault="00D3721E">
            <w:r w:rsidRPr="00576558">
              <w:rPr>
                <w:highlight w:val="yellow"/>
              </w:rPr>
              <w:t>????</w:t>
            </w:r>
          </w:p>
        </w:tc>
      </w:tr>
      <w:tr w:rsidR="00D3721E" w:rsidRPr="00441609" w:rsidTr="00BE5992">
        <w:trPr>
          <w:trHeight w:val="287"/>
        </w:trPr>
        <w:tc>
          <w:tcPr>
            <w:tcW w:w="2694"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132" w:type="dxa"/>
            <w:tcBorders>
              <w:top w:val="nil"/>
              <w:left w:val="nil"/>
              <w:bottom w:val="nil"/>
              <w:right w:val="single" w:sz="8" w:space="0" w:color="auto"/>
            </w:tcBorders>
          </w:tcPr>
          <w:p w:rsidR="00D3721E" w:rsidRDefault="00D3721E">
            <w:r w:rsidRPr="00576558">
              <w:rPr>
                <w:highlight w:val="yellow"/>
              </w:rPr>
              <w:t>????</w:t>
            </w:r>
          </w:p>
        </w:tc>
        <w:tc>
          <w:tcPr>
            <w:tcW w:w="6014" w:type="dxa"/>
            <w:tcBorders>
              <w:top w:val="nil"/>
              <w:left w:val="nil"/>
              <w:bottom w:val="nil"/>
              <w:right w:val="single" w:sz="8" w:space="0" w:color="auto"/>
            </w:tcBorders>
          </w:tcPr>
          <w:p w:rsidR="00D3721E" w:rsidRDefault="00D3721E">
            <w:r w:rsidRPr="00576558">
              <w:rPr>
                <w:highlight w:val="yellow"/>
              </w:rPr>
              <w:t>????</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87"/>
        </w:trPr>
        <w:tc>
          <w:tcPr>
            <w:tcW w:w="2694" w:type="dxa"/>
            <w:tcBorders>
              <w:top w:val="nil"/>
              <w:left w:val="single" w:sz="8" w:space="0" w:color="auto"/>
              <w:bottom w:val="nil"/>
              <w:right w:val="single" w:sz="8" w:space="0" w:color="auto"/>
            </w:tcBorders>
            <w:vAlign w:val="bottom"/>
          </w:tcPr>
          <w:p w:rsidR="00AA5816" w:rsidRPr="00441609" w:rsidRDefault="00D3721E" w:rsidP="00343F9D">
            <w:pPr>
              <w:widowControl w:val="0"/>
              <w:autoSpaceDE w:val="0"/>
              <w:autoSpaceDN w:val="0"/>
              <w:adjustRightInd w:val="0"/>
              <w:spacing w:line="276" w:lineRule="auto"/>
              <w:ind w:left="100"/>
            </w:pPr>
            <w:r>
              <w:rPr>
                <w:sz w:val="20"/>
                <w:szCs w:val="20"/>
              </w:rPr>
              <w:t>Atık su Arıtma Tesisi (AAT)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Ilgili değil</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Yerinde atık su bertaraf planı olmadığı varsayılır.</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6"/>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r w:rsidRPr="00441609">
              <w:rPr>
                <w:sz w:val="20"/>
                <w:szCs w:val="20"/>
              </w:rPr>
              <w:t>(F</w:t>
            </w:r>
            <w:r>
              <w:rPr>
                <w:sz w:val="25"/>
                <w:szCs w:val="25"/>
                <w:vertAlign w:val="subscript"/>
              </w:rPr>
              <w:t>hava</w:t>
            </w:r>
            <w:r w:rsidRPr="00441609">
              <w:rPr>
                <w:sz w:val="20"/>
                <w:szCs w:val="20"/>
              </w:rPr>
              <w: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0.1</w:t>
            </w:r>
          </w:p>
        </w:tc>
        <w:tc>
          <w:tcPr>
            <w:tcW w:w="6014" w:type="dxa"/>
            <w:tcBorders>
              <w:top w:val="nil"/>
              <w:left w:val="nil"/>
              <w:bottom w:val="nil"/>
              <w:right w:val="single" w:sz="8" w:space="0" w:color="auto"/>
            </w:tcBorders>
            <w:vAlign w:val="bottom"/>
          </w:tcPr>
          <w:p w:rsidR="00AA5816" w:rsidRPr="00441609" w:rsidRDefault="00AA5816" w:rsidP="00D3721E">
            <w:pPr>
              <w:widowControl w:val="0"/>
              <w:autoSpaceDE w:val="0"/>
              <w:autoSpaceDN w:val="0"/>
              <w:adjustRightInd w:val="0"/>
              <w:spacing w:line="276" w:lineRule="auto"/>
              <w:ind w:left="80"/>
            </w:pPr>
            <w:r>
              <w:rPr>
                <w:sz w:val="20"/>
                <w:szCs w:val="20"/>
              </w:rPr>
              <w:t>Kağıt, ve plastikler, mineraller: materyal düşük ağırlığa sahip ve /veya toz oluşumu olasılığı var- uzman görüşü</w:t>
            </w:r>
            <w:r w:rsidR="00D3721E">
              <w:rPr>
                <w:rStyle w:val="DipnotBavurusu"/>
                <w:sz w:val="20"/>
                <w:szCs w:val="20"/>
              </w:rPr>
              <w:footnoteReference w:id="56"/>
            </w:r>
          </w:p>
        </w:tc>
      </w:tr>
      <w:tr w:rsidR="00AA5816" w:rsidRPr="00441609" w:rsidTr="00D3721E">
        <w:trPr>
          <w:trHeight w:val="287"/>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0.05</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Kauçuk</w:t>
            </w:r>
            <w:r w:rsidRPr="00441609">
              <w:rPr>
                <w:sz w:val="20"/>
                <w:szCs w:val="20"/>
              </w:rPr>
              <w:t>: mater</w:t>
            </w:r>
            <w:r>
              <w:rPr>
                <w:sz w:val="20"/>
                <w:szCs w:val="20"/>
              </w:rPr>
              <w:t xml:space="preserve">yal orta ağırlıkta, biraz salınım olabilir –uzman görüşü </w:t>
            </w:r>
          </w:p>
        </w:tc>
      </w:tr>
      <w:tr w:rsidR="00AA5816" w:rsidRPr="00441609" w:rsidTr="00D3721E">
        <w:trPr>
          <w:trHeight w:val="41"/>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7"/>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0.01</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w:t>
            </w:r>
            <w:r w:rsidRPr="00441609">
              <w:rPr>
                <w:sz w:val="20"/>
                <w:szCs w:val="20"/>
              </w:rPr>
              <w:t xml:space="preserve">: </w:t>
            </w:r>
            <w:r>
              <w:rPr>
                <w:sz w:val="20"/>
                <w:szCs w:val="20"/>
              </w:rPr>
              <w:t>yayılan toz ağır ve salınımın büyük bir kısmı kısa bir süre sonra kalır- uzman görüşü</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6"/>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r w:rsidRPr="00441609">
              <w:rPr>
                <w:sz w:val="20"/>
                <w:szCs w:val="20"/>
              </w:rPr>
              <w:t>(F</w:t>
            </w:r>
            <w:r>
              <w:rPr>
                <w:sz w:val="25"/>
                <w:szCs w:val="25"/>
                <w:vertAlign w:val="subscript"/>
              </w:rPr>
              <w:t>su</w:t>
            </w:r>
            <w:r w:rsidRPr="00441609">
              <w:rPr>
                <w:sz w:val="20"/>
                <w:szCs w:val="20"/>
              </w:rPr>
              <w: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Su teması yok</w:t>
            </w:r>
          </w:p>
        </w:tc>
      </w:tr>
      <w:tr w:rsidR="00AA5816" w:rsidRPr="00441609" w:rsidTr="00D3721E">
        <w:trPr>
          <w:trHeight w:val="257"/>
        </w:trPr>
        <w:tc>
          <w:tcPr>
            <w:tcW w:w="2694" w:type="dxa"/>
            <w:tcBorders>
              <w:top w:val="nil"/>
              <w:left w:val="single" w:sz="8" w:space="0" w:color="auto"/>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 xml:space="preserve">Toprağa salınım faktörü </w:t>
            </w:r>
            <w:r w:rsidRPr="00441609">
              <w:rPr>
                <w:sz w:val="20"/>
                <w:szCs w:val="20"/>
              </w:rPr>
              <w:t>(F</w:t>
            </w:r>
            <w:r>
              <w:rPr>
                <w:sz w:val="25"/>
                <w:szCs w:val="25"/>
                <w:vertAlign w:val="subscript"/>
              </w:rPr>
              <w:t>toprak</w:t>
            </w:r>
            <w:r w:rsidRPr="00441609">
              <w:rPr>
                <w:sz w:val="20"/>
                <w:szCs w:val="20"/>
              </w:rPr>
              <w:t>)</w:t>
            </w:r>
          </w:p>
        </w:tc>
        <w:tc>
          <w:tcPr>
            <w:tcW w:w="1132" w:type="dxa"/>
            <w:tcBorders>
              <w:top w:val="nil"/>
              <w:left w:val="nil"/>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014" w:type="dxa"/>
            <w:tcBorders>
              <w:top w:val="nil"/>
              <w:left w:val="nil"/>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İşlem toprağa salınıma neden olmuyor.</w:t>
            </w: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rPr>
          <w:i/>
          <w:iCs/>
        </w:rPr>
      </w:pPr>
      <w:r>
        <w:rPr>
          <w:i/>
          <w:iCs/>
        </w:rPr>
        <w:t>İnşaat materyallerinin geri dönüşümü (“yol yapımı” modeli)</w:t>
      </w:r>
    </w:p>
    <w:p w:rsidR="00AA5816" w:rsidRDefault="00AA5816" w:rsidP="00343F9D">
      <w:pPr>
        <w:widowControl w:val="0"/>
        <w:autoSpaceDE w:val="0"/>
        <w:autoSpaceDN w:val="0"/>
        <w:adjustRightInd w:val="0"/>
        <w:spacing w:line="276" w:lineRule="auto"/>
      </w:pPr>
      <w:r>
        <w:t>Parçalanmış inşaat materyallerinin en olası varış noktası, etkisizleştirilmil atık gömü alanlarında gömme ile tamamlanan,  yol yapımında kullanımlarıdır. “Yol yapımı” senaryosu her iki durumu da içerir.</w:t>
      </w: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Prensip olarak varış noktası yolu “ çevrede düşük salınım dağılımı ile açık kullanım” anlamına gelir ve bu yüzden eşyaların geniş dağılımlı kullanımı için olan ERC10a’a denk düşer.</w:t>
      </w:r>
    </w:p>
    <w:p w:rsidR="00AA5816" w:rsidRPr="007D70FB" w:rsidRDefault="00AA5816" w:rsidP="00343F9D">
      <w:pPr>
        <w:widowControl w:val="0"/>
        <w:overflowPunct w:val="0"/>
        <w:autoSpaceDE w:val="0"/>
        <w:autoSpaceDN w:val="0"/>
        <w:adjustRightInd w:val="0"/>
        <w:spacing w:line="276" w:lineRule="auto"/>
        <w:jc w:val="both"/>
        <w:rPr>
          <w:sz w:val="22"/>
          <w:szCs w:val="22"/>
        </w:rPr>
      </w:pPr>
    </w:p>
    <w:p w:rsidR="00D3721E" w:rsidRDefault="00D3721E" w:rsidP="00D3721E">
      <w:pPr>
        <w:pStyle w:val="ResimYazs"/>
      </w:pPr>
      <w:bookmarkStart w:id="61" w:name="_Toc439671957"/>
      <w:r>
        <w:t xml:space="preserve">Tablo R.18- </w:t>
      </w:r>
      <w:r>
        <w:fldChar w:fldCharType="begin"/>
      </w:r>
      <w:r>
        <w:instrText xml:space="preserve"> SEQ Tablo_R.18- \* ARABIC </w:instrText>
      </w:r>
      <w:r>
        <w:fldChar w:fldCharType="separate"/>
      </w:r>
      <w:r w:rsidR="00B5752B">
        <w:rPr>
          <w:noProof/>
        </w:rPr>
        <w:t>7</w:t>
      </w:r>
      <w:r>
        <w:fldChar w:fldCharType="end"/>
      </w:r>
      <w:r>
        <w:t xml:space="preserve">: </w:t>
      </w:r>
      <w:r w:rsidRPr="00D3721E">
        <w:rPr>
          <w:b w:val="0"/>
        </w:rPr>
        <w:t xml:space="preserve">Yol yapımı senaryosu için </w:t>
      </w:r>
      <w:r w:rsidR="002178C3">
        <w:rPr>
          <w:b w:val="0"/>
        </w:rPr>
        <w:t>başlangıç değerleri (default values)</w:t>
      </w:r>
      <w:bookmarkEnd w:id="61"/>
    </w:p>
    <w:tbl>
      <w:tblPr>
        <w:tblW w:w="9480" w:type="dxa"/>
        <w:tblInd w:w="2" w:type="dxa"/>
        <w:tblLayout w:type="fixed"/>
        <w:tblCellMar>
          <w:left w:w="0" w:type="dxa"/>
          <w:right w:w="0" w:type="dxa"/>
        </w:tblCellMar>
        <w:tblLook w:val="0000" w:firstRow="0" w:lastRow="0" w:firstColumn="0" w:lastColumn="0" w:noHBand="0" w:noVBand="0"/>
      </w:tblPr>
      <w:tblGrid>
        <w:gridCol w:w="1960"/>
        <w:gridCol w:w="1167"/>
        <w:gridCol w:w="6353"/>
      </w:tblGrid>
      <w:tr w:rsidR="00AA5816" w:rsidRPr="00441609" w:rsidTr="00D3721E">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67"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353"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rsidTr="00D3721E">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167"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365</w:t>
            </w:r>
          </w:p>
        </w:tc>
        <w:tc>
          <w:tcPr>
            <w:tcW w:w="6353"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Atığın açık havada kullanımına bağlı sürekli salınım</w:t>
            </w:r>
          </w:p>
        </w:tc>
      </w:tr>
      <w:tr w:rsidR="00AA5816"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D3721E" w:rsidRPr="00441609" w:rsidTr="00D3721E">
        <w:trPr>
          <w:trHeight w:val="257"/>
        </w:trPr>
        <w:tc>
          <w:tcPr>
            <w:tcW w:w="1960" w:type="dxa"/>
            <w:tcBorders>
              <w:top w:val="nil"/>
              <w:left w:val="single" w:sz="8" w:space="0" w:color="auto"/>
              <w:bottom w:val="nil"/>
              <w:right w:val="single" w:sz="8" w:space="0" w:color="auto"/>
            </w:tcBorders>
            <w:vAlign w:val="bottom"/>
          </w:tcPr>
          <w:p w:rsidR="00D3721E" w:rsidRPr="00441609" w:rsidRDefault="00D3721E" w:rsidP="00BE5992">
            <w:pPr>
              <w:widowControl w:val="0"/>
              <w:autoSpaceDE w:val="0"/>
              <w:autoSpaceDN w:val="0"/>
              <w:adjustRightInd w:val="0"/>
              <w:spacing w:line="276" w:lineRule="auto"/>
              <w:ind w:left="100"/>
            </w:pPr>
            <w:r>
              <w:rPr>
                <w:sz w:val="20"/>
                <w:szCs w:val="20"/>
              </w:rPr>
              <w:t>Atık su Arıtma Tesisi (AAT)</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Pr>
                <w:sz w:val="20"/>
                <w:szCs w:val="20"/>
              </w:rPr>
              <w:t xml:space="preserve">Ilgili değil </w:t>
            </w:r>
          </w:p>
        </w:tc>
        <w:tc>
          <w:tcPr>
            <w:tcW w:w="6353"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80"/>
            </w:pPr>
            <w:r>
              <w:rPr>
                <w:sz w:val="20"/>
                <w:szCs w:val="20"/>
              </w:rPr>
              <w:t>Salınımlar direkt çevreye olur</w:t>
            </w: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6"/>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jc w:val="center"/>
            </w:pPr>
            <w:r>
              <w:rPr>
                <w:sz w:val="20"/>
                <w:szCs w:val="20"/>
              </w:rPr>
              <w:t>Havaya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jc w:val="center"/>
            </w:pPr>
            <w:r w:rsidRPr="00441609">
              <w:rPr>
                <w:sz w:val="20"/>
                <w:szCs w:val="20"/>
              </w:rPr>
              <w:t>0.00005</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jc w:val="center"/>
              <w:rPr>
                <w:sz w:val="20"/>
                <w:szCs w:val="20"/>
              </w:rPr>
            </w:pPr>
            <w:r>
              <w:rPr>
                <w:sz w:val="20"/>
                <w:szCs w:val="20"/>
              </w:rPr>
              <w:t>Emisyonların, bir eşyanın kapalı alanda geçen hizmet ömründe gerçekleşenin onda biri ile düşük salınım promosyonlu  (ERC 10a)  olduğu kabul edilir, çünkü buharlaşma hizmet ömrünün sonuna doğru azalır ve materyaller yol yüzeyinden aşağıda bulunur (mühürlenmiş yüzey)</w:t>
            </w:r>
          </w:p>
          <w:p w:rsidR="00D3721E" w:rsidRPr="00441609" w:rsidRDefault="00D3721E" w:rsidP="00343F9D">
            <w:pPr>
              <w:widowControl w:val="0"/>
              <w:autoSpaceDE w:val="0"/>
              <w:autoSpaceDN w:val="0"/>
              <w:adjustRightInd w:val="0"/>
              <w:spacing w:line="276" w:lineRule="auto"/>
              <w:ind w:left="80"/>
              <w:jc w:val="center"/>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6"/>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pPr>
            <w:r>
              <w:rPr>
                <w:sz w:val="20"/>
                <w:szCs w:val="20"/>
              </w:rPr>
              <w:t>Suya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0.0016</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ind w:left="80"/>
              <w:rPr>
                <w:sz w:val="20"/>
                <w:szCs w:val="20"/>
              </w:rPr>
            </w:pPr>
            <w:r>
              <w:rPr>
                <w:sz w:val="20"/>
                <w:szCs w:val="20"/>
              </w:rPr>
              <w:t>Suya olan emisyonların, düşük salınım promosyonlu  (ERC 10a), bir eşyanın açık alanda geçen hizmet ömründe gerçekleşenine benzediği varsayılır.</w:t>
            </w:r>
          </w:p>
          <w:p w:rsidR="00D3721E" w:rsidRDefault="00D3721E" w:rsidP="00343F9D">
            <w:pPr>
              <w:widowControl w:val="0"/>
              <w:autoSpaceDE w:val="0"/>
              <w:autoSpaceDN w:val="0"/>
              <w:adjustRightInd w:val="0"/>
              <w:spacing w:line="276" w:lineRule="auto"/>
              <w:ind w:left="80"/>
              <w:rPr>
                <w:sz w:val="20"/>
                <w:szCs w:val="20"/>
              </w:rPr>
            </w:pPr>
            <w:r>
              <w:rPr>
                <w:sz w:val="20"/>
                <w:szCs w:val="20"/>
              </w:rPr>
              <w:t xml:space="preserve">Maruz kalma değerlendirmeleri için, bir STP ile bağlantı yapıldığı varsayılır  </w:t>
            </w:r>
          </w:p>
          <w:p w:rsidR="00D3721E" w:rsidRPr="00441609" w:rsidRDefault="00D3721E" w:rsidP="00343F9D">
            <w:pPr>
              <w:widowControl w:val="0"/>
              <w:autoSpaceDE w:val="0"/>
              <w:autoSpaceDN w:val="0"/>
              <w:adjustRightInd w:val="0"/>
              <w:spacing w:line="276" w:lineRule="auto"/>
              <w:ind w:left="80"/>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7"/>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pPr>
            <w:r>
              <w:rPr>
                <w:sz w:val="20"/>
                <w:szCs w:val="20"/>
              </w:rPr>
              <w:t>Toprağa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0.0016</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ind w:left="80"/>
              <w:rPr>
                <w:sz w:val="20"/>
                <w:szCs w:val="20"/>
              </w:rPr>
            </w:pPr>
            <w:r>
              <w:rPr>
                <w:sz w:val="20"/>
                <w:szCs w:val="20"/>
              </w:rPr>
              <w:t>Toprağa emisyonların maddenin içinde bulunduğu inşaat materyalinden sızıntı sonucu gerçekleşir. Bu salınım faktörü ERC 10’ a eştir.</w:t>
            </w:r>
          </w:p>
          <w:p w:rsidR="00D3721E" w:rsidRPr="00441609" w:rsidRDefault="00D3721E" w:rsidP="00343F9D">
            <w:pPr>
              <w:widowControl w:val="0"/>
              <w:autoSpaceDE w:val="0"/>
              <w:autoSpaceDN w:val="0"/>
              <w:adjustRightInd w:val="0"/>
              <w:spacing w:line="276" w:lineRule="auto"/>
              <w:ind w:left="80"/>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jc w:val="both"/>
        <w:rPr>
          <w:i/>
          <w:iCs/>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Kauçuğun geri dönüşümü (“karıştırma/öğütme” modeli)</w:t>
      </w: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Kauçuk atığın en büyük kaynağı kauçuk lastiklerdir ve yüksek elastikiyet ve dayanıklılıklarına bağlı olarak genelde geri dönü</w:t>
      </w:r>
      <w:r w:rsidR="00D3721E">
        <w:rPr>
          <w:sz w:val="23"/>
          <w:szCs w:val="23"/>
        </w:rPr>
        <w:t>ş</w:t>
      </w:r>
      <w:r w:rsidRPr="00AA366C">
        <w:rPr>
          <w:sz w:val="23"/>
          <w:szCs w:val="23"/>
        </w:rPr>
        <w:t>türülmektense, tekrar kullanılırlar. Atık lastiklerin büyük çoğunluğu “tamir edilmiş” ve kaplama olarak kullanılmıştır.</w:t>
      </w:r>
      <w:r w:rsidR="00D3721E">
        <w:rPr>
          <w:sz w:val="23"/>
          <w:szCs w:val="23"/>
        </w:rPr>
        <w:t xml:space="preserve"> </w:t>
      </w:r>
      <w:r w:rsidRPr="00AA366C">
        <w:rPr>
          <w:sz w:val="23"/>
          <w:szCs w:val="23"/>
        </w:rPr>
        <w:t xml:space="preserve">Lastikler ve lastik olmayan kauçuk,  </w:t>
      </w:r>
      <w:r w:rsidRPr="001E69E2">
        <w:rPr>
          <w:sz w:val="23"/>
          <w:szCs w:val="23"/>
        </w:rPr>
        <w:t>“crumb”</w:t>
      </w:r>
      <w:r w:rsidR="001E69E2">
        <w:rPr>
          <w:sz w:val="23"/>
          <w:szCs w:val="23"/>
        </w:rPr>
        <w:t xml:space="preserve"> (kırıntı)</w:t>
      </w:r>
      <w:r w:rsidRPr="00AA366C">
        <w:rPr>
          <w:sz w:val="23"/>
          <w:szCs w:val="23"/>
        </w:rPr>
        <w:t xml:space="preserve"> olarak bilinen bir materyale parçalandıktan sonr</w:t>
      </w:r>
      <w:r>
        <w:rPr>
          <w:sz w:val="23"/>
          <w:szCs w:val="23"/>
        </w:rPr>
        <w:t>a</w:t>
      </w:r>
      <w:r w:rsidRPr="00AA366C">
        <w:rPr>
          <w:sz w:val="23"/>
          <w:szCs w:val="23"/>
        </w:rPr>
        <w:t xml:space="preserve"> başka ürünler içinde tekrar kullanılabilir.</w:t>
      </w:r>
    </w:p>
    <w:p w:rsidR="00D3721E" w:rsidRPr="00AA366C" w:rsidRDefault="00D3721E"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ind w:right="-284"/>
        <w:jc w:val="both"/>
        <w:rPr>
          <w:sz w:val="23"/>
          <w:szCs w:val="23"/>
        </w:rPr>
      </w:pPr>
      <w:r w:rsidRPr="00AA366C">
        <w:rPr>
          <w:sz w:val="23"/>
          <w:szCs w:val="23"/>
        </w:rPr>
        <w:lastRenderedPageBreak/>
        <w:t>Kauçuğun ultrasonik teknikleri ve piroliz veya mikrodalga bertarafı içeren bazı kimyasal geri dönüşümü olabilir. Tüm bu işlemler ya mineralizasyon veya yeni maddelerin üretimi ( yeni tedarik zincirinin başlangıcı) ile sonlanır. Bu işlemler daha düşük ölçüde yapıldığından, bu işlem için varsayılan değer</w:t>
      </w:r>
      <w:r>
        <w:rPr>
          <w:sz w:val="23"/>
          <w:szCs w:val="23"/>
        </w:rPr>
        <w:t>ler verilmemiştir. Piroliz “ter</w:t>
      </w:r>
      <w:r w:rsidRPr="00AA366C">
        <w:rPr>
          <w:sz w:val="23"/>
          <w:szCs w:val="23"/>
        </w:rPr>
        <w:t>m</w:t>
      </w:r>
      <w:r>
        <w:rPr>
          <w:sz w:val="23"/>
          <w:szCs w:val="23"/>
        </w:rPr>
        <w:t>a</w:t>
      </w:r>
      <w:r w:rsidRPr="00AA366C">
        <w:rPr>
          <w:sz w:val="23"/>
          <w:szCs w:val="23"/>
        </w:rPr>
        <w:t xml:space="preserve">l bertaraf-oksitlemeyen” modeline dayanılarak değerlendirilebilir ve diğer teknikler için belli </w:t>
      </w:r>
      <w:r>
        <w:rPr>
          <w:sz w:val="23"/>
          <w:szCs w:val="23"/>
        </w:rPr>
        <w:t>işletim koşulları</w:t>
      </w:r>
      <w:r w:rsidRPr="00AA366C">
        <w:rPr>
          <w:sz w:val="23"/>
          <w:szCs w:val="23"/>
        </w:rPr>
        <w:t>ı dikkate alan özgül modellerin oluşturulması gerekecektir.</w:t>
      </w:r>
      <w:r w:rsidR="001E69E2">
        <w:rPr>
          <w:sz w:val="23"/>
          <w:szCs w:val="23"/>
        </w:rPr>
        <w:t xml:space="preserve"> </w:t>
      </w:r>
      <w:r w:rsidRPr="00AA366C">
        <w:rPr>
          <w:sz w:val="23"/>
          <w:szCs w:val="23"/>
        </w:rPr>
        <w:t>Parçalama senaryosu değerlendirmesi her koşulda ilgilidir ( daha once tanımlanmış “geri dönüşüm atıklarının parçalanması”’na bakınız).</w:t>
      </w:r>
    </w:p>
    <w:p w:rsidR="00AA5816" w:rsidRPr="00AA366C" w:rsidRDefault="00AA5816" w:rsidP="00343F9D">
      <w:pPr>
        <w:widowControl w:val="0"/>
        <w:autoSpaceDE w:val="0"/>
        <w:autoSpaceDN w:val="0"/>
        <w:adjustRightInd w:val="0"/>
        <w:spacing w:line="276" w:lineRule="auto"/>
        <w:ind w:right="-284"/>
        <w:jc w:val="both"/>
        <w:rPr>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Plastiklerin geri dönüşümü</w:t>
      </w:r>
    </w:p>
    <w:p w:rsidR="00AA5816" w:rsidRDefault="00AA5816" w:rsidP="00343F9D">
      <w:pPr>
        <w:widowControl w:val="0"/>
        <w:autoSpaceDE w:val="0"/>
        <w:autoSpaceDN w:val="0"/>
        <w:adjustRightInd w:val="0"/>
        <w:spacing w:line="276" w:lineRule="auto"/>
        <w:jc w:val="both"/>
      </w:pPr>
      <w:r w:rsidRPr="00AA366C">
        <w:rPr>
          <w:sz w:val="23"/>
          <w:szCs w:val="23"/>
        </w:rPr>
        <w:t>Plastik materyallerdeki veya plastik bir eşyaya bitirici olarak eklenen maddeler (örneğin kaplama, bir eşyanın yüzeyine diğer materyallerin sıkıca bağlanması) geri dönüşüm senaryosuna gore değerlendirmelidir. Bunlar normalde amaçlı olarak geri kazanılmayıp, plastik materyalde kirletici olarak kabul edilirler.</w:t>
      </w:r>
    </w:p>
    <w:p w:rsidR="00AA5816" w:rsidRDefault="00AA5816" w:rsidP="00343F9D">
      <w:pPr>
        <w:widowControl w:val="0"/>
        <w:autoSpaceDE w:val="0"/>
        <w:autoSpaceDN w:val="0"/>
        <w:adjustRightInd w:val="0"/>
        <w:spacing w:line="276" w:lineRule="auto"/>
      </w:pPr>
    </w:p>
    <w:p w:rsidR="001E69E2" w:rsidRDefault="001E69E2" w:rsidP="001E69E2">
      <w:pPr>
        <w:pStyle w:val="ResimYazs"/>
      </w:pPr>
      <w:bookmarkStart w:id="62" w:name="_Toc439671958"/>
      <w:r>
        <w:t xml:space="preserve">Tablo R.18- </w:t>
      </w:r>
      <w:r>
        <w:fldChar w:fldCharType="begin"/>
      </w:r>
      <w:r>
        <w:instrText xml:space="preserve"> SEQ Tablo_R.18- \* ARABIC </w:instrText>
      </w:r>
      <w:r>
        <w:fldChar w:fldCharType="separate"/>
      </w:r>
      <w:r w:rsidR="00B5752B">
        <w:rPr>
          <w:noProof/>
        </w:rPr>
        <w:t>8</w:t>
      </w:r>
      <w:r>
        <w:fldChar w:fldCharType="end"/>
      </w:r>
      <w:r>
        <w:t xml:space="preserve">: </w:t>
      </w:r>
      <w:r w:rsidRPr="001E69E2">
        <w:rPr>
          <w:b w:val="0"/>
        </w:rPr>
        <w:t xml:space="preserve">Polimer geri dönüşüm senaryosu için </w:t>
      </w:r>
      <w:r w:rsidR="002178C3">
        <w:rPr>
          <w:b w:val="0"/>
        </w:rPr>
        <w:t>başlangıç değerleri (default values)</w:t>
      </w:r>
      <w:bookmarkEnd w:id="62"/>
    </w:p>
    <w:tbl>
      <w:tblPr>
        <w:tblW w:w="9240" w:type="dxa"/>
        <w:tblInd w:w="2" w:type="dxa"/>
        <w:tblLayout w:type="fixed"/>
        <w:tblCellMar>
          <w:left w:w="0" w:type="dxa"/>
          <w:right w:w="0" w:type="dxa"/>
        </w:tblCellMar>
        <w:tblLook w:val="0000" w:firstRow="0" w:lastRow="0" w:firstColumn="0" w:lastColumn="0" w:noHBand="0" w:noVBand="0"/>
      </w:tblPr>
      <w:tblGrid>
        <w:gridCol w:w="2000"/>
        <w:gridCol w:w="1120"/>
        <w:gridCol w:w="6120"/>
      </w:tblGrid>
      <w:tr w:rsidR="00AA5816" w:rsidRPr="00441609">
        <w:trPr>
          <w:trHeight w:val="310"/>
        </w:trPr>
        <w:tc>
          <w:tcPr>
            <w:tcW w:w="200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2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12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trPr>
          <w:trHeight w:val="38"/>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2000" w:type="dxa"/>
            <w:tcBorders>
              <w:top w:val="nil"/>
              <w:left w:val="single" w:sz="8" w:space="0" w:color="auto"/>
              <w:bottom w:val="nil"/>
              <w:right w:val="single" w:sz="8" w:space="0" w:color="auto"/>
            </w:tcBorders>
            <w:vAlign w:val="bottom"/>
          </w:tcPr>
          <w:p w:rsidR="00AA5816" w:rsidRPr="00441609" w:rsidRDefault="00AA5816" w:rsidP="001E69E2">
            <w:pPr>
              <w:widowControl w:val="0"/>
              <w:autoSpaceDE w:val="0"/>
              <w:autoSpaceDN w:val="0"/>
              <w:adjustRightInd w:val="0"/>
              <w:spacing w:line="276" w:lineRule="auto"/>
              <w:ind w:left="100"/>
            </w:pPr>
            <w:r>
              <w:rPr>
                <w:sz w:val="20"/>
                <w:szCs w:val="20"/>
              </w:rPr>
              <w:t>Kurulu</w:t>
            </w:r>
            <w:r w:rsidR="001E69E2">
              <w:rPr>
                <w:sz w:val="20"/>
                <w:szCs w:val="20"/>
              </w:rPr>
              <w:t>ş</w:t>
            </w:r>
            <w:r>
              <w:rPr>
                <w:sz w:val="20"/>
                <w:szCs w:val="20"/>
              </w:rPr>
              <w:t xml:space="preserve"> sayısı</w:t>
            </w:r>
          </w:p>
        </w:tc>
        <w:tc>
          <w:tcPr>
            <w:tcW w:w="112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100"/>
              <w:rPr>
                <w:highlight w:val="yellow"/>
              </w:rPr>
            </w:pPr>
            <w:r w:rsidRPr="001E69E2">
              <w:rPr>
                <w:sz w:val="20"/>
                <w:szCs w:val="20"/>
                <w:highlight w:val="yellow"/>
              </w:rPr>
              <w:t>?????</w:t>
            </w:r>
          </w:p>
        </w:tc>
        <w:tc>
          <w:tcPr>
            <w:tcW w:w="6120" w:type="dxa"/>
            <w:tcBorders>
              <w:top w:val="nil"/>
              <w:left w:val="nil"/>
              <w:bottom w:val="nil"/>
              <w:right w:val="single" w:sz="8" w:space="0" w:color="auto"/>
            </w:tcBorders>
            <w:vAlign w:val="bottom"/>
          </w:tcPr>
          <w:p w:rsidR="00AA5816" w:rsidRPr="001E69E2" w:rsidRDefault="001E69E2" w:rsidP="001E69E2">
            <w:pPr>
              <w:widowControl w:val="0"/>
              <w:autoSpaceDE w:val="0"/>
              <w:autoSpaceDN w:val="0"/>
              <w:adjustRightInd w:val="0"/>
              <w:spacing w:line="276" w:lineRule="auto"/>
              <w:ind w:left="100"/>
              <w:rPr>
                <w:highlight w:val="yellow"/>
              </w:rPr>
            </w:pPr>
            <w:r w:rsidRPr="001E69E2">
              <w:rPr>
                <w:sz w:val="20"/>
                <w:szCs w:val="20"/>
                <w:highlight w:val="yellow"/>
              </w:rPr>
              <w:t xml:space="preserve">Türkiye’de plastik malzemeleri geri dönüştüren firma sayısı </w:t>
            </w:r>
          </w:p>
        </w:tc>
      </w:tr>
      <w:tr w:rsidR="00AA5816" w:rsidRPr="00441609">
        <w:trPr>
          <w:trHeight w:val="26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220</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Standart işletim günleri</w:t>
            </w: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6"/>
        </w:trPr>
        <w:tc>
          <w:tcPr>
            <w:tcW w:w="2000" w:type="dxa"/>
            <w:tcBorders>
              <w:top w:val="nil"/>
              <w:left w:val="single" w:sz="8" w:space="0" w:color="auto"/>
              <w:bottom w:val="nil"/>
              <w:right w:val="single" w:sz="8" w:space="0" w:color="auto"/>
            </w:tcBorders>
            <w:vAlign w:val="bottom"/>
          </w:tcPr>
          <w:p w:rsidR="00AA5816" w:rsidRPr="00441609" w:rsidRDefault="001E69E2" w:rsidP="00343F9D">
            <w:pPr>
              <w:widowControl w:val="0"/>
              <w:autoSpaceDE w:val="0"/>
              <w:autoSpaceDN w:val="0"/>
              <w:adjustRightInd w:val="0"/>
              <w:spacing w:line="276" w:lineRule="auto"/>
              <w:ind w:left="100"/>
            </w:pPr>
            <w:r>
              <w:rPr>
                <w:sz w:val="20"/>
                <w:szCs w:val="20"/>
              </w:rPr>
              <w:t>Atık su Arıtma Tesisi (AAT)</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Ilgili değil</w:t>
            </w:r>
          </w:p>
        </w:tc>
        <w:tc>
          <w:tcPr>
            <w:tcW w:w="6120" w:type="dxa"/>
            <w:tcBorders>
              <w:top w:val="nil"/>
              <w:left w:val="nil"/>
              <w:bottom w:val="nil"/>
              <w:right w:val="single" w:sz="8" w:space="0" w:color="auto"/>
            </w:tcBorders>
            <w:vAlign w:val="bottom"/>
          </w:tcPr>
          <w:p w:rsidR="00AA5816" w:rsidRPr="00107D5B" w:rsidRDefault="00AA5816" w:rsidP="00343F9D">
            <w:pPr>
              <w:widowControl w:val="0"/>
              <w:autoSpaceDE w:val="0"/>
              <w:autoSpaceDN w:val="0"/>
              <w:adjustRightInd w:val="0"/>
              <w:spacing w:line="276" w:lineRule="auto"/>
              <w:ind w:left="100"/>
              <w:rPr>
                <w:sz w:val="20"/>
                <w:szCs w:val="20"/>
              </w:rPr>
            </w:pPr>
            <w:r>
              <w:rPr>
                <w:sz w:val="20"/>
                <w:szCs w:val="20"/>
              </w:rPr>
              <w:t xml:space="preserve"> Polimer geri dönüştüren kurulumlarda yerinde atık su bertarafı olmadığı varsayılır.</w:t>
            </w:r>
          </w:p>
        </w:tc>
      </w:tr>
      <w:tr w:rsidR="00AA5816" w:rsidRPr="00441609">
        <w:trPr>
          <w:trHeight w:val="26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0.025</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OECD ESD</w:t>
            </w:r>
            <w:r>
              <w:rPr>
                <w:sz w:val="20"/>
                <w:szCs w:val="20"/>
              </w:rPr>
              <w:t>’de</w:t>
            </w:r>
            <w:r w:rsidRPr="00441609">
              <w:rPr>
                <w:sz w:val="20"/>
                <w:szCs w:val="20"/>
              </w:rPr>
              <w:t xml:space="preserve"> </w:t>
            </w:r>
            <w:r>
              <w:rPr>
                <w:sz w:val="20"/>
                <w:szCs w:val="20"/>
              </w:rPr>
              <w:t xml:space="preserve">plastik katkılar için en yüksek salınım faktörleri </w:t>
            </w: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2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0.0025</w:t>
            </w:r>
          </w:p>
        </w:tc>
        <w:tc>
          <w:tcPr>
            <w:tcW w:w="6120"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100"/>
              <w:rPr>
                <w:sz w:val="20"/>
                <w:szCs w:val="20"/>
              </w:rPr>
            </w:pPr>
            <w:r>
              <w:rPr>
                <w:sz w:val="20"/>
                <w:szCs w:val="20"/>
              </w:rPr>
              <w:t>Maruz kalma değerlendirmesinde, atık suyun yerel kanalizasyon sistemine boşaltıldığı varsayılmalıdır.</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29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113"/>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Toprağa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r>
      <w:tr w:rsidR="00AA5816" w:rsidRPr="00441609">
        <w:trPr>
          <w:trHeight w:val="113"/>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r>
    </w:tbl>
    <w:p w:rsidR="00AA5816" w:rsidRDefault="00AA5816" w:rsidP="00343F9D">
      <w:pPr>
        <w:widowControl w:val="0"/>
        <w:autoSpaceDE w:val="0"/>
        <w:autoSpaceDN w:val="0"/>
        <w:adjustRightInd w:val="0"/>
        <w:spacing w:line="276" w:lineRule="auto"/>
      </w:pPr>
    </w:p>
    <w:p w:rsidR="00AA5816" w:rsidRDefault="001E69E2" w:rsidP="00343F9D">
      <w:pPr>
        <w:widowControl w:val="0"/>
        <w:autoSpaceDE w:val="0"/>
        <w:autoSpaceDN w:val="0"/>
        <w:adjustRightInd w:val="0"/>
        <w:spacing w:line="276" w:lineRule="auto"/>
        <w:jc w:val="both"/>
        <w:rPr>
          <w:sz w:val="23"/>
          <w:szCs w:val="23"/>
        </w:rPr>
      </w:pPr>
      <w:r>
        <w:rPr>
          <w:sz w:val="23"/>
          <w:szCs w:val="23"/>
        </w:rPr>
        <w:t>Bilgi Gereklilikleri ve Kimyasal Güvenlik Değerlendirmesi (BG</w:t>
      </w:r>
      <w:r w:rsidR="00AA5816" w:rsidRPr="00AA366C">
        <w:rPr>
          <w:sz w:val="23"/>
          <w:szCs w:val="23"/>
        </w:rPr>
        <w:t>/</w:t>
      </w:r>
      <w:r w:rsidR="00AA5816">
        <w:rPr>
          <w:sz w:val="23"/>
          <w:szCs w:val="23"/>
        </w:rPr>
        <w:t>KGD</w:t>
      </w:r>
      <w:r>
        <w:rPr>
          <w:sz w:val="23"/>
          <w:szCs w:val="23"/>
        </w:rPr>
        <w:t>) rehberine gö</w:t>
      </w:r>
      <w:r w:rsidR="00AA5816" w:rsidRPr="00AA366C">
        <w:rPr>
          <w:sz w:val="23"/>
          <w:szCs w:val="23"/>
        </w:rPr>
        <w:t>re iyileştirme seçenekleri ve yinelemeler yapılabilir. OECD emisyon senaryo dökumanı, katkının tipine, uçuculuğuna ve sudaki çözünürlüğüne dayanarak, salınım faktörlerinin iyileştirilmesi için bilgiler sağlar.</w:t>
      </w:r>
    </w:p>
    <w:p w:rsidR="00AA5816" w:rsidRPr="00AA366C"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Metallerin geri dönüşümü ( “termal bertaraf-oksitleyici) modeli)</w:t>
      </w: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Eğer madde metale, birincil üretimdeki oluşum işlemi sonrası eklenmişse (örneğin kaplamalardaki maddeler), geri dönüşüm değerlendirmesi gerekli hale gelir. Geri dönüşüm işleminde metal eritilir ve oluşma işlemine doğru beslenir. Düşük dekompozisyon dereceli maddeler büyük olasılıkla yok olur ve ilgili salınım faktörlerinde iyileştirmeyi haklı çıkartacak şekilde düşük miktarlarda salınır.</w:t>
      </w:r>
    </w:p>
    <w:p w:rsidR="00AA5816" w:rsidRDefault="00AA5816" w:rsidP="00343F9D">
      <w:pPr>
        <w:spacing w:line="276" w:lineRule="auto"/>
      </w:pPr>
    </w:p>
    <w:p w:rsidR="001E69E2" w:rsidRDefault="001E69E2" w:rsidP="001E69E2">
      <w:pPr>
        <w:pStyle w:val="ResimYazs"/>
      </w:pPr>
      <w:bookmarkStart w:id="63" w:name="_Toc439671959"/>
      <w:r>
        <w:t xml:space="preserve">Tablo R.18- </w:t>
      </w:r>
      <w:r>
        <w:fldChar w:fldCharType="begin"/>
      </w:r>
      <w:r>
        <w:instrText xml:space="preserve"> SEQ Tablo_R.18- \* ARABIC </w:instrText>
      </w:r>
      <w:r>
        <w:fldChar w:fldCharType="separate"/>
      </w:r>
      <w:r w:rsidR="00B5752B">
        <w:rPr>
          <w:noProof/>
        </w:rPr>
        <w:t>9</w:t>
      </w:r>
      <w:r>
        <w:fldChar w:fldCharType="end"/>
      </w:r>
      <w:r>
        <w:t xml:space="preserve">: </w:t>
      </w:r>
      <w:r w:rsidRPr="001E69E2">
        <w:rPr>
          <w:b w:val="0"/>
        </w:rPr>
        <w:t xml:space="preserve">Metallerin geri dönüşümü için </w:t>
      </w:r>
      <w:r w:rsidR="002178C3">
        <w:rPr>
          <w:b w:val="0"/>
        </w:rPr>
        <w:t>başlangıç değerleri (default values)</w:t>
      </w:r>
      <w:bookmarkEnd w:id="63"/>
    </w:p>
    <w:tbl>
      <w:tblPr>
        <w:tblW w:w="9270" w:type="dxa"/>
        <w:tblInd w:w="2" w:type="dxa"/>
        <w:tblLayout w:type="fixed"/>
        <w:tblCellMar>
          <w:left w:w="0" w:type="dxa"/>
          <w:right w:w="0" w:type="dxa"/>
        </w:tblCellMar>
        <w:tblLook w:val="0000" w:firstRow="0" w:lastRow="0" w:firstColumn="0" w:lastColumn="0" w:noHBand="0" w:noVBand="0"/>
      </w:tblPr>
      <w:tblGrid>
        <w:gridCol w:w="1980"/>
        <w:gridCol w:w="1700"/>
        <w:gridCol w:w="5560"/>
        <w:gridCol w:w="30"/>
      </w:tblGrid>
      <w:tr w:rsidR="00AA5816" w:rsidRPr="00441609">
        <w:trPr>
          <w:trHeight w:val="310"/>
        </w:trPr>
        <w:tc>
          <w:tcPr>
            <w:tcW w:w="198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70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556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8"/>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Kurulum sayısı</w:t>
            </w:r>
          </w:p>
        </w:tc>
        <w:tc>
          <w:tcPr>
            <w:tcW w:w="170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80"/>
              <w:rPr>
                <w:highlight w:val="yellow"/>
              </w:rPr>
            </w:pPr>
            <w:r w:rsidRPr="001E69E2">
              <w:rPr>
                <w:sz w:val="20"/>
                <w:szCs w:val="20"/>
                <w:highlight w:val="yellow"/>
              </w:rPr>
              <w:t>????</w:t>
            </w:r>
          </w:p>
        </w:tc>
        <w:tc>
          <w:tcPr>
            <w:tcW w:w="556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80"/>
              <w:rPr>
                <w:highlight w:val="yellow"/>
              </w:rPr>
            </w:pPr>
            <w:r w:rsidRPr="001E69E2">
              <w:rPr>
                <w:sz w:val="20"/>
                <w:szCs w:val="20"/>
                <w:highlight w:val="yellow"/>
              </w:rPr>
              <w:t>????</w:t>
            </w:r>
            <w:r w:rsidR="00AA5816" w:rsidRPr="001E69E2">
              <w:rPr>
                <w:sz w:val="20"/>
                <w:szCs w:val="20"/>
                <w:highlight w:val="yellow"/>
              </w:rPr>
              <w:t xml:space="preserve">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330</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Metal endüstrisinin sanayi kurumlarındaki işletim günleri</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1E69E2">
        <w:trPr>
          <w:trHeight w:val="257"/>
        </w:trPr>
        <w:tc>
          <w:tcPr>
            <w:tcW w:w="1980" w:type="dxa"/>
            <w:tcBorders>
              <w:top w:val="nil"/>
              <w:left w:val="single" w:sz="8" w:space="0" w:color="auto"/>
              <w:bottom w:val="nil"/>
              <w:right w:val="single" w:sz="8" w:space="0" w:color="auto"/>
            </w:tcBorders>
            <w:vAlign w:val="bottom"/>
          </w:tcPr>
          <w:p w:rsidR="00AA5816" w:rsidRPr="00441609" w:rsidRDefault="001E69E2" w:rsidP="00343F9D">
            <w:pPr>
              <w:widowControl w:val="0"/>
              <w:autoSpaceDE w:val="0"/>
              <w:autoSpaceDN w:val="0"/>
              <w:adjustRightInd w:val="0"/>
              <w:spacing w:line="276" w:lineRule="auto"/>
              <w:ind w:left="120"/>
            </w:pPr>
            <w:r>
              <w:rPr>
                <w:sz w:val="20"/>
                <w:szCs w:val="20"/>
              </w:rPr>
              <w:t xml:space="preserve">Atık su Arıtma Tesisi </w:t>
            </w:r>
            <w:r>
              <w:rPr>
                <w:sz w:val="20"/>
                <w:szCs w:val="20"/>
              </w:rPr>
              <w:lastRenderedPageBreak/>
              <w:t>(AAT)</w:t>
            </w:r>
          </w:p>
        </w:tc>
        <w:tc>
          <w:tcPr>
            <w:tcW w:w="1700" w:type="dxa"/>
            <w:tcBorders>
              <w:top w:val="nil"/>
              <w:left w:val="nil"/>
              <w:bottom w:val="nil"/>
              <w:right w:val="single" w:sz="8" w:space="0" w:color="auto"/>
            </w:tcBorders>
          </w:tcPr>
          <w:p w:rsidR="00AA5816" w:rsidRPr="00441609" w:rsidRDefault="00AA5816" w:rsidP="001E69E2">
            <w:pPr>
              <w:widowControl w:val="0"/>
              <w:autoSpaceDE w:val="0"/>
              <w:autoSpaceDN w:val="0"/>
              <w:adjustRightInd w:val="0"/>
              <w:spacing w:line="276" w:lineRule="auto"/>
              <w:ind w:left="80"/>
            </w:pPr>
            <w:r>
              <w:rPr>
                <w:sz w:val="20"/>
                <w:szCs w:val="20"/>
              </w:rPr>
              <w:lastRenderedPageBreak/>
              <w:t>Ilişkili değil</w:t>
            </w:r>
          </w:p>
        </w:tc>
        <w:tc>
          <w:tcPr>
            <w:tcW w:w="5560" w:type="dxa"/>
            <w:tcBorders>
              <w:top w:val="nil"/>
              <w:left w:val="nil"/>
              <w:bottom w:val="nil"/>
              <w:right w:val="single" w:sz="8" w:space="0" w:color="auto"/>
            </w:tcBorders>
            <w:vAlign w:val="bottom"/>
          </w:tcPr>
          <w:p w:rsidR="00AA5816" w:rsidRPr="00441609" w:rsidRDefault="00AA5816" w:rsidP="001E69E2">
            <w:pPr>
              <w:widowControl w:val="0"/>
              <w:autoSpaceDE w:val="0"/>
              <w:autoSpaceDN w:val="0"/>
              <w:adjustRightInd w:val="0"/>
              <w:spacing w:line="276" w:lineRule="auto"/>
              <w:ind w:left="80"/>
            </w:pPr>
            <w:r>
              <w:rPr>
                <w:sz w:val="20"/>
                <w:szCs w:val="20"/>
              </w:rPr>
              <w:t xml:space="preserve">Metal geri dönüştüren kurulumlarda yerinde atık su bertarafı </w:t>
            </w:r>
            <w:r>
              <w:rPr>
                <w:sz w:val="20"/>
                <w:szCs w:val="20"/>
              </w:rPr>
              <w:lastRenderedPageBreak/>
              <w:t>olmadığı varsayılır</w:t>
            </w:r>
            <w:r w:rsidR="001E69E2">
              <w:rPr>
                <w:sz w:val="20"/>
                <w:szCs w:val="20"/>
              </w:rPr>
              <w:t>.</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1E69E2">
        <w:trPr>
          <w:trHeight w:val="80"/>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1E69E2" w:rsidRPr="00441609" w:rsidTr="00BE5992">
        <w:trPr>
          <w:trHeight w:val="260"/>
        </w:trPr>
        <w:tc>
          <w:tcPr>
            <w:tcW w:w="1980" w:type="dxa"/>
            <w:tcBorders>
              <w:top w:val="nil"/>
              <w:left w:val="single" w:sz="8" w:space="0" w:color="auto"/>
              <w:bottom w:val="nil"/>
              <w:right w:val="single" w:sz="8" w:space="0" w:color="auto"/>
            </w:tcBorders>
            <w:vAlign w:val="bottom"/>
          </w:tcPr>
          <w:p w:rsidR="001E69E2" w:rsidRPr="00441609" w:rsidRDefault="001E69E2" w:rsidP="001E69E2">
            <w:pPr>
              <w:widowControl w:val="0"/>
              <w:autoSpaceDE w:val="0"/>
              <w:autoSpaceDN w:val="0"/>
              <w:adjustRightInd w:val="0"/>
              <w:spacing w:line="276" w:lineRule="auto"/>
              <w:ind w:left="120"/>
            </w:pPr>
            <w:r>
              <w:rPr>
                <w:sz w:val="20"/>
                <w:szCs w:val="20"/>
              </w:rPr>
              <w:t>Havaya salınım faktörü</w:t>
            </w:r>
            <w:r>
              <w:rPr>
                <w:rStyle w:val="DipnotBavurusu"/>
                <w:sz w:val="20"/>
                <w:szCs w:val="20"/>
              </w:rPr>
              <w:footnoteReference w:id="57"/>
            </w:r>
          </w:p>
        </w:tc>
        <w:tc>
          <w:tcPr>
            <w:tcW w:w="1700" w:type="dxa"/>
            <w:vMerge w:val="restart"/>
            <w:tcBorders>
              <w:top w:val="nil"/>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r w:rsidRPr="00441609">
              <w:rPr>
                <w:sz w:val="20"/>
                <w:szCs w:val="20"/>
              </w:rPr>
              <w:t>0.005 metal</w:t>
            </w:r>
            <w:r>
              <w:rPr>
                <w:sz w:val="20"/>
                <w:szCs w:val="20"/>
              </w:rPr>
              <w:t>ler</w:t>
            </w:r>
          </w:p>
          <w:p w:rsidR="001E69E2" w:rsidRPr="00441609" w:rsidRDefault="001E69E2" w:rsidP="001E69E2">
            <w:pPr>
              <w:widowControl w:val="0"/>
              <w:autoSpaceDE w:val="0"/>
              <w:autoSpaceDN w:val="0"/>
              <w:adjustRightInd w:val="0"/>
              <w:spacing w:line="276" w:lineRule="auto"/>
              <w:ind w:left="80"/>
            </w:pPr>
            <w:r w:rsidRPr="00441609">
              <w:rPr>
                <w:sz w:val="20"/>
                <w:szCs w:val="20"/>
              </w:rPr>
              <w:t>0.015</w:t>
            </w:r>
            <w:r>
              <w:rPr>
                <w:sz w:val="20"/>
                <w:szCs w:val="20"/>
              </w:rPr>
              <w:t xml:space="preserve"> Civa</w:t>
            </w:r>
          </w:p>
          <w:p w:rsidR="001E69E2" w:rsidRPr="00441609" w:rsidRDefault="001E69E2" w:rsidP="001E69E2">
            <w:pPr>
              <w:widowControl w:val="0"/>
              <w:autoSpaceDE w:val="0"/>
              <w:autoSpaceDN w:val="0"/>
              <w:adjustRightInd w:val="0"/>
              <w:spacing w:line="276" w:lineRule="auto"/>
              <w:ind w:left="80"/>
            </w:pPr>
            <w:r w:rsidRPr="00441609">
              <w:rPr>
                <w:sz w:val="20"/>
                <w:szCs w:val="20"/>
              </w:rPr>
              <w:t>0.001 organi</w:t>
            </w:r>
            <w:r>
              <w:rPr>
                <w:sz w:val="20"/>
                <w:szCs w:val="20"/>
              </w:rPr>
              <w:t>k</w:t>
            </w:r>
          </w:p>
          <w:p w:rsidR="001E69E2" w:rsidRPr="00441609" w:rsidRDefault="001E69E2" w:rsidP="001E69E2">
            <w:pPr>
              <w:widowControl w:val="0"/>
              <w:autoSpaceDE w:val="0"/>
              <w:autoSpaceDN w:val="0"/>
              <w:adjustRightInd w:val="0"/>
              <w:spacing w:line="276" w:lineRule="auto"/>
              <w:ind w:left="80"/>
            </w:pPr>
            <w:r>
              <w:rPr>
                <w:sz w:val="20"/>
                <w:szCs w:val="20"/>
              </w:rPr>
              <w:t>maddeler</w:t>
            </w:r>
          </w:p>
        </w:tc>
        <w:tc>
          <w:tcPr>
            <w:tcW w:w="5560" w:type="dxa"/>
            <w:tcBorders>
              <w:top w:val="nil"/>
              <w:left w:val="nil"/>
              <w:bottom w:val="nil"/>
              <w:right w:val="single" w:sz="8" w:space="0" w:color="auto"/>
            </w:tcBorders>
            <w:vAlign w:val="bottom"/>
          </w:tcPr>
          <w:p w:rsidR="001E69E2" w:rsidRPr="00441609" w:rsidRDefault="001E69E2" w:rsidP="001E69E2">
            <w:pPr>
              <w:widowControl w:val="0"/>
              <w:autoSpaceDE w:val="0"/>
              <w:autoSpaceDN w:val="0"/>
              <w:adjustRightInd w:val="0"/>
              <w:spacing w:line="276" w:lineRule="auto"/>
              <w:ind w:left="80"/>
            </w:pPr>
            <w:r>
              <w:rPr>
                <w:sz w:val="20"/>
                <w:szCs w:val="20"/>
              </w:rPr>
              <w:t>Bu değerler her tesisten</w:t>
            </w:r>
            <w:r>
              <w:rPr>
                <w:rStyle w:val="DipnotBavurusu"/>
                <w:sz w:val="20"/>
                <w:szCs w:val="20"/>
              </w:rPr>
              <w:footnoteReference w:id="58"/>
            </w:r>
            <w:r>
              <w:rPr>
                <w:sz w:val="20"/>
                <w:szCs w:val="20"/>
              </w:rPr>
              <w:t xml:space="preserve"> gelen mevcut verileri göz önünde bulunduran uzman görüşüne dayanmaktadır.</w:t>
            </w: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305"/>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ind w:left="120"/>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ind w:left="80"/>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60"/>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rPr>
                <w:sz w:val="5"/>
                <w:szCs w:val="5"/>
              </w:rPr>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rPr>
                <w:sz w:val="5"/>
                <w:szCs w:val="5"/>
              </w:rPr>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rPr>
                <w:sz w:val="5"/>
                <w:szCs w:val="5"/>
              </w:rPr>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309"/>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260"/>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1700" w:type="dxa"/>
            <w:vMerge/>
            <w:tcBorders>
              <w:left w:val="nil"/>
              <w:bottom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6"/>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Suya salınım faktörü</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0.00005 metal</w:t>
            </w:r>
            <w:r>
              <w:rPr>
                <w:sz w:val="20"/>
                <w:szCs w:val="20"/>
              </w:rPr>
              <w:t>ler</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 xml:space="preserve">Uzman görüşü. Susuz işlem (azaltma dahil), sadece gööme aracılığı ile indirekt olarak (cürüflerin imhası)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Toprağa salınım faktörü</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2"/>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İkincil atıkların</w:t>
      </w:r>
      <w:r w:rsidR="001E69E2">
        <w:rPr>
          <w:sz w:val="23"/>
          <w:szCs w:val="23"/>
        </w:rPr>
        <w:t xml:space="preserve">, küllerin ve tortuların bertarafı depolama </w:t>
      </w:r>
      <w:r w:rsidRPr="00AA366C">
        <w:rPr>
          <w:sz w:val="23"/>
          <w:szCs w:val="23"/>
        </w:rPr>
        <w:t>alanlarında gerçekleşir. Bu durum salınım faktörleri için göz önünde bulundurulmuştur ve ilave değerlendirmeye gerek yoktur.</w:t>
      </w:r>
    </w:p>
    <w:p w:rsidR="00AA5816" w:rsidRPr="00AA366C" w:rsidRDefault="00AA5816" w:rsidP="00343F9D">
      <w:pPr>
        <w:widowControl w:val="0"/>
        <w:autoSpaceDE w:val="0"/>
        <w:autoSpaceDN w:val="0"/>
        <w:adjustRightInd w:val="0"/>
        <w:spacing w:line="276" w:lineRule="auto"/>
        <w:jc w:val="both"/>
        <w:rPr>
          <w:i/>
          <w:iCs/>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Kağıt geri dönüşümü</w:t>
      </w:r>
    </w:p>
    <w:p w:rsidR="00AA5816" w:rsidRPr="00AA366C" w:rsidRDefault="001E69E2" w:rsidP="00343F9D">
      <w:pPr>
        <w:widowControl w:val="0"/>
        <w:autoSpaceDE w:val="0"/>
        <w:autoSpaceDN w:val="0"/>
        <w:adjustRightInd w:val="0"/>
        <w:spacing w:line="276" w:lineRule="auto"/>
        <w:jc w:val="both"/>
        <w:rPr>
          <w:sz w:val="23"/>
          <w:szCs w:val="23"/>
        </w:rPr>
      </w:pPr>
      <w:r>
        <w:rPr>
          <w:sz w:val="23"/>
          <w:szCs w:val="23"/>
        </w:rPr>
        <w:t>K</w:t>
      </w:r>
      <w:r w:rsidR="00AA5816" w:rsidRPr="00AA366C">
        <w:rPr>
          <w:sz w:val="23"/>
          <w:szCs w:val="23"/>
        </w:rPr>
        <w:t>ağıt bir eşyaya bitirme veya kağıdın diğer kullanımları  (kaplama, baskı vb) sırasında eklenen maddeler maateryal içinde kirletici olarak yer alır.</w:t>
      </w:r>
      <w:r>
        <w:rPr>
          <w:sz w:val="23"/>
          <w:szCs w:val="23"/>
        </w:rPr>
        <w:t xml:space="preserve"> </w:t>
      </w:r>
      <w:r w:rsidR="00AA5816" w:rsidRPr="00AA366C">
        <w:rPr>
          <w:sz w:val="23"/>
          <w:szCs w:val="23"/>
        </w:rPr>
        <w:t>Bu kirleticilerin risklerinin değerlendirmek için aşağıdaki bilgiler ve senaryolar kullanılabilir.</w:t>
      </w:r>
    </w:p>
    <w:p w:rsidR="00AA5816" w:rsidRDefault="00AA5816" w:rsidP="00343F9D">
      <w:pPr>
        <w:spacing w:line="276" w:lineRule="auto"/>
      </w:pPr>
    </w:p>
    <w:p w:rsidR="00E36A19" w:rsidRDefault="00E36A19" w:rsidP="00E36A19">
      <w:pPr>
        <w:pStyle w:val="ResimYazs"/>
      </w:pPr>
      <w:bookmarkStart w:id="64" w:name="_Toc439671960"/>
      <w:r>
        <w:t xml:space="preserve">Tablo R.18- </w:t>
      </w:r>
      <w:r>
        <w:fldChar w:fldCharType="begin"/>
      </w:r>
      <w:r>
        <w:instrText xml:space="preserve"> SEQ Tablo_R.18- \* ARABIC </w:instrText>
      </w:r>
      <w:r>
        <w:fldChar w:fldCharType="separate"/>
      </w:r>
      <w:r w:rsidR="00B5752B">
        <w:rPr>
          <w:noProof/>
        </w:rPr>
        <w:t>10</w:t>
      </w:r>
      <w:r>
        <w:fldChar w:fldCharType="end"/>
      </w:r>
      <w:r>
        <w:t xml:space="preserve">: </w:t>
      </w:r>
      <w:r w:rsidRPr="00E36A19">
        <w:rPr>
          <w:b w:val="0"/>
        </w:rPr>
        <w:t xml:space="preserve">Kağıt senaryosu için </w:t>
      </w:r>
      <w:r w:rsidR="002178C3">
        <w:rPr>
          <w:b w:val="0"/>
        </w:rPr>
        <w:t>başlangıç değerleri (default values)</w:t>
      </w:r>
      <w:bookmarkEnd w:id="64"/>
    </w:p>
    <w:tbl>
      <w:tblPr>
        <w:tblW w:w="9430" w:type="dxa"/>
        <w:tblInd w:w="2" w:type="dxa"/>
        <w:tblLayout w:type="fixed"/>
        <w:tblCellMar>
          <w:left w:w="0" w:type="dxa"/>
          <w:right w:w="0" w:type="dxa"/>
        </w:tblCellMar>
        <w:tblLook w:val="0000" w:firstRow="0" w:lastRow="0" w:firstColumn="0" w:lastColumn="0" w:noHBand="0" w:noVBand="0"/>
      </w:tblPr>
      <w:tblGrid>
        <w:gridCol w:w="1860"/>
        <w:gridCol w:w="1125"/>
        <w:gridCol w:w="6415"/>
        <w:gridCol w:w="30"/>
      </w:tblGrid>
      <w:tr w:rsidR="00AA5816" w:rsidRPr="00441609" w:rsidTr="00E36A19">
        <w:trPr>
          <w:trHeight w:val="310"/>
        </w:trPr>
        <w:tc>
          <w:tcPr>
            <w:tcW w:w="18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25"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415"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8"/>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51"/>
        </w:trPr>
        <w:tc>
          <w:tcPr>
            <w:tcW w:w="1860" w:type="dxa"/>
            <w:tcBorders>
              <w:top w:val="nil"/>
              <w:left w:val="single" w:sz="8" w:space="0" w:color="auto"/>
              <w:bottom w:val="single" w:sz="8" w:space="0" w:color="auto"/>
              <w:right w:val="single" w:sz="8" w:space="0" w:color="auto"/>
            </w:tcBorders>
            <w:vAlign w:val="bottom"/>
          </w:tcPr>
          <w:p w:rsidR="00AA5816" w:rsidRPr="00441609" w:rsidRDefault="00E36A19" w:rsidP="00E36A19">
            <w:pPr>
              <w:widowControl w:val="0"/>
              <w:autoSpaceDE w:val="0"/>
              <w:autoSpaceDN w:val="0"/>
              <w:adjustRightInd w:val="0"/>
              <w:spacing w:line="276" w:lineRule="auto"/>
            </w:pPr>
            <w:r>
              <w:rPr>
                <w:sz w:val="20"/>
                <w:szCs w:val="20"/>
              </w:rPr>
              <w:t>Kuruluş</w:t>
            </w:r>
            <w:r w:rsidR="00AA5816">
              <w:rPr>
                <w:sz w:val="20"/>
                <w:szCs w:val="20"/>
              </w:rPr>
              <w:t xml:space="preserve"> sayısı</w:t>
            </w:r>
          </w:p>
        </w:tc>
        <w:tc>
          <w:tcPr>
            <w:tcW w:w="1125" w:type="dxa"/>
            <w:tcBorders>
              <w:top w:val="nil"/>
              <w:left w:val="nil"/>
              <w:bottom w:val="single" w:sz="8" w:space="0" w:color="auto"/>
              <w:right w:val="single" w:sz="8" w:space="0" w:color="auto"/>
            </w:tcBorders>
            <w:vAlign w:val="bottom"/>
          </w:tcPr>
          <w:p w:rsidR="00AA5816" w:rsidRPr="00E36A19" w:rsidRDefault="00E36A19" w:rsidP="00343F9D">
            <w:pPr>
              <w:widowControl w:val="0"/>
              <w:autoSpaceDE w:val="0"/>
              <w:autoSpaceDN w:val="0"/>
              <w:adjustRightInd w:val="0"/>
              <w:spacing w:line="276" w:lineRule="auto"/>
              <w:ind w:left="80"/>
              <w:rPr>
                <w:highlight w:val="yellow"/>
              </w:rPr>
            </w:pPr>
            <w:r w:rsidRPr="00E36A19">
              <w:rPr>
                <w:sz w:val="20"/>
                <w:szCs w:val="20"/>
                <w:highlight w:val="yellow"/>
              </w:rPr>
              <w:t>??????</w:t>
            </w:r>
          </w:p>
        </w:tc>
        <w:tc>
          <w:tcPr>
            <w:tcW w:w="6415" w:type="dxa"/>
            <w:tcBorders>
              <w:top w:val="nil"/>
              <w:left w:val="nil"/>
              <w:bottom w:val="single" w:sz="8" w:space="0" w:color="auto"/>
              <w:right w:val="single" w:sz="8" w:space="0" w:color="auto"/>
            </w:tcBorders>
            <w:vAlign w:val="bottom"/>
          </w:tcPr>
          <w:p w:rsidR="00AA5816" w:rsidRPr="00E36A19" w:rsidRDefault="00E36A19" w:rsidP="00E36A19">
            <w:pPr>
              <w:widowControl w:val="0"/>
              <w:autoSpaceDE w:val="0"/>
              <w:autoSpaceDN w:val="0"/>
              <w:adjustRightInd w:val="0"/>
              <w:spacing w:line="276" w:lineRule="auto"/>
              <w:ind w:left="60"/>
              <w:rPr>
                <w:highlight w:val="yellow"/>
              </w:rPr>
            </w:pPr>
            <w:r w:rsidRPr="00E36A19">
              <w:rPr>
                <w:sz w:val="20"/>
                <w:szCs w:val="20"/>
                <w:highlight w:val="yellow"/>
              </w:rPr>
              <w:t>Türkiye’de</w:t>
            </w:r>
            <w:r w:rsidR="00AA5816" w:rsidRPr="00E36A19">
              <w:rPr>
                <w:sz w:val="20"/>
                <w:szCs w:val="20"/>
                <w:highlight w:val="yellow"/>
              </w:rPr>
              <w:t xml:space="preserve"> geri kazanılmış kağıt</w:t>
            </w:r>
            <w:r w:rsidRPr="00E36A19">
              <w:rPr>
                <w:sz w:val="20"/>
                <w:szCs w:val="20"/>
                <w:highlight w:val="yellow"/>
              </w:rPr>
              <w:t xml:space="preserve">tan kağıt üreten tesis sayısı </w:t>
            </w:r>
            <w:r w:rsidR="00AA5816" w:rsidRPr="00E36A19">
              <w:rPr>
                <w:sz w:val="20"/>
                <w:szCs w:val="20"/>
                <w:highlight w:val="yellow"/>
              </w:rPr>
              <w:t xml:space="preserve">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8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330</w:t>
            </w: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 xml:space="preserve">Bilgi kaynağı: OECD ESD’de kapsanan kağıt üreten fabrikalardan gelen 340 gün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7"/>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r w:rsidRPr="00441609">
              <w:rPr>
                <w:sz w:val="20"/>
                <w:szCs w:val="20"/>
              </w:rPr>
              <w:t>WWTP (%)</w:t>
            </w: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100 %</w:t>
            </w:r>
          </w:p>
        </w:tc>
        <w:tc>
          <w:tcPr>
            <w:tcW w:w="6415"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sz w:val="20"/>
                <w:szCs w:val="20"/>
              </w:rPr>
            </w:pPr>
            <w:r>
              <w:rPr>
                <w:sz w:val="20"/>
                <w:szCs w:val="20"/>
              </w:rPr>
              <w:t>Avrupa Birliğinde kağıt üretilen fabrikalardan gelen atık su genel olarak  birincil ve biyolojik bertarafı takiben direkt olarak yüzey sularına boşaltılır.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6"/>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0.15</w:t>
            </w:r>
          </w:p>
        </w:tc>
        <w:tc>
          <w:tcPr>
            <w:tcW w:w="6415"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sz w:val="20"/>
                <w:szCs w:val="20"/>
              </w:rPr>
            </w:pPr>
            <w:r>
              <w:rPr>
                <w:sz w:val="20"/>
                <w:szCs w:val="20"/>
              </w:rPr>
              <w:t>Geri dönüşen kağıttaki maddelerin uçucu olma olasılığı düşüktür (daha önce buharlaşmış olmalıdır). İşletim koşulları yüksek dereceleri içermez.</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48"/>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1"/>
                <w:szCs w:val="21"/>
              </w:rPr>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1"/>
                <w:szCs w:val="21"/>
              </w:rPr>
            </w:pPr>
          </w:p>
        </w:tc>
        <w:tc>
          <w:tcPr>
            <w:tcW w:w="6415" w:type="dxa"/>
            <w:tcBorders>
              <w:top w:val="nil"/>
              <w:left w:val="nil"/>
              <w:bottom w:val="nil"/>
              <w:right w:val="single" w:sz="8" w:space="0" w:color="auto"/>
            </w:tcBorders>
            <w:vAlign w:val="bottom"/>
          </w:tcPr>
          <w:p w:rsidR="00AA5816" w:rsidRPr="00441609" w:rsidRDefault="00AA5816" w:rsidP="00E36A19">
            <w:pPr>
              <w:widowControl w:val="0"/>
              <w:autoSpaceDE w:val="0"/>
              <w:autoSpaceDN w:val="0"/>
              <w:adjustRightInd w:val="0"/>
              <w:spacing w:line="276" w:lineRule="auto"/>
              <w:ind w:left="60"/>
            </w:pPr>
            <w:r w:rsidRPr="00441609">
              <w:rPr>
                <w:sz w:val="18"/>
                <w:szCs w:val="18"/>
              </w:rPr>
              <w:t>0.15</w:t>
            </w:r>
            <w:r w:rsidR="00E36A19">
              <w:rPr>
                <w:rStyle w:val="DipnotBavurusu"/>
                <w:sz w:val="18"/>
                <w:szCs w:val="18"/>
              </w:rPr>
              <w:footnoteReference w:id="59"/>
            </w:r>
            <w:r w:rsidRPr="00441609">
              <w:rPr>
                <w:sz w:val="18"/>
                <w:szCs w:val="18"/>
              </w:rPr>
              <w:t xml:space="preserve"> </w:t>
            </w:r>
            <w:r>
              <w:rPr>
                <w:sz w:val="18"/>
                <w:szCs w:val="18"/>
              </w:rPr>
              <w:t xml:space="preserve"> değeri,   Log H &lt;1 olan  bozunmamyan maddeler için sudan salınınım faktörüdür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8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En kötü durum:</w:t>
            </w:r>
          </w:p>
        </w:tc>
        <w:tc>
          <w:tcPr>
            <w:tcW w:w="6415" w:type="dxa"/>
            <w:tcBorders>
              <w:top w:val="nil"/>
              <w:left w:val="nil"/>
              <w:bottom w:val="nil"/>
              <w:right w:val="single" w:sz="8" w:space="0" w:color="auto"/>
            </w:tcBorders>
            <w:vAlign w:val="bottom"/>
          </w:tcPr>
          <w:p w:rsidR="00AA5816" w:rsidRPr="00E36A19" w:rsidRDefault="002178C3" w:rsidP="00E36A19">
            <w:pPr>
              <w:widowControl w:val="0"/>
              <w:autoSpaceDE w:val="0"/>
              <w:autoSpaceDN w:val="0"/>
              <w:adjustRightInd w:val="0"/>
              <w:spacing w:line="276" w:lineRule="auto"/>
              <w:ind w:left="60"/>
              <w:rPr>
                <w:sz w:val="20"/>
                <w:szCs w:val="20"/>
              </w:rPr>
            </w:pPr>
            <w:r>
              <w:rPr>
                <w:sz w:val="20"/>
                <w:szCs w:val="20"/>
              </w:rPr>
              <w:t>Başlangıç değerleri (default values)</w:t>
            </w:r>
            <w:r w:rsidR="00AA5816" w:rsidRPr="00E36A19">
              <w:rPr>
                <w:sz w:val="20"/>
                <w:szCs w:val="20"/>
              </w:rPr>
              <w:t xml:space="preserve"> en kötü durumu yansıtır</w:t>
            </w:r>
            <w:r w:rsidR="00E36A19">
              <w:rPr>
                <w:rStyle w:val="DipnotBavurusu"/>
                <w:sz w:val="20"/>
                <w:szCs w:val="20"/>
              </w:rPr>
              <w:footnoteReference w:id="60"/>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00"/>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0.9014</w:t>
            </w:r>
          </w:p>
        </w:tc>
        <w:tc>
          <w:tcPr>
            <w:tcW w:w="6415" w:type="dxa"/>
            <w:vMerge w:val="restart"/>
            <w:tcBorders>
              <w:top w:val="nil"/>
              <w:left w:val="nil"/>
              <w:bottom w:val="nil"/>
              <w:right w:val="single" w:sz="8" w:space="0" w:color="auto"/>
            </w:tcBorders>
          </w:tcPr>
          <w:p w:rsidR="00AA5816" w:rsidRPr="00E36A19" w:rsidRDefault="00AA5816" w:rsidP="00343F9D">
            <w:pPr>
              <w:widowControl w:val="0"/>
              <w:autoSpaceDE w:val="0"/>
              <w:autoSpaceDN w:val="0"/>
              <w:adjustRightInd w:val="0"/>
              <w:spacing w:line="276" w:lineRule="auto"/>
              <w:ind w:left="60"/>
              <w:rPr>
                <w:sz w:val="20"/>
                <w:szCs w:val="20"/>
              </w:rPr>
            </w:pPr>
            <w:r w:rsidRPr="00441609">
              <w:rPr>
                <w:sz w:val="20"/>
                <w:szCs w:val="20"/>
              </w:rPr>
              <w:t xml:space="preserve">Mineral </w:t>
            </w:r>
            <w:r>
              <w:rPr>
                <w:sz w:val="20"/>
                <w:szCs w:val="20"/>
              </w:rPr>
              <w:t>yağ bazlı mürekkepler</w:t>
            </w:r>
            <w:r w:rsidRPr="00441609">
              <w:rPr>
                <w:sz w:val="20"/>
                <w:szCs w:val="20"/>
              </w:rPr>
              <w:t xml:space="preserve"> 0.901</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60"/>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p>
        </w:tc>
        <w:tc>
          <w:tcPr>
            <w:tcW w:w="6415" w:type="dxa"/>
            <w:vMerge/>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76"/>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3"/>
                <w:szCs w:val="23"/>
              </w:rPr>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3"/>
                <w:szCs w:val="23"/>
              </w:rPr>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sidRPr="00441609">
              <w:rPr>
                <w:sz w:val="20"/>
                <w:szCs w:val="20"/>
              </w:rPr>
              <w:t>Fle</w:t>
            </w:r>
            <w:r>
              <w:rPr>
                <w:sz w:val="20"/>
                <w:szCs w:val="20"/>
              </w:rPr>
              <w:t>kso</w:t>
            </w:r>
            <w:r w:rsidRPr="00441609">
              <w:rPr>
                <w:sz w:val="20"/>
                <w:szCs w:val="20"/>
              </w:rPr>
              <w:t>gra</w:t>
            </w:r>
            <w:r>
              <w:rPr>
                <w:sz w:val="20"/>
                <w:szCs w:val="20"/>
              </w:rPr>
              <w:t>fik mürekkepler</w:t>
            </w:r>
            <w:r w:rsidRPr="00441609">
              <w:rPr>
                <w:sz w:val="20"/>
                <w:szCs w:val="20"/>
              </w:rPr>
              <w:t xml:space="preserve"> 0.3005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sidRPr="00441609">
              <w:rPr>
                <w:sz w:val="20"/>
                <w:szCs w:val="20"/>
              </w:rPr>
              <w:t>Toner</w:t>
            </w:r>
            <w:r>
              <w:rPr>
                <w:sz w:val="20"/>
                <w:szCs w:val="20"/>
              </w:rPr>
              <w:t>ler</w:t>
            </w:r>
            <w:r w:rsidRPr="00441609">
              <w:rPr>
                <w:sz w:val="20"/>
                <w:szCs w:val="20"/>
              </w:rPr>
              <w:t xml:space="preserve"> 0.3005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8"/>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Boyalar</w:t>
            </w:r>
            <w:r w:rsidRPr="00441609">
              <w:rPr>
                <w:sz w:val="20"/>
                <w:szCs w:val="20"/>
              </w:rPr>
              <w:t xml:space="preserve"> 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0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 xml:space="preserve">Maruz klama değerlendirmesi için, yüzey suyuna direkt boşaltım olduğu varsayılmalıdır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0"/>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Toprağa salınım faktörü</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0.00144</w:t>
            </w: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r>
              <w:rPr>
                <w:sz w:val="20"/>
                <w:szCs w:val="20"/>
              </w:rPr>
              <w:t>Toparağa direkt değil, ikincil atıklardan salınım olur</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3"/>
        </w:trPr>
        <w:tc>
          <w:tcPr>
            <w:tcW w:w="2985" w:type="dxa"/>
            <w:gridSpan w:val="2"/>
            <w:tcBorders>
              <w:top w:val="nil"/>
              <w:left w:val="single" w:sz="8" w:space="0" w:color="auto"/>
              <w:bottom w:val="single" w:sz="8" w:space="0" w:color="D9D9D9"/>
              <w:right w:val="single" w:sz="8" w:space="0" w:color="D9D9D9"/>
            </w:tcBorders>
            <w:shd w:val="clear" w:color="auto" w:fill="D9D9D9"/>
            <w:vAlign w:val="bottom"/>
          </w:tcPr>
          <w:p w:rsidR="00AA5816" w:rsidRPr="00441609" w:rsidRDefault="00AA5816" w:rsidP="00343F9D">
            <w:pPr>
              <w:widowControl w:val="0"/>
              <w:autoSpaceDE w:val="0"/>
              <w:autoSpaceDN w:val="0"/>
              <w:adjustRightInd w:val="0"/>
              <w:spacing w:line="276" w:lineRule="auto"/>
              <w:ind w:left="120"/>
            </w:pPr>
            <w:r>
              <w:rPr>
                <w:i/>
                <w:iCs/>
                <w:sz w:val="20"/>
                <w:szCs w:val="20"/>
              </w:rPr>
              <w:lastRenderedPageBreak/>
              <w:t xml:space="preserve">Tortudan gelen ilave salınım </w:t>
            </w:r>
          </w:p>
        </w:tc>
        <w:tc>
          <w:tcPr>
            <w:tcW w:w="6415" w:type="dxa"/>
            <w:tcBorders>
              <w:top w:val="nil"/>
              <w:left w:val="nil"/>
              <w:bottom w:val="single" w:sz="8" w:space="0" w:color="D9D9D9"/>
              <w:right w:val="single" w:sz="8" w:space="0" w:color="auto"/>
            </w:tcBorders>
            <w:shd w:val="clear" w:color="auto" w:fill="D9D9D9"/>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3"/>
        </w:trPr>
        <w:tc>
          <w:tcPr>
            <w:tcW w:w="1860" w:type="dxa"/>
            <w:tcBorders>
              <w:top w:val="single" w:sz="8" w:space="0" w:color="auto"/>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sz w:val="20"/>
                <w:szCs w:val="20"/>
              </w:rPr>
              <w:t>İkincil atıklar/tortuya olan salınım faktörü</w:t>
            </w:r>
          </w:p>
        </w:tc>
        <w:tc>
          <w:tcPr>
            <w:tcW w:w="1125"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i/>
                <w:iCs/>
                <w:sz w:val="20"/>
                <w:szCs w:val="20"/>
              </w:rPr>
              <w:t>0.9</w:t>
            </w:r>
          </w:p>
        </w:tc>
        <w:tc>
          <w:tcPr>
            <w:tcW w:w="6415" w:type="dxa"/>
            <w:tcBorders>
              <w:top w:val="single" w:sz="8" w:space="0" w:color="auto"/>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i/>
                <w:iCs/>
                <w:sz w:val="20"/>
                <w:szCs w:val="20"/>
              </w:rPr>
            </w:pPr>
            <w:r>
              <w:rPr>
                <w:i/>
                <w:iCs/>
                <w:sz w:val="20"/>
                <w:szCs w:val="20"/>
              </w:rPr>
              <w:t>İşlemin amacı eski kağıtta kirletici olarak bulunan maddelelerin büyük çoğunluğunu uzaklaştırmaktır.Salınımlar su ve tortu arasında dağılır. Varsayılan, en kötü durumu yansıtır(maddenin tamamen tortuya geçmesi).En kötü durum senaryosu bu tortunun inşaat veya tarımda kullanılmasını içerir.Toprağa salınımnfaktörü, suya ve toprağa (yukarıya danışınız)olan salınım hızlarının 0.9 (uzaklaştırma hızı) ile çarpılması ile hesplanır.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0"/>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rPr>
          <w:i/>
          <w:iCs/>
          <w:sz w:val="23"/>
          <w:szCs w:val="23"/>
        </w:rPr>
      </w:pPr>
    </w:p>
    <w:p w:rsidR="00AA5816" w:rsidRPr="00AA366C" w:rsidRDefault="00AA5816" w:rsidP="00343F9D">
      <w:pPr>
        <w:widowControl w:val="0"/>
        <w:autoSpaceDE w:val="0"/>
        <w:autoSpaceDN w:val="0"/>
        <w:adjustRightInd w:val="0"/>
        <w:spacing w:line="276" w:lineRule="auto"/>
        <w:rPr>
          <w:i/>
          <w:iCs/>
          <w:sz w:val="23"/>
          <w:szCs w:val="23"/>
        </w:rPr>
      </w:pPr>
      <w:r w:rsidRPr="00AA366C">
        <w:rPr>
          <w:i/>
          <w:iCs/>
          <w:sz w:val="23"/>
          <w:szCs w:val="23"/>
        </w:rPr>
        <w:t>Cam geri dönüşümü</w:t>
      </w:r>
    </w:p>
    <w:p w:rsidR="00AA5816" w:rsidRPr="00AA366C" w:rsidRDefault="00AA5816" w:rsidP="00343F9D">
      <w:pPr>
        <w:widowControl w:val="0"/>
        <w:autoSpaceDE w:val="0"/>
        <w:autoSpaceDN w:val="0"/>
        <w:adjustRightInd w:val="0"/>
        <w:spacing w:line="276" w:lineRule="auto"/>
        <w:rPr>
          <w:sz w:val="23"/>
          <w:szCs w:val="23"/>
        </w:rPr>
      </w:pPr>
      <w:r w:rsidRPr="00AA366C">
        <w:rPr>
          <w:sz w:val="23"/>
          <w:szCs w:val="23"/>
        </w:rPr>
        <w:t>Cam geri dönüşümü toplanmış camın kırılmasıyla başlar. Hava ve suya salınım olmadığı kabul edilir ve bu yüzden bu materyalin geri dönüşümü için değerlendirilecek parçalama senaryosuna gerek yoktur.</w:t>
      </w:r>
    </w:p>
    <w:p w:rsidR="00AA5816" w:rsidRPr="00AA366C" w:rsidRDefault="00AA5816" w:rsidP="00343F9D">
      <w:pPr>
        <w:widowControl w:val="0"/>
        <w:autoSpaceDE w:val="0"/>
        <w:autoSpaceDN w:val="0"/>
        <w:adjustRightInd w:val="0"/>
        <w:spacing w:line="276" w:lineRule="auto"/>
        <w:rPr>
          <w:sz w:val="23"/>
          <w:szCs w:val="23"/>
        </w:rPr>
      </w:pPr>
      <w:r w:rsidRPr="00AA366C">
        <w:rPr>
          <w:sz w:val="23"/>
          <w:szCs w:val="23"/>
        </w:rPr>
        <w:t>Cam eşyaya eklenmiş maddeler (örneğin kaplama, metal bağlantılar) materyalde kirletici olarak bulunur ve onlar için işlem değerlendirme gereklidir.</w:t>
      </w:r>
    </w:p>
    <w:p w:rsidR="00E36A19" w:rsidRDefault="00E36A19" w:rsidP="00E36A19">
      <w:pPr>
        <w:pStyle w:val="ResimYazs"/>
      </w:pPr>
    </w:p>
    <w:p w:rsidR="00E36A19" w:rsidRDefault="00E36A19" w:rsidP="00E36A19">
      <w:pPr>
        <w:pStyle w:val="ResimYazs"/>
      </w:pPr>
      <w:bookmarkStart w:id="65" w:name="_Toc439671961"/>
      <w:r>
        <w:t xml:space="preserve">Tablo R.18- </w:t>
      </w:r>
      <w:r>
        <w:fldChar w:fldCharType="begin"/>
      </w:r>
      <w:r>
        <w:instrText xml:space="preserve"> SEQ Tablo_R.18- \* ARABIC </w:instrText>
      </w:r>
      <w:r>
        <w:fldChar w:fldCharType="separate"/>
      </w:r>
      <w:r w:rsidR="00B5752B">
        <w:rPr>
          <w:noProof/>
        </w:rPr>
        <w:t>11</w:t>
      </w:r>
      <w:r>
        <w:fldChar w:fldCharType="end"/>
      </w:r>
      <w:r>
        <w:t xml:space="preserve">: </w:t>
      </w:r>
      <w:r w:rsidRPr="00E36A19">
        <w:rPr>
          <w:b w:val="0"/>
        </w:rPr>
        <w:t xml:space="preserve">Cam geri dönüşüm senaryosu için </w:t>
      </w:r>
      <w:r w:rsidR="002178C3">
        <w:rPr>
          <w:b w:val="0"/>
        </w:rPr>
        <w:t>başlangıç değerleri (default values)</w:t>
      </w:r>
      <w:r w:rsidRPr="00E36A19">
        <w:rPr>
          <w:b w:val="0"/>
        </w:rPr>
        <w:t>.</w:t>
      </w:r>
      <w:bookmarkEnd w:id="65"/>
    </w:p>
    <w:tbl>
      <w:tblPr>
        <w:tblW w:w="9160" w:type="dxa"/>
        <w:tblInd w:w="2" w:type="dxa"/>
        <w:tblLayout w:type="fixed"/>
        <w:tblCellMar>
          <w:left w:w="0" w:type="dxa"/>
          <w:right w:w="0" w:type="dxa"/>
        </w:tblCellMar>
        <w:tblLook w:val="0000" w:firstRow="0" w:lastRow="0" w:firstColumn="0" w:lastColumn="0" w:noHBand="0" w:noVBand="0"/>
      </w:tblPr>
      <w:tblGrid>
        <w:gridCol w:w="1960"/>
        <w:gridCol w:w="2336"/>
        <w:gridCol w:w="4864"/>
      </w:tblGrid>
      <w:tr w:rsidR="00AA5816" w:rsidRPr="00441609">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2336"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4864"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Kurulum sayısı</w:t>
            </w:r>
          </w:p>
        </w:tc>
        <w:tc>
          <w:tcPr>
            <w:tcW w:w="2336" w:type="dxa"/>
            <w:tcBorders>
              <w:top w:val="nil"/>
              <w:left w:val="nil"/>
              <w:bottom w:val="nil"/>
              <w:right w:val="single" w:sz="8" w:space="0" w:color="auto"/>
            </w:tcBorders>
            <w:vAlign w:val="bottom"/>
          </w:tcPr>
          <w:p w:rsidR="00AA5816" w:rsidRPr="00441609" w:rsidRDefault="00E446C9" w:rsidP="00343F9D">
            <w:pPr>
              <w:widowControl w:val="0"/>
              <w:autoSpaceDE w:val="0"/>
              <w:autoSpaceDN w:val="0"/>
              <w:adjustRightInd w:val="0"/>
              <w:spacing w:line="276" w:lineRule="auto"/>
              <w:ind w:left="100"/>
            </w:pPr>
            <w:r w:rsidRPr="00E446C9">
              <w:rPr>
                <w:sz w:val="20"/>
                <w:szCs w:val="20"/>
                <w:highlight w:val="yellow"/>
              </w:rPr>
              <w:t>?????</w:t>
            </w:r>
          </w:p>
        </w:tc>
        <w:tc>
          <w:tcPr>
            <w:tcW w:w="4864" w:type="dxa"/>
            <w:tcBorders>
              <w:top w:val="nil"/>
              <w:left w:val="nil"/>
              <w:bottom w:val="nil"/>
              <w:right w:val="single" w:sz="8" w:space="0" w:color="auto"/>
            </w:tcBorders>
            <w:vAlign w:val="bottom"/>
          </w:tcPr>
          <w:p w:rsidR="00AA5816" w:rsidRPr="00441609" w:rsidRDefault="00AA5816" w:rsidP="00E36A19">
            <w:pPr>
              <w:widowControl w:val="0"/>
              <w:autoSpaceDE w:val="0"/>
              <w:autoSpaceDN w:val="0"/>
              <w:adjustRightInd w:val="0"/>
              <w:spacing w:line="276" w:lineRule="auto"/>
              <w:ind w:left="100"/>
            </w:pPr>
            <w:r>
              <w:rPr>
                <w:sz w:val="20"/>
                <w:szCs w:val="20"/>
              </w:rPr>
              <w:t>Cam üret</w:t>
            </w:r>
            <w:r w:rsidR="00E36A19">
              <w:rPr>
                <w:sz w:val="20"/>
                <w:szCs w:val="20"/>
              </w:rPr>
              <w:t xml:space="preserve">en </w:t>
            </w:r>
            <w:r>
              <w:rPr>
                <w:sz w:val="20"/>
                <w:szCs w:val="20"/>
              </w:rPr>
              <w:t xml:space="preserve">kurulumlarının sayısı </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330</w:t>
            </w: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Sürekli işlemlerdeki normal işletim süresi</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WWTP</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Ilişkili değil</w:t>
            </w:r>
          </w:p>
        </w:tc>
        <w:tc>
          <w:tcPr>
            <w:tcW w:w="4864"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80"/>
              <w:rPr>
                <w:sz w:val="20"/>
                <w:szCs w:val="20"/>
              </w:rPr>
            </w:pPr>
            <w:r>
              <w:rPr>
                <w:sz w:val="20"/>
                <w:szCs w:val="20"/>
              </w:rPr>
              <w:t>Cam geri dönüştüren kurulumlarda yerinde atık su bertarafı olmadığı varsayılır</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E36A19" w:rsidRPr="00441609" w:rsidTr="00E36A19">
        <w:trPr>
          <w:trHeight w:val="256"/>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20"/>
            </w:pPr>
            <w:r>
              <w:rPr>
                <w:sz w:val="20"/>
                <w:szCs w:val="20"/>
              </w:rPr>
              <w:t>Havaya salınım faktörü</w:t>
            </w:r>
          </w:p>
        </w:tc>
        <w:tc>
          <w:tcPr>
            <w:tcW w:w="2336" w:type="dxa"/>
            <w:vMerge w:val="restart"/>
            <w:tcBorders>
              <w:top w:val="nil"/>
              <w:left w:val="nil"/>
              <w:right w:val="single" w:sz="8" w:space="0" w:color="auto"/>
            </w:tcBorders>
          </w:tcPr>
          <w:p w:rsidR="00E36A19" w:rsidRPr="00441609" w:rsidRDefault="00E36A19" w:rsidP="00E36A19">
            <w:pPr>
              <w:widowControl w:val="0"/>
              <w:autoSpaceDE w:val="0"/>
              <w:autoSpaceDN w:val="0"/>
              <w:adjustRightInd w:val="0"/>
              <w:spacing w:line="276" w:lineRule="auto"/>
              <w:ind w:left="100"/>
            </w:pPr>
            <w:r w:rsidRPr="00441609">
              <w:rPr>
                <w:sz w:val="20"/>
                <w:szCs w:val="20"/>
              </w:rPr>
              <w:t>0,006 metal</w:t>
            </w:r>
            <w:r>
              <w:rPr>
                <w:sz w:val="20"/>
                <w:szCs w:val="20"/>
              </w:rPr>
              <w:t>ler</w:t>
            </w:r>
          </w:p>
          <w:p w:rsidR="00E36A19" w:rsidRPr="00441609" w:rsidRDefault="00E36A19" w:rsidP="00E36A19">
            <w:pPr>
              <w:widowControl w:val="0"/>
              <w:autoSpaceDE w:val="0"/>
              <w:autoSpaceDN w:val="0"/>
              <w:adjustRightInd w:val="0"/>
              <w:spacing w:line="276" w:lineRule="auto"/>
              <w:ind w:left="100"/>
            </w:pPr>
            <w:r w:rsidRPr="00441609">
              <w:rPr>
                <w:sz w:val="20"/>
                <w:szCs w:val="20"/>
              </w:rPr>
              <w:t>0.05</w:t>
            </w:r>
            <w:r>
              <w:rPr>
                <w:sz w:val="20"/>
                <w:szCs w:val="20"/>
              </w:rPr>
              <w:t xml:space="preserve"> Civa</w:t>
            </w:r>
          </w:p>
          <w:p w:rsidR="00E36A19" w:rsidRPr="00441609" w:rsidRDefault="00E36A19" w:rsidP="00E36A19">
            <w:pPr>
              <w:widowControl w:val="0"/>
              <w:autoSpaceDE w:val="0"/>
              <w:autoSpaceDN w:val="0"/>
              <w:adjustRightInd w:val="0"/>
              <w:spacing w:line="276" w:lineRule="auto"/>
              <w:ind w:left="100"/>
            </w:pPr>
            <w:r w:rsidRPr="00441609">
              <w:rPr>
                <w:sz w:val="20"/>
                <w:szCs w:val="20"/>
              </w:rPr>
              <w:t>0.0001</w:t>
            </w:r>
          </w:p>
          <w:p w:rsidR="00E36A19" w:rsidRPr="00441609" w:rsidRDefault="00E36A19" w:rsidP="00E36A19">
            <w:pPr>
              <w:widowControl w:val="0"/>
              <w:autoSpaceDE w:val="0"/>
              <w:autoSpaceDN w:val="0"/>
              <w:adjustRightInd w:val="0"/>
              <w:spacing w:line="276" w:lineRule="auto"/>
              <w:ind w:left="100"/>
            </w:pPr>
            <w:r w:rsidRPr="00441609">
              <w:rPr>
                <w:sz w:val="20"/>
                <w:szCs w:val="20"/>
              </w:rPr>
              <w:t>Organi</w:t>
            </w:r>
            <w:r>
              <w:rPr>
                <w:sz w:val="20"/>
                <w:szCs w:val="20"/>
              </w:rPr>
              <w:t>k maddeler</w:t>
            </w:r>
          </w:p>
        </w:tc>
        <w:tc>
          <w:tcPr>
            <w:tcW w:w="4864" w:type="dxa"/>
            <w:tcBorders>
              <w:top w:val="nil"/>
              <w:left w:val="nil"/>
              <w:bottom w:val="nil"/>
              <w:right w:val="single" w:sz="8" w:space="0" w:color="auto"/>
            </w:tcBorders>
            <w:vAlign w:val="bottom"/>
          </w:tcPr>
          <w:p w:rsidR="00E36A19" w:rsidRPr="00441609" w:rsidRDefault="00E36A19" w:rsidP="00E36A19">
            <w:pPr>
              <w:widowControl w:val="0"/>
              <w:autoSpaceDE w:val="0"/>
              <w:autoSpaceDN w:val="0"/>
              <w:adjustRightInd w:val="0"/>
              <w:spacing w:line="276" w:lineRule="auto"/>
              <w:ind w:left="100"/>
            </w:pPr>
            <w:r>
              <w:rPr>
                <w:sz w:val="19"/>
                <w:szCs w:val="19"/>
              </w:rPr>
              <w:t xml:space="preserve"> Cam için mevcut en ıyı teknık referans dokümanın gözden geçirilmiş şekliyle ilişkili devam eden tartışmalardan alınmış değerler</w:t>
            </w:r>
            <w:r>
              <w:rPr>
                <w:rStyle w:val="DipnotBavurusu"/>
                <w:sz w:val="19"/>
                <w:szCs w:val="19"/>
              </w:rPr>
              <w:footnoteReference w:id="61"/>
            </w:r>
          </w:p>
        </w:tc>
      </w:tr>
      <w:tr w:rsidR="00E36A19" w:rsidRPr="00441609" w:rsidTr="00BE5992">
        <w:trPr>
          <w:trHeight w:val="230"/>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c>
          <w:tcPr>
            <w:tcW w:w="2336" w:type="dxa"/>
            <w:vMerge/>
            <w:tcBorders>
              <w:left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r>
      <w:tr w:rsidR="00E36A19" w:rsidRPr="00441609" w:rsidTr="00BE5992">
        <w:trPr>
          <w:trHeight w:val="307"/>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pPr>
          </w:p>
        </w:tc>
        <w:tc>
          <w:tcPr>
            <w:tcW w:w="2336" w:type="dxa"/>
            <w:vMerge/>
            <w:tcBorders>
              <w:left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pPr>
          </w:p>
        </w:tc>
      </w:tr>
      <w:tr w:rsidR="00E36A19" w:rsidRPr="00441609" w:rsidTr="00BE5992">
        <w:trPr>
          <w:trHeight w:val="230"/>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c>
          <w:tcPr>
            <w:tcW w:w="2336" w:type="dxa"/>
            <w:vMerge/>
            <w:tcBorders>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r>
      <w:tr w:rsidR="00AA5816" w:rsidRPr="00441609" w:rsidTr="00E36A19">
        <w:trPr>
          <w:trHeight w:val="80"/>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Suya salınım faktörü</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0.0005</w:t>
            </w:r>
          </w:p>
        </w:tc>
        <w:tc>
          <w:tcPr>
            <w:tcW w:w="4864"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100"/>
              <w:rPr>
                <w:sz w:val="20"/>
                <w:szCs w:val="20"/>
              </w:rPr>
            </w:pPr>
            <w:r>
              <w:rPr>
                <w:sz w:val="20"/>
                <w:szCs w:val="20"/>
              </w:rPr>
              <w:t>İçsel dolaşıma istinaden çok sınırlı atık su emisyonu</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229"/>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19"/>
                <w:szCs w:val="19"/>
              </w:rPr>
            </w:pP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 xml:space="preserve">Uzman görüşü değeri, kalıntı salınımlarına ilişkin en kötü varsayım </w:t>
            </w:r>
          </w:p>
        </w:tc>
      </w:tr>
      <w:tr w:rsidR="00AA5816" w:rsidRPr="00441609">
        <w:trPr>
          <w:trHeight w:val="309"/>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Maruz kalma değerlendrimesi için, atık suyun yerel kanalizasyona boşaltıldığı varsayılır.</w:t>
            </w:r>
          </w:p>
        </w:tc>
      </w:tr>
      <w:tr w:rsidR="00AA5816" w:rsidRPr="00441609" w:rsidTr="00E36A1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E36A19" w:rsidRPr="00441609" w:rsidTr="00E36A19">
        <w:trPr>
          <w:trHeight w:val="570"/>
        </w:trPr>
        <w:tc>
          <w:tcPr>
            <w:tcW w:w="1960" w:type="dxa"/>
            <w:tcBorders>
              <w:top w:val="single" w:sz="8" w:space="0" w:color="auto"/>
              <w:left w:val="single" w:sz="8" w:space="0" w:color="auto"/>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ind w:left="120"/>
            </w:pPr>
            <w:r>
              <w:rPr>
                <w:sz w:val="20"/>
                <w:szCs w:val="20"/>
              </w:rPr>
              <w:t>Toprağa salınım faktörü</w:t>
            </w:r>
          </w:p>
        </w:tc>
        <w:tc>
          <w:tcPr>
            <w:tcW w:w="2336" w:type="dxa"/>
            <w:tcBorders>
              <w:top w:val="single" w:sz="8" w:space="0" w:color="auto"/>
              <w:left w:val="nil"/>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ind w:left="100"/>
            </w:pPr>
            <w:r w:rsidRPr="00441609">
              <w:rPr>
                <w:sz w:val="20"/>
                <w:szCs w:val="20"/>
              </w:rPr>
              <w:t>0</w:t>
            </w:r>
          </w:p>
        </w:tc>
        <w:tc>
          <w:tcPr>
            <w:tcW w:w="4864" w:type="dxa"/>
            <w:tcBorders>
              <w:top w:val="single" w:sz="8" w:space="0" w:color="auto"/>
              <w:left w:val="nil"/>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pPr>
          </w:p>
        </w:tc>
      </w:tr>
    </w:tbl>
    <w:p w:rsidR="00AA5816" w:rsidRDefault="00AA5816" w:rsidP="00343F9D">
      <w:pPr>
        <w:widowControl w:val="0"/>
        <w:autoSpaceDE w:val="0"/>
        <w:autoSpaceDN w:val="0"/>
        <w:adjustRightInd w:val="0"/>
        <w:spacing w:line="276" w:lineRule="auto"/>
        <w:jc w:val="both"/>
        <w:rPr>
          <w:i/>
          <w:iCs/>
          <w:sz w:val="23"/>
          <w:szCs w:val="23"/>
        </w:rPr>
      </w:pPr>
    </w:p>
    <w:p w:rsidR="00AA5816" w:rsidRDefault="00AA5816" w:rsidP="00343F9D">
      <w:pPr>
        <w:widowControl w:val="0"/>
        <w:autoSpaceDE w:val="0"/>
        <w:autoSpaceDN w:val="0"/>
        <w:adjustRightInd w:val="0"/>
        <w:spacing w:line="276" w:lineRule="auto"/>
        <w:jc w:val="both"/>
        <w:rPr>
          <w:i/>
          <w:iCs/>
          <w:sz w:val="23"/>
          <w:szCs w:val="23"/>
        </w:rPr>
      </w:pPr>
    </w:p>
    <w:p w:rsidR="00AA5816" w:rsidRPr="00F26B53" w:rsidRDefault="00AA5816" w:rsidP="00343F9D">
      <w:pPr>
        <w:widowControl w:val="0"/>
        <w:autoSpaceDE w:val="0"/>
        <w:autoSpaceDN w:val="0"/>
        <w:adjustRightInd w:val="0"/>
        <w:spacing w:line="276" w:lineRule="auto"/>
        <w:jc w:val="both"/>
        <w:rPr>
          <w:i/>
          <w:iCs/>
          <w:sz w:val="23"/>
          <w:szCs w:val="23"/>
        </w:rPr>
      </w:pPr>
      <w:r w:rsidRPr="00F26B53">
        <w:rPr>
          <w:i/>
          <w:iCs/>
          <w:sz w:val="23"/>
          <w:szCs w:val="23"/>
        </w:rPr>
        <w:t>Özel eşya atıkları (“ katı-katı ayrıştırma” ve “öğütme/karıştırma” modelleri)</w:t>
      </w: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Özgül atık rejimleri olan eşyalar, materyaller gerçekten geri dönüşüme girmeden once bir dizi işlem basamağından geçer. İlk basamak sökme işlemidir ve tehlikeli parçalardan tehlikesiz parçaların ayrıştırılmasıyla sonlanır (sıklıkla çalışma sıvıları, örneğin pil asidleri). Daha sonra, temel materyal tipleri mekanik olarak ayrılır. Bu basamaklar normalde anlamlı madde salınımına yol açmaz.</w:t>
      </w:r>
    </w:p>
    <w:p w:rsidR="00AA5816"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 xml:space="preserve">İkinci basamak temel katı materyallerin parçalama veya diğer kırma teknikleri ile daha küçük parçalara </w:t>
      </w:r>
      <w:r w:rsidRPr="00AA366C">
        <w:rPr>
          <w:sz w:val="23"/>
          <w:szCs w:val="23"/>
        </w:rPr>
        <w:lastRenderedPageBreak/>
        <w:t xml:space="preserve">dönüşmesidir. Hava ve suya olan salınımları değerlendirmek için, daha once tanımlanmış parçalama senaryosu kullanılabilir. Bir sonraki basamakta, katı/katı ayrıştırma modelinin kullanılarak değerlendirilecek, parçalanmış atık fraksiyonları ayrıştırılır. </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Ve üçüncü basamak, temel materyalin ilgili geri dönüşüm işlemine maruz bırakıldığı basamaktır. Bu nedenle, daha once tanımlanmış uygun bertarafı değerlendirmek için maddenin hangi materyal akışlarında son bulacağını tanımlamak önemlidir.</w:t>
      </w:r>
    </w:p>
    <w:p w:rsidR="00AA5816" w:rsidRPr="00AA366C"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tabs>
          <w:tab w:val="left" w:pos="700"/>
        </w:tabs>
        <w:autoSpaceDE w:val="0"/>
        <w:autoSpaceDN w:val="0"/>
        <w:adjustRightInd w:val="0"/>
        <w:spacing w:line="276" w:lineRule="auto"/>
        <w:jc w:val="both"/>
        <w:rPr>
          <w:b/>
          <w:bCs/>
          <w:sz w:val="23"/>
          <w:szCs w:val="23"/>
        </w:rPr>
      </w:pPr>
      <w:r w:rsidRPr="00AA366C">
        <w:rPr>
          <w:b/>
          <w:bCs/>
          <w:sz w:val="23"/>
          <w:szCs w:val="23"/>
        </w:rPr>
        <w:t>4</w:t>
      </w:r>
      <w:r w:rsidRPr="00AA366C">
        <w:rPr>
          <w:b/>
          <w:bCs/>
          <w:sz w:val="23"/>
          <w:szCs w:val="23"/>
        </w:rPr>
        <w:tab/>
        <w:t>Tehlikeli atıklar için salınım tahminleri</w:t>
      </w: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Tehlikeli atıklardan gelen salınımları değerlendirmek için senaryo geliştirirken, atık tiplerine, örneğin sıvı mı veya katı mı veya karşımlardan mı meydana geliyor (örneğin galvani</w:t>
      </w:r>
      <w:r w:rsidR="00E446C9">
        <w:rPr>
          <w:sz w:val="23"/>
          <w:szCs w:val="23"/>
        </w:rPr>
        <w:t>z</w:t>
      </w:r>
      <w:r w:rsidRPr="00AA366C">
        <w:rPr>
          <w:sz w:val="23"/>
          <w:szCs w:val="23"/>
        </w:rPr>
        <w:t xml:space="preserve"> banyolar) veya kirletici madde ve karışımlar içeriyor mu (örneğin kesici sıvılar), özellikle dikkat edilmelidir.</w:t>
      </w: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E446C9" w:rsidP="00343F9D">
      <w:pPr>
        <w:widowControl w:val="0"/>
        <w:autoSpaceDE w:val="0"/>
        <w:autoSpaceDN w:val="0"/>
        <w:adjustRightInd w:val="0"/>
        <w:spacing w:line="276" w:lineRule="auto"/>
        <w:jc w:val="both"/>
        <w:rPr>
          <w:sz w:val="23"/>
          <w:szCs w:val="23"/>
        </w:rPr>
      </w:pPr>
      <w:r w:rsidRPr="00F26B53">
        <w:rPr>
          <w:sz w:val="23"/>
          <w:szCs w:val="23"/>
        </w:rPr>
        <w:t xml:space="preserve"> </w:t>
      </w:r>
      <w:r w:rsidR="00AA5816" w:rsidRPr="00F26B53">
        <w:rPr>
          <w:sz w:val="23"/>
          <w:szCs w:val="23"/>
        </w:rPr>
        <w:t>“Tehlikeli atıklar” atık akışı, değerlendirilen madde yüksek konsantrasyonalrda bulunabileceğinden atıklar için risk yönetim önlemleri (hava filtreleri, atık su bertarafından gelen tortular vb) ile olduğu kadar üretim ve alt kullanımlardan gelen atıklar ile de ilişkilidir.</w:t>
      </w:r>
    </w:p>
    <w:p w:rsidR="00E446C9" w:rsidRDefault="00E446C9"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Sınıflandırılmış tüketici karışımlarında kullanılan maddelerin atıkları da,  tehlikeli tüketici atıkları olarak toplanabileceklerinden, bu atık akışı içinde değerlendirilmelidir.</w:t>
      </w:r>
    </w:p>
    <w:p w:rsidR="00E446C9" w:rsidRDefault="00E446C9"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Bu değerlendirme basamağının sonuçları ilgili işlemleri ile hava, su ve toprağa salınan yerel ve bölgesel ölçekte madde miktarlarıdır:</w:t>
      </w:r>
    </w:p>
    <w:p w:rsidR="00AA5816" w:rsidRPr="00F26B53"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F26B53">
        <w:rPr>
          <w:sz w:val="23"/>
          <w:szCs w:val="23"/>
        </w:rPr>
        <w:t>Eyerelhava [kg/d], Eyerelsu [kg/d], Eyereltoprak [kg/d] ve</w:t>
      </w:r>
    </w:p>
    <w:p w:rsidR="00AA5816" w:rsidRPr="00F26B53"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F26B53">
        <w:rPr>
          <w:sz w:val="23"/>
          <w:szCs w:val="23"/>
        </w:rPr>
        <w:t xml:space="preserve">Ebölgeselhava [t/y], Ebölgeselsu [t/y] , Ebölgeseltoprak [t/y]. </w:t>
      </w:r>
    </w:p>
    <w:p w:rsidR="00AA5816" w:rsidRPr="00F26B53" w:rsidRDefault="00AA5816" w:rsidP="00343F9D">
      <w:pPr>
        <w:widowControl w:val="0"/>
        <w:autoSpaceDE w:val="0"/>
        <w:autoSpaceDN w:val="0"/>
        <w:adjustRightInd w:val="0"/>
        <w:spacing w:line="276" w:lineRule="auto"/>
        <w:jc w:val="both"/>
        <w:rPr>
          <w:sz w:val="23"/>
          <w:szCs w:val="23"/>
        </w:rPr>
      </w:pPr>
    </w:p>
    <w:p w:rsidR="00AA5816" w:rsidRPr="00F26B53" w:rsidRDefault="00E446C9" w:rsidP="00343F9D">
      <w:pPr>
        <w:widowControl w:val="0"/>
        <w:autoSpaceDE w:val="0"/>
        <w:autoSpaceDN w:val="0"/>
        <w:adjustRightInd w:val="0"/>
        <w:spacing w:line="276" w:lineRule="auto"/>
        <w:jc w:val="both"/>
        <w:rPr>
          <w:sz w:val="23"/>
          <w:szCs w:val="23"/>
        </w:rPr>
      </w:pPr>
      <w:r>
        <w:rPr>
          <w:sz w:val="23"/>
          <w:szCs w:val="23"/>
        </w:rPr>
        <w:t>1.Aşama (Tier 1)</w:t>
      </w:r>
      <w:r w:rsidR="00AA5816" w:rsidRPr="00F26B53">
        <w:rPr>
          <w:sz w:val="23"/>
          <w:szCs w:val="23"/>
        </w:rPr>
        <w:t xml:space="preserve"> değerlendirme için, farklı atıklarla ilgili atık bertaraf işlemleri aşağıdaki tabloya dayanılarak tanımlanabilir.</w:t>
      </w:r>
    </w:p>
    <w:p w:rsidR="00AA5816" w:rsidRPr="00F26B53" w:rsidRDefault="00AA5816" w:rsidP="00343F9D">
      <w:pPr>
        <w:spacing w:line="276" w:lineRule="auto"/>
        <w:rPr>
          <w:sz w:val="22"/>
          <w:szCs w:val="22"/>
        </w:rPr>
      </w:pPr>
      <w:r>
        <w:br w:type="page"/>
      </w:r>
    </w:p>
    <w:p w:rsidR="00E446C9" w:rsidRDefault="00E446C9" w:rsidP="00E446C9">
      <w:pPr>
        <w:pStyle w:val="ResimYazs"/>
      </w:pPr>
      <w:bookmarkStart w:id="66" w:name="_Toc439671962"/>
      <w:r>
        <w:lastRenderedPageBreak/>
        <w:t xml:space="preserve">Tablo R.18- </w:t>
      </w:r>
      <w:r>
        <w:fldChar w:fldCharType="begin"/>
      </w:r>
      <w:r>
        <w:instrText xml:space="preserve"> SEQ Tablo_R.18- \* ARABIC </w:instrText>
      </w:r>
      <w:r>
        <w:fldChar w:fldCharType="separate"/>
      </w:r>
      <w:r w:rsidR="00B5752B">
        <w:rPr>
          <w:noProof/>
        </w:rPr>
        <w:t>12</w:t>
      </w:r>
      <w:r>
        <w:fldChar w:fldCharType="end"/>
      </w:r>
      <w:r>
        <w:t xml:space="preserve">: </w:t>
      </w:r>
      <w:r w:rsidRPr="00E446C9">
        <w:rPr>
          <w:b w:val="0"/>
        </w:rPr>
        <w:t>Kimyasal ürün kategorisi (PC)</w:t>
      </w:r>
      <w:r>
        <w:rPr>
          <w:rStyle w:val="DipnotBavurusu"/>
          <w:b w:val="0"/>
        </w:rPr>
        <w:footnoteReference w:id="62"/>
      </w:r>
      <w:r w:rsidRPr="00E446C9">
        <w:rPr>
          <w:b w:val="0"/>
        </w:rPr>
        <w:t xml:space="preserve"> ve diğer atıkların en olası atık bertaraf işlemleriyle bağlantısı.</w:t>
      </w:r>
      <w:bookmarkEnd w:id="66"/>
    </w:p>
    <w:tbl>
      <w:tblPr>
        <w:tblW w:w="9590" w:type="dxa"/>
        <w:tblInd w:w="2" w:type="dxa"/>
        <w:tblLayout w:type="fixed"/>
        <w:tblCellMar>
          <w:left w:w="0" w:type="dxa"/>
          <w:right w:w="0" w:type="dxa"/>
        </w:tblCellMar>
        <w:tblLook w:val="0000" w:firstRow="0" w:lastRow="0" w:firstColumn="0" w:lastColumn="0" w:noHBand="0" w:noVBand="0"/>
      </w:tblPr>
      <w:tblGrid>
        <w:gridCol w:w="2081"/>
        <w:gridCol w:w="1259"/>
        <w:gridCol w:w="1800"/>
        <w:gridCol w:w="1440"/>
        <w:gridCol w:w="980"/>
        <w:gridCol w:w="840"/>
        <w:gridCol w:w="820"/>
        <w:gridCol w:w="340"/>
        <w:gridCol w:w="30"/>
      </w:tblGrid>
      <w:tr w:rsidR="00E446C9" w:rsidRPr="00595CEA" w:rsidTr="00BE5992">
        <w:trPr>
          <w:trHeight w:val="276"/>
        </w:trPr>
        <w:tc>
          <w:tcPr>
            <w:tcW w:w="2081" w:type="dxa"/>
            <w:vMerge w:val="restart"/>
            <w:tcBorders>
              <w:top w:val="single" w:sz="8" w:space="0" w:color="auto"/>
              <w:left w:val="single" w:sz="8" w:space="0" w:color="auto"/>
              <w:right w:val="single" w:sz="8" w:space="0" w:color="auto"/>
            </w:tcBorders>
          </w:tcPr>
          <w:p w:rsidR="00E446C9" w:rsidRDefault="00E446C9" w:rsidP="00343F9D">
            <w:pPr>
              <w:widowControl w:val="0"/>
              <w:autoSpaceDE w:val="0"/>
              <w:autoSpaceDN w:val="0"/>
              <w:adjustRightInd w:val="0"/>
              <w:spacing w:line="276" w:lineRule="auto"/>
              <w:ind w:left="100"/>
              <w:rPr>
                <w:b/>
                <w:bCs/>
                <w:sz w:val="20"/>
                <w:szCs w:val="20"/>
              </w:rPr>
            </w:pPr>
            <w:r w:rsidRPr="00595CEA">
              <w:rPr>
                <w:b/>
                <w:bCs/>
                <w:sz w:val="20"/>
                <w:szCs w:val="20"/>
              </w:rPr>
              <w:t xml:space="preserve">Aık bertaraf senaryosu </w:t>
            </w:r>
          </w:p>
          <w:p w:rsidR="00E446C9" w:rsidRPr="00595CEA" w:rsidRDefault="00E446C9" w:rsidP="00343F9D">
            <w:pPr>
              <w:widowControl w:val="0"/>
              <w:autoSpaceDE w:val="0"/>
              <w:autoSpaceDN w:val="0"/>
              <w:adjustRightInd w:val="0"/>
              <w:spacing w:line="276" w:lineRule="auto"/>
              <w:ind w:left="100"/>
              <w:rPr>
                <w:sz w:val="20"/>
                <w:szCs w:val="20"/>
              </w:rPr>
            </w:pPr>
          </w:p>
        </w:tc>
        <w:tc>
          <w:tcPr>
            <w:tcW w:w="7479" w:type="dxa"/>
            <w:gridSpan w:val="7"/>
            <w:vMerge w:val="restart"/>
            <w:tcBorders>
              <w:top w:val="single" w:sz="8" w:space="0" w:color="auto"/>
              <w:left w:val="nil"/>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r w:rsidRPr="00595CEA">
              <w:rPr>
                <w:b/>
                <w:bCs/>
                <w:sz w:val="20"/>
                <w:szCs w:val="20"/>
              </w:rPr>
              <w:t xml:space="preserve">Atık tipleri /ilgili ürün kategorileri </w:t>
            </w:r>
          </w:p>
        </w:tc>
        <w:tc>
          <w:tcPr>
            <w:tcW w:w="30" w:type="dxa"/>
            <w:tcBorders>
              <w:top w:val="nil"/>
              <w:left w:val="single" w:sz="8" w:space="0" w:color="auto"/>
              <w:bottom w:val="nil"/>
            </w:tcBorders>
          </w:tcPr>
          <w:p w:rsidR="00E446C9" w:rsidRPr="00595CEA" w:rsidRDefault="00E446C9" w:rsidP="00343F9D">
            <w:pPr>
              <w:widowControl w:val="0"/>
              <w:autoSpaceDE w:val="0"/>
              <w:autoSpaceDN w:val="0"/>
              <w:adjustRightInd w:val="0"/>
              <w:spacing w:line="276" w:lineRule="auto"/>
              <w:rPr>
                <w:sz w:val="20"/>
                <w:szCs w:val="20"/>
              </w:rPr>
            </w:pPr>
          </w:p>
        </w:tc>
      </w:tr>
      <w:tr w:rsidR="00E446C9" w:rsidRPr="00595CEA" w:rsidTr="00BE5992">
        <w:trPr>
          <w:trHeight w:val="38"/>
        </w:trPr>
        <w:tc>
          <w:tcPr>
            <w:tcW w:w="2081" w:type="dxa"/>
            <w:vMerge/>
            <w:tcBorders>
              <w:left w:val="single" w:sz="8" w:space="0" w:color="auto"/>
              <w:bottom w:val="single" w:sz="8" w:space="0" w:color="auto"/>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p>
        </w:tc>
        <w:tc>
          <w:tcPr>
            <w:tcW w:w="7479" w:type="dxa"/>
            <w:gridSpan w:val="7"/>
            <w:vMerge/>
            <w:tcBorders>
              <w:left w:val="nil"/>
              <w:bottom w:val="single" w:sz="8" w:space="0" w:color="auto"/>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E446C9" w:rsidRPr="00595CEA" w:rsidRDefault="00E446C9" w:rsidP="00343F9D">
            <w:pPr>
              <w:widowControl w:val="0"/>
              <w:autoSpaceDE w:val="0"/>
              <w:autoSpaceDN w:val="0"/>
              <w:adjustRightInd w:val="0"/>
              <w:spacing w:line="276" w:lineRule="auto"/>
              <w:rPr>
                <w:sz w:val="20"/>
                <w:szCs w:val="20"/>
              </w:rPr>
            </w:pPr>
          </w:p>
        </w:tc>
      </w:tr>
      <w:tr w:rsidR="00AA5816" w:rsidRPr="00595CEA">
        <w:trPr>
          <w:trHeight w:val="257"/>
        </w:trPr>
        <w:tc>
          <w:tcPr>
            <w:tcW w:w="2081" w:type="dxa"/>
            <w:tcBorders>
              <w:top w:val="single" w:sz="8" w:space="0" w:color="auto"/>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Tehlikeli atıkların Yakılması/ Birlikte yakılması</w:t>
            </w:r>
          </w:p>
        </w:tc>
        <w:tc>
          <w:tcPr>
            <w:tcW w:w="7479" w:type="dxa"/>
            <w:gridSpan w:val="7"/>
            <w:tcBorders>
              <w:top w:val="single" w:sz="8" w:space="0" w:color="auto"/>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Risk yönetim önlemlerinden gelen katı atıklar, örneğin atık su bertarafından gelen kurumuş tortu, kullanılmış hava filtreleri ve filtre üzerindeki birikintiler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Sınıflandırılmış karışımların kalanlarının (endüstriyel, profesyonal ve tüketiciler) kendi orijinal paketlerinde veya üretin atığı olarak imhası (örneğin katı boya fazlası, makina veya temizleme işlemleri sırasında oluşan geride kalan kalıntılar)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Kullanılmış işlem kolaylaştırıcılar ve diğer sıvı üreten atık tipleri, ancak önce veya sadece kimyasal fiziksel bertaraf kurulumlarında bertaraf edilirler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Neredeysa tüm PC’ler ilişkili olabilir</w:t>
            </w: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56"/>
        </w:trPr>
        <w:tc>
          <w:tcPr>
            <w:tcW w:w="2081" w:type="dxa"/>
            <w:tcBorders>
              <w:top w:val="single" w:sz="8" w:space="0" w:color="auto"/>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Distilasyon</w:t>
            </w:r>
          </w:p>
        </w:tc>
        <w:tc>
          <w:tcPr>
            <w:tcW w:w="1259"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Atık yağlar</w:t>
            </w:r>
          </w:p>
        </w:tc>
        <w:tc>
          <w:tcPr>
            <w:tcW w:w="180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144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single" w:sz="8" w:space="0" w:color="auto"/>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60"/>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Gümüş geri kazanımı</w:t>
            </w:r>
          </w:p>
        </w:tc>
        <w:tc>
          <w:tcPr>
            <w:tcW w:w="3059" w:type="dxa"/>
            <w:gridSpan w:val="2"/>
            <w:tcBorders>
              <w:top w:val="nil"/>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PC30 (foto-kimyasallar)</w:t>
            </w:r>
          </w:p>
        </w:tc>
        <w:tc>
          <w:tcPr>
            <w:tcW w:w="14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61"/>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5479" w:type="dxa"/>
            <w:gridSpan w:val="4"/>
            <w:tcBorders>
              <w:top w:val="nil"/>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PC35 (Yıkama ve Temizlik ürünleri (solvent vazlı ürünler dahil))</w:t>
            </w:r>
          </w:p>
        </w:tc>
        <w:tc>
          <w:tcPr>
            <w:tcW w:w="8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338"/>
        </w:trPr>
        <w:tc>
          <w:tcPr>
            <w:tcW w:w="2081" w:type="dxa"/>
            <w:tcBorders>
              <w:top w:val="nil"/>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59" w:type="dxa"/>
            <w:gridSpan w:val="2"/>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PC40 (özütleme ajanları)</w:t>
            </w:r>
          </w:p>
        </w:tc>
        <w:tc>
          <w:tcPr>
            <w:tcW w:w="144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56"/>
        </w:trPr>
        <w:tc>
          <w:tcPr>
            <w:tcW w:w="2081" w:type="dxa"/>
            <w:tcBorders>
              <w:top w:val="single" w:sz="8" w:space="0" w:color="auto"/>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Ayrıştırma ve daha ileri atık bertaraf işlemleri</w:t>
            </w:r>
          </w:p>
        </w:tc>
        <w:tc>
          <w:tcPr>
            <w:tcW w:w="7479" w:type="dxa"/>
            <w:gridSpan w:val="7"/>
            <w:vMerge w:val="restart"/>
            <w:tcBorders>
              <w:top w:val="single" w:sz="8" w:space="0" w:color="auto"/>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Pr>
                <w:sz w:val="20"/>
                <w:szCs w:val="20"/>
              </w:rPr>
              <w:t xml:space="preserve">Sıvı atıkları </w:t>
            </w:r>
            <w:r w:rsidRPr="00595CEA">
              <w:rPr>
                <w:sz w:val="20"/>
                <w:szCs w:val="20"/>
              </w:rPr>
              <w:t xml:space="preserve">kullanılmış işlem kolaylaştırıcılar veya işlem kimyasalları (örneğin galvanize veya tekstil bitirme banyoları) </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 xml:space="preserve">Hidrolik sıvılar gibi hizmet ömrü bitmiş karışımlar </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 xml:space="preserve">Risk yönetim önlemlerinden gelen ikincil atıklar (örneğin fazla boya tortusu veya yerinde atık su bertarfaı, yıkayıcılar) </w:t>
            </w:r>
          </w:p>
          <w:p w:rsidR="00AA5816" w:rsidRPr="00595CEA" w:rsidRDefault="00AA5816" w:rsidP="00E446C9">
            <w:pPr>
              <w:widowControl w:val="0"/>
              <w:autoSpaceDE w:val="0"/>
              <w:autoSpaceDN w:val="0"/>
              <w:adjustRightInd w:val="0"/>
              <w:spacing w:line="276" w:lineRule="auto"/>
              <w:ind w:left="100"/>
              <w:rPr>
                <w:sz w:val="20"/>
                <w:szCs w:val="20"/>
              </w:rPr>
            </w:pPr>
            <w:r w:rsidRPr="00595CEA">
              <w:rPr>
                <w:sz w:val="20"/>
                <w:szCs w:val="20"/>
              </w:rPr>
              <w:t>Özellikle önemli olanlar</w:t>
            </w:r>
            <w:r w:rsidR="00E446C9">
              <w:rPr>
                <w:rStyle w:val="DipnotBavurusu"/>
                <w:sz w:val="20"/>
                <w:szCs w:val="20"/>
              </w:rPr>
              <w:footnoteReference w:id="63"/>
            </w:r>
            <w:r w:rsidRPr="00595CEA">
              <w:rPr>
                <w:sz w:val="20"/>
                <w:szCs w:val="20"/>
              </w:rPr>
              <w:t>: PC9a, PC14, PC 15, PC16, PC17, PC20, PC 21, PC23, PC24, PC25, PC26, PC34, PC36, PC37</w:t>
            </w: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30"/>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single" w:sz="8" w:space="0" w:color="auto"/>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138"/>
        </w:trPr>
        <w:tc>
          <w:tcPr>
            <w:tcW w:w="2081" w:type="dxa"/>
            <w:vMerge w:val="restart"/>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single" w:sz="8" w:space="0" w:color="auto"/>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91"/>
        </w:trPr>
        <w:tc>
          <w:tcPr>
            <w:tcW w:w="2081" w:type="dxa"/>
            <w:vMerge/>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16"/>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330"/>
        </w:trPr>
        <w:tc>
          <w:tcPr>
            <w:tcW w:w="2081" w:type="dxa"/>
            <w:tcBorders>
              <w:top w:val="nil"/>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7479" w:type="dxa"/>
            <w:gridSpan w:val="7"/>
            <w:vMerge/>
            <w:tcBorders>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r>
    </w:tbl>
    <w:p w:rsidR="00AA5816" w:rsidRDefault="00AA5816" w:rsidP="00343F9D">
      <w:pPr>
        <w:widowControl w:val="0"/>
        <w:autoSpaceDE w:val="0"/>
        <w:autoSpaceDN w:val="0"/>
        <w:adjustRightInd w:val="0"/>
        <w:spacing w:line="276" w:lineRule="auto"/>
        <w:ind w:left="6"/>
        <w:rPr>
          <w:i/>
          <w:iCs/>
        </w:rPr>
      </w:pPr>
    </w:p>
    <w:p w:rsidR="00AA5816" w:rsidRDefault="00AA5816" w:rsidP="00343F9D">
      <w:pPr>
        <w:widowControl w:val="0"/>
        <w:autoSpaceDE w:val="0"/>
        <w:autoSpaceDN w:val="0"/>
        <w:adjustRightInd w:val="0"/>
        <w:spacing w:line="276" w:lineRule="auto"/>
        <w:ind w:left="6"/>
        <w:rPr>
          <w:i/>
          <w:iCs/>
        </w:rPr>
      </w:pPr>
    </w:p>
    <w:p w:rsidR="00AA5816" w:rsidRPr="00F26B53" w:rsidRDefault="00AA5816" w:rsidP="00343F9D">
      <w:pPr>
        <w:widowControl w:val="0"/>
        <w:autoSpaceDE w:val="0"/>
        <w:autoSpaceDN w:val="0"/>
        <w:adjustRightInd w:val="0"/>
        <w:spacing w:line="276" w:lineRule="auto"/>
        <w:ind w:left="6"/>
        <w:jc w:val="both"/>
        <w:rPr>
          <w:sz w:val="23"/>
          <w:szCs w:val="23"/>
        </w:rPr>
      </w:pPr>
      <w:r w:rsidRPr="00F26B53">
        <w:rPr>
          <w:i/>
          <w:iCs/>
          <w:sz w:val="23"/>
          <w:szCs w:val="23"/>
        </w:rPr>
        <w:t>Tehlikeli atık yakma  ( “Termal bertaraf-oksitleme”  modeli)</w:t>
      </w: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 xml:space="preserve">Tehlikeli atık yakma işlemi prensip olarak kentsel atıkların yakılımına benzer. </w:t>
      </w:r>
      <w:r w:rsidR="00E446C9" w:rsidRPr="00EE687E">
        <w:rPr>
          <w:sz w:val="23"/>
          <w:szCs w:val="23"/>
        </w:rPr>
        <w:t>Atıkların Yakılmasına İlişkin Yönetmelik</w:t>
      </w:r>
      <w:r w:rsidR="00E446C9" w:rsidRPr="00F26B53">
        <w:rPr>
          <w:sz w:val="23"/>
          <w:szCs w:val="23"/>
        </w:rPr>
        <w:t xml:space="preserve"> </w:t>
      </w:r>
      <w:r w:rsidR="00E446C9">
        <w:rPr>
          <w:sz w:val="23"/>
          <w:szCs w:val="23"/>
        </w:rPr>
        <w:t xml:space="preserve">ile </w:t>
      </w:r>
      <w:r w:rsidRPr="00F26B53">
        <w:rPr>
          <w:sz w:val="23"/>
          <w:szCs w:val="23"/>
        </w:rPr>
        <w:t xml:space="preserve">emisyon sınır değerleri </w:t>
      </w:r>
      <w:r w:rsidR="00E446C9">
        <w:rPr>
          <w:sz w:val="23"/>
          <w:szCs w:val="23"/>
        </w:rPr>
        <w:t>konulmuştur.</w:t>
      </w:r>
      <w:r w:rsidRPr="00F26B53">
        <w:rPr>
          <w:sz w:val="23"/>
          <w:szCs w:val="23"/>
        </w:rPr>
        <w:t xml:space="preserve"> Çevreye olan emisyonların tip ve genişliği dikkate alındığında temel fark organik maddelerin (özellikle PCP,PCB ve diğer halojenize atık)  yıkım derecesinin daha yüksek, olmasıdır. </w:t>
      </w:r>
      <w:r w:rsidR="00E446C9" w:rsidRPr="002178C3">
        <w:rPr>
          <w:sz w:val="23"/>
          <w:szCs w:val="23"/>
          <w:highlight w:val="yellow"/>
        </w:rPr>
        <w:t xml:space="preserve">Atıkların Yakılmasına İlişkin Yönetmelik’e </w:t>
      </w:r>
      <w:r w:rsidRPr="002178C3">
        <w:rPr>
          <w:sz w:val="23"/>
          <w:szCs w:val="23"/>
          <w:highlight w:val="yellow"/>
        </w:rPr>
        <w:t>g</w:t>
      </w:r>
      <w:r w:rsidR="00E446C9" w:rsidRPr="002178C3">
        <w:rPr>
          <w:sz w:val="23"/>
          <w:szCs w:val="23"/>
          <w:highlight w:val="yellow"/>
        </w:rPr>
        <w:t>ö</w:t>
      </w:r>
      <w:r w:rsidRPr="002178C3">
        <w:rPr>
          <w:sz w:val="23"/>
          <w:szCs w:val="23"/>
          <w:highlight w:val="yellow"/>
        </w:rPr>
        <w:t>re en az 1100°C derece sağlanmalıdır.</w:t>
      </w:r>
    </w:p>
    <w:p w:rsidR="00AA5816" w:rsidRPr="001A4CF9" w:rsidRDefault="00AA5816" w:rsidP="00343F9D">
      <w:pPr>
        <w:widowControl w:val="0"/>
        <w:autoSpaceDE w:val="0"/>
        <w:autoSpaceDN w:val="0"/>
        <w:adjustRightInd w:val="0"/>
        <w:spacing w:line="276" w:lineRule="auto"/>
        <w:jc w:val="both"/>
        <w:rPr>
          <w:sz w:val="23"/>
          <w:szCs w:val="23"/>
        </w:rPr>
      </w:pPr>
    </w:p>
    <w:p w:rsidR="002178C3" w:rsidRPr="002178C3" w:rsidRDefault="002178C3" w:rsidP="002178C3">
      <w:pPr>
        <w:pStyle w:val="ResimYazs"/>
        <w:rPr>
          <w:b w:val="0"/>
        </w:rPr>
      </w:pPr>
      <w:bookmarkStart w:id="67" w:name="_Toc439671963"/>
      <w:r>
        <w:t xml:space="preserve">Tablo R.18- </w:t>
      </w:r>
      <w:r>
        <w:fldChar w:fldCharType="begin"/>
      </w:r>
      <w:r>
        <w:instrText xml:space="preserve"> SEQ Tablo_R.18- \* ARABIC </w:instrText>
      </w:r>
      <w:r>
        <w:fldChar w:fldCharType="separate"/>
      </w:r>
      <w:r w:rsidR="00B5752B">
        <w:rPr>
          <w:noProof/>
        </w:rPr>
        <w:t>13</w:t>
      </w:r>
      <w:r>
        <w:fldChar w:fldCharType="end"/>
      </w:r>
      <w:r>
        <w:t xml:space="preserve">: </w:t>
      </w:r>
      <w:r w:rsidRPr="002178C3">
        <w:rPr>
          <w:b w:val="0"/>
        </w:rPr>
        <w:t xml:space="preserve">Tehlikeli atıkların yakılması için </w:t>
      </w:r>
      <w:r>
        <w:rPr>
          <w:b w:val="0"/>
        </w:rPr>
        <w:t>başlangıç değerleri (default values)</w:t>
      </w:r>
      <w:bookmarkEnd w:id="67"/>
    </w:p>
    <w:tbl>
      <w:tblPr>
        <w:tblW w:w="960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93"/>
        <w:gridCol w:w="1267"/>
        <w:gridCol w:w="6246"/>
      </w:tblGrid>
      <w:tr w:rsidR="00AA5816" w:rsidRPr="0099444E">
        <w:tc>
          <w:tcPr>
            <w:tcW w:w="2093" w:type="dxa"/>
          </w:tcPr>
          <w:p w:rsidR="00AA5816" w:rsidRPr="00E73C33" w:rsidRDefault="00AA5816" w:rsidP="00343F9D">
            <w:pPr>
              <w:widowControl w:val="0"/>
              <w:autoSpaceDE w:val="0"/>
              <w:autoSpaceDN w:val="0"/>
              <w:adjustRightInd w:val="0"/>
              <w:spacing w:line="276" w:lineRule="auto"/>
              <w:ind w:left="120"/>
              <w:rPr>
                <w:sz w:val="20"/>
                <w:szCs w:val="20"/>
              </w:rPr>
            </w:pPr>
            <w:r w:rsidRPr="00E73C33">
              <w:rPr>
                <w:b/>
                <w:bCs/>
                <w:sz w:val="20"/>
                <w:szCs w:val="20"/>
              </w:rPr>
              <w:t>Parametre</w:t>
            </w:r>
          </w:p>
        </w:tc>
        <w:tc>
          <w:tcPr>
            <w:tcW w:w="1267" w:type="dxa"/>
          </w:tcPr>
          <w:p w:rsidR="00AA5816" w:rsidRPr="00E73C33" w:rsidRDefault="00AA5816" w:rsidP="00343F9D">
            <w:pPr>
              <w:widowControl w:val="0"/>
              <w:autoSpaceDE w:val="0"/>
              <w:autoSpaceDN w:val="0"/>
              <w:adjustRightInd w:val="0"/>
              <w:spacing w:line="276" w:lineRule="auto"/>
              <w:ind w:left="100"/>
              <w:rPr>
                <w:sz w:val="20"/>
                <w:szCs w:val="20"/>
              </w:rPr>
            </w:pPr>
            <w:r w:rsidRPr="00E73C33">
              <w:rPr>
                <w:b/>
                <w:bCs/>
                <w:sz w:val="20"/>
                <w:szCs w:val="20"/>
              </w:rPr>
              <w:t>Varsayılan</w:t>
            </w:r>
          </w:p>
        </w:tc>
        <w:tc>
          <w:tcPr>
            <w:tcW w:w="6246" w:type="dxa"/>
          </w:tcPr>
          <w:p w:rsidR="00AA5816" w:rsidRPr="00E73C33" w:rsidRDefault="00AA5816" w:rsidP="00343F9D">
            <w:pPr>
              <w:widowControl w:val="0"/>
              <w:autoSpaceDE w:val="0"/>
              <w:autoSpaceDN w:val="0"/>
              <w:adjustRightInd w:val="0"/>
              <w:spacing w:line="276" w:lineRule="auto"/>
              <w:ind w:left="100"/>
              <w:rPr>
                <w:sz w:val="20"/>
                <w:szCs w:val="20"/>
              </w:rPr>
            </w:pPr>
            <w:r w:rsidRPr="00E73C33">
              <w:rPr>
                <w:b/>
                <w:bCs/>
                <w:sz w:val="20"/>
                <w:szCs w:val="20"/>
              </w:rPr>
              <w:t>Gerekçe</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Kurulum sayısı</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2178C3">
              <w:rPr>
                <w:sz w:val="20"/>
                <w:szCs w:val="20"/>
                <w:highlight w:val="yellow"/>
              </w:rPr>
              <w:t>&lt; 200</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2178C3">
              <w:rPr>
                <w:sz w:val="20"/>
                <w:szCs w:val="20"/>
                <w:highlight w:val="yellow"/>
              </w:rPr>
              <w:t>EU-27+CH+NO ‘daki yaklaşık ortalama kurulum sayısı (mevcut en ıyı teknık referans doküman Atık Yakma 2006: EU-25+CH+NO:93, yeni Avrupa Birliği üye ülkeleri:96  &lt; 10 ton/gün kapasiteli 74 çok küçük kurulum dahil)</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Emisyon günleri</w:t>
            </w:r>
          </w:p>
        </w:tc>
        <w:tc>
          <w:tcPr>
            <w:tcW w:w="1267" w:type="dxa"/>
          </w:tcPr>
          <w:p w:rsidR="00AA5816" w:rsidRPr="002178C3" w:rsidRDefault="00AA5816" w:rsidP="00343F9D">
            <w:pPr>
              <w:widowControl w:val="0"/>
              <w:autoSpaceDE w:val="0"/>
              <w:autoSpaceDN w:val="0"/>
              <w:adjustRightInd w:val="0"/>
              <w:spacing w:line="276" w:lineRule="auto"/>
              <w:rPr>
                <w:sz w:val="20"/>
                <w:szCs w:val="20"/>
                <w:highlight w:val="yellow"/>
              </w:rPr>
            </w:pPr>
            <w:r w:rsidRPr="002178C3">
              <w:rPr>
                <w:sz w:val="20"/>
                <w:szCs w:val="20"/>
                <w:highlight w:val="yellow"/>
              </w:rPr>
              <w:t>330</w:t>
            </w:r>
          </w:p>
        </w:tc>
        <w:tc>
          <w:tcPr>
            <w:tcW w:w="6246" w:type="dxa"/>
          </w:tcPr>
          <w:p w:rsidR="00AA5816" w:rsidRPr="002178C3" w:rsidRDefault="00AA5816" w:rsidP="00343F9D">
            <w:pPr>
              <w:widowControl w:val="0"/>
              <w:autoSpaceDE w:val="0"/>
              <w:autoSpaceDN w:val="0"/>
              <w:adjustRightInd w:val="0"/>
              <w:spacing w:line="276" w:lineRule="auto"/>
              <w:ind w:left="720"/>
              <w:rPr>
                <w:sz w:val="20"/>
                <w:szCs w:val="20"/>
                <w:highlight w:val="yellow"/>
              </w:rPr>
            </w:pPr>
            <w:r w:rsidRPr="002178C3">
              <w:rPr>
                <w:sz w:val="20"/>
                <w:szCs w:val="20"/>
                <w:highlight w:val="yellow"/>
              </w:rPr>
              <w:t>Yakma tesisleri yaklaşık 330 gün/yıl işletilmektedir</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WWTP</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100 %</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Baca gazı temizliğinden gelen atık su toplanır ve yerinde atık su bertarafına yönlendirilir</w:t>
            </w:r>
          </w:p>
        </w:tc>
      </w:tr>
      <w:tr w:rsidR="00AA5816" w:rsidRPr="0099444E">
        <w:trPr>
          <w:trHeight w:val="1610"/>
        </w:trPr>
        <w:tc>
          <w:tcPr>
            <w:tcW w:w="2093" w:type="dxa"/>
          </w:tcPr>
          <w:p w:rsidR="00AA5816" w:rsidRPr="00E73C33" w:rsidRDefault="002178C3" w:rsidP="00343F9D">
            <w:pPr>
              <w:widowControl w:val="0"/>
              <w:autoSpaceDE w:val="0"/>
              <w:autoSpaceDN w:val="0"/>
              <w:adjustRightInd w:val="0"/>
              <w:spacing w:line="276" w:lineRule="auto"/>
              <w:ind w:left="720"/>
              <w:rPr>
                <w:sz w:val="20"/>
                <w:szCs w:val="20"/>
              </w:rPr>
            </w:pPr>
            <w:r>
              <w:rPr>
                <w:sz w:val="20"/>
                <w:szCs w:val="20"/>
              </w:rPr>
              <w:lastRenderedPageBreak/>
              <w:t>Havaya salınım hızı</w:t>
            </w:r>
            <w:r>
              <w:rPr>
                <w:rStyle w:val="DipnotBavurusu"/>
                <w:sz w:val="20"/>
                <w:szCs w:val="20"/>
              </w:rPr>
              <w:footnoteReference w:id="64"/>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0.05</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0.0003</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Civa</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Kadmiyum, talyum, antimoni, teneke</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Diğer metaller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 yüksek yakma derecelerine istimaden yok olur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 yok olmaz ve baca gazı temizlense bile havaya geniş ölçüde yayılır</w:t>
            </w:r>
          </w:p>
        </w:tc>
      </w:tr>
      <w:tr w:rsidR="00AA5816" w:rsidRPr="0099444E">
        <w:trPr>
          <w:trHeight w:val="1610"/>
        </w:trPr>
        <w:tc>
          <w:tcPr>
            <w:tcW w:w="2093" w:type="dxa"/>
          </w:tcPr>
          <w:p w:rsidR="00AA5816" w:rsidRPr="00E73C33" w:rsidRDefault="002178C3" w:rsidP="00343F9D">
            <w:pPr>
              <w:widowControl w:val="0"/>
              <w:autoSpaceDE w:val="0"/>
              <w:autoSpaceDN w:val="0"/>
              <w:adjustRightInd w:val="0"/>
              <w:spacing w:line="276" w:lineRule="auto"/>
              <w:ind w:left="720"/>
              <w:rPr>
                <w:sz w:val="20"/>
                <w:szCs w:val="20"/>
              </w:rPr>
            </w:pPr>
            <w:r>
              <w:rPr>
                <w:sz w:val="20"/>
                <w:szCs w:val="20"/>
              </w:rPr>
              <w:t>Suya salınım hızı</w:t>
            </w:r>
            <w:r>
              <w:rPr>
                <w:rStyle w:val="DipnotBavurusu"/>
                <w:sz w:val="20"/>
                <w:szCs w:val="20"/>
              </w:rPr>
              <w:footnoteReference w:id="65"/>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0.0002</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 hemen yok olduğundan,baca gazı temizlik suyundaki  içeriklerinin düşük olması beklenir.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 yüksek kaynama noktaları nedeniyle yakılma sırasında düşük düzeyde yayılırlar. Bu yüzden baca gazı yıkama suyundaki konsantrasyonlarının düşük olması beklenir.</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Toprağa salınım hızı</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Yakma ile toprağa direkt salınım olmaz.</w:t>
            </w: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Atık s</w:t>
      </w:r>
      <w:r w:rsidR="002178C3">
        <w:rPr>
          <w:sz w:val="23"/>
          <w:szCs w:val="23"/>
        </w:rPr>
        <w:t>u bertarafı etkinliği, bertaraf</w:t>
      </w:r>
      <w:r w:rsidR="002178C3">
        <w:rPr>
          <w:rStyle w:val="DipnotBavurusu"/>
          <w:sz w:val="23"/>
          <w:szCs w:val="23"/>
        </w:rPr>
        <w:footnoteReference w:id="66"/>
      </w:r>
      <w:r w:rsidRPr="00F26B53">
        <w:rPr>
          <w:sz w:val="23"/>
          <w:szCs w:val="23"/>
        </w:rPr>
        <w:t xml:space="preserve">  öncesi kentsel ve tehlikeli atık yakma tesislerindeki  azami atık su emisyonlarına dayanılarak ve </w:t>
      </w:r>
      <w:r w:rsidR="002178C3" w:rsidRPr="002178C3">
        <w:rPr>
          <w:sz w:val="23"/>
          <w:szCs w:val="23"/>
          <w:highlight w:val="yellow"/>
        </w:rPr>
        <w:t xml:space="preserve">Atıkların Yakılmasına İlişkin Yönetmeliğinin </w:t>
      </w:r>
      <w:r w:rsidRPr="002178C3">
        <w:rPr>
          <w:sz w:val="23"/>
          <w:szCs w:val="23"/>
          <w:highlight w:val="yellow"/>
        </w:rPr>
        <w:t>emisyon sınır değerleri ile ve BAT ilişkili emisyon düzeyi</w:t>
      </w:r>
      <w:r w:rsidR="002178C3">
        <w:rPr>
          <w:rStyle w:val="DipnotBavurusu"/>
          <w:sz w:val="23"/>
          <w:szCs w:val="23"/>
          <w:highlight w:val="yellow"/>
        </w:rPr>
        <w:footnoteReference w:id="67"/>
      </w:r>
      <w:r w:rsidRPr="002178C3">
        <w:rPr>
          <w:sz w:val="23"/>
          <w:szCs w:val="23"/>
          <w:highlight w:val="yellow"/>
        </w:rPr>
        <w:t xml:space="preserve">  üst konsantrasyon aralığı ile  karşılatırılarak hesaplanır</w:t>
      </w:r>
      <w:r w:rsidRPr="00F26B53">
        <w:rPr>
          <w:sz w:val="23"/>
          <w:szCs w:val="23"/>
        </w:rPr>
        <w:t>.</w:t>
      </w:r>
    </w:p>
    <w:p w:rsidR="00AA5816" w:rsidRDefault="00AA5816" w:rsidP="00343F9D">
      <w:pPr>
        <w:widowControl w:val="0"/>
        <w:overflowPunct w:val="0"/>
        <w:autoSpaceDE w:val="0"/>
        <w:autoSpaceDN w:val="0"/>
        <w:adjustRightInd w:val="0"/>
        <w:spacing w:line="276" w:lineRule="auto"/>
        <w:ind w:left="20" w:right="4252"/>
        <w:jc w:val="both"/>
        <w:rPr>
          <w:sz w:val="23"/>
          <w:szCs w:val="23"/>
        </w:rPr>
      </w:pPr>
    </w:p>
    <w:p w:rsidR="00AA5816" w:rsidRPr="00F26B53" w:rsidRDefault="00AA5816" w:rsidP="00343F9D">
      <w:pPr>
        <w:widowControl w:val="0"/>
        <w:overflowPunct w:val="0"/>
        <w:autoSpaceDE w:val="0"/>
        <w:autoSpaceDN w:val="0"/>
        <w:adjustRightInd w:val="0"/>
        <w:spacing w:line="276" w:lineRule="auto"/>
        <w:ind w:left="20" w:right="4252"/>
        <w:jc w:val="both"/>
        <w:rPr>
          <w:sz w:val="23"/>
          <w:szCs w:val="23"/>
        </w:rPr>
      </w:pPr>
      <w:r w:rsidRPr="00F26B53">
        <w:rPr>
          <w:sz w:val="23"/>
          <w:szCs w:val="23"/>
        </w:rPr>
        <w:t>PCDD/F (11.71-&gt; 0.3 ng/l): % 97</w:t>
      </w:r>
    </w:p>
    <w:p w:rsidR="00AA5816" w:rsidRPr="00F26B53" w:rsidRDefault="00AA5816" w:rsidP="00343F9D">
      <w:pPr>
        <w:widowControl w:val="0"/>
        <w:overflowPunct w:val="0"/>
        <w:autoSpaceDE w:val="0"/>
        <w:autoSpaceDN w:val="0"/>
        <w:adjustRightInd w:val="0"/>
        <w:spacing w:line="276" w:lineRule="auto"/>
        <w:ind w:left="20" w:right="4252"/>
        <w:jc w:val="both"/>
        <w:rPr>
          <w:sz w:val="23"/>
          <w:szCs w:val="23"/>
        </w:rPr>
      </w:pPr>
      <w:r w:rsidRPr="00F26B53">
        <w:rPr>
          <w:sz w:val="23"/>
          <w:szCs w:val="23"/>
        </w:rPr>
        <w:t>Civa  (19.025-&gt; 0.03 mg/l): %.99,5</w:t>
      </w: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 xml:space="preserve">Diğer metaller (kurşun tepe düzeyi 24 - &gt; 0.2 mg/l ile hesaplanmış): % 99 </w:t>
      </w: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Mineraller (COD 390 -&gt; 250 mg/l): %35</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2178C3">
        <w:rPr>
          <w:sz w:val="23"/>
          <w:szCs w:val="23"/>
          <w:highlight w:val="yellow"/>
        </w:rPr>
        <w:t>Tehlikeli atık yakılmasından gelen ikincil atıklar (toz filtreleri, küşşer veya cüruflar) yeraltı gömü alanlarında imha edilir. Buralardan emisyon olmaz.</w:t>
      </w:r>
    </w:p>
    <w:p w:rsidR="00AA5816" w:rsidRDefault="00AA5816" w:rsidP="00343F9D">
      <w:pPr>
        <w:widowControl w:val="0"/>
        <w:autoSpaceDE w:val="0"/>
        <w:autoSpaceDN w:val="0"/>
        <w:adjustRightInd w:val="0"/>
        <w:spacing w:line="276" w:lineRule="auto"/>
        <w:jc w:val="both"/>
        <w:rPr>
          <w:sz w:val="23"/>
          <w:szCs w:val="23"/>
        </w:rPr>
      </w:pPr>
    </w:p>
    <w:p w:rsidR="00AA5816" w:rsidRPr="008130B3" w:rsidRDefault="00AA5816" w:rsidP="00343F9D">
      <w:pPr>
        <w:spacing w:line="276" w:lineRule="auto"/>
        <w:jc w:val="both"/>
        <w:rPr>
          <w:i/>
          <w:iCs/>
          <w:sz w:val="23"/>
          <w:szCs w:val="23"/>
        </w:rPr>
      </w:pPr>
      <w:r w:rsidRPr="008130B3">
        <w:rPr>
          <w:i/>
          <w:iCs/>
          <w:sz w:val="23"/>
          <w:szCs w:val="23"/>
        </w:rPr>
        <w:t>Sıvı atıkların distilasyonu (“distilasyon” modeli)</w:t>
      </w:r>
    </w:p>
    <w:p w:rsidR="00AA5816" w:rsidRDefault="00AA5816" w:rsidP="00343F9D">
      <w:pPr>
        <w:widowControl w:val="0"/>
        <w:autoSpaceDE w:val="0"/>
        <w:autoSpaceDN w:val="0"/>
        <w:adjustRightInd w:val="0"/>
        <w:spacing w:line="276" w:lineRule="auto"/>
        <w:jc w:val="both"/>
        <w:rPr>
          <w:sz w:val="23"/>
          <w:szCs w:val="23"/>
        </w:rPr>
      </w:pPr>
      <w:r w:rsidRPr="008130B3">
        <w:rPr>
          <w:sz w:val="23"/>
          <w:szCs w:val="23"/>
        </w:rPr>
        <w:t>Bu atık berataraf işlemi atık yağların, solventlerin, temizleyici ajanların veya benzer karışımların distilasyonuna atık karışımından madde geri kazanımı amacı ile uygulanabilir. İşlem, atık materyalin damıtıcıya doldurulması (düşük salınımlar) ve daha yüksek saflıkta ana materyalin distilasyon fraksiyonlarının özütlenmesi için karışımın ısıtılmasını içerir. Değerlendirilen madde ya geri kazanılır veya distilasyon tortusu veya fraksiyonuna geri dağılarak atık olarak işlem görür (örneğin geri dönüşen temel üründen daha yüksek ve düşük kaynama noktasına sahip distilasyon fraksiyonları) veya oluşan gazın azaltılmasında atık gaz yakılımı içine dahil olur.</w:t>
      </w:r>
    </w:p>
    <w:p w:rsidR="002178C3" w:rsidRPr="008130B3" w:rsidRDefault="002178C3"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8130B3">
        <w:rPr>
          <w:sz w:val="23"/>
          <w:szCs w:val="23"/>
        </w:rPr>
        <w:t>Lubrikan veya solvent içindeki madde fraksiyonunun (yeniden)  distilasyon işlemine dahil olması bu solventlerin veya yağların uçuculuğuna ve belirli kullanım şekillerine bağlıdır. Tablo R.18-14, farklı lubrikan karışımlarının ayrı toplanabilir atık fraksiyonu olarak nerede atık durumuna geldiğini gösteren ilgili şekilleri göstermektedir.</w:t>
      </w:r>
    </w:p>
    <w:p w:rsidR="00AA5816" w:rsidRPr="008130B3" w:rsidRDefault="00AA5816" w:rsidP="00343F9D">
      <w:pPr>
        <w:widowControl w:val="0"/>
        <w:autoSpaceDE w:val="0"/>
        <w:autoSpaceDN w:val="0"/>
        <w:adjustRightInd w:val="0"/>
        <w:spacing w:line="276" w:lineRule="auto"/>
        <w:jc w:val="both"/>
        <w:rPr>
          <w:sz w:val="23"/>
          <w:szCs w:val="23"/>
        </w:rPr>
      </w:pPr>
    </w:p>
    <w:p w:rsidR="002178C3" w:rsidRPr="002178C3" w:rsidRDefault="002178C3" w:rsidP="002178C3">
      <w:pPr>
        <w:pStyle w:val="ResimYazs"/>
        <w:rPr>
          <w:highlight w:val="yellow"/>
        </w:rPr>
      </w:pPr>
      <w:bookmarkStart w:id="68" w:name="_Toc439671964"/>
      <w:r w:rsidRPr="002178C3">
        <w:rPr>
          <w:highlight w:val="yellow"/>
        </w:rPr>
        <w:lastRenderedPageBreak/>
        <w:t xml:space="preserve">Tablo R.18- </w:t>
      </w:r>
      <w:r w:rsidRPr="002178C3">
        <w:rPr>
          <w:highlight w:val="yellow"/>
        </w:rPr>
        <w:fldChar w:fldCharType="begin"/>
      </w:r>
      <w:r w:rsidRPr="002178C3">
        <w:rPr>
          <w:highlight w:val="yellow"/>
        </w:rPr>
        <w:instrText xml:space="preserve"> SEQ Tablo_R.18- \* ARABIC </w:instrText>
      </w:r>
      <w:r w:rsidRPr="002178C3">
        <w:rPr>
          <w:highlight w:val="yellow"/>
        </w:rPr>
        <w:fldChar w:fldCharType="separate"/>
      </w:r>
      <w:r w:rsidR="00B5752B">
        <w:rPr>
          <w:noProof/>
          <w:highlight w:val="yellow"/>
        </w:rPr>
        <w:t>14</w:t>
      </w:r>
      <w:r w:rsidRPr="002178C3">
        <w:rPr>
          <w:highlight w:val="yellow"/>
        </w:rPr>
        <w:fldChar w:fldCharType="end"/>
      </w:r>
      <w:r w:rsidRPr="002178C3">
        <w:rPr>
          <w:highlight w:val="yellow"/>
        </w:rPr>
        <w:t xml:space="preserve">: </w:t>
      </w:r>
      <w:r w:rsidRPr="002178C3">
        <w:rPr>
          <w:b w:val="0"/>
          <w:highlight w:val="yellow"/>
        </w:rPr>
        <w:t>Toplanabilen atıkların ortalama fraksiyonu</w:t>
      </w:r>
      <w:r w:rsidRPr="002178C3">
        <w:rPr>
          <w:rStyle w:val="DipnotBavurusu"/>
          <w:b w:val="0"/>
          <w:highlight w:val="yellow"/>
        </w:rPr>
        <w:footnoteReference w:id="68"/>
      </w:r>
      <w:bookmarkEnd w:id="68"/>
    </w:p>
    <w:tbl>
      <w:tblPr>
        <w:tblW w:w="0" w:type="auto"/>
        <w:tblInd w:w="2" w:type="dxa"/>
        <w:tblLayout w:type="fixed"/>
        <w:tblCellMar>
          <w:left w:w="0" w:type="dxa"/>
          <w:right w:w="0" w:type="dxa"/>
        </w:tblCellMar>
        <w:tblLook w:val="0000" w:firstRow="0" w:lastRow="0" w:firstColumn="0" w:lastColumn="0" w:noHBand="0" w:noVBand="0"/>
      </w:tblPr>
      <w:tblGrid>
        <w:gridCol w:w="1740"/>
        <w:gridCol w:w="2487"/>
      </w:tblGrid>
      <w:tr w:rsidR="00AA5816" w:rsidRPr="002178C3">
        <w:trPr>
          <w:trHeight w:val="256"/>
        </w:trPr>
        <w:tc>
          <w:tcPr>
            <w:tcW w:w="1740" w:type="dxa"/>
            <w:tcBorders>
              <w:top w:val="single" w:sz="8" w:space="0" w:color="auto"/>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rPr>
                <w:highlight w:val="yellow"/>
              </w:rPr>
            </w:pPr>
            <w:r w:rsidRPr="002178C3">
              <w:rPr>
                <w:b/>
                <w:bCs/>
                <w:sz w:val="20"/>
                <w:szCs w:val="20"/>
                <w:highlight w:val="yellow"/>
              </w:rPr>
              <w:t>Lubrikan tipi</w:t>
            </w:r>
          </w:p>
        </w:tc>
        <w:tc>
          <w:tcPr>
            <w:tcW w:w="2487" w:type="dxa"/>
            <w:tcBorders>
              <w:top w:val="single" w:sz="8" w:space="0" w:color="auto"/>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b/>
                <w:bCs/>
                <w:sz w:val="20"/>
                <w:szCs w:val="20"/>
                <w:highlight w:val="yellow"/>
              </w:rPr>
              <w:t>Toplanabilen kısım</w:t>
            </w:r>
          </w:p>
        </w:tc>
      </w:tr>
      <w:tr w:rsidR="00AA5816" w:rsidRPr="002178C3">
        <w:trPr>
          <w:trHeight w:val="38"/>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365"/>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Motor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%59. 5</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Hidrolik yağ</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%75.0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Vites kutusu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%64.0</w:t>
            </w:r>
          </w:p>
        </w:tc>
      </w:tr>
      <w:tr w:rsidR="00AA5816" w:rsidRPr="002178C3">
        <w:trPr>
          <w:trHeight w:val="40"/>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Metal kesici sıvılar</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%45.0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Baz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140"/>
              <w:rPr>
                <w:highlight w:val="yellow"/>
              </w:rPr>
            </w:pPr>
            <w:r w:rsidRPr="002178C3">
              <w:rPr>
                <w:sz w:val="20"/>
                <w:szCs w:val="20"/>
                <w:highlight w:val="yellow"/>
              </w:rPr>
              <w:t>Makina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%40.0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Kompresör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Yalıtım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%90.0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Tirbün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%70.0</w:t>
            </w:r>
          </w:p>
        </w:tc>
      </w:tr>
      <w:tr w:rsidR="00AA5816" w:rsidRPr="002178C3">
        <w:trPr>
          <w:trHeight w:val="42"/>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bl>
    <w:p w:rsidR="00AA5816" w:rsidRPr="002178C3" w:rsidRDefault="00AA5816" w:rsidP="00343F9D">
      <w:pPr>
        <w:widowControl w:val="0"/>
        <w:autoSpaceDE w:val="0"/>
        <w:autoSpaceDN w:val="0"/>
        <w:adjustRightInd w:val="0"/>
        <w:spacing w:line="276" w:lineRule="auto"/>
        <w:jc w:val="both"/>
        <w:rPr>
          <w:sz w:val="23"/>
          <w:szCs w:val="23"/>
          <w:highlight w:val="yellow"/>
        </w:rPr>
      </w:pPr>
    </w:p>
    <w:p w:rsidR="00AA5816" w:rsidRPr="00F26B53" w:rsidRDefault="00AA5816" w:rsidP="00343F9D">
      <w:pPr>
        <w:widowControl w:val="0"/>
        <w:autoSpaceDE w:val="0"/>
        <w:autoSpaceDN w:val="0"/>
        <w:adjustRightInd w:val="0"/>
        <w:spacing w:line="276" w:lineRule="auto"/>
        <w:jc w:val="both"/>
        <w:rPr>
          <w:sz w:val="23"/>
          <w:szCs w:val="23"/>
        </w:rPr>
      </w:pPr>
      <w:r w:rsidRPr="002178C3">
        <w:rPr>
          <w:sz w:val="23"/>
          <w:szCs w:val="23"/>
          <w:highlight w:val="yellow"/>
        </w:rPr>
        <w:t xml:space="preserve">Bu “toplanabilir” atık fraksiyonlarının toplamından azı distilasyon işlemine yönlendirilmektedir. Bu yüzden, örneğin lubrikan değerlendirmeleri EU 27 için piyasadaki hacmin sadece %13’nün tekrar distile edildiğini göstermektedir </w:t>
      </w:r>
      <w:r w:rsidRPr="002178C3">
        <w:rPr>
          <w:sz w:val="23"/>
          <w:szCs w:val="23"/>
          <w:highlight w:val="yellow"/>
          <w:vertAlign w:val="superscript"/>
        </w:rPr>
        <w:t>82</w:t>
      </w:r>
      <w:r w:rsidRPr="002178C3">
        <w:rPr>
          <w:sz w:val="23"/>
          <w:szCs w:val="23"/>
          <w:highlight w:val="yellow"/>
        </w:rPr>
        <w:t>.</w:t>
      </w: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Madde hava ( ve devamında gaz azaltıcı birimde yok edilir) ve distilasyon tortusu (daha ileri işleme gider) ve geri kazanılan fraksiyon (madde temel bileşen veya kirletici olabilir) arasında dağılım gösterir.</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Kimya</w:t>
      </w:r>
      <w:r w:rsidR="002178C3">
        <w:rPr>
          <w:sz w:val="23"/>
          <w:szCs w:val="23"/>
        </w:rPr>
        <w:t xml:space="preserve"> sanayisi </w:t>
      </w:r>
      <w:r w:rsidRPr="00F26B53">
        <w:rPr>
          <w:sz w:val="23"/>
          <w:szCs w:val="23"/>
        </w:rPr>
        <w:t>için emisyon senaryo dökumanı</w:t>
      </w:r>
      <w:r w:rsidR="002178C3">
        <w:rPr>
          <w:rStyle w:val="DipnotBavurusu"/>
          <w:sz w:val="23"/>
          <w:szCs w:val="23"/>
        </w:rPr>
        <w:footnoteReference w:id="69"/>
      </w:r>
      <w:r w:rsidRPr="00F26B53">
        <w:rPr>
          <w:sz w:val="23"/>
          <w:szCs w:val="23"/>
        </w:rPr>
        <w:t xml:space="preserve"> önerisinde, kimya </w:t>
      </w:r>
      <w:r w:rsidR="002178C3">
        <w:rPr>
          <w:sz w:val="23"/>
          <w:szCs w:val="23"/>
        </w:rPr>
        <w:t xml:space="preserve">sanayiinde </w:t>
      </w:r>
      <w:r w:rsidRPr="00F26B53">
        <w:rPr>
          <w:sz w:val="23"/>
          <w:szCs w:val="23"/>
        </w:rPr>
        <w:t xml:space="preserve">kullanılan farklı tiplerdeki ekipmanlar için genel salınım faktörleri önerilmiştir. </w:t>
      </w:r>
    </w:p>
    <w:p w:rsidR="00AA5816" w:rsidRDefault="00AA5816" w:rsidP="00343F9D">
      <w:pPr>
        <w:widowControl w:val="0"/>
        <w:overflowPunct w:val="0"/>
        <w:autoSpaceDE w:val="0"/>
        <w:autoSpaceDN w:val="0"/>
        <w:adjustRightInd w:val="0"/>
        <w:spacing w:line="276" w:lineRule="auto"/>
        <w:jc w:val="both"/>
        <w:rPr>
          <w:sz w:val="20"/>
          <w:szCs w:val="20"/>
        </w:rPr>
      </w:pPr>
    </w:p>
    <w:p w:rsidR="00AA5816" w:rsidRPr="002178C3" w:rsidRDefault="00AA5816" w:rsidP="00343F9D">
      <w:pPr>
        <w:widowControl w:val="0"/>
        <w:overflowPunct w:val="0"/>
        <w:autoSpaceDE w:val="0"/>
        <w:autoSpaceDN w:val="0"/>
        <w:adjustRightInd w:val="0"/>
        <w:spacing w:line="276" w:lineRule="auto"/>
        <w:jc w:val="both"/>
      </w:pPr>
      <w:r>
        <w:t>Distilasyon için havaya olan salınım faktörü 0</w:t>
      </w:r>
      <w:r w:rsidR="002178C3">
        <w:t>,</w:t>
      </w:r>
      <w:r>
        <w:t>07 kg TOC</w:t>
      </w:r>
      <w:r w:rsidR="002178C3">
        <w:rPr>
          <w:rStyle w:val="DipnotBavurusu"/>
        </w:rPr>
        <w:footnoteReference w:id="70"/>
      </w:r>
      <w:r w:rsidR="002178C3">
        <w:t>/</w:t>
      </w:r>
      <w:r>
        <w:t xml:space="preserve">ton olarak önerilmiştir. Bu, ana içerik/solvent için havaya olan salınım faktörünün </w:t>
      </w:r>
      <w:r w:rsidR="002178C3">
        <w:t>0,00007</w:t>
      </w:r>
      <w:r>
        <w:t xml:space="preserve"> olması demektir. Kirletici olarak bulunan maddeler için, havaya salınım faktörü ile solvent konsantrasyonu çarpılmalıdır.</w:t>
      </w:r>
    </w:p>
    <w:p w:rsidR="00AA5816" w:rsidRDefault="00AA5816" w:rsidP="00343F9D">
      <w:pPr>
        <w:widowControl w:val="0"/>
        <w:overflowPunct w:val="0"/>
        <w:autoSpaceDE w:val="0"/>
        <w:autoSpaceDN w:val="0"/>
        <w:adjustRightInd w:val="0"/>
        <w:spacing w:line="276" w:lineRule="auto"/>
        <w:jc w:val="both"/>
      </w:pPr>
    </w:p>
    <w:p w:rsidR="00AA5816" w:rsidRDefault="00AA5816" w:rsidP="00343F9D">
      <w:pPr>
        <w:widowControl w:val="0"/>
        <w:overflowPunct w:val="0"/>
        <w:autoSpaceDE w:val="0"/>
        <w:autoSpaceDN w:val="0"/>
        <w:adjustRightInd w:val="0"/>
        <w:spacing w:line="276" w:lineRule="auto"/>
        <w:jc w:val="both"/>
      </w:pPr>
      <w:r>
        <w:t>Distilasyondan gelen sulu atıklar, maddelerin yüzey suyuna ulaşabileceği, distilasyondan sulu yoğuşuk ve sulu dip kalıntılar olarak gelebilir. Her ikisinin de daha ileri atık bertaraf işlemlerine iletileceği varsayılır, örneğin atık su bertarafı veya termal bertaraf (oksitleyici veya oksitleyici olmayan). Kalıntılardaki kirleticilerin ve solventlerin düşük konsantrasyonlarına bağlı olarak değerlendirmede salınımlar ihmal edilebilir.</w:t>
      </w:r>
    </w:p>
    <w:p w:rsidR="00AA5816" w:rsidRDefault="00AA5816" w:rsidP="00343F9D">
      <w:pPr>
        <w:widowControl w:val="0"/>
        <w:overflowPunct w:val="0"/>
        <w:autoSpaceDE w:val="0"/>
        <w:autoSpaceDN w:val="0"/>
        <w:adjustRightInd w:val="0"/>
        <w:spacing w:line="276" w:lineRule="auto"/>
        <w:jc w:val="both"/>
      </w:pPr>
    </w:p>
    <w:p w:rsidR="002178C3" w:rsidRPr="002178C3" w:rsidRDefault="002178C3" w:rsidP="002178C3">
      <w:pPr>
        <w:pStyle w:val="ResimYazs"/>
        <w:rPr>
          <w:b w:val="0"/>
        </w:rPr>
      </w:pPr>
      <w:bookmarkStart w:id="69" w:name="_Toc439671965"/>
      <w:r>
        <w:t xml:space="preserve">Tablo R.18- </w:t>
      </w:r>
      <w:r>
        <w:fldChar w:fldCharType="begin"/>
      </w:r>
      <w:r>
        <w:instrText xml:space="preserve"> SEQ Tablo_R.18- \* ARABIC </w:instrText>
      </w:r>
      <w:r>
        <w:fldChar w:fldCharType="separate"/>
      </w:r>
      <w:r w:rsidR="00B5752B">
        <w:rPr>
          <w:noProof/>
        </w:rPr>
        <w:t>15</w:t>
      </w:r>
      <w:r>
        <w:fldChar w:fldCharType="end"/>
      </w:r>
      <w:r>
        <w:t xml:space="preserve">: </w:t>
      </w:r>
      <w:r w:rsidRPr="002178C3">
        <w:rPr>
          <w:b w:val="0"/>
        </w:rPr>
        <w:t xml:space="preserve">Distilasyon senaryosu için </w:t>
      </w:r>
      <w:r>
        <w:rPr>
          <w:b w:val="0"/>
        </w:rPr>
        <w:t>başlangıç değerleri (default values)</w:t>
      </w:r>
      <w:r w:rsidRPr="002178C3">
        <w:rPr>
          <w:b w:val="0"/>
        </w:rPr>
        <w:t>.</w:t>
      </w:r>
      <w:bookmarkEnd w:id="69"/>
    </w:p>
    <w:tbl>
      <w:tblPr>
        <w:tblW w:w="9670" w:type="dxa"/>
        <w:tblInd w:w="2" w:type="dxa"/>
        <w:tblLayout w:type="fixed"/>
        <w:tblCellMar>
          <w:left w:w="0" w:type="dxa"/>
          <w:right w:w="0" w:type="dxa"/>
        </w:tblCellMar>
        <w:tblLook w:val="0000" w:firstRow="0" w:lastRow="0" w:firstColumn="0" w:lastColumn="0" w:noHBand="0" w:noVBand="0"/>
      </w:tblPr>
      <w:tblGrid>
        <w:gridCol w:w="1701"/>
        <w:gridCol w:w="1699"/>
        <w:gridCol w:w="6240"/>
        <w:gridCol w:w="30"/>
      </w:tblGrid>
      <w:tr w:rsidR="00AA5816" w:rsidRPr="00E80BE4">
        <w:trPr>
          <w:trHeight w:val="310"/>
        </w:trPr>
        <w:tc>
          <w:tcPr>
            <w:tcW w:w="1701" w:type="dxa"/>
            <w:tcBorders>
              <w:top w:val="single" w:sz="8" w:space="0" w:color="auto"/>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b/>
                <w:bCs/>
                <w:sz w:val="20"/>
                <w:szCs w:val="20"/>
              </w:rPr>
              <w:t>Parametre</w:t>
            </w: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b/>
                <w:bCs/>
                <w:sz w:val="20"/>
                <w:szCs w:val="20"/>
              </w:rPr>
              <w:t>Varsayılan</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b/>
                <w:bCs/>
                <w:sz w:val="20"/>
                <w:szCs w:val="20"/>
              </w:rPr>
              <w:t>Gerekçe</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38"/>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Kurulum sayısı</w:t>
            </w:r>
          </w:p>
        </w:tc>
        <w:tc>
          <w:tcPr>
            <w:tcW w:w="1699" w:type="dxa"/>
            <w:tcBorders>
              <w:top w:val="nil"/>
              <w:left w:val="nil"/>
              <w:bottom w:val="nil"/>
              <w:right w:val="single" w:sz="8" w:space="0" w:color="auto"/>
            </w:tcBorders>
          </w:tcPr>
          <w:p w:rsidR="00AA5816" w:rsidRPr="00BE5992" w:rsidRDefault="00BE5992" w:rsidP="00343F9D">
            <w:pPr>
              <w:widowControl w:val="0"/>
              <w:autoSpaceDE w:val="0"/>
              <w:autoSpaceDN w:val="0"/>
              <w:adjustRightInd w:val="0"/>
              <w:spacing w:line="276" w:lineRule="auto"/>
              <w:ind w:left="100"/>
              <w:rPr>
                <w:sz w:val="20"/>
                <w:szCs w:val="20"/>
                <w:highlight w:val="yellow"/>
              </w:rPr>
            </w:pPr>
            <w:r w:rsidRPr="00BE5992">
              <w:rPr>
                <w:sz w:val="20"/>
                <w:szCs w:val="20"/>
                <w:highlight w:val="yellow"/>
              </w:rPr>
              <w:t>????</w:t>
            </w:r>
          </w:p>
        </w:tc>
        <w:tc>
          <w:tcPr>
            <w:tcW w:w="6240" w:type="dxa"/>
            <w:tcBorders>
              <w:top w:val="nil"/>
              <w:left w:val="nil"/>
              <w:bottom w:val="nil"/>
              <w:right w:val="single" w:sz="8" w:space="0" w:color="auto"/>
            </w:tcBorders>
          </w:tcPr>
          <w:p w:rsidR="00AA5816" w:rsidRPr="00E80BE4" w:rsidRDefault="00BE5992" w:rsidP="00BE5992">
            <w:pPr>
              <w:widowControl w:val="0"/>
              <w:autoSpaceDE w:val="0"/>
              <w:autoSpaceDN w:val="0"/>
              <w:adjustRightInd w:val="0"/>
              <w:spacing w:line="276" w:lineRule="auto"/>
              <w:ind w:left="80"/>
              <w:rPr>
                <w:sz w:val="20"/>
                <w:szCs w:val="20"/>
              </w:rPr>
            </w:pPr>
            <w:r w:rsidRPr="00BE5992">
              <w:rPr>
                <w:sz w:val="20"/>
                <w:szCs w:val="20"/>
                <w:highlight w:val="yellow"/>
              </w:rPr>
              <w:t xml:space="preserve">Türkiye </w:t>
            </w:r>
            <w:r w:rsidR="00AA5816" w:rsidRPr="00BE5992">
              <w:rPr>
                <w:sz w:val="20"/>
                <w:szCs w:val="20"/>
                <w:highlight w:val="yellow"/>
              </w:rPr>
              <w:t>içindeki ortalama kurulum sayısı</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BE5992" w:rsidRDefault="00AA5816" w:rsidP="00343F9D">
            <w:pPr>
              <w:widowControl w:val="0"/>
              <w:autoSpaceDE w:val="0"/>
              <w:autoSpaceDN w:val="0"/>
              <w:adjustRightInd w:val="0"/>
              <w:spacing w:line="276" w:lineRule="auto"/>
              <w:rPr>
                <w:sz w:val="20"/>
                <w:szCs w:val="20"/>
                <w:highlight w:val="yellow"/>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Emisyon günleri</w:t>
            </w:r>
          </w:p>
        </w:tc>
        <w:tc>
          <w:tcPr>
            <w:tcW w:w="1699" w:type="dxa"/>
            <w:tcBorders>
              <w:top w:val="nil"/>
              <w:left w:val="nil"/>
              <w:bottom w:val="nil"/>
              <w:right w:val="single" w:sz="8" w:space="0" w:color="auto"/>
            </w:tcBorders>
          </w:tcPr>
          <w:p w:rsidR="00AA5816" w:rsidRPr="00BE5992" w:rsidRDefault="00BE5992" w:rsidP="00343F9D">
            <w:pPr>
              <w:widowControl w:val="0"/>
              <w:autoSpaceDE w:val="0"/>
              <w:autoSpaceDN w:val="0"/>
              <w:adjustRightInd w:val="0"/>
              <w:spacing w:line="276" w:lineRule="auto"/>
              <w:ind w:left="100"/>
              <w:rPr>
                <w:sz w:val="20"/>
                <w:szCs w:val="20"/>
                <w:highlight w:val="yellow"/>
              </w:rPr>
            </w:pPr>
            <w:r w:rsidRPr="00BE5992">
              <w:rPr>
                <w:sz w:val="20"/>
                <w:szCs w:val="20"/>
                <w:highlight w:val="yellow"/>
              </w:rPr>
              <w:t>????</w:t>
            </w:r>
          </w:p>
        </w:tc>
        <w:tc>
          <w:tcPr>
            <w:tcW w:w="6240"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Sürekli olmayan yüklemeler için işletim günleri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WWTP</w:t>
            </w:r>
          </w:p>
        </w:tc>
        <w:tc>
          <w:tcPr>
            <w:tcW w:w="1699"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Ilişkili değil</w:t>
            </w:r>
          </w:p>
        </w:tc>
        <w:tc>
          <w:tcPr>
            <w:tcW w:w="6240"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Yerinde atık su bertaraf planı olmadığı varsayılır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7"/>
        </w:trPr>
        <w:tc>
          <w:tcPr>
            <w:tcW w:w="1701" w:type="dxa"/>
            <w:tcBorders>
              <w:top w:val="single" w:sz="8" w:space="0" w:color="auto"/>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Havaya salınım faktörü</w:t>
            </w: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0.007</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Eğer temel bileşeni işlem sırasında geri kazanılıyorsa, maddeye uygulanabilir.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60"/>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için varsayılan değer, kimyasal ve birincil işlemeden elde edildiği için, 100 ile çarpılır.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vMerge w:val="restart"/>
            <w:tcBorders>
              <w:top w:val="single" w:sz="8" w:space="0" w:color="auto"/>
              <w:left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0.007 *</w:t>
            </w:r>
          </w:p>
          <w:p w:rsidR="00AA5816" w:rsidRDefault="00AA5816" w:rsidP="00343F9D">
            <w:pPr>
              <w:widowControl w:val="0"/>
              <w:autoSpaceDE w:val="0"/>
              <w:autoSpaceDN w:val="0"/>
              <w:adjustRightInd w:val="0"/>
              <w:spacing w:line="276" w:lineRule="auto"/>
              <w:rPr>
                <w:sz w:val="20"/>
                <w:szCs w:val="20"/>
              </w:rPr>
            </w:pPr>
          </w:p>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 xml:space="preserve">Ortalama konsantrasyon </w:t>
            </w:r>
            <w:r>
              <w:rPr>
                <w:sz w:val="20"/>
                <w:szCs w:val="20"/>
              </w:rPr>
              <w:t xml:space="preserve"> </w:t>
            </w:r>
            <w:r w:rsidRPr="00E80BE4">
              <w:rPr>
                <w:sz w:val="20"/>
                <w:szCs w:val="20"/>
              </w:rPr>
              <w:t>(%)</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Distile ürününün uçucu bulaşı (distilasyon derecesine yakın veya daha yüksek kaynama noktası)</w:t>
            </w:r>
          </w:p>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önerisinden elde edilen varsayılan salınım faktörü 100 ile çarpılır (yukarıya bakınız)</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30"/>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vMerge/>
            <w:tcBorders>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0.00007 *</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Metaller, inorganik maddeler ve kaynama noktaları disilasyon derecesinden çok düşük olanlar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30"/>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Ortalama konsantrasyon</w:t>
            </w:r>
            <w:r>
              <w:rPr>
                <w:sz w:val="20"/>
                <w:szCs w:val="20"/>
              </w:rPr>
              <w:t xml:space="preserve">  </w:t>
            </w:r>
            <w:r w:rsidRPr="00E80BE4">
              <w:rPr>
                <w:sz w:val="20"/>
                <w:szCs w:val="20"/>
              </w:rPr>
              <w:t>(%)</w:t>
            </w: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önerisinden elde edilen varsayılan salınım faktörü neredeyse tüm uçucu olmayan maddeler için kullanılır.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single" w:sz="8" w:space="0" w:color="auto"/>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 xml:space="preserve">Suya salınım </w:t>
            </w:r>
          </w:p>
        </w:tc>
        <w:tc>
          <w:tcPr>
            <w:tcW w:w="1699"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Aşağıdaki denkleme başvurunuz</w:t>
            </w:r>
          </w:p>
        </w:tc>
        <w:tc>
          <w:tcPr>
            <w:tcW w:w="6240"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80"/>
              <w:rPr>
                <w:sz w:val="20"/>
                <w:szCs w:val="20"/>
              </w:rPr>
            </w:pPr>
            <w:r>
              <w:rPr>
                <w:sz w:val="20"/>
                <w:szCs w:val="20"/>
              </w:rPr>
              <w:t>Su yolağına emisyonlar, kimyasal endüstri için ESD önerilerine göre bir faktörde birleştirilmesi zor olan farklı faktörlere dayanır. Denklem atık bertaraf koşullarına uyacak şekilde modifiye edilmiştir ve yıllık yerel salınım yerine günlük salınım elde edilir.</w:t>
            </w:r>
          </w:p>
          <w:p w:rsidR="00AA5816" w:rsidRPr="0023740A" w:rsidRDefault="00AA5816" w:rsidP="00343F9D">
            <w:pPr>
              <w:widowControl w:val="0"/>
              <w:autoSpaceDE w:val="0"/>
              <w:autoSpaceDN w:val="0"/>
              <w:adjustRightInd w:val="0"/>
              <w:spacing w:line="276" w:lineRule="auto"/>
              <w:ind w:left="80"/>
              <w:rPr>
                <w:sz w:val="20"/>
                <w:szCs w:val="20"/>
              </w:rPr>
            </w:pPr>
            <w:r>
              <w:rPr>
                <w:sz w:val="20"/>
                <w:szCs w:val="20"/>
              </w:rPr>
              <w:t>Maruz kalma değerlendirmesi için, yerel kanalizasyona boşaltım yapıldığı varsayılmalıdır.</w:t>
            </w:r>
          </w:p>
        </w:tc>
        <w:tc>
          <w:tcPr>
            <w:tcW w:w="30" w:type="dxa"/>
            <w:tcBorders>
              <w:top w:val="nil"/>
              <w:left w:val="nil"/>
              <w:bottom w:val="single" w:sz="8" w:space="0" w:color="auto"/>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7"/>
        </w:trPr>
        <w:tc>
          <w:tcPr>
            <w:tcW w:w="1701" w:type="dxa"/>
            <w:tcBorders>
              <w:top w:val="single" w:sz="8" w:space="0" w:color="auto"/>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Toprağa salınım faktörü</w:t>
            </w:r>
          </w:p>
        </w:tc>
        <w:tc>
          <w:tcPr>
            <w:tcW w:w="1699"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0</w:t>
            </w:r>
          </w:p>
        </w:tc>
        <w:tc>
          <w:tcPr>
            <w:tcW w:w="6240"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Pr>
                <w:sz w:val="20"/>
                <w:szCs w:val="20"/>
              </w:rPr>
              <w:t xml:space="preserve">Toprağa ulaşbilen ikincil atık olmadığından, toprağa salınım meydana gelmez. </w:t>
            </w:r>
          </w:p>
        </w:tc>
        <w:tc>
          <w:tcPr>
            <w:tcW w:w="30" w:type="dxa"/>
            <w:tcBorders>
              <w:top w:val="single" w:sz="8" w:space="0" w:color="auto"/>
              <w:left w:val="nil"/>
              <w:bottom w:val="single" w:sz="8" w:space="0" w:color="auto"/>
              <w:right w:val="nil"/>
            </w:tcBorders>
          </w:tcPr>
          <w:p w:rsidR="00AA5816" w:rsidRPr="00E80BE4" w:rsidRDefault="00AA5816" w:rsidP="00343F9D">
            <w:pPr>
              <w:widowControl w:val="0"/>
              <w:autoSpaceDE w:val="0"/>
              <w:autoSpaceDN w:val="0"/>
              <w:adjustRightInd w:val="0"/>
              <w:spacing w:line="276" w:lineRule="auto"/>
              <w:rPr>
                <w:sz w:val="20"/>
                <w:szCs w:val="20"/>
              </w:rPr>
            </w:pPr>
          </w:p>
        </w:tc>
      </w:tr>
    </w:tbl>
    <w:p w:rsidR="00AA5816" w:rsidRPr="00E2537C"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E2537C">
        <w:rPr>
          <w:sz w:val="23"/>
          <w:szCs w:val="23"/>
        </w:rPr>
        <w:t>Distilasyon kurulumlarının temizliği sırasında suya emisyon olabilir. Bu nedenle, temelde madde hacmine değil, temizlik sayısına, reaksiyon kazanının büyüklüğüne ve maddenin özkütlesine daha çok bağımlıdırlar.</w:t>
      </w:r>
    </w:p>
    <w:p w:rsidR="00BE5992" w:rsidRPr="00E2537C" w:rsidRDefault="00BE5992"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vertAlign w:val="superscript"/>
        </w:rPr>
      </w:pPr>
      <w:r w:rsidRPr="00E2537C">
        <w:rPr>
          <w:sz w:val="23"/>
          <w:szCs w:val="23"/>
        </w:rPr>
        <w:t>Bir distilasyon tesisinden suya olan günlük salınım miktarı aşağıdaki förmül ile hesaplanabilir</w:t>
      </w:r>
      <w:r w:rsidR="00BE5992">
        <w:rPr>
          <w:rStyle w:val="DipnotBavurusu"/>
          <w:sz w:val="23"/>
          <w:szCs w:val="23"/>
        </w:rPr>
        <w:footnoteReference w:id="71"/>
      </w:r>
      <w:r w:rsidRPr="00E2537C">
        <w:rPr>
          <w:sz w:val="23"/>
          <w:szCs w:val="23"/>
          <w:vertAlign w:val="superscript"/>
        </w:rPr>
        <w:t>:</w:t>
      </w:r>
    </w:p>
    <w:p w:rsidR="00AA5816" w:rsidRPr="00E2537C" w:rsidRDefault="00AA5816" w:rsidP="00343F9D">
      <w:pPr>
        <w:widowControl w:val="0"/>
        <w:autoSpaceDE w:val="0"/>
        <w:autoSpaceDN w:val="0"/>
        <w:adjustRightInd w:val="0"/>
        <w:spacing w:line="276" w:lineRule="auto"/>
        <w:jc w:val="both"/>
        <w:rPr>
          <w:sz w:val="23"/>
          <w:szCs w:val="23"/>
        </w:rPr>
      </w:pPr>
      <w:r>
        <w:rPr>
          <w:i/>
          <w:iCs/>
          <w:sz w:val="23"/>
          <w:szCs w:val="23"/>
        </w:rPr>
        <w:t xml:space="preserve">               </w:t>
      </w:r>
      <w:r w:rsidRPr="00E2537C">
        <w:rPr>
          <w:i/>
          <w:iCs/>
          <w:sz w:val="23"/>
          <w:szCs w:val="23"/>
        </w:rPr>
        <w:t>Eyerelsu = Hacimkazan * RHOmateryal * RFkalıntı * #temizlik *konstdistilasyon / Temisyon</w:t>
      </w:r>
    </w:p>
    <w:p w:rsidR="00AA5816" w:rsidRPr="00E2537C" w:rsidRDefault="00AA5816" w:rsidP="00343F9D">
      <w:pPr>
        <w:widowControl w:val="0"/>
        <w:autoSpaceDE w:val="0"/>
        <w:autoSpaceDN w:val="0"/>
        <w:adjustRightInd w:val="0"/>
        <w:spacing w:line="276" w:lineRule="auto"/>
        <w:ind w:left="6"/>
        <w:jc w:val="both"/>
        <w:rPr>
          <w:sz w:val="23"/>
          <w:szCs w:val="23"/>
        </w:rPr>
      </w:pPr>
      <w:r w:rsidRPr="00E2537C">
        <w:rPr>
          <w:sz w:val="23"/>
          <w:szCs w:val="23"/>
        </w:rPr>
        <w:t>Eyerelsu =  günlük yerel suya salınım  [kg/gün]</w:t>
      </w:r>
    </w:p>
    <w:p w:rsidR="00AA5816" w:rsidRPr="00E2537C" w:rsidRDefault="00AA5816" w:rsidP="00343F9D">
      <w:pPr>
        <w:widowControl w:val="0"/>
        <w:overflowPunct w:val="0"/>
        <w:autoSpaceDE w:val="0"/>
        <w:autoSpaceDN w:val="0"/>
        <w:adjustRightInd w:val="0"/>
        <w:spacing w:line="276" w:lineRule="auto"/>
        <w:ind w:left="6" w:right="2268"/>
        <w:jc w:val="both"/>
        <w:rPr>
          <w:sz w:val="23"/>
          <w:szCs w:val="23"/>
        </w:rPr>
      </w:pPr>
      <w:r w:rsidRPr="00E2537C">
        <w:rPr>
          <w:sz w:val="23"/>
          <w:szCs w:val="23"/>
        </w:rPr>
        <w:t>Hacimkazan = Distilasyon yüklemesinin hacmi = 200 [m</w:t>
      </w:r>
      <w:r w:rsidRPr="00E2537C">
        <w:rPr>
          <w:sz w:val="23"/>
          <w:szCs w:val="23"/>
          <w:vertAlign w:val="superscript"/>
        </w:rPr>
        <w:t>3</w:t>
      </w:r>
      <w:r w:rsidRPr="00E2537C">
        <w:rPr>
          <w:sz w:val="23"/>
          <w:szCs w:val="23"/>
        </w:rPr>
        <w:t>]</w:t>
      </w:r>
      <w:r w:rsidR="00BE5992">
        <w:rPr>
          <w:rStyle w:val="DipnotBavurusu"/>
          <w:sz w:val="23"/>
          <w:szCs w:val="23"/>
        </w:rPr>
        <w:footnoteReference w:id="72"/>
      </w:r>
      <w:r w:rsidRPr="00E2537C">
        <w:rPr>
          <w:sz w:val="23"/>
          <w:szCs w:val="23"/>
        </w:rPr>
        <w:t xml:space="preserve"> </w:t>
      </w:r>
    </w:p>
    <w:p w:rsidR="00AA5816" w:rsidRPr="00E2537C" w:rsidRDefault="00AA5816" w:rsidP="00343F9D">
      <w:pPr>
        <w:widowControl w:val="0"/>
        <w:overflowPunct w:val="0"/>
        <w:autoSpaceDE w:val="0"/>
        <w:autoSpaceDN w:val="0"/>
        <w:adjustRightInd w:val="0"/>
        <w:spacing w:line="276" w:lineRule="auto"/>
        <w:ind w:left="6" w:right="2268"/>
        <w:jc w:val="both"/>
        <w:rPr>
          <w:sz w:val="23"/>
          <w:szCs w:val="23"/>
        </w:rPr>
      </w:pPr>
      <w:r w:rsidRPr="00E2537C">
        <w:rPr>
          <w:sz w:val="23"/>
          <w:szCs w:val="23"/>
        </w:rPr>
        <w:t>RHOmateryal = madde özkütlesi [kg/m</w:t>
      </w:r>
      <w:r w:rsidRPr="00E2537C">
        <w:rPr>
          <w:sz w:val="23"/>
          <w:szCs w:val="23"/>
          <w:vertAlign w:val="superscript"/>
        </w:rPr>
        <w:t>3</w:t>
      </w:r>
      <w:r w:rsidRPr="00E2537C">
        <w:rPr>
          <w:sz w:val="23"/>
          <w:szCs w:val="23"/>
        </w:rPr>
        <w:t>]</w:t>
      </w:r>
    </w:p>
    <w:p w:rsidR="00AA5816" w:rsidRPr="00E2537C" w:rsidRDefault="00AA5816" w:rsidP="00343F9D">
      <w:pPr>
        <w:widowControl w:val="0"/>
        <w:tabs>
          <w:tab w:val="left" w:pos="8789"/>
        </w:tabs>
        <w:overflowPunct w:val="0"/>
        <w:autoSpaceDE w:val="0"/>
        <w:autoSpaceDN w:val="0"/>
        <w:adjustRightInd w:val="0"/>
        <w:spacing w:line="276" w:lineRule="auto"/>
        <w:ind w:left="6" w:right="283"/>
        <w:jc w:val="both"/>
        <w:rPr>
          <w:sz w:val="23"/>
          <w:szCs w:val="23"/>
        </w:rPr>
      </w:pPr>
      <w:r w:rsidRPr="00E2537C">
        <w:rPr>
          <w:sz w:val="23"/>
          <w:szCs w:val="23"/>
        </w:rPr>
        <w:t>RFkalıntı = temizlik öncesi distilasyon yüklemesindeki kalıntı miktarı  = 3.28 [ %]</w:t>
      </w:r>
      <w:r w:rsidR="00BE5992">
        <w:rPr>
          <w:rStyle w:val="DipnotBavurusu"/>
          <w:sz w:val="23"/>
          <w:szCs w:val="23"/>
        </w:rPr>
        <w:footnoteReference w:id="73"/>
      </w:r>
      <w:r w:rsidRPr="00E2537C">
        <w:rPr>
          <w:sz w:val="23"/>
          <w:szCs w:val="23"/>
          <w:vertAlign w:val="superscript"/>
        </w:rPr>
        <w:t xml:space="preserve">  </w:t>
      </w:r>
      <w:r w:rsidRPr="00E2537C">
        <w:rPr>
          <w:sz w:val="23"/>
          <w:szCs w:val="23"/>
        </w:rPr>
        <w:t xml:space="preserve"> </w:t>
      </w:r>
    </w:p>
    <w:p w:rsidR="00AA5816" w:rsidRPr="00E2537C" w:rsidRDefault="00AA5816" w:rsidP="00343F9D">
      <w:pPr>
        <w:widowControl w:val="0"/>
        <w:tabs>
          <w:tab w:val="left" w:pos="8789"/>
        </w:tabs>
        <w:overflowPunct w:val="0"/>
        <w:autoSpaceDE w:val="0"/>
        <w:autoSpaceDN w:val="0"/>
        <w:adjustRightInd w:val="0"/>
        <w:spacing w:line="276" w:lineRule="auto"/>
        <w:ind w:left="6" w:right="283"/>
        <w:jc w:val="both"/>
        <w:rPr>
          <w:sz w:val="23"/>
          <w:szCs w:val="23"/>
        </w:rPr>
      </w:pPr>
      <w:r w:rsidRPr="00E2537C">
        <w:rPr>
          <w:sz w:val="23"/>
          <w:szCs w:val="23"/>
        </w:rPr>
        <w:t>#temizlik = temizlik olayı sayısı</w:t>
      </w:r>
    </w:p>
    <w:p w:rsidR="00AA5816" w:rsidRDefault="00AA5816" w:rsidP="00343F9D">
      <w:pPr>
        <w:widowControl w:val="0"/>
        <w:autoSpaceDE w:val="0"/>
        <w:autoSpaceDN w:val="0"/>
        <w:adjustRightInd w:val="0"/>
        <w:spacing w:line="276" w:lineRule="auto"/>
        <w:ind w:left="6"/>
        <w:jc w:val="both"/>
        <w:rPr>
          <w:sz w:val="23"/>
          <w:szCs w:val="23"/>
        </w:rPr>
      </w:pPr>
    </w:p>
    <w:p w:rsidR="00AA5816" w:rsidRPr="00E2537C" w:rsidRDefault="00AA5816" w:rsidP="00343F9D">
      <w:pPr>
        <w:widowControl w:val="0"/>
        <w:autoSpaceDE w:val="0"/>
        <w:autoSpaceDN w:val="0"/>
        <w:adjustRightInd w:val="0"/>
        <w:spacing w:line="276" w:lineRule="auto"/>
        <w:ind w:left="6"/>
        <w:jc w:val="both"/>
        <w:rPr>
          <w:sz w:val="23"/>
          <w:szCs w:val="23"/>
        </w:rPr>
      </w:pPr>
      <w:r w:rsidRPr="00E2537C">
        <w:rPr>
          <w:sz w:val="23"/>
          <w:szCs w:val="23"/>
        </w:rPr>
        <w:t>Kazanın her grup (batch) sonrasında temizlendiği varsayılarak, temizlik olay sayısı distilasyon işlemine giren miktar (Q [t/yıl] * fatık_HW_distil)  kazan hacmine (200m</w:t>
      </w:r>
      <w:r w:rsidRPr="00E2537C">
        <w:rPr>
          <w:sz w:val="23"/>
          <w:szCs w:val="23"/>
          <w:vertAlign w:val="superscript"/>
        </w:rPr>
        <w:t>3</w:t>
      </w:r>
      <w:r w:rsidRPr="00E2537C">
        <w:rPr>
          <w:sz w:val="23"/>
          <w:szCs w:val="23"/>
        </w:rPr>
        <w:t>) bölünüp distile olacak atık konsantrasyonu ile çarparak elde edilir</w:t>
      </w:r>
      <w:r w:rsidR="005F622B">
        <w:rPr>
          <w:rStyle w:val="DipnotBavurusu"/>
          <w:sz w:val="23"/>
          <w:szCs w:val="23"/>
        </w:rPr>
        <w:footnoteReference w:id="74"/>
      </w:r>
      <w:r w:rsidR="005F622B">
        <w:rPr>
          <w:sz w:val="23"/>
          <w:szCs w:val="23"/>
        </w:rPr>
        <w:t>.</w:t>
      </w:r>
      <w:r w:rsidRPr="00E2537C">
        <w:rPr>
          <w:sz w:val="23"/>
          <w:szCs w:val="23"/>
        </w:rPr>
        <w:t xml:space="preserve"> </w:t>
      </w:r>
    </w:p>
    <w:p w:rsidR="00AA5816" w:rsidRPr="00E2537C" w:rsidRDefault="00AA5816" w:rsidP="00343F9D">
      <w:pPr>
        <w:widowControl w:val="0"/>
        <w:overflowPunct w:val="0"/>
        <w:autoSpaceDE w:val="0"/>
        <w:autoSpaceDN w:val="0"/>
        <w:adjustRightInd w:val="0"/>
        <w:spacing w:line="276" w:lineRule="auto"/>
        <w:ind w:left="6" w:right="3160"/>
        <w:jc w:val="both"/>
        <w:rPr>
          <w:sz w:val="23"/>
          <w:szCs w:val="23"/>
        </w:rPr>
      </w:pPr>
      <w:r w:rsidRPr="00E2537C">
        <w:rPr>
          <w:sz w:val="23"/>
          <w:szCs w:val="23"/>
        </w:rPr>
        <w:t>Konsdist = distile olacak atık içindeki madde miktarı</w:t>
      </w:r>
    </w:p>
    <w:p w:rsidR="00AA5816" w:rsidRPr="00E2537C" w:rsidRDefault="00AA5816" w:rsidP="00343F9D">
      <w:pPr>
        <w:widowControl w:val="0"/>
        <w:overflowPunct w:val="0"/>
        <w:autoSpaceDE w:val="0"/>
        <w:autoSpaceDN w:val="0"/>
        <w:adjustRightInd w:val="0"/>
        <w:spacing w:line="276" w:lineRule="auto"/>
        <w:ind w:left="6" w:right="3160"/>
        <w:jc w:val="both"/>
        <w:rPr>
          <w:sz w:val="23"/>
          <w:szCs w:val="23"/>
        </w:rPr>
      </w:pPr>
      <w:r w:rsidRPr="00E2537C">
        <w:rPr>
          <w:sz w:val="23"/>
          <w:szCs w:val="23"/>
        </w:rPr>
        <w:t xml:space="preserve">Temisyon =  distilasyon tesisinin çalıştığı günler </w:t>
      </w:r>
    </w:p>
    <w:p w:rsidR="00AA5816" w:rsidRDefault="00AA5816" w:rsidP="00343F9D">
      <w:pPr>
        <w:widowControl w:val="0"/>
        <w:overflowPunct w:val="0"/>
        <w:autoSpaceDE w:val="0"/>
        <w:autoSpaceDN w:val="0"/>
        <w:adjustRightInd w:val="0"/>
        <w:spacing w:line="276" w:lineRule="auto"/>
        <w:ind w:left="6" w:right="-142"/>
        <w:jc w:val="both"/>
        <w:rPr>
          <w:i/>
          <w:iCs/>
          <w:sz w:val="23"/>
          <w:szCs w:val="23"/>
        </w:rPr>
      </w:pPr>
    </w:p>
    <w:p w:rsidR="00AA5816" w:rsidRDefault="00AA5816" w:rsidP="00343F9D">
      <w:pPr>
        <w:widowControl w:val="0"/>
        <w:overflowPunct w:val="0"/>
        <w:autoSpaceDE w:val="0"/>
        <w:autoSpaceDN w:val="0"/>
        <w:adjustRightInd w:val="0"/>
        <w:spacing w:line="276" w:lineRule="auto"/>
        <w:ind w:left="6" w:right="-142"/>
        <w:jc w:val="both"/>
        <w:rPr>
          <w:i/>
          <w:iCs/>
          <w:sz w:val="23"/>
          <w:szCs w:val="23"/>
        </w:rPr>
      </w:pPr>
      <w:r w:rsidRPr="00E2537C">
        <w:rPr>
          <w:i/>
          <w:iCs/>
          <w:sz w:val="23"/>
          <w:szCs w:val="23"/>
        </w:rPr>
        <w:t>Sıvı atıkları bertarafı ( “sıvı-sıvı ayrıştırma ve “katı-sıvı ayrıştırma” modelleri)</w:t>
      </w:r>
    </w:p>
    <w:p w:rsidR="005F622B" w:rsidRDefault="005F622B" w:rsidP="00343F9D">
      <w:pPr>
        <w:widowControl w:val="0"/>
        <w:autoSpaceDE w:val="0"/>
        <w:autoSpaceDN w:val="0"/>
        <w:adjustRightInd w:val="0"/>
        <w:spacing w:line="276" w:lineRule="auto"/>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Sulu atıkların kimyasal fiziksel bertaraf örneği olarak şunlar verilebilir:</w:t>
      </w:r>
    </w:p>
    <w:p w:rsidR="00AA5816" w:rsidRPr="00E2537C" w:rsidRDefault="005F622B" w:rsidP="00343F9D">
      <w:pPr>
        <w:pStyle w:val="ListeParagraf"/>
        <w:widowControl w:val="0"/>
        <w:numPr>
          <w:ilvl w:val="0"/>
          <w:numId w:val="36"/>
        </w:numPr>
        <w:autoSpaceDE w:val="0"/>
        <w:autoSpaceDN w:val="0"/>
        <w:adjustRightInd w:val="0"/>
        <w:spacing w:line="276" w:lineRule="auto"/>
        <w:jc w:val="both"/>
        <w:rPr>
          <w:sz w:val="23"/>
          <w:szCs w:val="23"/>
        </w:rPr>
      </w:pPr>
      <w:r>
        <w:rPr>
          <w:sz w:val="23"/>
          <w:szCs w:val="23"/>
        </w:rPr>
        <w:lastRenderedPageBreak/>
        <w:t>İ</w:t>
      </w:r>
      <w:r w:rsidR="00AA5816" w:rsidRPr="00E2537C">
        <w:rPr>
          <w:sz w:val="23"/>
          <w:szCs w:val="23"/>
        </w:rPr>
        <w:t>norganik asi</w:t>
      </w:r>
      <w:r>
        <w:rPr>
          <w:sz w:val="23"/>
          <w:szCs w:val="23"/>
        </w:rPr>
        <w:t>t</w:t>
      </w:r>
      <w:r w:rsidR="00AA5816" w:rsidRPr="00E2537C">
        <w:rPr>
          <w:sz w:val="23"/>
          <w:szCs w:val="23"/>
        </w:rPr>
        <w:t>ler ve alkaliler ve onların durulama suları, bir dizi işlemlerden kaynaklanan temizlik, yıkama ve interceptor atıklar ile birlikte</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Sulu alkol/glikol akışları ve kimya endüstrisinden işlem yıkama suları, diklormetan veya fenolik bileşikler gibi düşük düzeyde klorlanmış temizlik atıkları dahil</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Siyanid atıklar- tipik olarak bu atık katı veya sıvı siyanid tuz</w:t>
      </w:r>
      <w:r w:rsidR="005F622B">
        <w:rPr>
          <w:sz w:val="23"/>
          <w:szCs w:val="23"/>
        </w:rPr>
        <w:t xml:space="preserve">larından oluşur, örneğin yüzey </w:t>
      </w:r>
      <w:r w:rsidRPr="00E2537C">
        <w:rPr>
          <w:sz w:val="23"/>
          <w:szCs w:val="23"/>
        </w:rPr>
        <w:t xml:space="preserve">metal bertaraflarından sodium siyanid.  Ayrıca, basım atıklarında bulunabilirler, özellikle gümüş siyanid. Siyanid bazlı kaplama solüsyonları arasında bakır, çinko ve kadmiyum siyanidler sayılabilir </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Banyo atığı  (fotoğrafik atıklar) tipik olarak yüksek konsantrasyonda amonyum tuzları, en çok da tiyosülfat, içeren çözeltileri içerir.</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Şekil vermeden gelen atık sular; yağ atıkları, organic kimyasal işlemler ve su ve buhar yağ giderme işlemleri</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Fazla boyanın su bazlı temizliğinden gelen tortu; galvaniz endüstrisinden gelen kullanılmış galvaniz banyoları</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Kullanılmış/kirletilmiş işlem kolaylaştırıcılar, örneğin metal kesici sıvılar</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Yerinde veya kentsel atık su bertaraf işlemlerinden veya farklı endüstri  işlemlerinden gelen tortu</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Metalürjik endüstrisinden gelen kalıntılar (tozlar, tortu, cüruf). Bunlar kimyasal işlemlerden kaynaklanan yüksek oranda Krom (IV), ha</w:t>
      </w:r>
      <w:r w:rsidR="005F622B">
        <w:rPr>
          <w:sz w:val="23"/>
          <w:szCs w:val="23"/>
        </w:rPr>
        <w:t>r</w:t>
      </w:r>
      <w:r w:rsidRPr="00E2537C">
        <w:rPr>
          <w:sz w:val="23"/>
          <w:szCs w:val="23"/>
        </w:rPr>
        <w:t>canmış katalistler, boya kalıntıları, mineral kalıntıları ihtiva edebilir.</w:t>
      </w:r>
    </w:p>
    <w:p w:rsidR="00AA5816" w:rsidRPr="00E2537C" w:rsidRDefault="00AA5816" w:rsidP="00343F9D">
      <w:pPr>
        <w:pStyle w:val="ListeParagraf"/>
        <w:widowControl w:val="0"/>
        <w:autoSpaceDE w:val="0"/>
        <w:autoSpaceDN w:val="0"/>
        <w:adjustRightInd w:val="0"/>
        <w:spacing w:line="276" w:lineRule="auto"/>
        <w:ind w:left="360"/>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Sıvı atığın tipine göre, prensip olarak sıvı atıklardaki fraksiyonları ayrıştırmayı ve kirleticileri/istenmeyen bileşenleri daha ileri bertaraf için katı fazda konsantre etmeyi amaçlayan birkaç işlem uygulanabilir. İşlem süresince atık içindeki maddeler şunlara dağılabilir: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Tortu (presipitasyon veya emilime bağlı), genelde yakma tesislerinde kurutma veya yol yapımında kullanım sonrasında imha olur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Atığın Yağ/organi</w:t>
      </w:r>
      <w:r w:rsidR="005F622B">
        <w:rPr>
          <w:sz w:val="23"/>
          <w:szCs w:val="23"/>
        </w:rPr>
        <w:t>k</w:t>
      </w:r>
      <w:r w:rsidRPr="00E2537C">
        <w:rPr>
          <w:sz w:val="23"/>
          <w:szCs w:val="23"/>
        </w:rPr>
        <w:t xml:space="preserve"> fazı (lipofilik maddeler, alınır veya aktarılır)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Su fazı (sulu atıkların katı-sıvı ayrıştırmasının filtratı), genelllikle yeride bertaraf edilir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Hava (temelde reaktörde egzos havasının sürtünmesinden)</w:t>
      </w:r>
    </w:p>
    <w:p w:rsidR="00AA5816" w:rsidRPr="00E2537C" w:rsidRDefault="00AA5816" w:rsidP="00343F9D">
      <w:pPr>
        <w:pStyle w:val="ListeParagraf"/>
        <w:widowControl w:val="0"/>
        <w:autoSpaceDE w:val="0"/>
        <w:autoSpaceDN w:val="0"/>
        <w:adjustRightInd w:val="0"/>
        <w:spacing w:line="276" w:lineRule="auto"/>
        <w:ind w:left="360"/>
        <w:jc w:val="both"/>
        <w:rPr>
          <w:sz w:val="23"/>
          <w:szCs w:val="23"/>
        </w:rPr>
      </w:pPr>
    </w:p>
    <w:p w:rsidR="00AA5816" w:rsidRPr="00E2537C" w:rsidRDefault="00AA5816" w:rsidP="00343F9D">
      <w:pPr>
        <w:widowControl w:val="0"/>
        <w:overflowPunct w:val="0"/>
        <w:autoSpaceDE w:val="0"/>
        <w:autoSpaceDN w:val="0"/>
        <w:adjustRightInd w:val="0"/>
        <w:spacing w:line="276" w:lineRule="auto"/>
        <w:jc w:val="both"/>
        <w:rPr>
          <w:sz w:val="23"/>
          <w:szCs w:val="23"/>
        </w:rPr>
      </w:pPr>
      <w:r w:rsidRPr="00E2537C">
        <w:rPr>
          <w:sz w:val="23"/>
          <w:szCs w:val="23"/>
        </w:rPr>
        <w:t>Hava salınımları ani pH değişiklikleri, ani derece yükselmeleri ve güçlü çalka</w:t>
      </w:r>
      <w:r>
        <w:rPr>
          <w:sz w:val="23"/>
          <w:szCs w:val="23"/>
        </w:rPr>
        <w:t xml:space="preserve">lamalar ile ilişkili olabilir </w:t>
      </w:r>
      <w:r w:rsidRPr="00E2537C">
        <w:rPr>
          <w:sz w:val="23"/>
          <w:szCs w:val="23"/>
        </w:rPr>
        <w:t>Emisyonlar çoğunlukla, buhar basınçlarına (0</w:t>
      </w:r>
      <w:r w:rsidR="00827218">
        <w:rPr>
          <w:sz w:val="23"/>
          <w:szCs w:val="23"/>
        </w:rPr>
        <w:t>,</w:t>
      </w:r>
      <w:r w:rsidRPr="00E2537C">
        <w:rPr>
          <w:sz w:val="23"/>
          <w:szCs w:val="23"/>
        </w:rPr>
        <w:t>01 kPa veya daha fazla) göre tanımlanan uçucu organi</w:t>
      </w:r>
      <w:r w:rsidR="00827218">
        <w:rPr>
          <w:sz w:val="23"/>
          <w:szCs w:val="23"/>
        </w:rPr>
        <w:t>k</w:t>
      </w:r>
      <w:r w:rsidRPr="00E2537C">
        <w:rPr>
          <w:sz w:val="23"/>
          <w:szCs w:val="23"/>
        </w:rPr>
        <w:t xml:space="preserve"> bileşikleri (VOC) içerir, ancak uçucu olmayan bileşikler ve metaller de olabi</w:t>
      </w:r>
      <w:r>
        <w:rPr>
          <w:sz w:val="23"/>
          <w:szCs w:val="23"/>
        </w:rPr>
        <w:t>lir. Ayrıca, bazı tesis kurulumla</w:t>
      </w:r>
      <w:r w:rsidRPr="00E2537C">
        <w:rPr>
          <w:sz w:val="23"/>
          <w:szCs w:val="23"/>
        </w:rPr>
        <w:t>rı daha yüksek derecelerde (50-90 °C) çalıştırılmakta ve buhar basıncında artış oluşabilmektedir.</w:t>
      </w:r>
    </w:p>
    <w:p w:rsidR="00AA5816" w:rsidRDefault="00AA5816" w:rsidP="00343F9D">
      <w:pPr>
        <w:widowControl w:val="0"/>
        <w:autoSpaceDE w:val="0"/>
        <w:autoSpaceDN w:val="0"/>
        <w:adjustRightInd w:val="0"/>
        <w:spacing w:line="276" w:lineRule="auto"/>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Suya emisyonlar sulu atıkl</w:t>
      </w:r>
      <w:r w:rsidR="00827218">
        <w:rPr>
          <w:sz w:val="23"/>
          <w:szCs w:val="23"/>
        </w:rPr>
        <w:t>a</w:t>
      </w:r>
      <w:r w:rsidRPr="00E2537C">
        <w:rPr>
          <w:sz w:val="23"/>
          <w:szCs w:val="23"/>
        </w:rPr>
        <w:t>rın su fazı fil</w:t>
      </w:r>
      <w:r w:rsidR="00827218">
        <w:rPr>
          <w:sz w:val="23"/>
          <w:szCs w:val="23"/>
        </w:rPr>
        <w:t>t</w:t>
      </w:r>
      <w:r w:rsidRPr="00E2537C">
        <w:rPr>
          <w:sz w:val="23"/>
          <w:szCs w:val="23"/>
        </w:rPr>
        <w:t>ratından kaynaklanır. Organik materyal ile karışmış atık suların işlenmesi yaklaşık atık ton başına 836 kg atık su v</w:t>
      </w:r>
      <w:r w:rsidR="00827218">
        <w:rPr>
          <w:sz w:val="23"/>
          <w:szCs w:val="23"/>
        </w:rPr>
        <w:t>e 5.5. kg tortu meydana getirir</w:t>
      </w:r>
      <w:r w:rsidR="00827218">
        <w:rPr>
          <w:rStyle w:val="DipnotBavurusu"/>
          <w:sz w:val="23"/>
          <w:szCs w:val="23"/>
        </w:rPr>
        <w:footnoteReference w:id="75"/>
      </w:r>
      <w:r w:rsidRPr="00E2537C">
        <w:rPr>
          <w:sz w:val="23"/>
          <w:szCs w:val="23"/>
        </w:rPr>
        <w:t>.  Maddeler büyük ölçüde işlemde oluşan tortunun bir parçası olur veya yağ fazında kalır, her iki durumda da ya geri dönüşürler veya ayık yakma tesislerinde imha edilirler.</w:t>
      </w:r>
    </w:p>
    <w:p w:rsidR="00AA5816" w:rsidRPr="00E2537C" w:rsidRDefault="00AA5816" w:rsidP="00343F9D">
      <w:pPr>
        <w:widowControl w:val="0"/>
        <w:autoSpaceDE w:val="0"/>
        <w:autoSpaceDN w:val="0"/>
        <w:adjustRightInd w:val="0"/>
        <w:spacing w:line="276" w:lineRule="auto"/>
        <w:jc w:val="both"/>
        <w:rPr>
          <w:i/>
          <w:iCs/>
          <w:sz w:val="23"/>
          <w:szCs w:val="23"/>
        </w:rPr>
      </w:pPr>
    </w:p>
    <w:p w:rsidR="00AA5816" w:rsidRPr="00E2537C" w:rsidRDefault="00AA5816" w:rsidP="00343F9D">
      <w:pPr>
        <w:widowControl w:val="0"/>
        <w:autoSpaceDE w:val="0"/>
        <w:autoSpaceDN w:val="0"/>
        <w:adjustRightInd w:val="0"/>
        <w:spacing w:line="276" w:lineRule="auto"/>
        <w:jc w:val="both"/>
        <w:rPr>
          <w:i/>
          <w:iCs/>
          <w:sz w:val="23"/>
          <w:szCs w:val="23"/>
        </w:rPr>
      </w:pPr>
      <w:r w:rsidRPr="00E2537C">
        <w:rPr>
          <w:i/>
          <w:iCs/>
          <w:sz w:val="23"/>
          <w:szCs w:val="23"/>
        </w:rPr>
        <w:t>Ayrıştırma ile sulu atık bertarafı genel modeli</w:t>
      </w: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 xml:space="preserve">Aşağıda, sıvı/sıvı ve katı/sıvı ayrıştırma işlemlerini kapsayan gelen </w:t>
      </w:r>
      <w:r w:rsidR="002178C3">
        <w:rPr>
          <w:sz w:val="23"/>
          <w:szCs w:val="23"/>
        </w:rPr>
        <w:t>başlangıç değerleri (default values)</w:t>
      </w:r>
      <w:r w:rsidRPr="00E2537C">
        <w:rPr>
          <w:sz w:val="23"/>
          <w:szCs w:val="23"/>
        </w:rPr>
        <w:t xml:space="preserve"> önerilmiştir. Çevresel ortama salınım faktörleri ayrıştırma işleminden çevreye olan salınımlarla ilişkilidir.</w:t>
      </w:r>
      <w:r w:rsidR="00827218">
        <w:rPr>
          <w:sz w:val="23"/>
          <w:szCs w:val="23"/>
        </w:rPr>
        <w:t xml:space="preserve"> </w:t>
      </w:r>
      <w:r w:rsidRPr="00E2537C">
        <w:rPr>
          <w:sz w:val="23"/>
          <w:szCs w:val="23"/>
        </w:rPr>
        <w:t xml:space="preserve">Organik faza ve tortuya dağılım faktörleri, ikincil atıklardaki madde miktarının elde </w:t>
      </w:r>
      <w:r w:rsidRPr="00E2537C">
        <w:rPr>
          <w:sz w:val="23"/>
          <w:szCs w:val="23"/>
        </w:rPr>
        <w:lastRenderedPageBreak/>
        <w:t>edilmesini sağlar. Ayrıştırma tekniğine ve sonuç olarak oluşan ilgili faza bağlı olarak, ikincil atıklardan olan salınımlar (örneğin yakma ve/veya gömme bertarafı)  ayrı olarak değerlendirilmelidir.</w:t>
      </w:r>
    </w:p>
    <w:p w:rsidR="00AA5816" w:rsidRDefault="00AA5816" w:rsidP="00343F9D">
      <w:pPr>
        <w:widowControl w:val="0"/>
        <w:autoSpaceDE w:val="0"/>
        <w:autoSpaceDN w:val="0"/>
        <w:adjustRightInd w:val="0"/>
        <w:spacing w:line="276" w:lineRule="auto"/>
      </w:pPr>
    </w:p>
    <w:p w:rsidR="00827218" w:rsidRDefault="00827218" w:rsidP="00827218">
      <w:pPr>
        <w:pStyle w:val="ResimYazs"/>
      </w:pPr>
      <w:bookmarkStart w:id="70" w:name="_Toc439671966"/>
      <w:r>
        <w:t xml:space="preserve">Tablo R.18- </w:t>
      </w:r>
      <w:r>
        <w:fldChar w:fldCharType="begin"/>
      </w:r>
      <w:r>
        <w:instrText xml:space="preserve"> SEQ Tablo_R.18- \* ARABIC </w:instrText>
      </w:r>
      <w:r>
        <w:fldChar w:fldCharType="separate"/>
      </w:r>
      <w:r w:rsidR="00B5752B">
        <w:rPr>
          <w:noProof/>
        </w:rPr>
        <w:t>16</w:t>
      </w:r>
      <w:r>
        <w:fldChar w:fldCharType="end"/>
      </w:r>
      <w:r>
        <w:t xml:space="preserve">: </w:t>
      </w:r>
      <w:r w:rsidRPr="00827218">
        <w:rPr>
          <w:b w:val="0"/>
        </w:rPr>
        <w:t>Sulu atıkların ayrıştırma işlemlerinin genel değerlendirmesi için başlangıç değerleri (default values)</w:t>
      </w:r>
      <w:bookmarkEnd w:id="70"/>
    </w:p>
    <w:tbl>
      <w:tblPr>
        <w:tblW w:w="9550" w:type="dxa"/>
        <w:tblInd w:w="2" w:type="dxa"/>
        <w:tblLayout w:type="fixed"/>
        <w:tblCellMar>
          <w:left w:w="0" w:type="dxa"/>
          <w:right w:w="0" w:type="dxa"/>
        </w:tblCellMar>
        <w:tblLook w:val="0000" w:firstRow="0" w:lastRow="0" w:firstColumn="0" w:lastColumn="0" w:noHBand="0" w:noVBand="0"/>
      </w:tblPr>
      <w:tblGrid>
        <w:gridCol w:w="1560"/>
        <w:gridCol w:w="1992"/>
        <w:gridCol w:w="5968"/>
        <w:gridCol w:w="30"/>
      </w:tblGrid>
      <w:tr w:rsidR="00AA5816" w:rsidRPr="0092098D" w:rsidTr="00827218">
        <w:trPr>
          <w:trHeight w:val="310"/>
        </w:trPr>
        <w:tc>
          <w:tcPr>
            <w:tcW w:w="1560" w:type="dxa"/>
            <w:tcBorders>
              <w:top w:val="single" w:sz="8" w:space="0" w:color="auto"/>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b/>
                <w:bCs/>
                <w:sz w:val="20"/>
                <w:szCs w:val="20"/>
              </w:rPr>
              <w:t>Parametre</w:t>
            </w:r>
          </w:p>
        </w:tc>
        <w:tc>
          <w:tcPr>
            <w:tcW w:w="1992" w:type="dxa"/>
            <w:tcBorders>
              <w:top w:val="single" w:sz="8" w:space="0" w:color="auto"/>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b/>
                <w:bCs/>
                <w:sz w:val="20"/>
                <w:szCs w:val="20"/>
              </w:rPr>
              <w:t>Varsayılan</w:t>
            </w:r>
          </w:p>
        </w:tc>
        <w:tc>
          <w:tcPr>
            <w:tcW w:w="5968" w:type="dxa"/>
            <w:tcBorders>
              <w:top w:val="single" w:sz="8" w:space="0" w:color="auto"/>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b/>
                <w:bCs/>
                <w:sz w:val="20"/>
                <w:szCs w:val="20"/>
              </w:rPr>
              <w:t>Gerekçe</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38"/>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Kurulum sayısı</w:t>
            </w:r>
          </w:p>
        </w:tc>
        <w:tc>
          <w:tcPr>
            <w:tcW w:w="1992"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w:t>
            </w:r>
          </w:p>
        </w:tc>
        <w:tc>
          <w:tcPr>
            <w:tcW w:w="5968"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Türkiye’deki</w:t>
            </w:r>
            <w:r w:rsidR="00AA5816" w:rsidRPr="00827218">
              <w:rPr>
                <w:sz w:val="20"/>
                <w:szCs w:val="20"/>
                <w:highlight w:val="yellow"/>
              </w:rPr>
              <w:t xml:space="preserve"> yaklaşık kurulum sayısı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827218" w:rsidRDefault="00AA5816" w:rsidP="00343F9D">
            <w:pPr>
              <w:widowControl w:val="0"/>
              <w:autoSpaceDE w:val="0"/>
              <w:autoSpaceDN w:val="0"/>
              <w:adjustRightInd w:val="0"/>
              <w:spacing w:line="276" w:lineRule="auto"/>
              <w:rPr>
                <w:sz w:val="20"/>
                <w:szCs w:val="20"/>
                <w:highlight w:val="yellow"/>
              </w:rPr>
            </w:pPr>
          </w:p>
        </w:tc>
        <w:tc>
          <w:tcPr>
            <w:tcW w:w="5968" w:type="dxa"/>
            <w:tcBorders>
              <w:top w:val="nil"/>
              <w:left w:val="nil"/>
              <w:bottom w:val="single" w:sz="8" w:space="0" w:color="auto"/>
              <w:right w:val="single" w:sz="8" w:space="0" w:color="auto"/>
            </w:tcBorders>
          </w:tcPr>
          <w:p w:rsidR="00AA5816" w:rsidRPr="00827218" w:rsidRDefault="00AA5816" w:rsidP="00343F9D">
            <w:pPr>
              <w:widowControl w:val="0"/>
              <w:autoSpaceDE w:val="0"/>
              <w:autoSpaceDN w:val="0"/>
              <w:adjustRightInd w:val="0"/>
              <w:spacing w:line="276" w:lineRule="auto"/>
              <w:rPr>
                <w:sz w:val="20"/>
                <w:szCs w:val="20"/>
                <w:highlight w:val="yellow"/>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8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Emisyon günleri</w:t>
            </w:r>
          </w:p>
        </w:tc>
        <w:tc>
          <w:tcPr>
            <w:tcW w:w="1992"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w:t>
            </w:r>
          </w:p>
        </w:tc>
        <w:tc>
          <w:tcPr>
            <w:tcW w:w="5968" w:type="dxa"/>
            <w:tcBorders>
              <w:top w:val="nil"/>
              <w:left w:val="nil"/>
              <w:bottom w:val="nil"/>
              <w:right w:val="single" w:sz="8" w:space="0" w:color="auto"/>
            </w:tcBorders>
          </w:tcPr>
          <w:p w:rsidR="00AA5816" w:rsidRPr="00827218" w:rsidRDefault="00AA5816"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 xml:space="preserve">Sürekli olmayan yüklemeler için işletim günleri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WWTP</w:t>
            </w:r>
          </w:p>
        </w:tc>
        <w:tc>
          <w:tcPr>
            <w:tcW w:w="1992"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100%</w:t>
            </w:r>
          </w:p>
        </w:tc>
        <w:tc>
          <w:tcPr>
            <w:tcW w:w="5968"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Yerinde atık su bertarafı olduğu varsayılır. Etkinlik her madde için ayrı olarak belirlenmelidir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6"/>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Havaya salınım faktörü</w:t>
            </w:r>
          </w:p>
        </w:tc>
        <w:tc>
          <w:tcPr>
            <w:tcW w:w="1992"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uçucu bileşikler buharlaşacağından veya işlem sırasında sıyrılacağından</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0.15</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uçucu olmayan bileşikler: İşletim koşulları nadiren yüksek sıcaklıklar içerir. O.15 değeri, LogH&lt;1 olan, bozunamaz maddeler için sudan salınım faktörüdür (basit muamalenin basitleştirilmiş salınım faktörlerinden elde edilmiştir).</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 xml:space="preserve">Suya salınım faktörü </w:t>
            </w:r>
          </w:p>
        </w:tc>
        <w:tc>
          <w:tcPr>
            <w:tcW w:w="1992" w:type="dxa"/>
            <w:vMerge w:val="restart"/>
            <w:tcBorders>
              <w:top w:val="single" w:sz="8" w:space="0" w:color="auto"/>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Çözünürlük &gt;</w:t>
            </w:r>
          </w:p>
          <w:p w:rsidR="00AA5816" w:rsidRPr="0092098D" w:rsidRDefault="00AA5816" w:rsidP="00343F9D">
            <w:pPr>
              <w:widowControl w:val="0"/>
              <w:autoSpaceDE w:val="0"/>
              <w:autoSpaceDN w:val="0"/>
              <w:adjustRightInd w:val="0"/>
              <w:spacing w:line="276" w:lineRule="auto"/>
              <w:ind w:left="100"/>
              <w:rPr>
                <w:sz w:val="20"/>
                <w:szCs w:val="20"/>
              </w:rPr>
            </w:pPr>
            <w:r>
              <w:rPr>
                <w:sz w:val="20"/>
                <w:szCs w:val="20"/>
              </w:rPr>
              <w:t>Catık</w:t>
            </w:r>
            <w:r w:rsidRPr="00C411E8">
              <w:rPr>
                <w:sz w:val="20"/>
                <w:szCs w:val="20"/>
              </w:rPr>
              <w:sym w:font="Wingdings" w:char="F0E0"/>
            </w:r>
            <w:r w:rsidRPr="0092098D">
              <w:rPr>
                <w:sz w:val="20"/>
                <w:szCs w:val="20"/>
              </w:rPr>
              <w:t>RFsu</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 çözünürlük</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[mg/l] / 100,000</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Çözünürlük &lt;</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[mg/l] / konsantrasyon[mg/l]</w:t>
            </w:r>
          </w:p>
        </w:tc>
        <w:tc>
          <w:tcPr>
            <w:tcW w:w="5968" w:type="dxa"/>
            <w:vMerge w:val="restart"/>
            <w:tcBorders>
              <w:top w:val="single" w:sz="8" w:space="0" w:color="auto"/>
              <w:left w:val="nil"/>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en kötü varsayımda maddenin çözünebilir miktarından fazlası su fazından uzaklaştırılır. </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Çüzünürlük, sulu atık konsantrasyonundakinden fazla ise, o zaman tüm miktar çözünür ve salınır. Salınım faktörü çözünürlüğün 100,000 ile bölünmesiyle elde edilir (%100= 1g/l)</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Eğer çözünürlük sulu atık konsantrasyonundakinden az ise, salınım faktörü çözünürlüğün konsantrasyona bölümü ile  elde edilir.</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30"/>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29"/>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08"/>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52"/>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78"/>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39"/>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9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vMerge/>
            <w:tcBorders>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Tortuya dağılım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en kötü varsayım: maddenin işleme giren toplam miktarı tortuya geçer. Tortu ikincil atık olarak değerlendirilmelidir.</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Organik faza dağılım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en kötü durum: maddenin%100’ü yağ fazında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Toprağa  salınım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0</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İşlem toprağa salınıma neden olmaz, tortu toprağa salınım olmayacak şekilde yakılmaktadır </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single" w:sz="8" w:space="0" w:color="auto"/>
              <w:right w:val="nil"/>
            </w:tcBorders>
          </w:tcPr>
          <w:p w:rsidR="00AA5816" w:rsidRPr="0092098D" w:rsidRDefault="00AA5816" w:rsidP="00343F9D">
            <w:pPr>
              <w:widowControl w:val="0"/>
              <w:autoSpaceDE w:val="0"/>
              <w:autoSpaceDN w:val="0"/>
              <w:adjustRightInd w:val="0"/>
              <w:spacing w:line="276" w:lineRule="auto"/>
              <w:rPr>
                <w:sz w:val="20"/>
                <w:szCs w:val="20"/>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pPr>
    </w:p>
    <w:p w:rsidR="00AA5816" w:rsidRPr="0056163B" w:rsidRDefault="00AA5816" w:rsidP="00343F9D">
      <w:pPr>
        <w:widowControl w:val="0"/>
        <w:tabs>
          <w:tab w:val="left" w:pos="700"/>
        </w:tabs>
        <w:autoSpaceDE w:val="0"/>
        <w:autoSpaceDN w:val="0"/>
        <w:adjustRightInd w:val="0"/>
        <w:spacing w:line="276" w:lineRule="auto"/>
        <w:rPr>
          <w:b/>
          <w:bCs/>
        </w:rPr>
      </w:pPr>
      <w:r w:rsidRPr="0056163B">
        <w:rPr>
          <w:b/>
          <w:bCs/>
        </w:rPr>
        <w:t>5</w:t>
      </w:r>
      <w:r w:rsidRPr="0056163B">
        <w:rPr>
          <w:b/>
          <w:bCs/>
        </w:rPr>
        <w:tab/>
        <w:t xml:space="preserve">İyileştirme ve daha özgül tahminler </w:t>
      </w:r>
    </w:p>
    <w:p w:rsidR="00AA5816" w:rsidRPr="0056163B" w:rsidRDefault="00AA5816" w:rsidP="00343F9D">
      <w:pPr>
        <w:widowControl w:val="0"/>
        <w:autoSpaceDE w:val="0"/>
        <w:autoSpaceDN w:val="0"/>
        <w:adjustRightInd w:val="0"/>
        <w:spacing w:line="276" w:lineRule="auto"/>
        <w:rPr>
          <w:i/>
          <w:iCs/>
          <w:u w:val="single"/>
        </w:rPr>
      </w:pPr>
      <w:r w:rsidRPr="0056163B">
        <w:rPr>
          <w:i/>
          <w:iCs/>
          <w:u w:val="single"/>
        </w:rPr>
        <w:t>Sulu soğutucu lubrikan solüsyonlarının bertarafı</w:t>
      </w:r>
    </w:p>
    <w:p w:rsidR="00AA5816" w:rsidRDefault="00AA5816" w:rsidP="00827218">
      <w:pPr>
        <w:widowControl w:val="0"/>
        <w:autoSpaceDE w:val="0"/>
        <w:autoSpaceDN w:val="0"/>
        <w:adjustRightInd w:val="0"/>
        <w:spacing w:line="276" w:lineRule="auto"/>
      </w:pPr>
      <w:r>
        <w:t>Günde suya salınan miktarın daha özgül olarak elde edilmesi, genel model varsayımları üstüne kurulur ( sıvı/sıvı ayrıştırma). Atık bertaraf işlemine giren soğutucu lubrikan emülsiyonları içindeki madde</w:t>
      </w:r>
      <w:r w:rsidR="00827218">
        <w:t>lerin salınımı aşağıdaki förmül</w:t>
      </w:r>
      <w:r w:rsidR="00827218">
        <w:rPr>
          <w:rStyle w:val="DipnotBavurusu"/>
        </w:rPr>
        <w:footnoteReference w:id="76"/>
      </w:r>
      <w:r>
        <w:t xml:space="preserve"> kullanılarak tahmin edilebilir.</w:t>
      </w:r>
    </w:p>
    <w:p w:rsidR="00AA5816" w:rsidRDefault="00AA5816" w:rsidP="00827218">
      <w:pPr>
        <w:widowControl w:val="0"/>
        <w:autoSpaceDE w:val="0"/>
        <w:autoSpaceDN w:val="0"/>
        <w:adjustRightInd w:val="0"/>
        <w:spacing w:line="276" w:lineRule="auto"/>
      </w:pPr>
    </w:p>
    <w:p w:rsidR="00AA5816" w:rsidRDefault="00AA5816" w:rsidP="00827218">
      <w:pPr>
        <w:widowControl w:val="0"/>
        <w:autoSpaceDE w:val="0"/>
        <w:autoSpaceDN w:val="0"/>
        <w:adjustRightInd w:val="0"/>
        <w:spacing w:line="276" w:lineRule="auto"/>
        <w:ind w:left="1320"/>
        <w:rPr>
          <w:i/>
          <w:iCs/>
        </w:rPr>
      </w:pPr>
      <w:r>
        <w:rPr>
          <w:i/>
          <w:iCs/>
        </w:rPr>
        <w:lastRenderedPageBreak/>
        <w:t>C</w:t>
      </w:r>
      <w:r>
        <w:rPr>
          <w:i/>
          <w:iCs/>
          <w:sz w:val="15"/>
          <w:szCs w:val="15"/>
        </w:rPr>
        <w:t>atıksu</w:t>
      </w:r>
      <w:r>
        <w:rPr>
          <w:i/>
          <w:iCs/>
        </w:rPr>
        <w:t xml:space="preserve"> = C</w:t>
      </w:r>
      <w:r>
        <w:rPr>
          <w:i/>
          <w:iCs/>
          <w:sz w:val="15"/>
          <w:szCs w:val="15"/>
        </w:rPr>
        <w:t>madde</w:t>
      </w:r>
      <w:r>
        <w:rPr>
          <w:i/>
          <w:iCs/>
        </w:rPr>
        <w:t xml:space="preserve"> * (Sulandırma</w:t>
      </w:r>
      <w:r>
        <w:rPr>
          <w:i/>
          <w:iCs/>
          <w:sz w:val="15"/>
          <w:szCs w:val="15"/>
        </w:rPr>
        <w:t>yağdan suya</w:t>
      </w:r>
      <w:r>
        <w:rPr>
          <w:i/>
          <w:iCs/>
        </w:rPr>
        <w:t xml:space="preserve"> + 1) / (Sulandırma</w:t>
      </w:r>
      <w:r>
        <w:rPr>
          <w:i/>
          <w:iCs/>
          <w:sz w:val="15"/>
          <w:szCs w:val="15"/>
        </w:rPr>
        <w:t>yağdan suya</w:t>
      </w:r>
      <w:r>
        <w:rPr>
          <w:i/>
          <w:iCs/>
        </w:rPr>
        <w:t xml:space="preserve"> * Kow+ 1)</w:t>
      </w:r>
    </w:p>
    <w:p w:rsidR="00AA5816" w:rsidRDefault="00AA5816" w:rsidP="00827218">
      <w:pPr>
        <w:widowControl w:val="0"/>
        <w:autoSpaceDE w:val="0"/>
        <w:autoSpaceDN w:val="0"/>
        <w:adjustRightInd w:val="0"/>
        <w:spacing w:line="276" w:lineRule="auto"/>
        <w:ind w:left="1320"/>
        <w:rPr>
          <w:i/>
          <w:iCs/>
        </w:rPr>
      </w:pPr>
    </w:p>
    <w:p w:rsidR="00AA5816" w:rsidRPr="00E2537C" w:rsidRDefault="00AA5816" w:rsidP="00827218">
      <w:pPr>
        <w:spacing w:line="276" w:lineRule="auto"/>
        <w:rPr>
          <w:sz w:val="23"/>
          <w:szCs w:val="23"/>
        </w:rPr>
      </w:pPr>
      <w:r w:rsidRPr="00E2537C">
        <w:rPr>
          <w:sz w:val="23"/>
          <w:szCs w:val="23"/>
        </w:rPr>
        <w:t>Catıksu = atık sudaki konsantrasyon</w:t>
      </w:r>
    </w:p>
    <w:p w:rsidR="00AA5816" w:rsidRPr="00E2537C" w:rsidRDefault="00AA5816" w:rsidP="00827218">
      <w:pPr>
        <w:widowControl w:val="0"/>
        <w:overflowPunct w:val="0"/>
        <w:autoSpaceDE w:val="0"/>
        <w:autoSpaceDN w:val="0"/>
        <w:adjustRightInd w:val="0"/>
        <w:spacing w:line="276" w:lineRule="auto"/>
        <w:ind w:right="1984"/>
        <w:rPr>
          <w:sz w:val="23"/>
          <w:szCs w:val="23"/>
        </w:rPr>
      </w:pPr>
      <w:r w:rsidRPr="00E2537C">
        <w:rPr>
          <w:sz w:val="23"/>
          <w:szCs w:val="23"/>
        </w:rPr>
        <w:t>Cmadde  =  atık lubrikan içindeki madde konsantrasyonu</w:t>
      </w:r>
    </w:p>
    <w:p w:rsidR="00AA5816" w:rsidRPr="00E2537C" w:rsidRDefault="00AA5816" w:rsidP="00827218">
      <w:pPr>
        <w:widowControl w:val="0"/>
        <w:overflowPunct w:val="0"/>
        <w:autoSpaceDE w:val="0"/>
        <w:autoSpaceDN w:val="0"/>
        <w:adjustRightInd w:val="0"/>
        <w:spacing w:line="276" w:lineRule="auto"/>
        <w:ind w:right="3800"/>
        <w:rPr>
          <w:sz w:val="23"/>
          <w:szCs w:val="23"/>
        </w:rPr>
      </w:pPr>
      <w:r w:rsidRPr="00E2537C">
        <w:rPr>
          <w:i/>
          <w:iCs/>
          <w:sz w:val="23"/>
          <w:szCs w:val="23"/>
        </w:rPr>
        <w:t xml:space="preserve">Sulandırmayağdan suya </w:t>
      </w:r>
      <w:r w:rsidRPr="00E2537C">
        <w:rPr>
          <w:sz w:val="23"/>
          <w:szCs w:val="23"/>
        </w:rPr>
        <w:t>= yağ/su oranı = 20</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Kow =  oktanol su partisyon katsayısı (quotient)</w:t>
      </w:r>
    </w:p>
    <w:p w:rsidR="00AA5816" w:rsidRPr="00E2537C" w:rsidRDefault="00AA5816" w:rsidP="00827218">
      <w:pPr>
        <w:widowControl w:val="0"/>
        <w:autoSpaceDE w:val="0"/>
        <w:autoSpaceDN w:val="0"/>
        <w:adjustRightInd w:val="0"/>
        <w:spacing w:line="276" w:lineRule="auto"/>
        <w:rPr>
          <w:sz w:val="23"/>
          <w:szCs w:val="23"/>
        </w:rPr>
      </w:pPr>
    </w:p>
    <w:p w:rsidR="00AA5816" w:rsidRPr="00E2537C" w:rsidRDefault="00AA5816" w:rsidP="00827218">
      <w:pPr>
        <w:widowControl w:val="0"/>
        <w:overflowPunct w:val="0"/>
        <w:autoSpaceDE w:val="0"/>
        <w:autoSpaceDN w:val="0"/>
        <w:adjustRightInd w:val="0"/>
        <w:spacing w:line="276" w:lineRule="auto"/>
        <w:jc w:val="both"/>
        <w:rPr>
          <w:sz w:val="23"/>
          <w:szCs w:val="23"/>
        </w:rPr>
      </w:pPr>
      <w:r w:rsidRPr="00E2537C">
        <w:rPr>
          <w:sz w:val="23"/>
          <w:szCs w:val="23"/>
        </w:rPr>
        <w:t>Günlük yerel salınım atık su konsantrasyonu ile günde üretilen atık su miktarı çarpılarak elde edilir (varsayılan = 200 m</w:t>
      </w:r>
      <w:r w:rsidRPr="00E2537C">
        <w:rPr>
          <w:sz w:val="23"/>
          <w:szCs w:val="23"/>
          <w:vertAlign w:val="superscript"/>
        </w:rPr>
        <w:t>3</w:t>
      </w:r>
      <w:r w:rsidRPr="00E2537C">
        <w:rPr>
          <w:sz w:val="23"/>
          <w:szCs w:val="23"/>
        </w:rPr>
        <w:t xml:space="preserve"> / gün)</w:t>
      </w:r>
    </w:p>
    <w:p w:rsidR="00AA5816" w:rsidRDefault="00AA5816" w:rsidP="00827218">
      <w:pPr>
        <w:widowControl w:val="0"/>
        <w:overflowPunct w:val="0"/>
        <w:autoSpaceDE w:val="0"/>
        <w:autoSpaceDN w:val="0"/>
        <w:adjustRightInd w:val="0"/>
        <w:spacing w:line="276" w:lineRule="auto"/>
        <w:ind w:right="4720"/>
        <w:rPr>
          <w:i/>
          <w:iCs/>
          <w:sz w:val="23"/>
          <w:szCs w:val="23"/>
        </w:rPr>
      </w:pPr>
      <w:r w:rsidRPr="00E2537C">
        <w:rPr>
          <w:i/>
          <w:iCs/>
          <w:sz w:val="23"/>
          <w:szCs w:val="23"/>
        </w:rPr>
        <w:t>Esu [kg/d] = Cstıksu [mg/l]* 200 [m</w:t>
      </w:r>
      <w:r w:rsidRPr="00E2537C">
        <w:rPr>
          <w:i/>
          <w:iCs/>
          <w:sz w:val="23"/>
          <w:szCs w:val="23"/>
          <w:vertAlign w:val="superscript"/>
        </w:rPr>
        <w:t>3</w:t>
      </w:r>
      <w:r w:rsidRPr="00E2537C">
        <w:rPr>
          <w:i/>
          <w:iCs/>
          <w:sz w:val="23"/>
          <w:szCs w:val="23"/>
        </w:rPr>
        <w:t xml:space="preserve">/d] / 1000 </w:t>
      </w:r>
    </w:p>
    <w:p w:rsidR="00AA5816" w:rsidRPr="00E2537C" w:rsidRDefault="00AA5816" w:rsidP="00827218">
      <w:pPr>
        <w:widowControl w:val="0"/>
        <w:overflowPunct w:val="0"/>
        <w:autoSpaceDE w:val="0"/>
        <w:autoSpaceDN w:val="0"/>
        <w:adjustRightInd w:val="0"/>
        <w:spacing w:line="276" w:lineRule="auto"/>
        <w:ind w:right="4720"/>
        <w:rPr>
          <w:i/>
          <w:iCs/>
          <w:sz w:val="23"/>
          <w:szCs w:val="23"/>
        </w:rPr>
      </w:pPr>
    </w:p>
    <w:p w:rsidR="00AA5816" w:rsidRPr="00E2537C" w:rsidRDefault="00AA5816" w:rsidP="00827218">
      <w:pPr>
        <w:widowControl w:val="0"/>
        <w:overflowPunct w:val="0"/>
        <w:autoSpaceDE w:val="0"/>
        <w:autoSpaceDN w:val="0"/>
        <w:adjustRightInd w:val="0"/>
        <w:spacing w:line="276" w:lineRule="auto"/>
        <w:ind w:right="4720"/>
        <w:rPr>
          <w:i/>
          <w:iCs/>
          <w:sz w:val="23"/>
          <w:szCs w:val="23"/>
          <w:u w:val="single"/>
        </w:rPr>
      </w:pPr>
      <w:r w:rsidRPr="00E2537C">
        <w:rPr>
          <w:i/>
          <w:iCs/>
          <w:sz w:val="23"/>
          <w:szCs w:val="23"/>
          <w:u w:val="single"/>
        </w:rPr>
        <w:t>Sentetik Kesici sıvıların bertarafı</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Sentetik kesici sıvıl</w:t>
      </w:r>
      <w:r w:rsidR="00827218">
        <w:rPr>
          <w:sz w:val="23"/>
          <w:szCs w:val="23"/>
        </w:rPr>
        <w:t>a</w:t>
      </w:r>
      <w:r w:rsidRPr="00E2537C">
        <w:rPr>
          <w:sz w:val="23"/>
          <w:szCs w:val="23"/>
        </w:rPr>
        <w:t>r için (ve sadece bunlar için), suya madde salı</w:t>
      </w:r>
      <w:r w:rsidR="00827218">
        <w:rPr>
          <w:sz w:val="23"/>
          <w:szCs w:val="23"/>
        </w:rPr>
        <w:t>nımı şu şekilde hesaplanabilir</w:t>
      </w:r>
      <w:r w:rsidR="00827218">
        <w:rPr>
          <w:rStyle w:val="DipnotBavurusu"/>
          <w:sz w:val="23"/>
          <w:szCs w:val="23"/>
        </w:rPr>
        <w:footnoteReference w:id="77"/>
      </w:r>
      <w:r w:rsidR="00827218">
        <w:rPr>
          <w:sz w:val="23"/>
          <w:szCs w:val="23"/>
        </w:rPr>
        <w:t>:</w:t>
      </w:r>
    </w:p>
    <w:p w:rsidR="00AA5816" w:rsidRPr="00E2537C" w:rsidRDefault="00AA5816" w:rsidP="00827218">
      <w:pPr>
        <w:widowControl w:val="0"/>
        <w:autoSpaceDE w:val="0"/>
        <w:autoSpaceDN w:val="0"/>
        <w:adjustRightInd w:val="0"/>
        <w:spacing w:line="276" w:lineRule="auto"/>
        <w:rPr>
          <w:sz w:val="23"/>
          <w:szCs w:val="23"/>
        </w:rPr>
      </w:pPr>
      <w:r w:rsidRPr="00E2537C">
        <w:rPr>
          <w:i/>
          <w:iCs/>
          <w:sz w:val="23"/>
          <w:szCs w:val="23"/>
        </w:rPr>
        <w:t>Esu [kg/d] = Cmadde* 200m</w:t>
      </w:r>
      <w:r w:rsidRPr="00E2537C">
        <w:rPr>
          <w:i/>
          <w:iCs/>
          <w:sz w:val="23"/>
          <w:szCs w:val="23"/>
          <w:vertAlign w:val="superscript"/>
        </w:rPr>
        <w:t>3</w:t>
      </w:r>
      <w:r w:rsidRPr="00E2537C">
        <w:rPr>
          <w:i/>
          <w:iCs/>
          <w:sz w:val="23"/>
          <w:szCs w:val="23"/>
        </w:rPr>
        <w:t>/d * (1- Faddelim) / 1000 = Cmadde* 0.04</w:t>
      </w:r>
    </w:p>
    <w:p w:rsidR="00AA5816" w:rsidRPr="00E2537C" w:rsidRDefault="00AA5816" w:rsidP="00827218">
      <w:pPr>
        <w:widowControl w:val="0"/>
        <w:autoSpaceDE w:val="0"/>
        <w:autoSpaceDN w:val="0"/>
        <w:adjustRightInd w:val="0"/>
        <w:spacing w:line="276" w:lineRule="auto"/>
        <w:rPr>
          <w:sz w:val="23"/>
          <w:szCs w:val="23"/>
        </w:rPr>
      </w:pPr>
    </w:p>
    <w:p w:rsidR="00AA5816" w:rsidRDefault="00AA5816" w:rsidP="00827218">
      <w:pPr>
        <w:widowControl w:val="0"/>
        <w:overflowPunct w:val="0"/>
        <w:autoSpaceDE w:val="0"/>
        <w:autoSpaceDN w:val="0"/>
        <w:adjustRightInd w:val="0"/>
        <w:spacing w:line="276" w:lineRule="auto"/>
        <w:jc w:val="both"/>
        <w:rPr>
          <w:sz w:val="23"/>
          <w:szCs w:val="23"/>
        </w:rPr>
      </w:pPr>
      <w:r w:rsidRPr="00E2537C">
        <w:rPr>
          <w:sz w:val="23"/>
          <w:szCs w:val="23"/>
        </w:rPr>
        <w:t>Faddelim , katkılar ve sentetik kesici sıvıların ayrıştırma işleminde su fazındaki diğer maddeler için eliminsayon faktörüdür. O.8 olarak belirlenmiştir.</w:t>
      </w:r>
      <w:r w:rsidR="00827218">
        <w:rPr>
          <w:sz w:val="23"/>
          <w:szCs w:val="23"/>
        </w:rPr>
        <w:t xml:space="preserve"> </w:t>
      </w:r>
      <w:r w:rsidRPr="00E2537C">
        <w:rPr>
          <w:sz w:val="23"/>
          <w:szCs w:val="23"/>
        </w:rPr>
        <w:t>Bu maddenin %80’ninin tortu /sistemin yağ fazında sonlanacağını ifade eder.Tortu büyük olasılıkla çevresel salınımlara neden olmayan  tehlikeli atık yakım tesislerinde yakılacaktır.</w:t>
      </w:r>
    </w:p>
    <w:p w:rsidR="00AA5816" w:rsidRPr="00E2537C" w:rsidRDefault="00AA5816" w:rsidP="00827218">
      <w:pPr>
        <w:widowControl w:val="0"/>
        <w:overflowPunct w:val="0"/>
        <w:autoSpaceDE w:val="0"/>
        <w:autoSpaceDN w:val="0"/>
        <w:adjustRightInd w:val="0"/>
        <w:spacing w:line="276" w:lineRule="auto"/>
        <w:jc w:val="both"/>
        <w:rPr>
          <w:sz w:val="23"/>
          <w:szCs w:val="23"/>
        </w:rPr>
      </w:pPr>
    </w:p>
    <w:p w:rsidR="00AA5816" w:rsidRPr="00E2537C" w:rsidRDefault="00AA5816" w:rsidP="00827218">
      <w:pPr>
        <w:widowControl w:val="0"/>
        <w:autoSpaceDE w:val="0"/>
        <w:autoSpaceDN w:val="0"/>
        <w:adjustRightInd w:val="0"/>
        <w:spacing w:line="276" w:lineRule="auto"/>
        <w:rPr>
          <w:i/>
          <w:iCs/>
          <w:sz w:val="23"/>
          <w:szCs w:val="23"/>
          <w:u w:val="single"/>
        </w:rPr>
      </w:pPr>
      <w:r w:rsidRPr="00E2537C">
        <w:rPr>
          <w:i/>
          <w:iCs/>
          <w:sz w:val="23"/>
          <w:szCs w:val="23"/>
          <w:u w:val="single"/>
        </w:rPr>
        <w:t>Fotoğrafik kimyasallar</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Fotoğrafik film banyolarının geri dönüşümü sadece bazı maddeler için uygulanan oldukça özel bir işlemdir. Foto kimyasallarının geri dönüş hızının %20-90 arasında olduğu kabul edilebilir. Salınım tahmini için atık değerlendirmeyle ilişkili olarak, maddelerin %90’nı atık aşamasına gelecektir. Kalan fraksiyon hizmet ömrü süresince zaten salınmış olacak veya kimyasalların kullanıcısı tarafından kanalizasyona boşaltılacaktır. İşlem zarfında geri kazanılan tek bileşen gümüştür.</w:t>
      </w:r>
    </w:p>
    <w:p w:rsidR="00AA5816" w:rsidRDefault="00AA5816" w:rsidP="00827218">
      <w:pPr>
        <w:widowControl w:val="0"/>
        <w:autoSpaceDE w:val="0"/>
        <w:autoSpaceDN w:val="0"/>
        <w:adjustRightInd w:val="0"/>
        <w:spacing w:line="276" w:lineRule="auto"/>
        <w:ind w:left="1780"/>
        <w:rPr>
          <w:b/>
          <w:bCs/>
          <w:sz w:val="22"/>
          <w:szCs w:val="22"/>
        </w:rPr>
      </w:pPr>
    </w:p>
    <w:p w:rsidR="00827218" w:rsidRDefault="00827218" w:rsidP="00827218">
      <w:pPr>
        <w:pStyle w:val="ResimYazs"/>
      </w:pPr>
      <w:bookmarkStart w:id="71" w:name="_Toc439671967"/>
      <w:r>
        <w:t xml:space="preserve">Tablo R.18- </w:t>
      </w:r>
      <w:r>
        <w:fldChar w:fldCharType="begin"/>
      </w:r>
      <w:r>
        <w:instrText xml:space="preserve"> SEQ Tablo_R.18- \* ARABIC </w:instrText>
      </w:r>
      <w:r>
        <w:fldChar w:fldCharType="separate"/>
      </w:r>
      <w:r w:rsidR="00B5752B">
        <w:rPr>
          <w:noProof/>
        </w:rPr>
        <w:t>17</w:t>
      </w:r>
      <w:r>
        <w:fldChar w:fldCharType="end"/>
      </w:r>
      <w:r>
        <w:t xml:space="preserve">: </w:t>
      </w:r>
      <w:r w:rsidRPr="00827218">
        <w:rPr>
          <w:b w:val="0"/>
        </w:rPr>
        <w:t>Fotoğraf banyolarının bertarafı için başlangıç değerleri (default values)</w:t>
      </w:r>
      <w:bookmarkEnd w:id="71"/>
    </w:p>
    <w:tbl>
      <w:tblPr>
        <w:tblW w:w="9470" w:type="dxa"/>
        <w:tblInd w:w="2" w:type="dxa"/>
        <w:tblLayout w:type="fixed"/>
        <w:tblCellMar>
          <w:left w:w="0" w:type="dxa"/>
          <w:right w:w="0" w:type="dxa"/>
        </w:tblCellMar>
        <w:tblLook w:val="0000" w:firstRow="0" w:lastRow="0" w:firstColumn="0" w:lastColumn="0" w:noHBand="0" w:noVBand="0"/>
      </w:tblPr>
      <w:tblGrid>
        <w:gridCol w:w="1920"/>
        <w:gridCol w:w="1940"/>
        <w:gridCol w:w="5580"/>
        <w:gridCol w:w="30"/>
      </w:tblGrid>
      <w:tr w:rsidR="00AA5816" w:rsidRPr="00441609">
        <w:trPr>
          <w:trHeight w:val="310"/>
        </w:trPr>
        <w:tc>
          <w:tcPr>
            <w:tcW w:w="1920" w:type="dxa"/>
            <w:tcBorders>
              <w:top w:val="single" w:sz="8" w:space="0" w:color="auto"/>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940" w:type="dxa"/>
            <w:tcBorders>
              <w:top w:val="single" w:sz="8" w:space="0" w:color="auto"/>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b/>
                <w:bCs/>
                <w:sz w:val="20"/>
                <w:szCs w:val="20"/>
              </w:rPr>
              <w:t>Varsayılan</w:t>
            </w:r>
          </w:p>
        </w:tc>
        <w:tc>
          <w:tcPr>
            <w:tcW w:w="5580" w:type="dxa"/>
            <w:tcBorders>
              <w:top w:val="single" w:sz="8" w:space="0" w:color="auto"/>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38"/>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Atık haline gelen fraksiyon</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0.9</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 xml:space="preserve">Fotoğraf endüstrisi için </w:t>
            </w:r>
            <w:r w:rsidRPr="00441609">
              <w:rPr>
                <w:sz w:val="20"/>
                <w:szCs w:val="20"/>
              </w:rPr>
              <w:t xml:space="preserve">OECD ESD </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Kurulum sayısı</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r>
              <w:rPr>
                <w:sz w:val="20"/>
                <w:szCs w:val="20"/>
              </w:rPr>
              <w:t>Bilgi yok</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220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Sürekli çalışmayan kurulumlar için normal çalışma günleri</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60"/>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 xml:space="preserve">(250 </w:t>
            </w: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6"/>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WWTP</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%100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Yerinde atık su bertarafı olduğu varsayılır. Her madde için etkinlik ayrı ayrı belirlenmeli ve varsayılan salınım faktörüne entegre edilmelidir.</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Havaya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6"/>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Suya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1</w:t>
            </w:r>
          </w:p>
        </w:tc>
        <w:tc>
          <w:tcPr>
            <w:tcW w:w="5580" w:type="dxa"/>
            <w:tcBorders>
              <w:top w:val="nil"/>
              <w:left w:val="nil"/>
              <w:bottom w:val="nil"/>
              <w:right w:val="single" w:sz="8" w:space="0" w:color="auto"/>
            </w:tcBorders>
            <w:vAlign w:val="bottom"/>
          </w:tcPr>
          <w:p w:rsidR="00AA5816" w:rsidRDefault="00AA5816" w:rsidP="00827218">
            <w:pPr>
              <w:widowControl w:val="0"/>
              <w:autoSpaceDE w:val="0"/>
              <w:autoSpaceDN w:val="0"/>
              <w:adjustRightInd w:val="0"/>
              <w:spacing w:line="276" w:lineRule="auto"/>
              <w:ind w:left="100"/>
              <w:rPr>
                <w:sz w:val="20"/>
                <w:szCs w:val="20"/>
              </w:rPr>
            </w:pPr>
            <w:r>
              <w:rPr>
                <w:sz w:val="20"/>
                <w:szCs w:val="20"/>
              </w:rPr>
              <w:t>TGD kısım</w:t>
            </w:r>
            <w:r w:rsidRPr="00441609">
              <w:rPr>
                <w:sz w:val="20"/>
                <w:szCs w:val="20"/>
              </w:rPr>
              <w:t xml:space="preserve"> 4</w:t>
            </w:r>
          </w:p>
          <w:p w:rsidR="00AA5816" w:rsidRPr="00441609" w:rsidRDefault="00AA5816" w:rsidP="00827218">
            <w:pPr>
              <w:widowControl w:val="0"/>
              <w:autoSpaceDE w:val="0"/>
              <w:autoSpaceDN w:val="0"/>
              <w:adjustRightInd w:val="0"/>
              <w:spacing w:line="276" w:lineRule="auto"/>
              <w:ind w:left="100"/>
            </w:pPr>
            <w:r>
              <w:rPr>
                <w:sz w:val="20"/>
                <w:szCs w:val="20"/>
              </w:rPr>
              <w:t>Maaruz kalma değerlendirmesi için, yüzey sularına doğrudan boşalma olduğu varsayılmalıdır.</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Toprağa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bl>
    <w:p w:rsidR="00AA5816" w:rsidRDefault="00AA5816" w:rsidP="00827218">
      <w:pPr>
        <w:widowControl w:val="0"/>
        <w:autoSpaceDE w:val="0"/>
        <w:autoSpaceDN w:val="0"/>
        <w:adjustRightInd w:val="0"/>
        <w:spacing w:line="276" w:lineRule="auto"/>
      </w:pPr>
    </w:p>
    <w:p w:rsidR="00AA5816" w:rsidRPr="003326EB" w:rsidRDefault="00AA5816" w:rsidP="00827218">
      <w:pPr>
        <w:widowControl w:val="0"/>
        <w:tabs>
          <w:tab w:val="left" w:pos="700"/>
        </w:tabs>
        <w:autoSpaceDE w:val="0"/>
        <w:autoSpaceDN w:val="0"/>
        <w:adjustRightInd w:val="0"/>
        <w:spacing w:line="276" w:lineRule="auto"/>
        <w:jc w:val="both"/>
        <w:rPr>
          <w:b/>
          <w:bCs/>
          <w:sz w:val="23"/>
          <w:szCs w:val="23"/>
        </w:rPr>
      </w:pPr>
      <w:r w:rsidRPr="003326EB">
        <w:rPr>
          <w:b/>
          <w:bCs/>
          <w:sz w:val="23"/>
          <w:szCs w:val="23"/>
        </w:rPr>
        <w:lastRenderedPageBreak/>
        <w:t>6</w:t>
      </w:r>
      <w:r w:rsidRPr="003326EB">
        <w:rPr>
          <w:b/>
          <w:bCs/>
          <w:sz w:val="23"/>
          <w:szCs w:val="23"/>
        </w:rPr>
        <w:tab/>
        <w:t>Yineleme: genel iyileştirme seçenekleri</w:t>
      </w:r>
    </w:p>
    <w:p w:rsidR="00827218" w:rsidRDefault="00827218"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Salınım faktörleri için genel salınım tahminleme modellerinde önerilen varsayılan değerler ihtiyatlıdır ve en kötü durumu yansıtırlar.</w:t>
      </w:r>
      <w:r w:rsidR="00827218">
        <w:rPr>
          <w:sz w:val="23"/>
          <w:szCs w:val="23"/>
        </w:rPr>
        <w:t xml:space="preserve"> </w:t>
      </w:r>
      <w:r w:rsidRPr="003326EB">
        <w:rPr>
          <w:sz w:val="23"/>
          <w:szCs w:val="23"/>
        </w:rPr>
        <w:t xml:space="preserve">Varsayılan faktörler birçok durumda madde özelliklerinden ve özel </w:t>
      </w:r>
      <w:r>
        <w:rPr>
          <w:sz w:val="23"/>
          <w:szCs w:val="23"/>
        </w:rPr>
        <w:t>işletim koşulları</w:t>
      </w:r>
      <w:r w:rsidRPr="003326EB">
        <w:rPr>
          <w:sz w:val="23"/>
          <w:szCs w:val="23"/>
        </w:rPr>
        <w:t xml:space="preserve">dan bağımsızdır. İlk değerlendirmede riskler belirlenmişse, </w:t>
      </w:r>
      <w:r w:rsidR="00827218">
        <w:rPr>
          <w:sz w:val="23"/>
          <w:szCs w:val="23"/>
        </w:rPr>
        <w:t>İ</w:t>
      </w:r>
      <w:r w:rsidRPr="003326EB">
        <w:rPr>
          <w:sz w:val="23"/>
          <w:szCs w:val="23"/>
        </w:rPr>
        <w:t>/İ devam için bir kaç seçeneğe sahiptir: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Bir yerde bertaraf edilen günlük madde miktarında, ana atık akışları ve ilgili uygulanabilen işlemlerle ilgili daha kesin varsayımlar yapılarak iyileştirme yapılabilir (Ekler R.18-3 ve 18-4)</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 xml:space="preserve">Varsayılan salınım faktörlerinde madde özelliklerine ve atık bertaraf işlemi </w:t>
      </w:r>
      <w:r>
        <w:rPr>
          <w:sz w:val="23"/>
          <w:szCs w:val="23"/>
        </w:rPr>
        <w:t>işletim koşulları</w:t>
      </w:r>
      <w:r w:rsidRPr="003326EB">
        <w:rPr>
          <w:sz w:val="23"/>
          <w:szCs w:val="23"/>
        </w:rPr>
        <w:t>ına ve/veya işlem içinde maddenin dağılım bilgilerine dayanılarak iyileştirme yapılabilir ( dağılım modellerinin iyileştirilmesi)</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Varsayılan salınım faktörlerinde,  aynı veya benzer maddelere uygulanan ( çapraz okuma) yasal olarak tanımlanmış emisyon sınır değerlerine ve/veya ölçülmüş verilere veya yayınlardan (örneğin ESD, IPPC</w:t>
      </w:r>
      <w:r>
        <w:rPr>
          <w:sz w:val="23"/>
          <w:szCs w:val="23"/>
        </w:rPr>
        <w:t>,</w:t>
      </w:r>
      <w:r w:rsidRPr="003326EB">
        <w:rPr>
          <w:sz w:val="23"/>
          <w:szCs w:val="23"/>
        </w:rPr>
        <w:t xml:space="preserve"> </w:t>
      </w:r>
      <w:r>
        <w:rPr>
          <w:sz w:val="23"/>
          <w:szCs w:val="23"/>
        </w:rPr>
        <w:t xml:space="preserve">mevcut en </w:t>
      </w:r>
      <w:r w:rsidR="00C919C3">
        <w:rPr>
          <w:sz w:val="23"/>
          <w:szCs w:val="23"/>
        </w:rPr>
        <w:t>iyi teknik</w:t>
      </w:r>
      <w:r>
        <w:rPr>
          <w:sz w:val="23"/>
          <w:szCs w:val="23"/>
        </w:rPr>
        <w:t xml:space="preserve"> referans doküman</w:t>
      </w:r>
      <w:r w:rsidRPr="003326EB">
        <w:rPr>
          <w:sz w:val="23"/>
          <w:szCs w:val="23"/>
        </w:rPr>
        <w:t>, izinler vb) elde edilen salınım faktörlerine dayanılarak iyileştirme yapılabilir.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Atıkların kompozisyonu bilinmediğinde, salınım faktörleri bertaraf miktarı da bilindiği takdirde,   emisyon sınır değerleri veya ölçülen verilerden daha kolay bir şekilde elde edilebilir.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Üretim ve alt kullanımlardan gelen atıklar için, atık bertaraf tipi risk içermeyenlerden olacak şekilde sınırlanabilir ( güvenlik bilgi formu/maruz kalma senaryosunda iletilemek üzere)</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Üretim ve alt kullanımlardan gelen atıklar için, risk yönetim önlemleri atık bertaraf işlemleri için de kabul edilebilir (güvenlik bilgi formu/maruz kalma senaryosunda iletilemek üzere)</w:t>
      </w:r>
    </w:p>
    <w:p w:rsidR="00AA5816" w:rsidRPr="003326EB" w:rsidRDefault="00AA5816" w:rsidP="00827218">
      <w:pPr>
        <w:pStyle w:val="ListeParagraf"/>
        <w:widowControl w:val="0"/>
        <w:autoSpaceDE w:val="0"/>
        <w:autoSpaceDN w:val="0"/>
        <w:adjustRightInd w:val="0"/>
        <w:spacing w:line="276" w:lineRule="auto"/>
        <w:ind w:left="0"/>
        <w:jc w:val="both"/>
        <w:rPr>
          <w:sz w:val="23"/>
          <w:szCs w:val="23"/>
        </w:rPr>
      </w:pPr>
      <w:r w:rsidRPr="003326EB">
        <w:rPr>
          <w:sz w:val="23"/>
          <w:szCs w:val="23"/>
        </w:rPr>
        <w:t>Atık yaşam aşaması için salınım faktörlerinde iyileştirme yapılması kavramı, diğer yaşam döngüsü aşamaları için salınım faktörlerindeki iyileştirmeden farklı değildir. Ancak, atık sektöründe özgül bertaraf işlemlerine ait girdi bilgileri bir çok durumda eksiktir,</w:t>
      </w:r>
      <w:r w:rsidR="00C919C3">
        <w:rPr>
          <w:sz w:val="23"/>
          <w:szCs w:val="23"/>
        </w:rPr>
        <w:t xml:space="preserve"> b</w:t>
      </w:r>
      <w:r w:rsidRPr="003326EB">
        <w:rPr>
          <w:sz w:val="23"/>
          <w:szCs w:val="23"/>
        </w:rPr>
        <w:t>u nedenle sıklıkla ölçülen salınımı giren madde miktarı ile ilişkilendirmek imkansızdır.</w:t>
      </w:r>
    </w:p>
    <w:p w:rsidR="00C919C3" w:rsidRDefault="00C919C3"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Bu kısımda iyileştirme için genel endikasyonlar tartışılmıştır. Daha özgül detaya Ek R.18-5’ten ulaşılabilir.</w:t>
      </w:r>
    </w:p>
    <w:p w:rsidR="00C919C3" w:rsidRPr="003326EB" w:rsidRDefault="00C919C3"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numPr>
          <w:ilvl w:val="0"/>
          <w:numId w:val="24"/>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Havaya olan salınım faktörlerinde iyileştirme </w:t>
      </w:r>
    </w:p>
    <w:p w:rsidR="00C919C3" w:rsidRDefault="00C919C3" w:rsidP="00827218">
      <w:pPr>
        <w:widowControl w:val="0"/>
        <w:overflowPunct w:val="0"/>
        <w:autoSpaceDE w:val="0"/>
        <w:autoSpaceDN w:val="0"/>
        <w:adjustRightInd w:val="0"/>
        <w:spacing w:line="276" w:lineRule="auto"/>
        <w:jc w:val="both"/>
        <w:rPr>
          <w:sz w:val="23"/>
          <w:szCs w:val="23"/>
        </w:rPr>
      </w:pPr>
    </w:p>
    <w:p w:rsidR="00AA5816" w:rsidRPr="003326EB" w:rsidRDefault="00AA5816" w:rsidP="00827218">
      <w:pPr>
        <w:widowControl w:val="0"/>
        <w:overflowPunct w:val="0"/>
        <w:autoSpaceDE w:val="0"/>
        <w:autoSpaceDN w:val="0"/>
        <w:adjustRightInd w:val="0"/>
        <w:spacing w:line="276" w:lineRule="auto"/>
        <w:jc w:val="both"/>
        <w:rPr>
          <w:sz w:val="23"/>
          <w:szCs w:val="23"/>
        </w:rPr>
      </w:pPr>
      <w:r w:rsidRPr="003326EB">
        <w:rPr>
          <w:sz w:val="23"/>
          <w:szCs w:val="23"/>
        </w:rPr>
        <w:t>Çok yüksek uçuculuğa sahip maddeler kullanım/hizmet ömrü sırasında zaten buharlaşır. Bu, varsayılan senaryolarda verilen atık bertarafı kaynaklı salınım faktöründen daha düşük salınımın dayandırılacağı ilgili argumanın açıklamasıdır. Çok düşük uçuculuğa sahip maddeler olasılıkla atık bertarafında genel senaryolarda belirtilenlerden daha düşük miktarlarda buharlaşacaktır.</w:t>
      </w:r>
    </w:p>
    <w:p w:rsidR="00AA5816" w:rsidRDefault="00AA5816"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 xml:space="preserve">Bir ürün veya eşyaya kimyasal olarak bağlanmış maddeler, uçuculuğu bunu düşündürtse de, matriks içinde sabitlendiğinden buharlaşamayabilir. </w:t>
      </w:r>
      <w:r w:rsidR="00C919C3">
        <w:rPr>
          <w:sz w:val="23"/>
          <w:szCs w:val="23"/>
        </w:rPr>
        <w:t>İ</w:t>
      </w:r>
      <w:r w:rsidRPr="003326EB">
        <w:rPr>
          <w:sz w:val="23"/>
          <w:szCs w:val="23"/>
        </w:rPr>
        <w:t>/İ eğer eşya veya üründeki kimyasal bağın parçalanmasını veya çözülmesini dışlarsa, havaya daha düşük salınım faktörünü gerekçelendirebilir.</w:t>
      </w:r>
    </w:p>
    <w:p w:rsidR="00AA5816"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Ölçülmüş veriler veya emisyon sınır değerlerini kullanarak, özgül bir atık bertaraf işletiminin havaya salınımları için salınımda değişiklik yapmak</w:t>
      </w:r>
      <w:r w:rsidR="00C919C3">
        <w:rPr>
          <w:sz w:val="23"/>
          <w:szCs w:val="23"/>
        </w:rPr>
        <w:t xml:space="preserve"> </w:t>
      </w:r>
      <w:r w:rsidRPr="003326EB">
        <w:rPr>
          <w:sz w:val="23"/>
          <w:szCs w:val="23"/>
        </w:rPr>
        <w:t>oldukça zordur, ve bunlar normalde giren madde miktarı ile ilişkilendirilemez.</w:t>
      </w:r>
    </w:p>
    <w:p w:rsidR="00AA5816" w:rsidRPr="003326EB"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numPr>
          <w:ilvl w:val="0"/>
          <w:numId w:val="25"/>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Suya olan salınım faktörlerinde iyileştirme  </w:t>
      </w:r>
    </w:p>
    <w:p w:rsidR="00C919C3" w:rsidRPr="003326EB" w:rsidRDefault="00C919C3" w:rsidP="00C919C3">
      <w:pPr>
        <w:widowControl w:val="0"/>
        <w:overflowPunct w:val="0"/>
        <w:autoSpaceDE w:val="0"/>
        <w:autoSpaceDN w:val="0"/>
        <w:adjustRightInd w:val="0"/>
        <w:spacing w:line="276" w:lineRule="auto"/>
        <w:ind w:left="726"/>
        <w:jc w:val="both"/>
        <w:rPr>
          <w:b/>
          <w:bCs/>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 xml:space="preserve">Çok düşük çözünürlüğe sahip maddelerin atık bertaraf işlemlerinden gelen boşaltma sularında olmaları </w:t>
      </w:r>
      <w:r w:rsidRPr="003326EB">
        <w:rPr>
          <w:sz w:val="23"/>
          <w:szCs w:val="23"/>
        </w:rPr>
        <w:lastRenderedPageBreak/>
        <w:t>beklenmez. Bu nedenle, varsayılandan daha düşük salınım faktörleri için ilgili arguman gerekçelendirilebilir.</w:t>
      </w:r>
    </w:p>
    <w:p w:rsidR="00AA5816" w:rsidRDefault="00AA5816"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Bir ürün veya eşyaya kimyasal olarak bağlanmış maddeler, çözünürlüğü bunu düşündürtse de, matriks içinde sabitlendiğinden</w:t>
      </w:r>
      <w:r w:rsidR="00C919C3">
        <w:rPr>
          <w:sz w:val="23"/>
          <w:szCs w:val="23"/>
        </w:rPr>
        <w:t xml:space="preserve"> çözünemeyebilir ve su</w:t>
      </w:r>
      <w:r w:rsidRPr="003326EB">
        <w:rPr>
          <w:sz w:val="23"/>
          <w:szCs w:val="23"/>
        </w:rPr>
        <w:t xml:space="preserve">yoluna giremeyebilir. </w:t>
      </w:r>
      <w:r w:rsidR="00C919C3">
        <w:rPr>
          <w:sz w:val="23"/>
          <w:szCs w:val="23"/>
        </w:rPr>
        <w:t>İ</w:t>
      </w:r>
      <w:r w:rsidRPr="003326EB">
        <w:rPr>
          <w:sz w:val="23"/>
          <w:szCs w:val="23"/>
        </w:rPr>
        <w:t>/İ eğer eşya veya üründeki kimyasal bağın parçalanmasını veya çözülmesini dışlarsa,  daha düşük salınım faktörlerini gerekçelendirebilir.</w:t>
      </w:r>
    </w:p>
    <w:p w:rsidR="00AA5816"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Salınım faktörlerinde değişiklik yapmak için başka bir seçenek, suya emisyonlar için ölçülen verileri sağlamak veya özgül atık bertaraf işletimi için emisyon sınır değerlerinin kanıtına dayanmaktır. Her iki durumda da, iyileştirilmiş salınım faktörleri eldesinin atık bertaraf işlemine atık olarak giren madde miktarı ile ilişkilendirilmesi gerekir. Ayrıca, üretilen atık su miktarı da göz önüne alınmalıdır.</w:t>
      </w:r>
    </w:p>
    <w:p w:rsidR="00AA5816" w:rsidRPr="003326EB"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numPr>
          <w:ilvl w:val="0"/>
          <w:numId w:val="26"/>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Toprağa olan salınım faktörlerinde iyileştirme </w:t>
      </w:r>
    </w:p>
    <w:p w:rsidR="00C919C3" w:rsidRPr="003326EB" w:rsidRDefault="00C919C3" w:rsidP="00C919C3">
      <w:pPr>
        <w:widowControl w:val="0"/>
        <w:overflowPunct w:val="0"/>
        <w:autoSpaceDE w:val="0"/>
        <w:autoSpaceDN w:val="0"/>
        <w:adjustRightInd w:val="0"/>
        <w:spacing w:line="276" w:lineRule="auto"/>
        <w:ind w:left="726"/>
        <w:jc w:val="both"/>
        <w:rPr>
          <w:b/>
          <w:bCs/>
          <w:sz w:val="23"/>
          <w:szCs w:val="23"/>
        </w:rPr>
      </w:pPr>
    </w:p>
    <w:p w:rsidR="00AA5816" w:rsidRPr="003326EB" w:rsidRDefault="00AA5816" w:rsidP="00827218">
      <w:pPr>
        <w:widowControl w:val="0"/>
        <w:overflowPunct w:val="0"/>
        <w:autoSpaceDE w:val="0"/>
        <w:autoSpaceDN w:val="0"/>
        <w:adjustRightInd w:val="0"/>
        <w:spacing w:line="276" w:lineRule="auto"/>
        <w:jc w:val="both"/>
        <w:rPr>
          <w:sz w:val="23"/>
          <w:szCs w:val="23"/>
        </w:rPr>
      </w:pPr>
      <w:r w:rsidRPr="003326EB">
        <w:rPr>
          <w:sz w:val="23"/>
          <w:szCs w:val="23"/>
        </w:rPr>
        <w:t>Atık bertaraf ve imha işlemlerinden sadece bazıl</w:t>
      </w:r>
      <w:r w:rsidR="00C919C3">
        <w:rPr>
          <w:sz w:val="23"/>
          <w:szCs w:val="23"/>
        </w:rPr>
        <w:t>a</w:t>
      </w:r>
      <w:r w:rsidRPr="003326EB">
        <w:rPr>
          <w:sz w:val="23"/>
          <w:szCs w:val="23"/>
        </w:rPr>
        <w:t xml:space="preserve">rında toprağa </w:t>
      </w:r>
      <w:r w:rsidR="00C919C3">
        <w:rPr>
          <w:sz w:val="23"/>
          <w:szCs w:val="23"/>
        </w:rPr>
        <w:t>doğrudan</w:t>
      </w:r>
      <w:r w:rsidRPr="003326EB">
        <w:rPr>
          <w:sz w:val="23"/>
          <w:szCs w:val="23"/>
        </w:rPr>
        <w:t xml:space="preserve"> salınım olur. Ayrıca, toprağa olan risklerin değerlendirmesi sadece bölgesel düzeyde ilgilidir.</w:t>
      </w:r>
    </w:p>
    <w:p w:rsidR="00AA5816" w:rsidRPr="00D55C46" w:rsidRDefault="00AA5816" w:rsidP="00827218">
      <w:pPr>
        <w:spacing w:line="276" w:lineRule="auto"/>
      </w:pPr>
    </w:p>
    <w:p w:rsidR="00AA5816" w:rsidRDefault="00AA5816" w:rsidP="00827218">
      <w:pPr>
        <w:spacing w:line="276" w:lineRule="auto"/>
        <w:jc w:val="both"/>
        <w:rPr>
          <w:b/>
          <w:bCs/>
        </w:rPr>
      </w:pPr>
    </w:p>
    <w:p w:rsidR="00AA5816" w:rsidRPr="00C919C3" w:rsidRDefault="00AA5816" w:rsidP="00C919C3">
      <w:pPr>
        <w:pStyle w:val="Balk2"/>
        <w:pageBreakBefore/>
        <w:numPr>
          <w:ilvl w:val="0"/>
          <w:numId w:val="0"/>
        </w:numPr>
        <w:ind w:left="1814" w:hanging="1814"/>
        <w:rPr>
          <w:color w:val="C00000"/>
        </w:rPr>
      </w:pPr>
      <w:bookmarkStart w:id="72" w:name="_Toc439672095"/>
      <w:r w:rsidRPr="00C5445A">
        <w:rPr>
          <w:color w:val="C00000"/>
          <w:highlight w:val="yellow"/>
        </w:rPr>
        <w:lastRenderedPageBreak/>
        <w:t xml:space="preserve">EK R.18-3: </w:t>
      </w:r>
      <w:r w:rsidR="00C919C3" w:rsidRPr="00C5445A">
        <w:rPr>
          <w:color w:val="C00000"/>
          <w:highlight w:val="yellow"/>
        </w:rPr>
        <w:t>Atık Bertaraf İşlemleri İçindeki Maddenin Akıbeti</w:t>
      </w:r>
      <w:bookmarkEnd w:id="72"/>
    </w:p>
    <w:p w:rsidR="00AA5816" w:rsidRPr="003326EB" w:rsidRDefault="00AA5816" w:rsidP="00827218">
      <w:pPr>
        <w:spacing w:line="276" w:lineRule="auto"/>
        <w:jc w:val="both"/>
        <w:rPr>
          <w:sz w:val="23"/>
          <w:szCs w:val="23"/>
        </w:rPr>
      </w:pPr>
      <w:r w:rsidRPr="003326EB">
        <w:rPr>
          <w:sz w:val="23"/>
          <w:szCs w:val="23"/>
        </w:rPr>
        <w:t>Bu ek atık ve atık bertarafları hakkındaki bilgilerin yapılandırılmasını desteklemeyi amaçlamaktadır.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C919C3">
        <w:rPr>
          <w:sz w:val="23"/>
          <w:szCs w:val="23"/>
          <w:highlight w:val="yellow"/>
        </w:rPr>
        <w:t xml:space="preserve">Atık bertaraf işlemleri listesi  (Tablo </w:t>
      </w:r>
      <w:r w:rsidR="00C919C3" w:rsidRPr="00C919C3">
        <w:rPr>
          <w:sz w:val="23"/>
          <w:szCs w:val="23"/>
          <w:highlight w:val="yellow"/>
        </w:rPr>
        <w:t>R.</w:t>
      </w:r>
      <w:r w:rsidRPr="00C919C3">
        <w:rPr>
          <w:sz w:val="23"/>
          <w:szCs w:val="23"/>
          <w:highlight w:val="yellow"/>
        </w:rPr>
        <w:t>18-1</w:t>
      </w:r>
      <w:r w:rsidR="00C919C3">
        <w:rPr>
          <w:sz w:val="23"/>
          <w:szCs w:val="23"/>
          <w:highlight w:val="yellow"/>
        </w:rPr>
        <w:t>8</w:t>
      </w:r>
      <w:r w:rsidRPr="00C919C3">
        <w:rPr>
          <w:sz w:val="23"/>
          <w:szCs w:val="23"/>
          <w:highlight w:val="yellow"/>
        </w:rPr>
        <w:t>)</w:t>
      </w:r>
      <w:r w:rsidR="00C919C3" w:rsidRPr="00C919C3">
        <w:rPr>
          <w:sz w:val="23"/>
          <w:szCs w:val="23"/>
          <w:highlight w:val="yellow"/>
        </w:rPr>
        <w:t xml:space="preserve"> </w:t>
      </w:r>
      <w:r w:rsidRPr="00C919C3">
        <w:rPr>
          <w:sz w:val="23"/>
          <w:szCs w:val="23"/>
          <w:highlight w:val="yellow"/>
        </w:rPr>
        <w:t>atık bertarafı için uygulanan teknik çözümleri sistematize etmeyi hedefler.</w:t>
      </w:r>
      <w:r w:rsidR="00C919C3">
        <w:rPr>
          <w:sz w:val="23"/>
          <w:szCs w:val="23"/>
        </w:rPr>
        <w:t xml:space="preserve"> </w:t>
      </w:r>
      <w:r w:rsidRPr="00C919C3">
        <w:rPr>
          <w:sz w:val="23"/>
          <w:szCs w:val="23"/>
          <w:highlight w:val="yellow"/>
        </w:rPr>
        <w:t>İşlemler  “transfer/depolama”, “mekanik bertaraf”, “kimyasal bertaraf”, “ biyolojik bertaraf, “termal bertaraf” ve “gömme” temel kategorileri içinde gruplandırılır (işlem grupları</w:t>
      </w:r>
      <w:r w:rsidRPr="003326EB">
        <w:rPr>
          <w:sz w:val="23"/>
          <w:szCs w:val="23"/>
        </w:rPr>
        <w:t>). İkinci basamakta, atık bertaraf işlemleri bireysel olarak gösterilmiş ve atık bertaraf işletimleri ayrımlaştırılmıştır (tablonun 3 ve 4.cü sütunları). Ek bir sütun da, sınırlı sayıda dağılım modelin için atık bertaraf işlemleri/alt işlemleri atanmıştır.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Her bir işletim, özel bir atık tipiyle (örneğin kentsel atıkların yakılması)veya bertaraf hedef tanımlaması (örneğin atık inertizasyonu)  ile birleştirilmediğinden farklı atık bertaraf aktivitesine uygulanabilir.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Her atık bertaraf işlemi için dağılım şeması verilmiştir. Bu şekilde kayıt ettiren özgül yaklaşımı kullanarak maruz kalma değerlendirmesi yapabilir.</w:t>
      </w:r>
      <w:r w:rsidR="00C919C3">
        <w:rPr>
          <w:sz w:val="23"/>
          <w:szCs w:val="23"/>
        </w:rPr>
        <w:t xml:space="preserve"> </w:t>
      </w:r>
      <w:r w:rsidRPr="003326EB">
        <w:rPr>
          <w:sz w:val="23"/>
          <w:szCs w:val="23"/>
        </w:rPr>
        <w:t>Bu ekin sonunda dağılım modellerinin salınım hızı tahminlemesini nasıl desteklediğine ilişkin bir örnek bulunmaktadır.</w:t>
      </w:r>
    </w:p>
    <w:p w:rsidR="00AA5816" w:rsidRDefault="00AA5816" w:rsidP="00827218">
      <w:pPr>
        <w:spacing w:line="276" w:lineRule="auto"/>
      </w:pPr>
    </w:p>
    <w:p w:rsidR="00C919C3" w:rsidRDefault="00C919C3" w:rsidP="00C919C3">
      <w:pPr>
        <w:pStyle w:val="ResimYazs"/>
      </w:pPr>
      <w:bookmarkStart w:id="73" w:name="_Toc439671968"/>
      <w:r w:rsidRPr="00C919C3">
        <w:rPr>
          <w:highlight w:val="yellow"/>
        </w:rPr>
        <w:t xml:space="preserve">Tablo R.18- </w:t>
      </w:r>
      <w:r w:rsidRPr="00C919C3">
        <w:rPr>
          <w:highlight w:val="yellow"/>
        </w:rPr>
        <w:fldChar w:fldCharType="begin"/>
      </w:r>
      <w:r w:rsidRPr="00C919C3">
        <w:rPr>
          <w:highlight w:val="yellow"/>
        </w:rPr>
        <w:instrText xml:space="preserve"> SEQ Tablo_R.18- \* ARABIC </w:instrText>
      </w:r>
      <w:r w:rsidRPr="00C919C3">
        <w:rPr>
          <w:highlight w:val="yellow"/>
        </w:rPr>
        <w:fldChar w:fldCharType="separate"/>
      </w:r>
      <w:r w:rsidR="00B5752B">
        <w:rPr>
          <w:noProof/>
          <w:highlight w:val="yellow"/>
        </w:rPr>
        <w:t>18</w:t>
      </w:r>
      <w:r w:rsidRPr="00C919C3">
        <w:rPr>
          <w:highlight w:val="yellow"/>
        </w:rPr>
        <w:fldChar w:fldCharType="end"/>
      </w:r>
      <w:r w:rsidRPr="00C919C3">
        <w:rPr>
          <w:highlight w:val="yellow"/>
        </w:rPr>
        <w:t xml:space="preserve">: </w:t>
      </w:r>
      <w:r w:rsidRPr="00C919C3">
        <w:rPr>
          <w:b w:val="0"/>
          <w:highlight w:val="yellow"/>
        </w:rPr>
        <w:t>Atık bertaraf işlemleri listesi</w:t>
      </w:r>
      <w:bookmarkEnd w:id="7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64"/>
        <w:gridCol w:w="172"/>
        <w:gridCol w:w="2093"/>
        <w:gridCol w:w="2310"/>
        <w:gridCol w:w="2310"/>
      </w:tblGrid>
      <w:tr w:rsidR="00AA5816" w:rsidRPr="00C919C3">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1</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 grupları</w:t>
            </w:r>
          </w:p>
        </w:tc>
        <w:tc>
          <w:tcPr>
            <w:tcW w:w="2329" w:type="dxa"/>
            <w:gridSpan w:val="3"/>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2</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işlemleri</w:t>
            </w:r>
          </w:p>
        </w:tc>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3</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Alt işlemler</w:t>
            </w:r>
          </w:p>
        </w:tc>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4</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İşletimleri</w:t>
            </w:r>
          </w:p>
        </w:tc>
      </w:tr>
      <w:tr w:rsidR="00AA5816" w:rsidRPr="00C919C3">
        <w:tc>
          <w:tcPr>
            <w:tcW w:w="9259" w:type="dxa"/>
            <w:gridSpan w:val="6"/>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Transfer/depolama</w:t>
            </w:r>
          </w:p>
        </w:tc>
      </w:tr>
      <w:tr w:rsidR="00AA5816" w:rsidRPr="00C919C3">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“Transfer ve depolama” Modeli</w:t>
            </w:r>
          </w:p>
        </w:tc>
        <w:tc>
          <w:tcPr>
            <w:tcW w:w="2329" w:type="dxa"/>
            <w:gridSpan w:val="3"/>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Transfer/depolama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Transport</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Makinalar</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Bantlar</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Depolama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Açık hava</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Kapalı alan</w:t>
            </w:r>
          </w:p>
        </w:tc>
      </w:tr>
      <w:tr w:rsidR="00AA5816" w:rsidRPr="00C919C3">
        <w:tc>
          <w:tcPr>
            <w:tcW w:w="9259" w:type="dxa"/>
            <w:gridSpan w:val="6"/>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Mekanik Bertaraf</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“Karıştırma”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Karıştırma</w:t>
            </w: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Büyüklük azaltma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Parçalama</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Ezme</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Öğütme</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“Katı/katı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Katı/katı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Süzme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Yıkama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Hava ayrıştırma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Girdap akım</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Manyetik</w:t>
            </w:r>
          </w:p>
        </w:tc>
      </w:tr>
      <w:tr w:rsidR="00AA5816" w:rsidRPr="00C919C3" w:rsidTr="00C919C3">
        <w:tc>
          <w:tcPr>
            <w:tcW w:w="2374" w:type="dxa"/>
            <w:gridSpan w:val="2"/>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1</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 grupları</w:t>
            </w:r>
          </w:p>
        </w:tc>
        <w:tc>
          <w:tcPr>
            <w:tcW w:w="2265" w:type="dxa"/>
            <w:gridSpan w:val="2"/>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2</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işlemleri</w:t>
            </w:r>
          </w:p>
        </w:tc>
        <w:tc>
          <w:tcPr>
            <w:tcW w:w="2310" w:type="dxa"/>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3</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Alt işlemler</w:t>
            </w:r>
          </w:p>
        </w:tc>
        <w:tc>
          <w:tcPr>
            <w:tcW w:w="2310" w:type="dxa"/>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4</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İşletimleri</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“Katı/sıvı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Katı/Sıvı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Filtrasyon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Soğurma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Yüzdürme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Çöktürme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Santrifügasyon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“Sıvı/sıvı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Sıvı/sıvı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Dekantasyon (aktarma)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Sıyırma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Ultra filtrasyon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İyon değişimi</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Soğurma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“Gaz/katı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Gaz/Katı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Sürtme (scrapping)</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Kimyasal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Bertaraf genelde ayrıştırma basamağındaki karıştırmada gerçekleşir. Ayrıştırmanın dengesi (genelde sıvı/sıvı) listelenen bertaraflardan etkilenir. Bu ekte daha ileriki kısımlarda daha fazla bilgi verilmiştir.</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Kimyasal bertaraf</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Nötralizasyon</w:t>
            </w:r>
          </w:p>
          <w:p w:rsidR="00AA5816" w:rsidRPr="00C919C3" w:rsidRDefault="00AA5816" w:rsidP="00827218">
            <w:pPr>
              <w:spacing w:line="276" w:lineRule="auto"/>
              <w:rPr>
                <w:sz w:val="20"/>
                <w:szCs w:val="20"/>
                <w:highlight w:val="yellow"/>
              </w:rPr>
            </w:pPr>
            <w:r w:rsidRPr="00C919C3">
              <w:rPr>
                <w:sz w:val="20"/>
                <w:szCs w:val="20"/>
                <w:highlight w:val="yellow"/>
              </w:rPr>
              <w:t>Flokülasyon</w:t>
            </w:r>
          </w:p>
          <w:p w:rsidR="00AA5816" w:rsidRPr="00C919C3" w:rsidRDefault="00AA5816" w:rsidP="00827218">
            <w:pPr>
              <w:spacing w:line="276" w:lineRule="auto"/>
              <w:rPr>
                <w:sz w:val="20"/>
                <w:szCs w:val="20"/>
                <w:highlight w:val="yellow"/>
              </w:rPr>
            </w:pPr>
            <w:r w:rsidRPr="00C919C3">
              <w:rPr>
                <w:sz w:val="20"/>
                <w:szCs w:val="20"/>
                <w:highlight w:val="yellow"/>
              </w:rPr>
              <w:t>Özütleme</w:t>
            </w:r>
          </w:p>
          <w:p w:rsidR="00AA5816" w:rsidRPr="00C919C3" w:rsidRDefault="00AA5816" w:rsidP="00827218">
            <w:pPr>
              <w:spacing w:line="276" w:lineRule="auto"/>
              <w:rPr>
                <w:sz w:val="20"/>
                <w:szCs w:val="20"/>
                <w:highlight w:val="yellow"/>
              </w:rPr>
            </w:pPr>
            <w:r w:rsidRPr="00C919C3">
              <w:rPr>
                <w:sz w:val="20"/>
                <w:szCs w:val="20"/>
                <w:highlight w:val="yellow"/>
              </w:rPr>
              <w:t>Ayırma</w:t>
            </w:r>
          </w:p>
          <w:p w:rsidR="00AA5816" w:rsidRPr="00C919C3" w:rsidRDefault="00AA5816" w:rsidP="00827218">
            <w:pPr>
              <w:spacing w:line="276" w:lineRule="auto"/>
              <w:rPr>
                <w:sz w:val="20"/>
                <w:szCs w:val="20"/>
                <w:highlight w:val="yellow"/>
              </w:rPr>
            </w:pPr>
            <w:r w:rsidRPr="00C919C3">
              <w:rPr>
                <w:sz w:val="20"/>
                <w:szCs w:val="20"/>
                <w:highlight w:val="yellow"/>
              </w:rPr>
              <w:t>Solidifikasyon</w:t>
            </w:r>
          </w:p>
          <w:p w:rsidR="00AA5816" w:rsidRPr="00C919C3" w:rsidRDefault="00AA5816" w:rsidP="00827218">
            <w:pPr>
              <w:spacing w:line="276" w:lineRule="auto"/>
              <w:rPr>
                <w:sz w:val="20"/>
                <w:szCs w:val="20"/>
                <w:highlight w:val="yellow"/>
              </w:rPr>
            </w:pPr>
            <w:r w:rsidRPr="00C919C3">
              <w:rPr>
                <w:sz w:val="20"/>
                <w:szCs w:val="20"/>
                <w:highlight w:val="yellow"/>
              </w:rPr>
              <w:t>Yaşlanma</w:t>
            </w:r>
          </w:p>
          <w:p w:rsidR="00AA5816" w:rsidRPr="00C919C3" w:rsidRDefault="00AA5816" w:rsidP="00827218">
            <w:pPr>
              <w:spacing w:line="276" w:lineRule="auto"/>
              <w:rPr>
                <w:sz w:val="20"/>
                <w:szCs w:val="20"/>
                <w:highlight w:val="yellow"/>
              </w:rPr>
            </w:pPr>
            <w:r w:rsidRPr="00C919C3">
              <w:rPr>
                <w:sz w:val="20"/>
                <w:szCs w:val="20"/>
                <w:highlight w:val="yellow"/>
              </w:rPr>
              <w:t>İmmoblizasyon</w:t>
            </w:r>
          </w:p>
          <w:p w:rsidR="00AA5816" w:rsidRPr="00C919C3" w:rsidRDefault="00AA5816" w:rsidP="00827218">
            <w:pPr>
              <w:spacing w:line="276" w:lineRule="auto"/>
              <w:rPr>
                <w:sz w:val="20"/>
                <w:szCs w:val="20"/>
                <w:highlight w:val="yellow"/>
              </w:rPr>
            </w:pPr>
            <w:r w:rsidRPr="00C919C3">
              <w:rPr>
                <w:sz w:val="20"/>
                <w:szCs w:val="20"/>
                <w:highlight w:val="yellow"/>
              </w:rPr>
              <w:t>Oksidasyon</w:t>
            </w:r>
          </w:p>
          <w:p w:rsidR="00AA5816" w:rsidRPr="00C919C3" w:rsidRDefault="00AA5816" w:rsidP="00827218">
            <w:pPr>
              <w:spacing w:line="276" w:lineRule="auto"/>
              <w:rPr>
                <w:sz w:val="20"/>
                <w:szCs w:val="20"/>
                <w:highlight w:val="yellow"/>
              </w:rPr>
            </w:pPr>
            <w:r w:rsidRPr="00C919C3">
              <w:rPr>
                <w:sz w:val="20"/>
                <w:szCs w:val="20"/>
                <w:highlight w:val="yellow"/>
              </w:rPr>
              <w:t>İndirgeme</w:t>
            </w:r>
          </w:p>
          <w:p w:rsidR="00AA5816" w:rsidRPr="00C919C3" w:rsidRDefault="00AA5816" w:rsidP="00827218">
            <w:pPr>
              <w:spacing w:line="276" w:lineRule="auto"/>
              <w:rPr>
                <w:sz w:val="20"/>
                <w:szCs w:val="20"/>
                <w:highlight w:val="yellow"/>
              </w:rPr>
            </w:pPr>
            <w:r w:rsidRPr="00C919C3">
              <w:rPr>
                <w:sz w:val="20"/>
                <w:szCs w:val="20"/>
                <w:highlight w:val="yellow"/>
              </w:rPr>
              <w:t>Metalik alkali ile deklorinizasyon</w:t>
            </w:r>
          </w:p>
          <w:p w:rsidR="00AA5816" w:rsidRPr="00C919C3" w:rsidRDefault="00AA5816" w:rsidP="00827218">
            <w:pPr>
              <w:spacing w:line="276" w:lineRule="auto"/>
              <w:rPr>
                <w:sz w:val="20"/>
                <w:szCs w:val="20"/>
                <w:highlight w:val="yellow"/>
              </w:rPr>
            </w:pPr>
            <w:r w:rsidRPr="00C919C3">
              <w:rPr>
                <w:sz w:val="20"/>
                <w:szCs w:val="20"/>
                <w:highlight w:val="yellow"/>
              </w:rPr>
              <w:t>Hidrojenasyon</w:t>
            </w:r>
          </w:p>
          <w:p w:rsidR="00AA5816" w:rsidRPr="00C919C3" w:rsidRDefault="00AA5816" w:rsidP="00827218">
            <w:pPr>
              <w:spacing w:line="276" w:lineRule="auto"/>
              <w:rPr>
                <w:sz w:val="20"/>
                <w:szCs w:val="20"/>
                <w:highlight w:val="yellow"/>
                <w:lang w:eastAsia="en-US"/>
              </w:rPr>
            </w:pPr>
            <w:r w:rsidRPr="00C919C3">
              <w:rPr>
                <w:sz w:val="20"/>
                <w:szCs w:val="20"/>
                <w:highlight w:val="yellow"/>
              </w:rPr>
              <w:t>Stabilizasyon</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Biyolojik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Kimyasallarla ilişkili değildir</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Dekompozisyon</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Kompozisyon</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STP için basit bertaraf modeli, özgül WWT için özgül senaryolar gerekirse geliştirilmeli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Biyolojik su bertarafı</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Aerobik</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Aerobik değil</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Fermentasyon</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Termal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bertaraf-oksitleme” Model</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Tam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Tahsis edilmiş yakma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Fırın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Sıvılaştırma yatakları (Fluidised bed)</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Rotary kiln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Tam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Birlikte yakılma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Fırın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Fluidised bed</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Rotary kiln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Kısmi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Piroliz</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Gazlaştırma</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bertaraf-oksitlemeyen” Model</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Oksidlemeyen</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 atık</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kurutma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geri bırakma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 atık</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Distilasyon</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Buharlaşma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Gömme</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Mevcut genel dağılım modeli yok</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Gömme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İnert atık imha sahası</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Tehlikeli olmayan atık</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Tehlikeli atık imhası</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3326EB"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“Yol yapımı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İnşaat atığı</w:t>
            </w:r>
          </w:p>
        </w:tc>
        <w:tc>
          <w:tcPr>
            <w:tcW w:w="2310" w:type="dxa"/>
          </w:tcPr>
          <w:p w:rsidR="00AA5816" w:rsidRPr="003326EB" w:rsidRDefault="00AA5816" w:rsidP="00827218">
            <w:pPr>
              <w:spacing w:line="276" w:lineRule="auto"/>
              <w:rPr>
                <w:sz w:val="20"/>
                <w:szCs w:val="20"/>
                <w:lang w:eastAsia="en-US"/>
              </w:rPr>
            </w:pPr>
            <w:r w:rsidRPr="00C919C3">
              <w:rPr>
                <w:sz w:val="20"/>
                <w:szCs w:val="20"/>
                <w:highlight w:val="yellow"/>
              </w:rPr>
              <w:t>Yol yapımında kullanım</w:t>
            </w:r>
          </w:p>
        </w:tc>
        <w:tc>
          <w:tcPr>
            <w:tcW w:w="2310" w:type="dxa"/>
          </w:tcPr>
          <w:p w:rsidR="00AA5816" w:rsidRPr="003326EB" w:rsidRDefault="00AA5816" w:rsidP="00827218">
            <w:pPr>
              <w:spacing w:line="276" w:lineRule="auto"/>
              <w:rPr>
                <w:sz w:val="20"/>
                <w:szCs w:val="20"/>
                <w:lang w:eastAsia="en-US"/>
              </w:rPr>
            </w:pPr>
          </w:p>
        </w:tc>
      </w:tr>
      <w:tr w:rsidR="00AA5816" w:rsidRPr="003326EB" w:rsidTr="00C919C3">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6" w:type="dxa"/>
            <w:gridSpan w:val="2"/>
            <w:tcBorders>
              <w:top w:val="nil"/>
              <w:left w:val="nil"/>
              <w:bottom w:val="nil"/>
              <w:right w:val="nil"/>
            </w:tcBorders>
            <w:vAlign w:val="center"/>
          </w:tcPr>
          <w:p w:rsidR="00AA5816" w:rsidRPr="003326EB" w:rsidRDefault="00AA5816" w:rsidP="00827218">
            <w:pPr>
              <w:spacing w:line="276" w:lineRule="auto"/>
              <w:rPr>
                <w:sz w:val="20"/>
                <w:szCs w:val="20"/>
              </w:rPr>
            </w:pPr>
          </w:p>
        </w:tc>
        <w:tc>
          <w:tcPr>
            <w:tcW w:w="2093"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r>
    </w:tbl>
    <w:p w:rsidR="00AA5816" w:rsidRDefault="00AA5816" w:rsidP="00827218">
      <w:pPr>
        <w:spacing w:line="276" w:lineRule="auto"/>
        <w:rPr>
          <w:rFonts w:ascii="Calibri" w:hAnsi="Calibri" w:cs="Calibri"/>
          <w:b/>
          <w:bCs/>
          <w:sz w:val="22"/>
          <w:szCs w:val="22"/>
          <w:lang w:eastAsia="en-US"/>
        </w:rPr>
      </w:pPr>
    </w:p>
    <w:p w:rsidR="00AA5816" w:rsidRPr="00C919C3" w:rsidRDefault="00AA5816" w:rsidP="006E3567">
      <w:pPr>
        <w:pStyle w:val="ListeParagraf"/>
        <w:numPr>
          <w:ilvl w:val="0"/>
          <w:numId w:val="171"/>
        </w:numPr>
        <w:spacing w:before="120" w:after="120" w:line="276" w:lineRule="auto"/>
        <w:ind w:left="357" w:hanging="357"/>
        <w:jc w:val="both"/>
        <w:rPr>
          <w:b/>
          <w:bCs/>
          <w:sz w:val="23"/>
          <w:szCs w:val="23"/>
        </w:rPr>
      </w:pPr>
      <w:r w:rsidRPr="00C919C3">
        <w:rPr>
          <w:b/>
          <w:bCs/>
          <w:sz w:val="23"/>
          <w:szCs w:val="23"/>
        </w:rPr>
        <w:lastRenderedPageBreak/>
        <w:t>Temel atık bertaraf işlemlerinin dağılım şeması</w:t>
      </w:r>
    </w:p>
    <w:p w:rsidR="00AA5816" w:rsidRPr="003326EB" w:rsidRDefault="00AA5816" w:rsidP="00827218">
      <w:pPr>
        <w:spacing w:line="276" w:lineRule="auto"/>
        <w:jc w:val="both"/>
        <w:rPr>
          <w:sz w:val="23"/>
          <w:szCs w:val="23"/>
        </w:rPr>
      </w:pPr>
      <w:r w:rsidRPr="003326EB">
        <w:rPr>
          <w:sz w:val="23"/>
          <w:szCs w:val="23"/>
        </w:rPr>
        <w:t xml:space="preserve">Bu </w:t>
      </w:r>
      <w:r w:rsidR="00C919C3">
        <w:rPr>
          <w:sz w:val="23"/>
          <w:szCs w:val="23"/>
        </w:rPr>
        <w:t>bölümün</w:t>
      </w:r>
      <w:r w:rsidRPr="003326EB">
        <w:rPr>
          <w:sz w:val="23"/>
          <w:szCs w:val="23"/>
        </w:rPr>
        <w:t xml:space="preserve"> amacı basitleştirilmiş şemalarla atık bertaraf işlemleri mekanizmalarının açıklanmasıdır. Maddenin dağılımını belirleyen en önemli parametrelerin  (</w:t>
      </w:r>
      <w:r>
        <w:rPr>
          <w:sz w:val="23"/>
          <w:szCs w:val="23"/>
        </w:rPr>
        <w:t>işletim koşulları</w:t>
      </w:r>
      <w:r w:rsidRPr="003326EB">
        <w:rPr>
          <w:sz w:val="23"/>
          <w:szCs w:val="23"/>
        </w:rPr>
        <w:t xml:space="preserve"> (</w:t>
      </w:r>
      <w:r w:rsidR="00C919C3">
        <w:rPr>
          <w:sz w:val="23"/>
          <w:szCs w:val="23"/>
        </w:rPr>
        <w:t>İK</w:t>
      </w:r>
      <w:r w:rsidRPr="003326EB">
        <w:rPr>
          <w:sz w:val="23"/>
          <w:szCs w:val="23"/>
        </w:rPr>
        <w:t>), risk yönetim önlemleri (R</w:t>
      </w:r>
      <w:r w:rsidR="00C919C3">
        <w:rPr>
          <w:sz w:val="23"/>
          <w:szCs w:val="23"/>
        </w:rPr>
        <w:t>YÖ</w:t>
      </w:r>
      <w:r w:rsidRPr="003326EB">
        <w:rPr>
          <w:sz w:val="23"/>
          <w:szCs w:val="23"/>
        </w:rPr>
        <w:t>) ve madde veya atık özellikleri) ve farklı çevresel yolaklardaki salınım faktörleri değerlerinin tanımlanmasını kolaylaştıracaktır.</w:t>
      </w:r>
    </w:p>
    <w:p w:rsidR="00C919C3" w:rsidRDefault="00C919C3"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Modeller salınım faktörlerinin düzeltilmesi için seçeneklerin tanımlanmasını ve ölçülmüş sonuçların veya ilişkili nitel tartışmayı desteklemeyi kolaylaştırmak için kullanılabilir.</w:t>
      </w:r>
      <w:r w:rsidR="00C919C3">
        <w:rPr>
          <w:sz w:val="23"/>
          <w:szCs w:val="23"/>
        </w:rPr>
        <w:t xml:space="preserve"> </w:t>
      </w:r>
      <w:r w:rsidRPr="003326EB">
        <w:rPr>
          <w:sz w:val="23"/>
          <w:szCs w:val="23"/>
        </w:rPr>
        <w:t>İkincil olarak, modeller özgül maruz kalma senaryolarını, örneğin kendi üretim atıklarını ve özgül bilgilerinin olduğu atıkları değerlendiren kayıt ettirenler tarafından,  geliştirmek için kullanılabilir.</w:t>
      </w:r>
    </w:p>
    <w:p w:rsidR="00C919C3" w:rsidRPr="003326EB" w:rsidRDefault="00C919C3"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 xml:space="preserve">Farklı arık bertaraf işlemleri için dağılım modelleri metinde ve grafik ilüstrasyonlar ile açıklanmıştır. Her iki durumda da salınım faktörlerine madde özellikleri ve </w:t>
      </w:r>
      <w:r>
        <w:rPr>
          <w:sz w:val="23"/>
          <w:szCs w:val="23"/>
        </w:rPr>
        <w:t>işletim koşulları</w:t>
      </w:r>
      <w:r w:rsidRPr="003326EB">
        <w:rPr>
          <w:sz w:val="23"/>
          <w:szCs w:val="23"/>
        </w:rPr>
        <w:t>ının etkisi işaret edilmiştir. Ayrca, risk yönetim önlemlerine örnekler verilmiştir.</w:t>
      </w: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“Transfer/depolama” şeması</w:t>
      </w:r>
    </w:p>
    <w:p w:rsidR="00AA5816" w:rsidRDefault="00AA5816" w:rsidP="00827218">
      <w:pPr>
        <w:spacing w:line="276" w:lineRule="auto"/>
        <w:jc w:val="both"/>
        <w:rPr>
          <w:sz w:val="23"/>
          <w:szCs w:val="23"/>
        </w:rPr>
      </w:pPr>
      <w:r w:rsidRPr="003326EB">
        <w:rPr>
          <w:sz w:val="23"/>
          <w:szCs w:val="23"/>
        </w:rPr>
        <w:t>Bertaraftan önce atık, açık hava alanları veya kapalı mekanlarda depolanır.</w:t>
      </w:r>
      <w:r w:rsidR="00060A1F">
        <w:rPr>
          <w:sz w:val="23"/>
          <w:szCs w:val="23"/>
        </w:rPr>
        <w:t xml:space="preserve"> </w:t>
      </w:r>
      <w:r w:rsidRPr="003326EB">
        <w:rPr>
          <w:sz w:val="23"/>
          <w:szCs w:val="23"/>
        </w:rPr>
        <w:t>Toz salınımı kadar yağmur suyundan veya toza karşı yağmurlamadan suya salınım meydana gelebilir.</w:t>
      </w:r>
    </w:p>
    <w:p w:rsidR="00060A1F" w:rsidRPr="003326EB" w:rsidRDefault="00060A1F"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Bertaraf için atık transfer edilir, örneğin kamyonlardan depolamaya, depolamadan bertaraf işlemlerine veya önceki bertaraf işleminden sonrakilerine. Transfer makinalar ile veya bantlarla, sıvılar için ise borularla yapılabilir. Bantlar veya makinalarla yapıldığında, eğer üstleri kapanmazsa,  toz emisyonuna neden olunabilir.</w:t>
      </w:r>
      <w:r w:rsidR="00060A1F">
        <w:rPr>
          <w:sz w:val="23"/>
          <w:szCs w:val="23"/>
        </w:rPr>
        <w:t xml:space="preserve"> </w:t>
      </w:r>
      <w:r w:rsidRPr="003326EB">
        <w:rPr>
          <w:sz w:val="23"/>
          <w:szCs w:val="23"/>
        </w:rPr>
        <w:t>Ayrıca, dışarıda depolanan atıklar yağmur suyu süzüntüsü ile suya ve toprağa madde salınımına neden olabilir.</w:t>
      </w:r>
    </w:p>
    <w:p w:rsidR="00060A1F" w:rsidRPr="003326EB" w:rsidRDefault="00060A1F"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Normal olarak transfer ve depolama en fazla atık işleme alanıyla ilişkili olduğundan, değerlendirilen maddeyi içeren atıkların transfer ve depolamasından suya, havaya ve toprağa ilişkin salınım faktörleri ileri işlemler için olan salınım faktörlerine eklenebilir (örneğin yakma, parçalama gibi).</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CB404D" w:rsidRDefault="00AA5816" w:rsidP="00827218">
      <w:pPr>
        <w:spacing w:line="276" w:lineRule="auto"/>
        <w:rPr>
          <w:sz w:val="22"/>
          <w:szCs w:val="22"/>
        </w:rPr>
      </w:pPr>
    </w:p>
    <w:p w:rsidR="00AA5816" w:rsidRDefault="00AA5816"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8B608E" w:rsidP="00827218">
      <w:pPr>
        <w:spacing w:line="276" w:lineRule="auto"/>
        <w:rPr>
          <w:noProof/>
          <w:lang w:val="en-US" w:eastAsia="en-US"/>
        </w:rPr>
      </w:pPr>
      <w:r>
        <w:rPr>
          <w:noProof/>
        </w:rPr>
        <w:lastRenderedPageBreak/>
        <mc:AlternateContent>
          <mc:Choice Requires="wps">
            <w:drawing>
              <wp:anchor distT="0" distB="0" distL="114300" distR="114300" simplePos="0" relativeHeight="251815424" behindDoc="0" locked="0" layoutInCell="1" allowOverlap="1" wp14:anchorId="58F0DEDF" wp14:editId="2BA2EA54">
                <wp:simplePos x="0" y="0"/>
                <wp:positionH relativeFrom="column">
                  <wp:posOffset>13335</wp:posOffset>
                </wp:positionH>
                <wp:positionV relativeFrom="paragraph">
                  <wp:posOffset>5124450</wp:posOffset>
                </wp:positionV>
                <wp:extent cx="6153150" cy="635"/>
                <wp:effectExtent l="0" t="0" r="0" b="0"/>
                <wp:wrapNone/>
                <wp:docPr id="300" name="Metin Kutusu 300"/>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a:effectLst/>
                      </wps:spPr>
                      <wps:txbx>
                        <w:txbxContent>
                          <w:p w:rsidR="00CE6BF8" w:rsidRPr="00D91ADA" w:rsidRDefault="00CE6BF8" w:rsidP="008B608E">
                            <w:pPr>
                              <w:pStyle w:val="ResimYazs"/>
                              <w:rPr>
                                <w:noProof/>
                                <w:sz w:val="24"/>
                                <w:szCs w:val="24"/>
                              </w:rPr>
                            </w:pPr>
                            <w:bookmarkStart w:id="74" w:name="_Toc439672042"/>
                            <w:r>
                              <w:t xml:space="preserve">Şekil R.18- </w:t>
                            </w:r>
                            <w:r>
                              <w:fldChar w:fldCharType="begin"/>
                            </w:r>
                            <w:r>
                              <w:instrText xml:space="preserve"> SEQ Şekil_R.18- \* ARABIC </w:instrText>
                            </w:r>
                            <w:r>
                              <w:fldChar w:fldCharType="separate"/>
                            </w:r>
                            <w:r>
                              <w:rPr>
                                <w:noProof/>
                              </w:rPr>
                              <w:t>8</w:t>
                            </w:r>
                            <w:r>
                              <w:fldChar w:fldCharType="end"/>
                            </w:r>
                            <w:r>
                              <w:t xml:space="preserve">: </w:t>
                            </w:r>
                            <w:r w:rsidRPr="008B608E">
                              <w:rPr>
                                <w:b w:val="0"/>
                              </w:rPr>
                              <w:t>Atıkların taşınması ve depolanması için dağılım modeli</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0DEDF" id="Metin Kutusu 300" o:spid="_x0000_s1208" type="#_x0000_t202" style="position:absolute;margin-left:1.05pt;margin-top:403.5pt;width:484.5pt;height:.0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CLOwIAAHsEAAAOAAAAZHJzL2Uyb0RvYy54bWysVMFu2zAMvQ/YPwi6L04aJFuDOEWWIsOw&#10;ri2QDj0rshwLkEVNomNnXz9KjtOt22nYRaFI6tHvkczypqsNOyofNNicT0ZjzpSVUGh7yPm3p+27&#10;D5wFFLYQBqzK+UkFfrN6+2bZuoW6ggpMoTwjEBsWrct5hegWWRZkpWoRRuCUpWAJvhZIV3/ICi9a&#10;Qq9NdjUez7MWfOE8SBUCeW/7IF8l/LJUEh/KMihkJuf0bZhOn859PLPVUiwOXrhKy/NniH/4ilpo&#10;S0UvULcCBWu8/gOq1tJDgBJHEuoMylJLlTgQm8n4FZtdJZxKXEic4C4yhf8HK++Pj57pIufTMelj&#10;RU1N+qpQW/alwSY0LPpJpdaFBSXvHKVj9xE66vbgD+SM5LvS1/GXaDGKE97porHqkElyziez6WRG&#10;IUmx+XQWMbKXp84H/KSgZtHIuacGJl3F8S5gnzqkxEoBjC622ph4iYGN8ewoqNltpVGdwX/LMjbm&#10;WoivesDeo9K0nKtEtj2raGG375JG1+8HynsoTqSEh36igpNbTeXvRMBH4WmEiCGtBT7QURpocw5n&#10;i7MK/I+/+WM+dZainLU0kjkP3xvhFWfms6WeEyQOhh+M/WDYpt4AEZ/QwjmZTHrg0Qxm6aF+pm1Z&#10;xyoUElZSrZzjYG6wXwzaNqnW65REU+oE3tmdkxF6kPmpexbenZuE1Nt7GIZVLF71qs9N3XLrBkn4&#10;1MgobK8iDUC80ISnUThvY1yhX+8p6+U/Y/UTAAD//wMAUEsDBBQABgAIAAAAIQA3YFy93wAAAAkB&#10;AAAPAAAAZHJzL2Rvd25yZXYueG1sTI/BTsMwEETvSPyDtUhcUOukVG0JcaqqggNcKkIvvbnxNg7E&#10;6yh22vD3LFzguDOj2Tf5enStOGMfGk8K0mkCAqnypqFawf79ebICEaImo1tPqOALA6yL66tcZ8Zf&#10;6A3PZawFl1DItAIbY5dJGSqLToep75DYO/ne6chnX0vT6wuXu1bOkmQhnW6IP1jd4dZi9VkOTsFu&#10;ftjZu+H09LqZ3/cv+2G7+KhLpW5vxs0jiIhj/AvDDz6jQ8FMRz+QCaJVMEs5qGCVLHkS+w/LlJXj&#10;r5KCLHL5f0HxDQAA//8DAFBLAQItABQABgAIAAAAIQC2gziS/gAAAOEBAAATAAAAAAAAAAAAAAAA&#10;AAAAAABbQ29udGVudF9UeXBlc10ueG1sUEsBAi0AFAAGAAgAAAAhADj9If/WAAAAlAEAAAsAAAAA&#10;AAAAAAAAAAAALwEAAF9yZWxzLy5yZWxzUEsBAi0AFAAGAAgAAAAhAE2PwIs7AgAAewQAAA4AAAAA&#10;AAAAAAAAAAAALgIAAGRycy9lMm9Eb2MueG1sUEsBAi0AFAAGAAgAAAAhADdgXL3fAAAACQEAAA8A&#10;AAAAAAAAAAAAAAAAlQQAAGRycy9kb3ducmV2LnhtbFBLBQYAAAAABAAEAPMAAAChBQAAAAA=&#10;" stroked="f">
                <v:textbox style="mso-fit-shape-to-text:t" inset="0,0,0,0">
                  <w:txbxContent>
                    <w:p w:rsidR="00CE6BF8" w:rsidRPr="00D91ADA" w:rsidRDefault="00CE6BF8" w:rsidP="008B608E">
                      <w:pPr>
                        <w:pStyle w:val="ResimYazs"/>
                        <w:rPr>
                          <w:noProof/>
                          <w:sz w:val="24"/>
                          <w:szCs w:val="24"/>
                        </w:rPr>
                      </w:pPr>
                      <w:bookmarkStart w:id="75" w:name="_Toc439672042"/>
                      <w:r>
                        <w:t xml:space="preserve">Şekil R.18- </w:t>
                      </w:r>
                      <w:r>
                        <w:fldChar w:fldCharType="begin"/>
                      </w:r>
                      <w:r>
                        <w:instrText xml:space="preserve"> SEQ Şekil_R.18- \* ARABIC </w:instrText>
                      </w:r>
                      <w:r>
                        <w:fldChar w:fldCharType="separate"/>
                      </w:r>
                      <w:r>
                        <w:rPr>
                          <w:noProof/>
                        </w:rPr>
                        <w:t>8</w:t>
                      </w:r>
                      <w:r>
                        <w:fldChar w:fldCharType="end"/>
                      </w:r>
                      <w:r>
                        <w:t xml:space="preserve">: </w:t>
                      </w:r>
                      <w:r w:rsidRPr="008B608E">
                        <w:rPr>
                          <w:b w:val="0"/>
                        </w:rPr>
                        <w:t>Atıkların taşınması ve depolanması için dağılım modeli</w:t>
                      </w:r>
                      <w:bookmarkEnd w:id="75"/>
                    </w:p>
                  </w:txbxContent>
                </v:textbox>
              </v:shape>
            </w:pict>
          </mc:Fallback>
        </mc:AlternateContent>
      </w:r>
      <w:r>
        <w:rPr>
          <w:noProof/>
        </w:rPr>
        <mc:AlternateContent>
          <mc:Choice Requires="wpg">
            <w:drawing>
              <wp:anchor distT="0" distB="0" distL="114300" distR="114300" simplePos="0" relativeHeight="251813376" behindDoc="0" locked="0" layoutInCell="1" allowOverlap="1" wp14:anchorId="24045FC6" wp14:editId="56DAFECD">
                <wp:simplePos x="0" y="0"/>
                <wp:positionH relativeFrom="column">
                  <wp:posOffset>-63500</wp:posOffset>
                </wp:positionH>
                <wp:positionV relativeFrom="paragraph">
                  <wp:posOffset>129540</wp:posOffset>
                </wp:positionV>
                <wp:extent cx="6151880" cy="5010785"/>
                <wp:effectExtent l="0" t="0" r="20320" b="0"/>
                <wp:wrapTopAndBottom/>
                <wp:docPr id="299" name="Grup 299"/>
                <wp:cNvGraphicFramePr/>
                <a:graphic xmlns:a="http://schemas.openxmlformats.org/drawingml/2006/main">
                  <a:graphicData uri="http://schemas.microsoft.com/office/word/2010/wordprocessingGroup">
                    <wpg:wgp>
                      <wpg:cNvGrpSpPr/>
                      <wpg:grpSpPr>
                        <a:xfrm>
                          <a:off x="0" y="0"/>
                          <a:ext cx="6151880" cy="5010785"/>
                          <a:chOff x="-209550" y="0"/>
                          <a:chExt cx="6153150" cy="5010150"/>
                        </a:xfrm>
                      </wpg:grpSpPr>
                      <wps:wsp>
                        <wps:cNvPr id="266" name="Dikdörtgen 266"/>
                        <wps:cNvSpPr/>
                        <wps:spPr>
                          <a:xfrm>
                            <a:off x="866775" y="1076325"/>
                            <a:ext cx="3114675" cy="2771775"/>
                          </a:xfrm>
                          <a:prstGeom prst="rect">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Dikdörtgen 286"/>
                        <wps:cNvSpPr/>
                        <wps:spPr>
                          <a:xfrm>
                            <a:off x="1343025" y="1724025"/>
                            <a:ext cx="704850"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060A1F">
                              <w:pPr>
                                <w:jc w:val="center"/>
                                <w:rPr>
                                  <w:rFonts w:ascii="Arial" w:hAnsi="Arial" w:cs="Arial"/>
                                  <w:b/>
                                  <w:sz w:val="22"/>
                                </w:rPr>
                              </w:pPr>
                              <w:r w:rsidRPr="00060A1F">
                                <w:rPr>
                                  <w:rFonts w:ascii="Arial" w:hAnsi="Arial" w:cs="Arial"/>
                                  <w:b/>
                                  <w:sz w:val="22"/>
                                </w:rPr>
                                <w:t xml:space="preserve">Buhar </w:t>
                              </w:r>
                            </w:p>
                            <w:p w:rsidR="00CE6BF8" w:rsidRPr="00060A1F" w:rsidRDefault="00CE6BF8" w:rsidP="00060A1F">
                              <w:pPr>
                                <w:jc w:val="center"/>
                                <w:rPr>
                                  <w:rFonts w:ascii="Arial" w:hAnsi="Arial" w:cs="Arial"/>
                                  <w:b/>
                                  <w:sz w:val="22"/>
                                </w:rPr>
                              </w:pPr>
                              <w:r w:rsidRPr="00060A1F">
                                <w:rPr>
                                  <w:rFonts w:ascii="Arial" w:hAnsi="Arial" w:cs="Arial"/>
                                  <w:b/>
                                  <w:sz w:val="22"/>
                                </w:rPr>
                                <w:t>basıncı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 name="Dikdörtgen 287"/>
                        <wps:cNvSpPr/>
                        <wps:spPr>
                          <a:xfrm>
                            <a:off x="2781300" y="17240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060A1F">
                              <w:pPr>
                                <w:jc w:val="center"/>
                                <w:rPr>
                                  <w:rFonts w:ascii="Arial" w:hAnsi="Arial" w:cs="Arial"/>
                                  <w:b/>
                                  <w:sz w:val="22"/>
                                </w:rPr>
                              </w:pPr>
                              <w:r>
                                <w:rPr>
                                  <w:rFonts w:ascii="Arial" w:hAnsi="Arial" w:cs="Arial"/>
                                  <w:b/>
                                  <w:sz w:val="22"/>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Dikdörtgen 68"/>
                        <wps:cNvSpPr/>
                        <wps:spPr>
                          <a:xfrm>
                            <a:off x="2076450" y="0"/>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060A1F">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Oval 69"/>
                        <wps:cNvSpPr/>
                        <wps:spPr>
                          <a:xfrm>
                            <a:off x="1266825" y="733425"/>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060A1F">
                              <w:pPr>
                                <w:jc w:val="center"/>
                                <w:rPr>
                                  <w:rFonts w:ascii="Arial" w:hAnsi="Arial" w:cs="Arial"/>
                                  <w:sz w:val="22"/>
                                </w:rPr>
                              </w:pPr>
                              <w:r w:rsidRPr="00060A1F">
                                <w:rPr>
                                  <w:rFonts w:ascii="Arial" w:hAnsi="Arial" w:cs="Arial"/>
                                  <w:sz w:val="22"/>
                                </w:rPr>
                                <w:t>Eğer içerideyse, muhtemel hava toplama ve filtresi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Yukarı Ok 200"/>
                        <wps:cNvSpPr/>
                        <wps:spPr>
                          <a:xfrm rot="2580984">
                            <a:off x="1638300" y="1295400"/>
                            <a:ext cx="220970"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Yukarı Ok 210"/>
                        <wps:cNvSpPr/>
                        <wps:spPr>
                          <a:xfrm>
                            <a:off x="2333625" y="523875"/>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Yukarı Ok 212"/>
                        <wps:cNvSpPr/>
                        <wps:spPr>
                          <a:xfrm rot="18738362">
                            <a:off x="2876550" y="1314450"/>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Yukarı Ok 214"/>
                        <wps:cNvSpPr/>
                        <wps:spPr>
                          <a:xfrm rot="18738362">
                            <a:off x="2000250" y="2295525"/>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Yukarı Ok 216"/>
                        <wps:cNvSpPr/>
                        <wps:spPr>
                          <a:xfrm rot="2580984">
                            <a:off x="2571750" y="2295525"/>
                            <a:ext cx="22034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Yukarı Ok 218"/>
                        <wps:cNvSpPr/>
                        <wps:spPr>
                          <a:xfrm rot="11005119">
                            <a:off x="2324100" y="2762250"/>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Yukarı Ok 288"/>
                        <wps:cNvSpPr/>
                        <wps:spPr>
                          <a:xfrm rot="5400000">
                            <a:off x="1252538" y="2538412"/>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ağ Ok 290"/>
                        <wps:cNvSpPr/>
                        <wps:spPr>
                          <a:xfrm>
                            <a:off x="0" y="2266950"/>
                            <a:ext cx="1343025"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B14E35">
                              <w:pPr>
                                <w:jc w:val="center"/>
                                <w:rPr>
                                  <w:rFonts w:ascii="Arial" w:hAnsi="Arial" w:cs="Arial"/>
                                  <w:b/>
                                  <w:sz w:val="22"/>
                                </w:rPr>
                              </w:pPr>
                              <w:r w:rsidRPr="00B14E35">
                                <w:rPr>
                                  <w:rFonts w:ascii="Arial" w:hAnsi="Arial" w:cs="Arial"/>
                                  <w:b/>
                                  <w:sz w:val="22"/>
                                </w:rPr>
                                <w:t>(katı) Atık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Dikdörtgen 291"/>
                        <wps:cNvSpPr/>
                        <wps:spPr>
                          <a:xfrm>
                            <a:off x="1562100" y="3143250"/>
                            <a:ext cx="1857375"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0"/>
                                </w:rPr>
                              </w:pPr>
                              <w:r w:rsidRPr="00B14E35">
                                <w:rPr>
                                  <w:rFonts w:ascii="Arial" w:hAnsi="Arial" w:cs="Arial"/>
                                  <w:b/>
                                  <w:sz w:val="20"/>
                                </w:rPr>
                                <w:t>Suda çözünürlük, matrikse dahil olma, partiküller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Oval 292"/>
                        <wps:cNvSpPr/>
                        <wps:spPr>
                          <a:xfrm>
                            <a:off x="1266825" y="3638550"/>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B14E35">
                              <w:pPr>
                                <w:jc w:val="center"/>
                                <w:rPr>
                                  <w:rFonts w:ascii="Arial" w:hAnsi="Arial" w:cs="Arial"/>
                                  <w:sz w:val="22"/>
                                </w:rPr>
                              </w:pPr>
                              <w:r>
                                <w:rPr>
                                  <w:rFonts w:ascii="Arial" w:hAnsi="Arial" w:cs="Arial"/>
                                  <w:sz w:val="22"/>
                                </w:rPr>
                                <w:t>Yerin temizlenmesi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Sağ Ok 293"/>
                        <wps:cNvSpPr/>
                        <wps:spPr>
                          <a:xfrm>
                            <a:off x="3581400" y="3552825"/>
                            <a:ext cx="1238250" cy="77152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B14E35">
                              <w:pPr>
                                <w:jc w:val="center"/>
                                <w:rPr>
                                  <w:rFonts w:ascii="Arial" w:hAnsi="Arial" w:cs="Arial"/>
                                  <w:b/>
                                  <w:sz w:val="20"/>
                                </w:rPr>
                              </w:pPr>
                              <w:r w:rsidRPr="00B14E35">
                                <w:rPr>
                                  <w:rFonts w:ascii="Arial" w:hAnsi="Arial" w:cs="Arial"/>
                                  <w:b/>
                                  <w:sz w:val="20"/>
                                </w:rPr>
                                <w:t>Sudaki madde</w:t>
                              </w:r>
                            </w:p>
                            <w:p w:rsidR="00CE6BF8" w:rsidRPr="00B14E35" w:rsidRDefault="00CE6BF8" w:rsidP="00B14E35">
                              <w:pPr>
                                <w:jc w:val="center"/>
                                <w:rPr>
                                  <w:rFonts w:ascii="Arial" w:hAnsi="Arial" w:cs="Arial"/>
                                  <w:b/>
                                  <w:sz w:val="20"/>
                                </w:rPr>
                              </w:pPr>
                              <w:r w:rsidRPr="00B14E35">
                                <w:rPr>
                                  <w:rFonts w:ascii="Arial" w:hAnsi="Arial" w:cs="Arial"/>
                                  <w:b/>
                                  <w:sz w:val="20"/>
                                </w:rPr>
                                <w:t>(sızıntı, kaçak)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Dikdörtgen 294"/>
                        <wps:cNvSpPr/>
                        <wps:spPr>
                          <a:xfrm>
                            <a:off x="4867275" y="37052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B14E35">
                              <w:pPr>
                                <w:jc w:val="center"/>
                                <w:rPr>
                                  <w:rFonts w:ascii="Arial" w:hAnsi="Arial" w:cs="Arial"/>
                                  <w:b/>
                                  <w:sz w:val="22"/>
                                  <w:vertAlign w:val="subscript"/>
                                </w:rPr>
                              </w:pPr>
                              <w:r>
                                <w:rPr>
                                  <w:rFonts w:ascii="Arial" w:hAnsi="Arial" w:cs="Arial"/>
                                  <w:b/>
                                  <w:sz w:val="22"/>
                                </w:rPr>
                                <w:t>F</w:t>
                              </w:r>
                              <w:r>
                                <w:rPr>
                                  <w:rFonts w:ascii="Arial" w:hAnsi="Arial" w:cs="Arial"/>
                                  <w:b/>
                                  <w:sz w:val="22"/>
                                  <w:vertAlign w:val="subscript"/>
                                </w:rPr>
                                <w:t>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Dikdörtgen 295"/>
                        <wps:cNvSpPr/>
                        <wps:spPr>
                          <a:xfrm>
                            <a:off x="-209550" y="4019550"/>
                            <a:ext cx="1419225" cy="990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Aşağı Ok 296"/>
                        <wps:cNvSpPr/>
                        <wps:spPr>
                          <a:xfrm>
                            <a:off x="2333625" y="4257675"/>
                            <a:ext cx="276225" cy="361950"/>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Dikdörtgen 297"/>
                        <wps:cNvSpPr/>
                        <wps:spPr>
                          <a:xfrm>
                            <a:off x="2143125" y="4695825"/>
                            <a:ext cx="203835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Dikdörtgen 298"/>
                        <wps:cNvSpPr/>
                        <wps:spPr>
                          <a:xfrm>
                            <a:off x="4248150" y="1028700"/>
                            <a:ext cx="1695450" cy="222885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8B608E">
                              <w:pPr>
                                <w:rPr>
                                  <w:rFonts w:ascii="Arial" w:hAnsi="Arial" w:cs="Arial"/>
                                  <w:b/>
                                  <w:sz w:val="22"/>
                                </w:rPr>
                              </w:pPr>
                              <w:r w:rsidRPr="008B608E">
                                <w:rPr>
                                  <w:rFonts w:ascii="Arial" w:hAnsi="Arial" w:cs="Arial"/>
                                  <w:b/>
                                  <w:sz w:val="22"/>
                                </w:rPr>
                                <w:t>Ortalama İKlar</w:t>
                              </w:r>
                            </w:p>
                            <w:p w:rsidR="00CE6BF8" w:rsidRPr="008B608E" w:rsidRDefault="00CE6BF8" w:rsidP="00B14E35">
                              <w:pPr>
                                <w:rPr>
                                  <w:rFonts w:ascii="Arial" w:hAnsi="Arial" w:cs="Arial"/>
                                  <w:sz w:val="22"/>
                                </w:rPr>
                              </w:pPr>
                              <w:r w:rsidRPr="008B608E">
                                <w:rPr>
                                  <w:rFonts w:ascii="Arial" w:hAnsi="Arial" w:cs="Arial"/>
                                  <w:sz w:val="22"/>
                                </w:rPr>
                                <w:t xml:space="preserve">* Sıcaklık: -10 ila 35 </w:t>
                              </w:r>
                              <w:r w:rsidRPr="008B608E">
                                <w:rPr>
                                  <w:rFonts w:ascii="Arial" w:hAnsi="Arial" w:cs="Arial"/>
                                  <w:sz w:val="22"/>
                                  <w:vertAlign w:val="superscript"/>
                                </w:rPr>
                                <w:t>o</w:t>
                              </w:r>
                              <w:r w:rsidRPr="008B608E">
                                <w:rPr>
                                  <w:rFonts w:ascii="Arial" w:hAnsi="Arial" w:cs="Arial"/>
                                  <w:sz w:val="22"/>
                                </w:rPr>
                                <w:t>C</w:t>
                              </w:r>
                            </w:p>
                            <w:p w:rsidR="00CE6BF8" w:rsidRPr="008B608E" w:rsidRDefault="00CE6BF8" w:rsidP="00B14E35">
                              <w:pPr>
                                <w:rPr>
                                  <w:rFonts w:ascii="Arial" w:hAnsi="Arial" w:cs="Arial"/>
                                  <w:sz w:val="22"/>
                                </w:rPr>
                              </w:pPr>
                              <w:r w:rsidRPr="008B608E">
                                <w:rPr>
                                  <w:rFonts w:ascii="Arial" w:hAnsi="Arial" w:cs="Arial"/>
                                  <w:sz w:val="22"/>
                                </w:rPr>
                                <w:t>* İçeri / dışarı, kapalı depolama alanları,</w:t>
                              </w:r>
                            </w:p>
                            <w:p w:rsidR="00CE6BF8" w:rsidRPr="008B608E" w:rsidRDefault="00CE6BF8" w:rsidP="00B14E35">
                              <w:pPr>
                                <w:rPr>
                                  <w:rFonts w:ascii="Arial" w:hAnsi="Arial" w:cs="Arial"/>
                                  <w:sz w:val="22"/>
                                </w:rPr>
                              </w:pPr>
                              <w:r w:rsidRPr="008B608E">
                                <w:rPr>
                                  <w:rFonts w:ascii="Arial" w:hAnsi="Arial" w:cs="Arial"/>
                                  <w:sz w:val="22"/>
                                </w:rPr>
                                <w:t>* ...</w:t>
                              </w:r>
                            </w:p>
                            <w:p w:rsidR="00CE6BF8" w:rsidRPr="008B608E" w:rsidRDefault="00CE6BF8" w:rsidP="00B14E35">
                              <w:pPr>
                                <w:rPr>
                                  <w:rFonts w:ascii="Arial" w:hAnsi="Arial" w:cs="Arial"/>
                                  <w:sz w:val="22"/>
                                </w:rPr>
                              </w:pPr>
                            </w:p>
                            <w:p w:rsidR="00CE6BF8" w:rsidRPr="008B608E" w:rsidRDefault="00CE6BF8" w:rsidP="008B608E">
                              <w:pPr>
                                <w:rPr>
                                  <w:rFonts w:ascii="Arial" w:hAnsi="Arial" w:cs="Arial"/>
                                  <w:b/>
                                  <w:sz w:val="22"/>
                                </w:rPr>
                              </w:pPr>
                              <w:r w:rsidRPr="008B608E">
                                <w:rPr>
                                  <w:rFonts w:ascii="Arial" w:hAnsi="Arial" w:cs="Arial"/>
                                  <w:b/>
                                  <w:sz w:val="22"/>
                                </w:rPr>
                                <w:t>RYÖ örnekleri</w:t>
                              </w:r>
                            </w:p>
                            <w:p w:rsidR="00CE6BF8" w:rsidRPr="008B608E" w:rsidRDefault="00CE6BF8" w:rsidP="008B608E">
                              <w:pPr>
                                <w:rPr>
                                  <w:rFonts w:ascii="Arial" w:hAnsi="Arial" w:cs="Arial"/>
                                  <w:sz w:val="22"/>
                                </w:rPr>
                              </w:pPr>
                              <w:r w:rsidRPr="008B608E">
                                <w:rPr>
                                  <w:rFonts w:ascii="Arial" w:hAnsi="Arial" w:cs="Arial"/>
                                  <w:sz w:val="22"/>
                                </w:rPr>
                                <w:t>* Yerin temizlenmesi</w:t>
                              </w:r>
                            </w:p>
                            <w:p w:rsidR="00CE6BF8" w:rsidRPr="008B608E" w:rsidRDefault="00CE6BF8" w:rsidP="008B608E">
                              <w:pPr>
                                <w:rPr>
                                  <w:rFonts w:ascii="Arial" w:hAnsi="Arial" w:cs="Arial"/>
                                  <w:sz w:val="22"/>
                                </w:rPr>
                              </w:pPr>
                              <w:r w:rsidRPr="008B608E">
                                <w:rPr>
                                  <w:rFonts w:ascii="Arial" w:hAnsi="Arial" w:cs="Arial"/>
                                  <w:sz w:val="22"/>
                                </w:rPr>
                                <w:t>* Depoların/bantların kaplanması</w:t>
                              </w:r>
                            </w:p>
                            <w:p w:rsidR="00CE6BF8" w:rsidRPr="008B608E" w:rsidRDefault="00CE6BF8" w:rsidP="008B608E">
                              <w:pPr>
                                <w:rPr>
                                  <w:rFonts w:ascii="Arial" w:hAnsi="Arial" w:cs="Arial"/>
                                  <w:sz w:val="22"/>
                                </w:rPr>
                              </w:pPr>
                              <w:r w:rsidRPr="008B608E">
                                <w:rPr>
                                  <w:rFonts w:ascii="Arial" w:hAnsi="Arial" w:cs="Arial"/>
                                  <w:sz w:val="22"/>
                                </w:rPr>
                                <w:t>* Su drenaj arıtımı</w:t>
                              </w:r>
                            </w:p>
                            <w:p w:rsidR="00CE6BF8" w:rsidRPr="008B608E" w:rsidRDefault="00CE6BF8" w:rsidP="008B608E">
                              <w:pPr>
                                <w:rPr>
                                  <w:rFonts w:ascii="Arial" w:hAnsi="Arial" w:cs="Arial"/>
                                  <w:sz w:val="22"/>
                                </w:rPr>
                              </w:pPr>
                              <w:r w:rsidRPr="008B608E">
                                <w:rPr>
                                  <w:rFonts w:ascii="Arial" w:hAnsi="Arial" w:cs="Arial"/>
                                  <w:sz w:val="22"/>
                                </w:rPr>
                                <w:t>* Gaz dengeleme</w:t>
                              </w:r>
                            </w:p>
                            <w:p w:rsidR="00CE6BF8" w:rsidRPr="008B608E" w:rsidRDefault="00CE6BF8" w:rsidP="008B608E">
                              <w:pPr>
                                <w:rPr>
                                  <w:rFonts w:ascii="Arial" w:hAnsi="Arial" w:cs="Arial"/>
                                  <w:sz w:val="22"/>
                                </w:rPr>
                              </w:pPr>
                              <w:r w:rsidRPr="008B608E">
                                <w:rPr>
                                  <w:rFonts w:ascii="Arial" w:hAnsi="Arial" w:cs="Arial"/>
                                  <w:sz w:val="22"/>
                                </w:rPr>
                                <w:t>* vb.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45FC6" id="Grup 299" o:spid="_x0000_s1209" style="position:absolute;margin-left:-5pt;margin-top:10.2pt;width:484.4pt;height:394.55pt;z-index:251813376;mso-width-relative:margin;mso-height-relative:margin" coordorigin="-2095" coordsize="61531,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idhggAADRTAAAOAAAAZHJzL2Uyb0RvYy54bWzsXN1y27gVvu9M34HD+40I8F8TZceT1JnO&#10;pJvMZjs7vaQp6qehSBakIqcvs8/Qm75Ad9+r3wFIkJJpS3Ice70DX8gkCIDkIb7zf/Dy++tNbn3O&#10;RL0ui5nNXji2lRVpOV8Xy5n9958uv4tsq26SYp7kZZHN7C9ZbX//6s9/ermrphkvV2U+z4SFSYp6&#10;uqtm9qppqulkUqerbJPUL8oqK3BxUYpN0uBULCdzkeww+yafcMcJJrtSzCtRplldo/WNumi/kvMv&#10;FlnavF8s6qyx8pmNZ2vkr5C/V/Q7efUymS5FUq3WafsYyT2eYpOsC9xUT/UmaRJrK9Y3ptqsU1HW&#10;5aJ5kZabSblYrNNMvgPehjkHb/NWlNtKvstyultWmkwg7QGd7j1t+sPnD8Jaz2c2j2PbKpINPtJb&#10;sa0sOgd1dtVyik5vRfWx+iDahqU6oxe+XogN/cerWNeSrl80XbPrxkrRGDCfRRHIn+Kaj/cMI19R&#10;Pl3h89C477gT+z669KPT1V/68S6ji914OsGjTLrbT+gp9UPtKqyluidX/XXk+rhKqkx+hZoo0ZEr&#10;CDpyvVl/mv/vv6JZZoXF0SyJJPtqktXTGtQboVcUBGHoy9cGWQKXt4TpSOcy5gXUgV6dhyGj3sNX&#10;T6aVqJu3Wbmx6GBmC6x5uRSTz+/qRnXtutAD5IW1A1JjBzSkc7r2JqlX1ucEGJnjqJ0/L0BhoqV6&#10;dHnUfMkzNcmP2QLLBl+Oy1kkYLPXuWin+cT0LOhJQxbrPNeD2NigvOkGtX1pWCZBrAeqZ771brq3&#10;vGNZNHrgZl2UYuyuc/2oC9W/e2v1rvTaV+X8Cz67KBX7qKv0cg2qvUvq5kMiwC+wNMEDm/f4WeQl&#10;yFu2R7a1KsW/x9qpP9YlrtrWDvxnZtf/2iYis638rwVWbMw8D9M28sTzQ44TMbxyNbxSbDevS3w+&#10;Bm5bpfKQ+jd5d7gQ5eZnsMoLuisuJUWKe8/stBHdyetG8UUw2zS7uJDdwKSqpHlXfKxSmpyoSuvl&#10;p+ufE1G1C67BWv2h7FCSTA/WnepLI4vyYtuUi7VclD1dW3oDscRtHgO60Th00XwOdJnruQ7wSiyL&#10;hdyjY4zHkm3ZVuh4Uce1PDc6ZFr3QK6i4iWQpHBtIErsiBZNc311LcVYHHUf8SlQqxGr0YoDhVQc&#10;GJTOx9ScjnXQdxwI2CgcFbBoPgelPIyY64D4p6DUB2IVirVqYVAK0f1QgrRHaatbPo1sxWpQchUH&#10;SqbiwKD0bmNkHKUB7DtlNAy1YLSehVFovh5Jyl75H5OhBp2dfvxt1FyNTgZ+2X4/I0SftaobaJv+&#10;Pcw7C6fn4JLBmiV5SLgMXdc7VHC5G3A4YZRxGrCYHZOdWZ6vq5qM6RtmAlmw1FyX+XpOGq48Ecsr&#10;bVM6+Lu8pBeAcB50O8FGHTU3kzTNCm1y5sWYneqOWYz7A2+3VUct4/3B9wDywEq+zV4dAFlyjN7W&#10;elwbFivDyFl4Mc/yzo3LWQkzJWj/sf2UiF//Y73/ZFHrUUCrb879yIkjT67n1lfHAjfSqjGPfU/N&#10;1huwAHcctvB2ge8Dr9sN1XhbXQhR7k6HN3l5e6dRc61wmm83fyvnypHkE+rpHeG42m7IWSjdVLqZ&#10;WEE3y0Mxht4jNM4URnHdD7qdIYyyoX7gPZhBP9g4r6TD6o/vvGIA5E1GgNajjIBA1EKfuy5kt5Ls&#10;Pncj5VQeID+EZMdl8job5GsnskG+cVt3LovHd1szPop8fhz5SgVgUQiBH6hF3DGCKAy6uBtzEXNQ&#10;Mn7ACdzQi7UO4Eb+kfCT0QHIPDE6gAlgyYyGbxN7Zt4oJ/C+ihNA0eatE47DGvBvWvuGE4yEso1O&#10;YHSCJ9QJdCh76BZgJ0Syb3ULcB9ZJncyAu64njEOYE21Yv6kRBijEhiV4FuqBDoQt8cITgjEtcYB&#10;gj4+Y/HQQchd7lEsiPz/XHoEWldcF51TjcZNYDjBQdabUQmeTiWIRjkBWo86CBUnoDgAOd0H7kIE&#10;9rjvYl5iBDjw4IqQPnnDCIgOMPhNpMCkuSIlljDzu0lzJbedihR8TH79RcYL0XSUCwxw34p+pAG0&#10;sb/eL6izXylEECNv7mhe+nq5ag7ig3Sr5bx9yGT+T6QvLzY5EqopWUHH+Pb7wAk66IO6AMnYAEGZ&#10;dyzB2Ke73zc3oI+r/RGAPcgH0M5ik9jzrBN7eAys3Ey8o+ZzAM78gHcaPrz/KD850PBZ5IduV39i&#10;ktgfLQHP7T6jwekzx6kO2skMPB5rDoxU9+P1YcMUPBf5OhSr29e8TQ6etr5JndBJNHc45R45B0+H&#10;ZQyWnzmW3U7m9gq1ZtQnwdn1I0ZpdmRIuwixtdUmA7UayTgyCkdqNco92ygc1Nuu0LZTbrtyT6NW&#10;owj1STLrBmq1TIowabbPvzQ01pH1YT0LR/M5arUXBSEnrZlgHjo+5dLtSe1haagpa3k0rVqHRY0k&#10;fuaSGNgas341Hz5JGg83nfAc5LcfKtfMY7HOg41jJ1C56HdI46ObLygP4aUp4W73luh3WRiIU13i&#10;a3D6zHGq01MufvsFTui2bCXWjPgknA6z1VGEFtKGKHvi9Nw49LzcFQeuaMwHWHfKNaF0UGI2KDJR&#10;9SdXyztKVTCPqUmRWbC3Fag9BazNhiq0w9a3yUeNx7dqQPM5WjOHA5pKSElr9hBxumEcI+8scikz&#10;TZalSHc13cCIY9rnrCtfffC9GpijUweeArf43KaI9IGKSLE5zqjarD/wSeLY457czIhwyhwehUor&#10;HjixAF65nwPhlHMe0TZIXwlU2rQs7rxh5Gm5x65k+37f8cjuqCdpUHOtdjEb8TSP7ky2f0ftm6bh&#10;D7+pCnN0ef9TAPWRBGzze9qvTG48iK0ZpRBqt5GkvR+H5zgebnb56v8AAAD//wMAUEsDBBQABgAI&#10;AAAAIQAEvQMA4QAAAAoBAAAPAAAAZHJzL2Rvd25yZXYueG1sTI9BS8NAEIXvgv9hGcFbu5tqJE0z&#10;KaWopyLYCtLbNpkmodndkN0m6b93POlxmMd735etJ9OKgXrfOIsQzRUIsoUrG1shfB3eZgkIH7Qt&#10;dessIdzIwzq/v8t0WrrRftKwD5XgEutTjVCH0KVS+qImo/3cdWT5d3a90YHPvpJlr0cuN61cKPUi&#10;jW4sL9S6o21NxWV/NQjvox43T9HrsLuct7fjIf743kWE+PgwbVYgAk3hLwy/+IwOOTOd3NWWXrQI&#10;s0ixS0BYqGcQHFjGCbucEBK1jEHmmfyvkP8AAAD//wMAUEsBAi0AFAAGAAgAAAAhALaDOJL+AAAA&#10;4QEAABMAAAAAAAAAAAAAAAAAAAAAAFtDb250ZW50X1R5cGVzXS54bWxQSwECLQAUAAYACAAAACEA&#10;OP0h/9YAAACUAQAACwAAAAAAAAAAAAAAAAAvAQAAX3JlbHMvLnJlbHNQSwECLQAUAAYACAAAACEA&#10;MGlInYYIAAA0UwAADgAAAAAAAAAAAAAAAAAuAgAAZHJzL2Uyb0RvYy54bWxQSwECLQAUAAYACAAA&#10;ACEABL0DAOEAAAAKAQAADwAAAAAAAAAAAAAAAADgCgAAZHJzL2Rvd25yZXYueG1sUEsFBgAAAAAE&#10;AAQA8wAAAO4LAAAAAA==&#10;">
                <v:rect id="Dikdörtgen 266" o:spid="_x0000_s1210" style="position:absolute;left:8667;top:10763;width:31147;height:2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2FwwAAANwAAAAPAAAAZHJzL2Rvd25yZXYueG1sRI9Bi8Iw&#10;FITvC/6H8AQvounKUqQapQgLuyAsawteH82zLTYvJYla/70RBI/DzHzDrLeD6cSVnG8tK/icJyCI&#10;K6tbrhWUxfdsCcIHZI2dZVJwJw/bzehjjZm2N/6n6yHUIkLYZ6igCaHPpPRVQwb93PbE0TtZZzBE&#10;6WqpHd4i3HRykSSpNNhyXGiwp11D1flwMQr+yos7YrEP06/fNi/cvsyneaLUZDzkKxCBhvAOv9o/&#10;WsEiTeF5Jh4BuXkAAAD//wMAUEsBAi0AFAAGAAgAAAAhANvh9svuAAAAhQEAABMAAAAAAAAAAAAA&#10;AAAAAAAAAFtDb250ZW50X1R5cGVzXS54bWxQSwECLQAUAAYACAAAACEAWvQsW78AAAAVAQAACwAA&#10;AAAAAAAAAAAAAAAfAQAAX3JlbHMvLnJlbHNQSwECLQAUAAYACAAAACEA9ZjNhcMAAADcAAAADwAA&#10;AAAAAAAAAAAAAAAHAgAAZHJzL2Rvd25yZXYueG1sUEsFBgAAAAADAAMAtwAAAPcCAAAAAA==&#10;" fillcolor="white [3201]" strokecolor="black [3200]" strokeweight="1.5pt">
                  <v:stroke dashstyle="dash"/>
                </v:rect>
                <v:rect id="Dikdörtgen 286" o:spid="_x0000_s1211" style="position:absolute;left:13430;top:17240;width:704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TxAAAANwAAAAPAAAAZHJzL2Rvd25yZXYueG1sRI/RagIx&#10;FETfC/2HcAu+lJp1S62sRhFBkL4UbT/gsrluVjc3SxLX6Nc3hUIfh5k5wyxWyXZiIB9axwom4wIE&#10;ce10y42C76/tywxEiMgaO8ek4EYBVsvHhwVW2l15T8MhNiJDOFSowMTYV1KG2pDFMHY9cfaOzluM&#10;WfpGao/XDLedLItiKi22nBcM9rQxVJ8PF6vgrS/2jTulW/i8l88fg3nn1+SVGj2l9RxEpBT/w3/t&#10;nVZQzqbweyYfAbn8AQAA//8DAFBLAQItABQABgAIAAAAIQDb4fbL7gAAAIUBAAATAAAAAAAAAAAA&#10;AAAAAAAAAABbQ29udGVudF9UeXBlc10ueG1sUEsBAi0AFAAGAAgAAAAhAFr0LFu/AAAAFQEAAAsA&#10;AAAAAAAAAAAAAAAAHwEAAF9yZWxzLy5yZWxzUEsBAi0AFAAGAAgAAAAhAKinf5PEAAAA3AAAAA8A&#10;AAAAAAAAAAAAAAAABwIAAGRycy9kb3ducmV2LnhtbFBLBQYAAAAAAwADALcAAAD4AgAAAAA=&#10;" fillcolor="white [3201]" stroked="f" strokeweight="2pt">
                  <v:textbox inset="0,0,0,0">
                    <w:txbxContent>
                      <w:p w:rsidR="00CE6BF8" w:rsidRDefault="00CE6BF8" w:rsidP="00060A1F">
                        <w:pPr>
                          <w:jc w:val="center"/>
                          <w:rPr>
                            <w:rFonts w:ascii="Arial" w:hAnsi="Arial" w:cs="Arial"/>
                            <w:b/>
                            <w:sz w:val="22"/>
                          </w:rPr>
                        </w:pPr>
                        <w:r w:rsidRPr="00060A1F">
                          <w:rPr>
                            <w:rFonts w:ascii="Arial" w:hAnsi="Arial" w:cs="Arial"/>
                            <w:b/>
                            <w:sz w:val="22"/>
                          </w:rPr>
                          <w:t xml:space="preserve">Buhar </w:t>
                        </w:r>
                      </w:p>
                      <w:p w:rsidR="00CE6BF8" w:rsidRPr="00060A1F" w:rsidRDefault="00CE6BF8" w:rsidP="00060A1F">
                        <w:pPr>
                          <w:jc w:val="center"/>
                          <w:rPr>
                            <w:rFonts w:ascii="Arial" w:hAnsi="Arial" w:cs="Arial"/>
                            <w:b/>
                            <w:sz w:val="22"/>
                          </w:rPr>
                        </w:pPr>
                        <w:r w:rsidRPr="00060A1F">
                          <w:rPr>
                            <w:rFonts w:ascii="Arial" w:hAnsi="Arial" w:cs="Arial"/>
                            <w:b/>
                            <w:sz w:val="22"/>
                          </w:rPr>
                          <w:t>basıncı</w:t>
                        </w:r>
                      </w:p>
                    </w:txbxContent>
                  </v:textbox>
                </v:rect>
                <v:rect id="Dikdörtgen 287" o:spid="_x0000_s1212" style="position:absolute;left:27813;top:17240;width:704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oIxAAAANwAAAAPAAAAZHJzL2Rvd25yZXYueG1sRI/RagIx&#10;FETfC/2HcAu+lJp1S6usRhFBkL4UbT/gsrluVjc3SxLX6Nc3hUIfh5k5wyxWyXZiIB9axwom4wIE&#10;ce10y42C76/tywxEiMgaO8ek4EYBVsvHhwVW2l15T8MhNiJDOFSowMTYV1KG2pDFMHY9cfaOzluM&#10;WfpGao/XDLedLIviXVpsOS8Y7GljqD4fLlbBW1/sG3dKt/B5L58/BjPl1+SVGj2l9RxEpBT/w3/t&#10;nVZQzqbweyYfAbn8AQAA//8DAFBLAQItABQABgAIAAAAIQDb4fbL7gAAAIUBAAATAAAAAAAAAAAA&#10;AAAAAAAAAABbQ29udGVudF9UeXBlc10ueG1sUEsBAi0AFAAGAAgAAAAhAFr0LFu/AAAAFQEAAAsA&#10;AAAAAAAAAAAAAAAAHwEAAF9yZWxzLy5yZWxzUEsBAi0AFAAGAAgAAAAhAMfr2gjEAAAA3AAAAA8A&#10;AAAAAAAAAAAAAAAABwIAAGRycy9kb3ducmV2LnhtbFBLBQYAAAAAAwADALcAAAD4AgAAAAA=&#10;" fillcolor="white [3201]" stroked="f" strokeweight="2pt">
                  <v:textbox inset="0,0,0,0">
                    <w:txbxContent>
                      <w:p w:rsidR="00CE6BF8" w:rsidRPr="00060A1F" w:rsidRDefault="00CE6BF8" w:rsidP="00060A1F">
                        <w:pPr>
                          <w:jc w:val="center"/>
                          <w:rPr>
                            <w:rFonts w:ascii="Arial" w:hAnsi="Arial" w:cs="Arial"/>
                            <w:b/>
                            <w:sz w:val="22"/>
                          </w:rPr>
                        </w:pPr>
                        <w:r>
                          <w:rPr>
                            <w:rFonts w:ascii="Arial" w:hAnsi="Arial" w:cs="Arial"/>
                            <w:b/>
                            <w:sz w:val="22"/>
                          </w:rPr>
                          <w:t>Partikül boyutu, yoğunluk</w:t>
                        </w:r>
                      </w:p>
                    </w:txbxContent>
                  </v:textbox>
                </v:rect>
                <v:rect id="Dikdörtgen 68" o:spid="_x0000_s1213" style="position:absolute;left:20764;width:704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htwQAAANsAAAAPAAAAZHJzL2Rvd25yZXYueG1sRE/dasIw&#10;FL4X9g7hDLyRmarMjc60jMFAvBF/HuDQnDXdmpOSxBr39MuFsMuP739TJ9uLkXzoHCtYzAsQxI3T&#10;HbcKzqfPp1cQISJr7B2TghsFqKuHyQZL7a58oPEYW5FDOJSowMQ4lFKGxpDFMHcDcea+nLcYM/St&#10;1B6vOdz2clkUa2mx49xgcKAPQ83P8WIVPA/FoXXf6Rb2v8vZbjQvvEpeqeljen8DESnFf/HdvdUK&#10;1nls/pJ/gKz+AAAA//8DAFBLAQItABQABgAIAAAAIQDb4fbL7gAAAIUBAAATAAAAAAAAAAAAAAAA&#10;AAAAAABbQ29udGVudF9UeXBlc10ueG1sUEsBAi0AFAAGAAgAAAAhAFr0LFu/AAAAFQEAAAsAAAAA&#10;AAAAAAAAAAAAHwEAAF9yZWxzLy5yZWxzUEsBAi0AFAAGAAgAAAAhAA7nOG3BAAAA2wAAAA8AAAAA&#10;AAAAAAAAAAAABwIAAGRycy9kb3ducmV2LnhtbFBLBQYAAAAAAwADALcAAAD1AgAAAAA=&#10;" fillcolor="white [3201]" stroked="f" strokeweight="2pt">
                  <v:textbox inset="0,0,0,0">
                    <w:txbxContent>
                      <w:p w:rsidR="00CE6BF8" w:rsidRPr="00060A1F" w:rsidRDefault="00CE6BF8" w:rsidP="00060A1F">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v:textbox>
                </v:rect>
                <v:oval id="Oval 69" o:spid="_x0000_s1214" style="position:absolute;left:12668;top:7334;width:2362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OrxQAAANsAAAAPAAAAZHJzL2Rvd25yZXYueG1sRI9Pa8JA&#10;FMTvgt9heYIXqZuqhBpdRUqFohf/5ODxkX1NUrNv0+xW47d3BcHjMDO/YebL1lTiQo0rLSt4H0Yg&#10;iDOrS84VpMf12wcI55E1VpZJwY0cLBfdzhwTba+8p8vB5yJA2CWooPC+TqR0WUEG3dDWxMH7sY1B&#10;H2STS93gNcBNJUdRFEuDJYeFAmv6LCg7H/6NgsGvXm9sbL7G6eCU7na3yXb8d1Kq32tXMxCeWv8K&#10;P9vfWkE8hceX8APk4g4AAP//AwBQSwECLQAUAAYACAAAACEA2+H2y+4AAACFAQAAEwAAAAAAAAAA&#10;AAAAAAAAAAAAW0NvbnRlbnRfVHlwZXNdLnhtbFBLAQItABQABgAIAAAAIQBa9CxbvwAAABUBAAAL&#10;AAAAAAAAAAAAAAAAAB8BAABfcmVscy8ucmVsc1BLAQItABQABgAIAAAAIQDx0BOrxQAAANsAAAAP&#10;AAAAAAAAAAAAAAAAAAcCAABkcnMvZG93bnJldi54bWxQSwUGAAAAAAMAAwC3AAAA+QIAAAAA&#10;" fillcolor="blue" strokecolor="#4579b8 [3044]">
                  <v:shadow on="t" color="black" opacity="22937f" origin=",.5" offset="0,.63889mm"/>
                  <v:textbox inset="0,0,0,0">
                    <w:txbxContent>
                      <w:p w:rsidR="00CE6BF8" w:rsidRPr="00060A1F" w:rsidRDefault="00CE6BF8" w:rsidP="00060A1F">
                        <w:pPr>
                          <w:jc w:val="center"/>
                          <w:rPr>
                            <w:rFonts w:ascii="Arial" w:hAnsi="Arial" w:cs="Arial"/>
                            <w:sz w:val="22"/>
                          </w:rPr>
                        </w:pPr>
                        <w:r w:rsidRPr="00060A1F">
                          <w:rPr>
                            <w:rFonts w:ascii="Arial" w:hAnsi="Arial" w:cs="Arial"/>
                            <w:sz w:val="22"/>
                          </w:rPr>
                          <w:t>Eğer içerideyse, muhtemel hava toplama ve filtresi</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200" o:spid="_x0000_s1215" type="#_x0000_t68" style="position:absolute;left:16383;top:12954;width:2209;height:3619;rotation:2819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kBwwAAANwAAAAPAAAAZHJzL2Rvd25yZXYueG1sRI9Ba8JA&#10;FITvgv9heYIX0Y09iERXCYK0BEGaVsHbI/tMgtm3YXer6b/vFgSPw8x8w6y3vWnFnZxvLCuYzxIQ&#10;xKXVDVcKvr/20yUIH5A1tpZJwS952G6GgzWm2j74k+5FqESEsE9RQR1Cl0rpy5oM+pntiKN3tc5g&#10;iNJVUjt8RLhp5VuSLKTBhuNCjR3taipvxY9RkL1zjhLzw3l+LLLgTpP8cpooNR712QpEoD68ws/2&#10;h1YQifB/Jh4BufkDAAD//wMAUEsBAi0AFAAGAAgAAAAhANvh9svuAAAAhQEAABMAAAAAAAAAAAAA&#10;AAAAAAAAAFtDb250ZW50X1R5cGVzXS54bWxQSwECLQAUAAYACAAAACEAWvQsW78AAAAVAQAACwAA&#10;AAAAAAAAAAAAAAAfAQAAX3JlbHMvLnJlbHNQSwECLQAUAAYACAAAACEAuYDZAcMAAADcAAAADwAA&#10;AAAAAAAAAAAAAAAHAgAAZHJzL2Rvd25yZXYueG1sUEsFBgAAAAADAAMAtwAAAPcCAAAAAA==&#10;" adj="6593" fillcolor="gray [1629]" strokecolor="black [3040]">
                  <v:shadow on="t" color="black" opacity="24903f" origin=",.5" offset="0,.55556mm"/>
                </v:shape>
                <v:shape id="Yukarı Ok 210" o:spid="_x0000_s1216" type="#_x0000_t68" style="position:absolute;left:23336;top:5238;width:27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FhvwAAANwAAAAPAAAAZHJzL2Rvd25yZXYueG1sRE/dasIw&#10;FL4f7B3CGexuphUcWo2iguBt1Qc4NMekW3NSm2jbPb25EHb58f2vNoNrxIO6UHtWkE8yEMSV1zUb&#10;BZfz4WsOIkRkjY1nUjBSgM36/W2FhfY9l/Q4RSNSCIcCFdgY20LKUFlyGCa+JU7c1XcOY4KdkbrD&#10;PoW7Rk6z7Fs6rDk1WGxpb6n6Pd2dAmPzkcbdbFH21fnCZfZ3M/MfpT4/hu0SRKQh/otf7qNWMM3T&#10;/HQmHQG5fgIAAP//AwBQSwECLQAUAAYACAAAACEA2+H2y+4AAACFAQAAEwAAAAAAAAAAAAAAAAAA&#10;AAAAW0NvbnRlbnRfVHlwZXNdLnhtbFBLAQItABQABgAIAAAAIQBa9CxbvwAAABUBAAALAAAAAAAA&#10;AAAAAAAAAB8BAABfcmVscy8ucmVsc1BLAQItABQABgAIAAAAIQArguFhvwAAANwAAAAPAAAAAAAA&#10;AAAAAAAAAAcCAABkcnMvZG93bnJldi54bWxQSwUGAAAAAAMAAwC3AAAA8wIAAAAA&#10;" adj="8242" fillcolor="gray [1629]" strokecolor="black [3040]">
                  <v:shadow on="t" color="black" opacity="24903f" origin=",.5" offset="0,.55556mm"/>
                </v:shape>
                <v:shape id="Yukarı Ok 212" o:spid="_x0000_s1217" type="#_x0000_t68" style="position:absolute;left:28765;top:13144;width:2375;height:3639;rotation:-3125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G2xAAAANwAAAAPAAAAZHJzL2Rvd25yZXYueG1sRI/dasJA&#10;FITvC77DcoTe1Y2B/hhdRVqF3khJ6gMcs8ckmD0bctYY375bKPRymJlvmNVmdK0aqJfGs4H5LAFF&#10;XHrbcGXg+L1/egMlAdli65kM3Elgs548rDCz/sY5DUWoVISwZGigDqHLtJayJocy8x1x9M6+dxii&#10;7Ctte7xFuGt1miQv2mHDcaHGjt5rKi/F1RkQV5yq/PR8+NiRLF6l+Dr4fDDmcTpul6ACjeE//Nf+&#10;tAbSeQq/Z+IR0OsfAAAA//8DAFBLAQItABQABgAIAAAAIQDb4fbL7gAAAIUBAAATAAAAAAAAAAAA&#10;AAAAAAAAAABbQ29udGVudF9UeXBlc10ueG1sUEsBAi0AFAAGAAgAAAAhAFr0LFu/AAAAFQEAAAsA&#10;AAAAAAAAAAAAAAAAHwEAAF9yZWxzLy5yZWxzUEsBAi0AFAAGAAgAAAAhANfUkbbEAAAA3AAAAA8A&#10;AAAAAAAAAAAAAAAABwIAAGRycy9kb3ducmV2LnhtbFBLBQYAAAAAAwADALcAAAD4AgAAAAA=&#10;" adj="7049" fillcolor="gray [1629]" strokecolor="black [3040]">
                  <v:shadow on="t" color="black" opacity="24903f" origin=",.5" offset="0,.55556mm"/>
                </v:shape>
                <v:shape id="Yukarı Ok 214" o:spid="_x0000_s1218" type="#_x0000_t68" style="position:absolute;left:20003;top:22954;width:2374;height:3639;rotation:-3125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xZxAAAANwAAAAPAAAAZHJzL2Rvd25yZXYueG1sRI9Ra8JA&#10;EITfC/6HY4W+6UWp2qaeIrZCX0QS+wPW3JoEc3she43pv+8VCn0cZuYbZr0dXKN66qT2bGA2TUAR&#10;F97WXBr4PB8mz6AkIFtsPJOBbxLYbkYPa0ytv3NGfR5KFSEsKRqoQmhTraWoyKFMfUscvavvHIYo&#10;u1LbDu8R7ho9T5KldlhzXKiwpX1FxS3/cgbE5ZcyuyyOb+8kLyvJT0ef9cY8jofdK6hAQ/gP/7U/&#10;rIH57Al+z8QjoDc/AAAA//8DAFBLAQItABQABgAIAAAAIQDb4fbL7gAAAIUBAAATAAAAAAAAAAAA&#10;AAAAAAAAAABbQ29udGVudF9UeXBlc10ueG1sUEsBAi0AFAAGAAgAAAAhAFr0LFu/AAAAFQEAAAsA&#10;AAAAAAAAAAAAAAAAHwEAAF9yZWxzLy5yZWxzUEsBAi0AFAAGAAgAAAAhADdxrFnEAAAA3AAAAA8A&#10;AAAAAAAAAAAAAAAABwIAAGRycy9kb3ducmV2LnhtbFBLBQYAAAAAAwADALcAAAD4AgAAAAA=&#10;" adj="7049" fillcolor="gray [1629]" strokecolor="black [3040]">
                  <v:shadow on="t" color="black" opacity="24903f" origin=",.5" offset="0,.55556mm"/>
                </v:shape>
                <v:shape id="Yukarı Ok 216" o:spid="_x0000_s1219" type="#_x0000_t68" style="position:absolute;left:25717;top:22955;width:2203;height:3619;rotation:2819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f6xQAAANwAAAAPAAAAZHJzL2Rvd25yZXYueG1sRI9Pa8JA&#10;FMTvBb/D8oTe6iZBpEZX0RaLl1L/kfMj+0yC2bdhd43pt+8WCj0OM/MbZrkeTCt6cr6xrCCdJCCI&#10;S6sbrhRczruXVxA+IGtsLZOCb/KwXo2elphr++Aj9adQiQhhn6OCOoQul9KXNRn0E9sRR+9qncEQ&#10;paukdviIcNPKLElm0mDDcaHGjt5qKm+nu1Fg54WZVvu0f99+fJrsyxXn6aFQ6nk8bBYgAg3hP/zX&#10;3msFWTqD3zPxCMjVDwAAAP//AwBQSwECLQAUAAYACAAAACEA2+H2y+4AAACFAQAAEwAAAAAAAAAA&#10;AAAAAAAAAAAAW0NvbnRlbnRfVHlwZXNdLnhtbFBLAQItABQABgAIAAAAIQBa9CxbvwAAABUBAAAL&#10;AAAAAAAAAAAAAAAAAB8BAABfcmVscy8ucmVsc1BLAQItABQABgAIAAAAIQB0dCf6xQAAANwAAAAP&#10;AAAAAAAAAAAAAAAAAAcCAABkcnMvZG93bnJldi54bWxQSwUGAAAAAAMAAwC3AAAA+QIAAAAA&#10;" adj="6575" fillcolor="gray [1629]" strokecolor="black [3040]">
                  <v:shadow on="t" color="black" opacity="24903f" origin=",.5" offset="0,.55556mm"/>
                </v:shape>
                <v:shape id="Yukarı Ok 218" o:spid="_x0000_s1220" type="#_x0000_t68" style="position:absolute;left:23241;top:27622;width:2762;height:3620;rotation:-11572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hAwgAAANwAAAAPAAAAZHJzL2Rvd25yZXYueG1sRE9Na4NA&#10;EL0H+h+WCfSWrKYgxbqKCIUEL63Nod6m7lQl7qy4m8T+++6h0OPjfWfFaiZxo8WNlhXE+wgEcWf1&#10;yL2C88fr7hmE88gaJ8uk4IccFPnDJsNU2zu/063xvQgh7FJUMHg/p1K6biCDbm9n4sB928WgD3Dp&#10;pV7wHsLNJA9RlEiDI4eGAWeqBuouzdUoSMpTdZzauv6s9Ffdtubt7J9KpR63a/kCwtPq/8V/7qNW&#10;cIjD2nAmHAGZ/wIAAP//AwBQSwECLQAUAAYACAAAACEA2+H2y+4AAACFAQAAEwAAAAAAAAAAAAAA&#10;AAAAAAAAW0NvbnRlbnRfVHlwZXNdLnhtbFBLAQItABQABgAIAAAAIQBa9CxbvwAAABUBAAALAAAA&#10;AAAAAAAAAAAAAB8BAABfcmVscy8ucmVsc1BLAQItABQABgAIAAAAIQDuC4hAwgAAANwAAAAPAAAA&#10;AAAAAAAAAAAAAAcCAABkcnMvZG93bnJldi54bWxQSwUGAAAAAAMAAwC3AAAA9gIAAAAA&#10;" adj="8242" fillcolor="gray [1629]" strokecolor="black [3040]">
                  <v:shadow on="t" color="black" opacity="24903f" origin=",.5" offset="0,.55556mm"/>
                </v:shape>
                <v:shape id="Yukarı Ok 288" o:spid="_x0000_s1221" type="#_x0000_t68" style="position:absolute;left:12525;top:25383;width:2762;height:3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L6wQAAANwAAAAPAAAAZHJzL2Rvd25yZXYueG1sRE/LasJA&#10;FN0X/IfhCu7qpFqCREepQiDQVVW6vs1c8zBzJ8yMSfz7zqLQ5eG8d4fJdGIg5xvLCt6WCQji0uqG&#10;KwXXS/66AeEDssbOMil4kofDfvayw0zbkb9oOIdKxBD2GSqoQ+gzKX1Zk0G/tD1x5G7WGQwRukpq&#10;h2MMN51cJUkqDTYcG2rs6VRTeT8/jAK/Lr7vxXvujm36cz0Wn5epPbVKLebTxxZEoCn8i//chVaw&#10;2sS18Uw8AnL/CwAA//8DAFBLAQItABQABgAIAAAAIQDb4fbL7gAAAIUBAAATAAAAAAAAAAAAAAAA&#10;AAAAAABbQ29udGVudF9UeXBlc10ueG1sUEsBAi0AFAAGAAgAAAAhAFr0LFu/AAAAFQEAAAsAAAAA&#10;AAAAAAAAAAAAHwEAAF9yZWxzLy5yZWxzUEsBAi0AFAAGAAgAAAAhAE3uAvrBAAAA3AAAAA8AAAAA&#10;AAAAAAAAAAAABwIAAGRycy9kb3ducmV2LnhtbFBLBQYAAAAAAwADALcAAAD1AgAAAAA=&#10;" adj="8242" fillcolor="gray [1629]" strokecolor="black [3040]">
                  <v:shadow on="t" color="black" opacity="24903f" origin=",.5" offset="0,.55556mm"/>
                </v:shape>
                <v:shape id="Sağ Ok 290" o:spid="_x0000_s1222" type="#_x0000_t13" style="position:absolute;top:22669;width:13430;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lZwwAAANwAAAAPAAAAZHJzL2Rvd25yZXYueG1sRE+7bsIw&#10;FN0r9R+sW6lbccoATcBBqBJVK8HQwADbJb55iPg6tV0IfH09VGI8Ou/5YjCdOJPzrWUFr6MEBHFp&#10;dcu1gt129fIGwgdkjZ1lUnAlD4v88WGOmbYX/qZzEWoRQ9hnqKAJoc+k9GVDBv3I9sSRq6wzGCJ0&#10;tdQOLzHcdHKcJBNpsOXY0GBP7w2Vp+LXKCh7LH4+jl+4kodNtd67zfQ2SZV6fhqWMxCBhnAX/7s/&#10;tYJxGufHM/EIyPwPAAD//wMAUEsBAi0AFAAGAAgAAAAhANvh9svuAAAAhQEAABMAAAAAAAAAAAAA&#10;AAAAAAAAAFtDb250ZW50X1R5cGVzXS54bWxQSwECLQAUAAYACAAAACEAWvQsW78AAAAVAQAACwAA&#10;AAAAAAAAAAAAAAAfAQAAX3JlbHMvLnJlbHNQSwECLQAUAAYACAAAACEAQWEpWcMAAADcAAAADwAA&#10;AAAAAAAAAAAAAAAHAgAAZHJzL2Rvd25yZXYueG1sUEsFBgAAAAADAAMAtwAAAPcCAAAAAA==&#10;" adj="13864"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B14E35">
                        <w:pPr>
                          <w:jc w:val="center"/>
                          <w:rPr>
                            <w:rFonts w:ascii="Arial" w:hAnsi="Arial" w:cs="Arial"/>
                            <w:b/>
                            <w:sz w:val="22"/>
                          </w:rPr>
                        </w:pPr>
                        <w:r w:rsidRPr="00B14E35">
                          <w:rPr>
                            <w:rFonts w:ascii="Arial" w:hAnsi="Arial" w:cs="Arial"/>
                            <w:b/>
                            <w:sz w:val="22"/>
                          </w:rPr>
                          <w:t>(katı) Atık içindeki madde</w:t>
                        </w:r>
                      </w:p>
                    </w:txbxContent>
                  </v:textbox>
                </v:shape>
                <v:rect id="Dikdörtgen 291" o:spid="_x0000_s1223" style="position:absolute;left:15621;top:31432;width:1857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E6xQAAANwAAAAPAAAAZHJzL2Rvd25yZXYueG1sRI/dSgMx&#10;FITvhb5DOIXeiM12RW3XpqUUBPFG+vMAh81xs+3mZEnSberTG0HwcpiZb5jlOtlODORD61jBbFqA&#10;IK6dbrlRcDy8PcxBhIissXNMCm4UYL0a3S2x0u7KOxr2sREZwqFCBSbGvpIy1IYshqnribP35bzF&#10;mKVvpPZ4zXDbybIonqXFlvOCwZ62hurz/mIVPPXFrnGndAuf3+X9x2Be+DF5pSbjtHkFESnF//Bf&#10;+10rKBcz+D2Tj4Bc/QAAAP//AwBQSwECLQAUAAYACAAAACEA2+H2y+4AAACFAQAAEwAAAAAAAAAA&#10;AAAAAAAAAAAAW0NvbnRlbnRfVHlwZXNdLnhtbFBLAQItABQABgAIAAAAIQBa9CxbvwAAABUBAAAL&#10;AAAAAAAAAAAAAAAAAB8BAABfcmVscy8ucmVsc1BLAQItABQABgAIAAAAIQCil3E6xQAAANwAAAAP&#10;AAAAAAAAAAAAAAAAAAcCAABkcnMvZG93bnJldi54bWxQSwUGAAAAAAMAAwC3AAAA+QIAAAAA&#10;" fillcolor="white [3201]" stroked="f" strokeweight="2pt">
                  <v:textbox inset="0,0,0,0">
                    <w:txbxContent>
                      <w:p w:rsidR="00CE6BF8" w:rsidRPr="00B14E35" w:rsidRDefault="00CE6BF8" w:rsidP="00B14E35">
                        <w:pPr>
                          <w:jc w:val="center"/>
                          <w:rPr>
                            <w:rFonts w:ascii="Arial" w:hAnsi="Arial" w:cs="Arial"/>
                            <w:b/>
                            <w:sz w:val="20"/>
                          </w:rPr>
                        </w:pPr>
                        <w:r w:rsidRPr="00B14E35">
                          <w:rPr>
                            <w:rFonts w:ascii="Arial" w:hAnsi="Arial" w:cs="Arial"/>
                            <w:b/>
                            <w:sz w:val="20"/>
                          </w:rPr>
                          <w:t>Suda çözünürlük, matrikse dahil olma, partiküller</w:t>
                        </w:r>
                      </w:p>
                    </w:txbxContent>
                  </v:textbox>
                </v:rect>
                <v:oval id="Oval 292" o:spid="_x0000_s1224" style="position:absolute;left:12668;top:36385;width:2362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29xwAAANwAAAAPAAAAZHJzL2Rvd25yZXYueG1sRI9Ba8JA&#10;FITvgv9heYIXaTaNIm3MKqUoFHuxaQ4eH9lnkjb7Ns1uNf77riD0OMzMN0y2GUwrztS7xrKCxygG&#10;QVxa3XCloPjcPTyBcB5ZY2uZFFzJwWY9HmWYanvhDzrnvhIBwi5FBbX3XSqlK2sy6CLbEQfvZHuD&#10;Psi+krrHS4CbViZxvJQGGw4LNXb0WlP5nf8aBbMvvdvbpdnOi9mxOByui/f5z1Gp6WR4WYHwNPj/&#10;8L39phUkzwnczoQjINd/AAAA//8DAFBLAQItABQABgAIAAAAIQDb4fbL7gAAAIUBAAATAAAAAAAA&#10;AAAAAAAAAAAAAABbQ29udGVudF9UeXBlc10ueG1sUEsBAi0AFAAGAAgAAAAhAFr0LFu/AAAAFQEA&#10;AAsAAAAAAAAAAAAAAAAAHwEAAF9yZWxzLy5yZWxzUEsBAi0AFAAGAAgAAAAhAG1Yvb3HAAAA3AAA&#10;AA8AAAAAAAAAAAAAAAAABwIAAGRycy9kb3ducmV2LnhtbFBLBQYAAAAAAwADALcAAAD7AgAAAAA=&#10;" fillcolor="blue" strokecolor="#4579b8 [3044]">
                  <v:shadow on="t" color="black" opacity="22937f" origin=",.5" offset="0,.63889mm"/>
                  <v:textbox inset="0,0,0,0">
                    <w:txbxContent>
                      <w:p w:rsidR="00CE6BF8" w:rsidRPr="00060A1F" w:rsidRDefault="00CE6BF8" w:rsidP="00B14E35">
                        <w:pPr>
                          <w:jc w:val="center"/>
                          <w:rPr>
                            <w:rFonts w:ascii="Arial" w:hAnsi="Arial" w:cs="Arial"/>
                            <w:sz w:val="22"/>
                          </w:rPr>
                        </w:pPr>
                        <w:r>
                          <w:rPr>
                            <w:rFonts w:ascii="Arial" w:hAnsi="Arial" w:cs="Arial"/>
                            <w:sz w:val="22"/>
                          </w:rPr>
                          <w:t>Yerin temizlenmesi</w:t>
                        </w:r>
                      </w:p>
                    </w:txbxContent>
                  </v:textbox>
                </v:oval>
                <v:shape id="Sağ Ok 293" o:spid="_x0000_s1225" type="#_x0000_t13" style="position:absolute;left:35814;top:35528;width:12382;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2lwgAAANwAAAAPAAAAZHJzL2Rvd25yZXYueG1sRI9Pi8Iw&#10;FMTvwn6H8Bb2pqlWi1tNiyyIXv1z2OOjebbF5qUkUeu3N8LCHoeZ+Q2zLgfTiTs531pWMJ0kIIgr&#10;q1uuFZxP2/EShA/IGjvLpOBJHsriY7TGXNsHH+h+DLWIEPY5KmhC6HMpfdWQQT+xPXH0LtYZDFG6&#10;WmqHjwg3nZwlSSYNthwXGuzpp6HqerwZBUn6my7ntOBsm533u8z1B71bKPX1OWxWIAIN4T/8195r&#10;BbPvFN5n4hGQxQsAAP//AwBQSwECLQAUAAYACAAAACEA2+H2y+4AAACFAQAAEwAAAAAAAAAAAAAA&#10;AAAAAAAAW0NvbnRlbnRfVHlwZXNdLnhtbFBLAQItABQABgAIAAAAIQBa9CxbvwAAABUBAAALAAAA&#10;AAAAAAAAAAAAAB8BAABfcmVscy8ucmVsc1BLAQItABQABgAIAAAAIQCjrh2lwgAAANwAAAAPAAAA&#10;AAAAAAAAAAAAAAcCAABkcnMvZG93bnJldi54bWxQSwUGAAAAAAMAAwC3AAAA9gIAAAAA&#10;" adj="14446"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B14E35">
                        <w:pPr>
                          <w:jc w:val="center"/>
                          <w:rPr>
                            <w:rFonts w:ascii="Arial" w:hAnsi="Arial" w:cs="Arial"/>
                            <w:b/>
                            <w:sz w:val="20"/>
                          </w:rPr>
                        </w:pPr>
                        <w:r w:rsidRPr="00B14E35">
                          <w:rPr>
                            <w:rFonts w:ascii="Arial" w:hAnsi="Arial" w:cs="Arial"/>
                            <w:b/>
                            <w:sz w:val="20"/>
                          </w:rPr>
                          <w:t>Sudaki madde</w:t>
                        </w:r>
                      </w:p>
                      <w:p w:rsidR="00CE6BF8" w:rsidRPr="00B14E35" w:rsidRDefault="00CE6BF8" w:rsidP="00B14E35">
                        <w:pPr>
                          <w:jc w:val="center"/>
                          <w:rPr>
                            <w:rFonts w:ascii="Arial" w:hAnsi="Arial" w:cs="Arial"/>
                            <w:b/>
                            <w:sz w:val="20"/>
                          </w:rPr>
                        </w:pPr>
                        <w:r w:rsidRPr="00B14E35">
                          <w:rPr>
                            <w:rFonts w:ascii="Arial" w:hAnsi="Arial" w:cs="Arial"/>
                            <w:b/>
                            <w:sz w:val="20"/>
                          </w:rPr>
                          <w:t>(sızıntı, kaçak)</w:t>
                        </w:r>
                      </w:p>
                    </w:txbxContent>
                  </v:textbox>
                </v:shape>
                <v:rect id="Dikdörtgen 294" o:spid="_x0000_s1226" style="position:absolute;left:48672;top:37052;width:704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KixQAAANwAAAAPAAAAZHJzL2Rvd25yZXYueG1sRI/RSgMx&#10;FETfC/2HcAu+SJvtam1dmxYRBPGltPYDLpvrZu3mZkniNvXrjSD0cZiZM8x6m2wnBvKhdaxgPitA&#10;ENdOt9woOH68TlcgQkTW2DkmBRcKsN2MR2ustDvznoZDbESGcKhQgYmxr6QMtSGLYeZ64ux9Om8x&#10;ZukbqT2eM9x2siyKB2mx5bxgsKcXQ/Xp8G0VLPpi37ivdAm7n/L2fTBLvkteqZtJen4CESnFa/i/&#10;/aYVlI/38HcmHwG5+QUAAP//AwBQSwECLQAUAAYACAAAACEA2+H2y+4AAACFAQAAEwAAAAAAAAAA&#10;AAAAAAAAAAAAW0NvbnRlbnRfVHlwZXNdLnhtbFBLAQItABQABgAIAAAAIQBa9CxbvwAAABUBAAAL&#10;AAAAAAAAAAAAAAAAAB8BAABfcmVscy8ucmVsc1BLAQItABQABgAIAAAAIQCy4NKixQAAANwAAAAP&#10;AAAAAAAAAAAAAAAAAAcCAABkcnMvZG93bnJldi54bWxQSwUGAAAAAAMAAwC3AAAA+QIAAAAA&#10;" fillcolor="white [3201]" stroked="f" strokeweight="2pt">
                  <v:textbox inset="0,0,0,0">
                    <w:txbxContent>
                      <w:p w:rsidR="00CE6BF8" w:rsidRPr="00060A1F" w:rsidRDefault="00CE6BF8" w:rsidP="00B14E35">
                        <w:pPr>
                          <w:jc w:val="center"/>
                          <w:rPr>
                            <w:rFonts w:ascii="Arial" w:hAnsi="Arial" w:cs="Arial"/>
                            <w:b/>
                            <w:sz w:val="22"/>
                            <w:vertAlign w:val="subscript"/>
                          </w:rPr>
                        </w:pPr>
                        <w:r>
                          <w:rPr>
                            <w:rFonts w:ascii="Arial" w:hAnsi="Arial" w:cs="Arial"/>
                            <w:b/>
                            <w:sz w:val="22"/>
                          </w:rPr>
                          <w:t>F</w:t>
                        </w:r>
                        <w:r>
                          <w:rPr>
                            <w:rFonts w:ascii="Arial" w:hAnsi="Arial" w:cs="Arial"/>
                            <w:b/>
                            <w:sz w:val="22"/>
                            <w:vertAlign w:val="subscript"/>
                          </w:rPr>
                          <w:t>water</w:t>
                        </w:r>
                      </w:p>
                    </w:txbxContent>
                  </v:textbox>
                </v:rect>
                <v:rect id="Dikdörtgen 295" o:spid="_x0000_s1227" style="position:absolute;left:-2095;top:40195;width:14191;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c5xQAAANwAAAAPAAAAZHJzL2Rvd25yZXYueG1sRI/RagIx&#10;FETfC/5DuIIvpWbdom23RhFBKH0p2n7AZXO7Wd3cLElcY7++KRR8HGbmDLNcJ9uJgXxoHSuYTQsQ&#10;xLXTLTcKvj53D88gQkTW2DkmBVcKsF6N7pZYaXfhPQ2H2IgM4VChAhNjX0kZakMWw9T1xNn7dt5i&#10;zNI3Unu8ZLjtZFkUC2mx5bxgsKetofp0OFsF877YN+6YruHjp7x/H8wTPyav1GScNq8gIqV4C/+3&#10;37SC8mUOf2fyEZCrXwAAAP//AwBQSwECLQAUAAYACAAAACEA2+H2y+4AAACFAQAAEwAAAAAAAAAA&#10;AAAAAAAAAAAAW0NvbnRlbnRfVHlwZXNdLnhtbFBLAQItABQABgAIAAAAIQBa9CxbvwAAABUBAAAL&#10;AAAAAAAAAAAAAAAAAB8BAABfcmVscy8ucmVsc1BLAQItABQABgAIAAAAIQDdrHc5xQAAANwAAAAP&#10;AAAAAAAAAAAAAAAAAAcCAABkcnMvZG93bnJldi54bWxQSwUGAAAAAAMAAwC3AAAA+QIAAAAA&#10;" fillcolor="white [3201]" stroked="f" strokeweight="2pt">
                  <v:textbox inset="0,0,0,0">
                    <w:txbxContent>
                      <w:p w:rsidR="00CE6BF8" w:rsidRPr="00B14E35" w:rsidRDefault="00CE6BF8" w:rsidP="00B14E35">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v:textbox>
                </v:rect>
                <v:shape id="Aşağı Ok 296" o:spid="_x0000_s1228" type="#_x0000_t67" style="position:absolute;left:23336;top:42576;width:27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PQxQAAANwAAAAPAAAAZHJzL2Rvd25yZXYueG1sRI9Ba8JA&#10;FITvgv9heUJvujFIqNFVilgRAoGmIh5fs69JaPZtyK4x/ffdQqHHYWa+Ybb70bRioN41lhUsFxEI&#10;4tLqhisFl/fX+TMI55E1tpZJwTc52O+mky2m2j74jYbCVyJA2KWooPa+S6V0ZU0G3cJ2xMH7tL1B&#10;H2RfSd3jI8BNK+MoSqTBhsNCjR0daiq/irtRcDvL42kd56d7NhBdPw6rLC9XSj3NxpcNCE+j/w//&#10;tc9aQbxO4PdMOAJy9wMAAP//AwBQSwECLQAUAAYACAAAACEA2+H2y+4AAACFAQAAEwAAAAAAAAAA&#10;AAAAAAAAAAAAW0NvbnRlbnRfVHlwZXNdLnhtbFBLAQItABQABgAIAAAAIQBa9CxbvwAAABUBAAAL&#10;AAAAAAAAAAAAAAAAAB8BAABfcmVscy8ucmVsc1BLAQItABQABgAIAAAAIQDBOiPQxQAAANwAAAAP&#10;AAAAAAAAAAAAAAAAAAcCAABkcnMvZG93bnJldi54bWxQSwUGAAAAAAMAAwC3AAAA+QIAAAAA&#10;" adj="13358" fillcolor="#7f7f7f [1612]" strokecolor="black [3040]">
                  <v:shadow on="t" color="black" opacity="24903f" origin=",.5" offset="0,.55556mm"/>
                </v:shape>
                <v:rect id="Dikdörtgen 297" o:spid="_x0000_s1229" style="position:absolute;left:21431;top:46958;width:2038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zVxQAAANwAAAAPAAAAZHJzL2Rvd25yZXYueG1sRI/RagIx&#10;FETfC/2HcIW+lJrtlmq7NYoUhOJL0fYDLpvbzdbNzZLENfr1RhB8HGbmDDNbJNuJgXxoHSt4Hhcg&#10;iGunW24U/P6snt5AhIissXNMCo4UYDG/v5thpd2BNzRsYyMyhEOFCkyMfSVlqA1ZDGPXE2fvz3mL&#10;MUvfSO3xkOG2k2VRTKTFlvOCwZ4+DdW77d4qeO2LTeP+0zF8n8rH9WCm/JK8Ug+jtPwAESnFW/ja&#10;/tIKyvcpXM7kIyDnZwAAAP//AwBQSwECLQAUAAYACAAAACEA2+H2y+4AAACFAQAAEwAAAAAAAAAA&#10;AAAAAAAAAAAAW0NvbnRlbnRfVHlwZXNdLnhtbFBLAQItABQABgAIAAAAIQBa9CxbvwAAABUBAAAL&#10;AAAAAAAAAAAAAAAAAB8BAABfcmVscy8ucmVsc1BLAQItABQABgAIAAAAIQBCMkzVxQAAANwAAAAP&#10;AAAAAAAAAAAAAAAAAAcCAABkcnMvZG93bnJldi54bWxQSwUGAAAAAAMAAwC3AAAA+QIAAAAA&#10;" fillcolor="white [3201]" stroked="f" strokeweight="2pt">
                  <v:textbox inset="0,0,0,0">
                    <w:txbxContent>
                      <w:p w:rsidR="00CE6BF8" w:rsidRPr="00B14E35" w:rsidRDefault="00CE6BF8" w:rsidP="00B14E35">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p>
                    </w:txbxContent>
                  </v:textbox>
                </v:rect>
                <v:rect id="Dikdörtgen 298" o:spid="_x0000_s1230" style="position:absolute;left:42481;top:10287;width:16955;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4GwgAAANwAAAAPAAAAZHJzL2Rvd25yZXYueG1sRE/LasJA&#10;FN0X/IfhCt3ViVkUjRmliJJScFHbQpfXzM2DZu7EmdHEv+8sBJeH8843o+nElZxvLSuYzxIQxKXV&#10;LdcKvr/2LwsQPiBr7CyTght52KwnTzlm2g78SddjqEUMYZ+hgiaEPpPSlw0Z9DPbE0euss5giNDV&#10;UjscYrjpZJokr9Jgy7GhwZ62DZV/x4tRsJQ/57qg2+GjcuOvLULSDaedUs/T8W0FItAYHuK7+10r&#10;SJdxbTwTj4Bc/wMAAP//AwBQSwECLQAUAAYACAAAACEA2+H2y+4AAACFAQAAEwAAAAAAAAAAAAAA&#10;AAAAAAAAW0NvbnRlbnRfVHlwZXNdLnhtbFBLAQItABQABgAIAAAAIQBa9CxbvwAAABUBAAALAAAA&#10;AAAAAAAAAAAAAB8BAABfcmVscy8ucmVsc1BLAQItABQABgAIAAAAIQAuY84GwgAAANwAAAAPAAAA&#10;AAAAAAAAAAAAAAcCAABkcnMvZG93bnJldi54bWxQSwUGAAAAAAMAAwC3AAAA9gIAAAAA&#10;" fillcolor="white [3201]" strokecolor="#4f81bd [3204]">
                  <v:textbox>
                    <w:txbxContent>
                      <w:p w:rsidR="00CE6BF8" w:rsidRPr="008B608E" w:rsidRDefault="00CE6BF8" w:rsidP="008B608E">
                        <w:pPr>
                          <w:rPr>
                            <w:rFonts w:ascii="Arial" w:hAnsi="Arial" w:cs="Arial"/>
                            <w:b/>
                            <w:sz w:val="22"/>
                          </w:rPr>
                        </w:pPr>
                        <w:r w:rsidRPr="008B608E">
                          <w:rPr>
                            <w:rFonts w:ascii="Arial" w:hAnsi="Arial" w:cs="Arial"/>
                            <w:b/>
                            <w:sz w:val="22"/>
                          </w:rPr>
                          <w:t>Ortalama İKlar</w:t>
                        </w:r>
                      </w:p>
                      <w:p w:rsidR="00CE6BF8" w:rsidRPr="008B608E" w:rsidRDefault="00CE6BF8" w:rsidP="00B14E35">
                        <w:pPr>
                          <w:rPr>
                            <w:rFonts w:ascii="Arial" w:hAnsi="Arial" w:cs="Arial"/>
                            <w:sz w:val="22"/>
                          </w:rPr>
                        </w:pPr>
                        <w:r w:rsidRPr="008B608E">
                          <w:rPr>
                            <w:rFonts w:ascii="Arial" w:hAnsi="Arial" w:cs="Arial"/>
                            <w:sz w:val="22"/>
                          </w:rPr>
                          <w:t xml:space="preserve">* Sıcaklık: -10 ila 35 </w:t>
                        </w:r>
                        <w:r w:rsidRPr="008B608E">
                          <w:rPr>
                            <w:rFonts w:ascii="Arial" w:hAnsi="Arial" w:cs="Arial"/>
                            <w:sz w:val="22"/>
                            <w:vertAlign w:val="superscript"/>
                          </w:rPr>
                          <w:t>o</w:t>
                        </w:r>
                        <w:r w:rsidRPr="008B608E">
                          <w:rPr>
                            <w:rFonts w:ascii="Arial" w:hAnsi="Arial" w:cs="Arial"/>
                            <w:sz w:val="22"/>
                          </w:rPr>
                          <w:t>C</w:t>
                        </w:r>
                      </w:p>
                      <w:p w:rsidR="00CE6BF8" w:rsidRPr="008B608E" w:rsidRDefault="00CE6BF8" w:rsidP="00B14E35">
                        <w:pPr>
                          <w:rPr>
                            <w:rFonts w:ascii="Arial" w:hAnsi="Arial" w:cs="Arial"/>
                            <w:sz w:val="22"/>
                          </w:rPr>
                        </w:pPr>
                        <w:r w:rsidRPr="008B608E">
                          <w:rPr>
                            <w:rFonts w:ascii="Arial" w:hAnsi="Arial" w:cs="Arial"/>
                            <w:sz w:val="22"/>
                          </w:rPr>
                          <w:t>* İçeri / dışarı, kapalı depolama alanları,</w:t>
                        </w:r>
                      </w:p>
                      <w:p w:rsidR="00CE6BF8" w:rsidRPr="008B608E" w:rsidRDefault="00CE6BF8" w:rsidP="00B14E35">
                        <w:pPr>
                          <w:rPr>
                            <w:rFonts w:ascii="Arial" w:hAnsi="Arial" w:cs="Arial"/>
                            <w:sz w:val="22"/>
                          </w:rPr>
                        </w:pPr>
                        <w:r w:rsidRPr="008B608E">
                          <w:rPr>
                            <w:rFonts w:ascii="Arial" w:hAnsi="Arial" w:cs="Arial"/>
                            <w:sz w:val="22"/>
                          </w:rPr>
                          <w:t>* ...</w:t>
                        </w:r>
                      </w:p>
                      <w:p w:rsidR="00CE6BF8" w:rsidRPr="008B608E" w:rsidRDefault="00CE6BF8" w:rsidP="00B14E35">
                        <w:pPr>
                          <w:rPr>
                            <w:rFonts w:ascii="Arial" w:hAnsi="Arial" w:cs="Arial"/>
                            <w:sz w:val="22"/>
                          </w:rPr>
                        </w:pPr>
                      </w:p>
                      <w:p w:rsidR="00CE6BF8" w:rsidRPr="008B608E" w:rsidRDefault="00CE6BF8" w:rsidP="008B608E">
                        <w:pPr>
                          <w:rPr>
                            <w:rFonts w:ascii="Arial" w:hAnsi="Arial" w:cs="Arial"/>
                            <w:b/>
                            <w:sz w:val="22"/>
                          </w:rPr>
                        </w:pPr>
                        <w:r w:rsidRPr="008B608E">
                          <w:rPr>
                            <w:rFonts w:ascii="Arial" w:hAnsi="Arial" w:cs="Arial"/>
                            <w:b/>
                            <w:sz w:val="22"/>
                          </w:rPr>
                          <w:t>RYÖ örnekleri</w:t>
                        </w:r>
                      </w:p>
                      <w:p w:rsidR="00CE6BF8" w:rsidRPr="008B608E" w:rsidRDefault="00CE6BF8" w:rsidP="008B608E">
                        <w:pPr>
                          <w:rPr>
                            <w:rFonts w:ascii="Arial" w:hAnsi="Arial" w:cs="Arial"/>
                            <w:sz w:val="22"/>
                          </w:rPr>
                        </w:pPr>
                        <w:r w:rsidRPr="008B608E">
                          <w:rPr>
                            <w:rFonts w:ascii="Arial" w:hAnsi="Arial" w:cs="Arial"/>
                            <w:sz w:val="22"/>
                          </w:rPr>
                          <w:t>* Yerin temizlenmesi</w:t>
                        </w:r>
                      </w:p>
                      <w:p w:rsidR="00CE6BF8" w:rsidRPr="008B608E" w:rsidRDefault="00CE6BF8" w:rsidP="008B608E">
                        <w:pPr>
                          <w:rPr>
                            <w:rFonts w:ascii="Arial" w:hAnsi="Arial" w:cs="Arial"/>
                            <w:sz w:val="22"/>
                          </w:rPr>
                        </w:pPr>
                        <w:r w:rsidRPr="008B608E">
                          <w:rPr>
                            <w:rFonts w:ascii="Arial" w:hAnsi="Arial" w:cs="Arial"/>
                            <w:sz w:val="22"/>
                          </w:rPr>
                          <w:t>* Depoların/bantların kaplanması</w:t>
                        </w:r>
                      </w:p>
                      <w:p w:rsidR="00CE6BF8" w:rsidRPr="008B608E" w:rsidRDefault="00CE6BF8" w:rsidP="008B608E">
                        <w:pPr>
                          <w:rPr>
                            <w:rFonts w:ascii="Arial" w:hAnsi="Arial" w:cs="Arial"/>
                            <w:sz w:val="22"/>
                          </w:rPr>
                        </w:pPr>
                        <w:r w:rsidRPr="008B608E">
                          <w:rPr>
                            <w:rFonts w:ascii="Arial" w:hAnsi="Arial" w:cs="Arial"/>
                            <w:sz w:val="22"/>
                          </w:rPr>
                          <w:t>* Su drenaj arıtımı</w:t>
                        </w:r>
                      </w:p>
                      <w:p w:rsidR="00CE6BF8" w:rsidRPr="008B608E" w:rsidRDefault="00CE6BF8" w:rsidP="008B608E">
                        <w:pPr>
                          <w:rPr>
                            <w:rFonts w:ascii="Arial" w:hAnsi="Arial" w:cs="Arial"/>
                            <w:sz w:val="22"/>
                          </w:rPr>
                        </w:pPr>
                        <w:r w:rsidRPr="008B608E">
                          <w:rPr>
                            <w:rFonts w:ascii="Arial" w:hAnsi="Arial" w:cs="Arial"/>
                            <w:sz w:val="22"/>
                          </w:rPr>
                          <w:t>* Gaz dengeleme</w:t>
                        </w:r>
                      </w:p>
                      <w:p w:rsidR="00CE6BF8" w:rsidRPr="008B608E" w:rsidRDefault="00CE6BF8" w:rsidP="008B608E">
                        <w:pPr>
                          <w:rPr>
                            <w:rFonts w:ascii="Arial" w:hAnsi="Arial" w:cs="Arial"/>
                            <w:sz w:val="22"/>
                          </w:rPr>
                        </w:pPr>
                        <w:r w:rsidRPr="008B608E">
                          <w:rPr>
                            <w:rFonts w:ascii="Arial" w:hAnsi="Arial" w:cs="Arial"/>
                            <w:sz w:val="22"/>
                          </w:rPr>
                          <w:t>* vb.</w:t>
                        </w:r>
                      </w:p>
                    </w:txbxContent>
                  </v:textbox>
                </v:rect>
                <w10:wrap type="topAndBottom"/>
              </v:group>
            </w:pict>
          </mc:Fallback>
        </mc:AlternateContent>
      </w:r>
    </w:p>
    <w:p w:rsidR="00B14E35" w:rsidRDefault="00B14E35" w:rsidP="00827218">
      <w:pPr>
        <w:spacing w:line="276" w:lineRule="auto"/>
        <w:jc w:val="both"/>
        <w:rPr>
          <w:b/>
          <w:bCs/>
          <w:sz w:val="23"/>
          <w:szCs w:val="23"/>
        </w:rPr>
      </w:pP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“Karıştırma ve Öğütme” Şeması</w:t>
      </w:r>
    </w:p>
    <w:p w:rsidR="00AA5816" w:rsidRPr="00DB596B" w:rsidRDefault="00AA5816" w:rsidP="00827218">
      <w:pPr>
        <w:spacing w:line="276" w:lineRule="auto"/>
        <w:jc w:val="both"/>
        <w:rPr>
          <w:sz w:val="23"/>
          <w:szCs w:val="23"/>
        </w:rPr>
      </w:pPr>
      <w:r w:rsidRPr="00DB596B">
        <w:rPr>
          <w:sz w:val="23"/>
          <w:szCs w:val="23"/>
        </w:rPr>
        <w:t>Atıkların, karıştırma veya parçalama/öğütülme uygulanmış atıkların, örneğin lastik tekerlekler veya inşaat ve yıkım atıkları, tek bertaraf şekli olabilir. Diğer durumlarda atık bertaraf zincirinde bir dizi işlem içinde bir işlemdir.</w:t>
      </w:r>
    </w:p>
    <w:p w:rsidR="00AA5816" w:rsidRDefault="00AA5816" w:rsidP="00827218">
      <w:pPr>
        <w:spacing w:line="276" w:lineRule="auto"/>
        <w:jc w:val="both"/>
        <w:rPr>
          <w:sz w:val="23"/>
          <w:szCs w:val="23"/>
        </w:rPr>
      </w:pPr>
    </w:p>
    <w:p w:rsidR="00AA5816" w:rsidRPr="00DB596B" w:rsidRDefault="00AA5816" w:rsidP="00827218">
      <w:pPr>
        <w:spacing w:line="276" w:lineRule="auto"/>
        <w:jc w:val="both"/>
        <w:rPr>
          <w:sz w:val="23"/>
          <w:szCs w:val="23"/>
        </w:rPr>
      </w:pPr>
      <w:r w:rsidRPr="00DB596B">
        <w:rPr>
          <w:sz w:val="23"/>
          <w:szCs w:val="23"/>
        </w:rPr>
        <w:t>Karıştırma her atık bileşenin hareketiyle sonuçlanır. Atık bileşenlerindeki veya ana materyallerdeki maddeler eğer materyalin matriksine sıkıca bağlı değilse buharlaşabilir veya toz partikülünün bir parçası olarak havaya yayılabilir.</w:t>
      </w:r>
      <w:r w:rsidR="008B608E">
        <w:rPr>
          <w:sz w:val="23"/>
          <w:szCs w:val="23"/>
        </w:rPr>
        <w:t xml:space="preserve"> </w:t>
      </w:r>
      <w:r w:rsidRPr="00DB596B">
        <w:rPr>
          <w:sz w:val="23"/>
          <w:szCs w:val="23"/>
        </w:rPr>
        <w:t>Birçok durumda, buharlaşma toz salınımlarından daha az gerçekleşir. Karışmış/öğütülmüş atıkta hala uçucu maddelere varsa buharlaşma maddenin uçuculuğuna bağlı olacaktır. Diğer tüm durumlarda, salınımlar toz partiküllerinin özelliklerine dayanacaktır (partikül büyüklüğü ve yoğunluğu).</w:t>
      </w:r>
    </w:p>
    <w:p w:rsidR="00AA5816" w:rsidRDefault="00AA5816" w:rsidP="00827218">
      <w:pPr>
        <w:spacing w:line="276" w:lineRule="auto"/>
        <w:jc w:val="both"/>
        <w:rPr>
          <w:sz w:val="23"/>
          <w:szCs w:val="23"/>
        </w:rPr>
      </w:pPr>
    </w:p>
    <w:p w:rsidR="00AA5816" w:rsidRPr="00DB596B" w:rsidRDefault="00AA5816" w:rsidP="00827218">
      <w:pPr>
        <w:spacing w:line="276" w:lineRule="auto"/>
        <w:jc w:val="both"/>
        <w:rPr>
          <w:sz w:val="23"/>
          <w:szCs w:val="23"/>
        </w:rPr>
      </w:pPr>
      <w:r w:rsidRPr="00DB596B">
        <w:rPr>
          <w:sz w:val="23"/>
          <w:szCs w:val="23"/>
        </w:rPr>
        <w:t>Karıştırma / öğütme birkaç atık bertaraf basamağı çerçevesinde yürütülüyorsa, salınım faktörleri transport/depolamadan önceki basamak veya ayrıştırma gibi sonraki basamaklar ile birleştirilebilir.</w:t>
      </w:r>
    </w:p>
    <w:p w:rsidR="00AA5816" w:rsidRDefault="00AA5816" w:rsidP="00827218">
      <w:pPr>
        <w:spacing w:line="276" w:lineRule="auto"/>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29248A" w:rsidP="00827218">
      <w:pPr>
        <w:spacing w:line="276" w:lineRule="auto"/>
        <w:rPr>
          <w:rFonts w:ascii="TimesNewRomanPSMT" w:hAnsi="TimesNewRomanPSMT" w:cs="TimesNewRomanPSMT"/>
          <w:sz w:val="20"/>
          <w:szCs w:val="20"/>
        </w:rPr>
      </w:pPr>
      <w:r>
        <w:rPr>
          <w:noProof/>
        </w:rPr>
        <w:lastRenderedPageBreak/>
        <mc:AlternateContent>
          <mc:Choice Requires="wps">
            <w:drawing>
              <wp:anchor distT="0" distB="0" distL="114300" distR="114300" simplePos="0" relativeHeight="251820544" behindDoc="0" locked="0" layoutInCell="1" allowOverlap="1" wp14:anchorId="2A6DF071" wp14:editId="56ADDD17">
                <wp:simplePos x="0" y="0"/>
                <wp:positionH relativeFrom="column">
                  <wp:posOffset>89535</wp:posOffset>
                </wp:positionH>
                <wp:positionV relativeFrom="paragraph">
                  <wp:posOffset>5163185</wp:posOffset>
                </wp:positionV>
                <wp:extent cx="6151880" cy="635"/>
                <wp:effectExtent l="0" t="0" r="0" b="0"/>
                <wp:wrapNone/>
                <wp:docPr id="325" name="Metin Kutusu 325"/>
                <wp:cNvGraphicFramePr/>
                <a:graphic xmlns:a="http://schemas.openxmlformats.org/drawingml/2006/main">
                  <a:graphicData uri="http://schemas.microsoft.com/office/word/2010/wordprocessingShape">
                    <wps:wsp>
                      <wps:cNvSpPr txBox="1"/>
                      <wps:spPr>
                        <a:xfrm>
                          <a:off x="0" y="0"/>
                          <a:ext cx="6151880" cy="635"/>
                        </a:xfrm>
                        <a:prstGeom prst="rect">
                          <a:avLst/>
                        </a:prstGeom>
                        <a:solidFill>
                          <a:prstClr val="white"/>
                        </a:solidFill>
                        <a:ln>
                          <a:noFill/>
                        </a:ln>
                        <a:effectLst/>
                      </wps:spPr>
                      <wps:txbx>
                        <w:txbxContent>
                          <w:p w:rsidR="00CE6BF8" w:rsidRPr="0029248A" w:rsidRDefault="00CE6BF8" w:rsidP="0029248A">
                            <w:pPr>
                              <w:pStyle w:val="ResimYazs"/>
                              <w:rPr>
                                <w:rFonts w:ascii="TimesNewRomanPSMT" w:hAnsi="TimesNewRomanPSMT" w:cs="TimesNewRomanPSMT"/>
                                <w:b w:val="0"/>
                                <w:noProof/>
                                <w:sz w:val="20"/>
                                <w:szCs w:val="20"/>
                              </w:rPr>
                            </w:pPr>
                            <w:bookmarkStart w:id="76" w:name="_Toc439672043"/>
                            <w:r>
                              <w:t xml:space="preserve">Şekil R.18- </w:t>
                            </w:r>
                            <w:r>
                              <w:fldChar w:fldCharType="begin"/>
                            </w:r>
                            <w:r>
                              <w:instrText xml:space="preserve"> SEQ Şekil_R.18- \* ARABIC </w:instrText>
                            </w:r>
                            <w:r>
                              <w:fldChar w:fldCharType="separate"/>
                            </w:r>
                            <w:r>
                              <w:rPr>
                                <w:noProof/>
                              </w:rPr>
                              <w:t>9</w:t>
                            </w:r>
                            <w:r>
                              <w:fldChar w:fldCharType="end"/>
                            </w:r>
                            <w:r>
                              <w:t xml:space="preserve">: </w:t>
                            </w:r>
                            <w:r w:rsidRPr="0029248A">
                              <w:rPr>
                                <w:b w:val="0"/>
                              </w:rPr>
                              <w:t>Atıkların karıştırılması ve öğütülmesi için dağılım şeması.</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DF071" id="Metin Kutusu 325" o:spid="_x0000_s1231" type="#_x0000_t202" style="position:absolute;margin-left:7.05pt;margin-top:406.55pt;width:484.4pt;height:.0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JlPQIAAHwEAAAOAAAAZHJzL2Uyb0RvYy54bWysVE1v2zAMvQ/YfxB0XxynaFAEdYosRYZh&#10;WVugHXpWZDkWIIuaRMfOfv0oOU62bqdhF5kiKX68R/r2rm8MOygfNNiC55MpZ8pKKLXdF/zby+bD&#10;DWcBhS2FAasKflSB3y3fv7vt3ELNoAZTKs8oiA2LzhW8RnSLLAuyVo0IE3DKkrEC3wikq99npRcd&#10;RW9MNptO51kHvnQepAqBtPeDkS9T/KpSEh+rKihkpuBUG6bTp3MXz2x5KxZ7L1yt5akM8Q9VNEJb&#10;SnoOdS9QsNbrP0I1WnoIUOFEQpNBVWmpUg/UTT59081zLZxKvRA4wZ1hCv8vrHw4PHmmy4Jfza45&#10;s6Ihkr4q1JZ9abENLYt6QqlzYUHOz47csf8IPbE96gMpY/N95Zv4pbYY2Qnv4xlj1SOTpJzn1/nN&#10;DZkk2eZXKXZ2eep8wE8KGhaFgnsiMOEqDtuAVAa5ji4xUwCjy402Jl6iYW08Owgiu6s1qlggvfjN&#10;y9joayG+GsyDRqVpOWWJ3Q5dRQn7XZ8wyvM0MVG3g/JIUHgYRio4udGUfysCPglPM0Qt0l7gIx2V&#10;ga7gcJI4q8H/+Js++hO1ZOWso5ksePjeCq84M58tkR4HeBT8KOxGwbbNGqjznDbOySTSA49mFCsP&#10;zSutyypmIZOwknIVHEdxjcNm0LpJtVolJxpTJ3Brn52MoUecX/pX4d2JJSRyH2CcVrF4Q9bgm+hy&#10;qxYJ+cTkBUUiKV5oxBNdp3WMO/TrPXldfhrLnwAAAP//AwBQSwMEFAAGAAgAAAAhAIbjzGDgAAAA&#10;CgEAAA8AAABkcnMvZG93bnJldi54bWxMjzFPwzAQhXck/oN1SCyIOkmjKg1xqqqCAZaK0IXNjd04&#10;EJ8j22nDv+dgge3e3dO771Wb2Q7srH3oHQpIFwkwja1TPXYCDm9P9wWwECUqOTjUAr50gE19fVXJ&#10;UrkLvupzEztGIRhKKcDEOJach9ZoK8PCjRrpdnLeykjSd1x5eaFwO/AsSVbcyh7pg5Gj3hndfjaT&#10;FbDP3/fmbjo9vmzzpX8+TLvVR9cIcXszbx+ART3HPzP84BM61MR0dBOqwAbSeUpOAUW6pIEM6yJb&#10;Azv+bjLgdcX/V6i/AQAA//8DAFBLAQItABQABgAIAAAAIQC2gziS/gAAAOEBAAATAAAAAAAAAAAA&#10;AAAAAAAAAABbQ29udGVudF9UeXBlc10ueG1sUEsBAi0AFAAGAAgAAAAhADj9If/WAAAAlAEAAAsA&#10;AAAAAAAAAAAAAAAALwEAAF9yZWxzLy5yZWxzUEsBAi0AFAAGAAgAAAAhAAKY8mU9AgAAfAQAAA4A&#10;AAAAAAAAAAAAAAAALgIAAGRycy9lMm9Eb2MueG1sUEsBAi0AFAAGAAgAAAAhAIbjzGDgAAAACgEA&#10;AA8AAAAAAAAAAAAAAAAAlwQAAGRycy9kb3ducmV2LnhtbFBLBQYAAAAABAAEAPMAAACkBQAAAAA=&#10;" stroked="f">
                <v:textbox style="mso-fit-shape-to-text:t" inset="0,0,0,0">
                  <w:txbxContent>
                    <w:p w:rsidR="00CE6BF8" w:rsidRPr="0029248A" w:rsidRDefault="00CE6BF8" w:rsidP="0029248A">
                      <w:pPr>
                        <w:pStyle w:val="ResimYazs"/>
                        <w:rPr>
                          <w:rFonts w:ascii="TimesNewRomanPSMT" w:hAnsi="TimesNewRomanPSMT" w:cs="TimesNewRomanPSMT"/>
                          <w:b w:val="0"/>
                          <w:noProof/>
                          <w:sz w:val="20"/>
                          <w:szCs w:val="20"/>
                        </w:rPr>
                      </w:pPr>
                      <w:bookmarkStart w:id="77" w:name="_Toc439672043"/>
                      <w:r>
                        <w:t xml:space="preserve">Şekil R.18- </w:t>
                      </w:r>
                      <w:r>
                        <w:fldChar w:fldCharType="begin"/>
                      </w:r>
                      <w:r>
                        <w:instrText xml:space="preserve"> SEQ Şekil_R.18- \* ARABIC </w:instrText>
                      </w:r>
                      <w:r>
                        <w:fldChar w:fldCharType="separate"/>
                      </w:r>
                      <w:r>
                        <w:rPr>
                          <w:noProof/>
                        </w:rPr>
                        <w:t>9</w:t>
                      </w:r>
                      <w:r>
                        <w:fldChar w:fldCharType="end"/>
                      </w:r>
                      <w:r>
                        <w:t xml:space="preserve">: </w:t>
                      </w:r>
                      <w:r w:rsidRPr="0029248A">
                        <w:rPr>
                          <w:b w:val="0"/>
                        </w:rPr>
                        <w:t>Atıkların karıştırılması ve öğütülmesi için dağılım şeması.</w:t>
                      </w:r>
                      <w:bookmarkEnd w:id="77"/>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818496" behindDoc="0" locked="0" layoutInCell="1" allowOverlap="1" wp14:anchorId="6707A47A" wp14:editId="2B3DD674">
                <wp:simplePos x="0" y="0"/>
                <wp:positionH relativeFrom="column">
                  <wp:posOffset>89535</wp:posOffset>
                </wp:positionH>
                <wp:positionV relativeFrom="paragraph">
                  <wp:posOffset>95250</wp:posOffset>
                </wp:positionV>
                <wp:extent cx="6151880" cy="5010785"/>
                <wp:effectExtent l="0" t="0" r="77470" b="0"/>
                <wp:wrapNone/>
                <wp:docPr id="324" name="Grup 324"/>
                <wp:cNvGraphicFramePr/>
                <a:graphic xmlns:a="http://schemas.openxmlformats.org/drawingml/2006/main">
                  <a:graphicData uri="http://schemas.microsoft.com/office/word/2010/wordprocessingGroup">
                    <wpg:wgp>
                      <wpg:cNvGrpSpPr/>
                      <wpg:grpSpPr>
                        <a:xfrm>
                          <a:off x="0" y="0"/>
                          <a:ext cx="6151880" cy="5010785"/>
                          <a:chOff x="0" y="0"/>
                          <a:chExt cx="6151880" cy="5010785"/>
                        </a:xfrm>
                      </wpg:grpSpPr>
                      <wpg:grpSp>
                        <wpg:cNvPr id="301" name="Grup 301"/>
                        <wpg:cNvGrpSpPr/>
                        <wpg:grpSpPr>
                          <a:xfrm>
                            <a:off x="0" y="0"/>
                            <a:ext cx="6151880" cy="5010785"/>
                            <a:chOff x="-209550" y="0"/>
                            <a:chExt cx="6153150" cy="5010150"/>
                          </a:xfrm>
                        </wpg:grpSpPr>
                        <wps:wsp>
                          <wps:cNvPr id="302" name="Dikdörtgen 302"/>
                          <wps:cNvSpPr/>
                          <wps:spPr>
                            <a:xfrm>
                              <a:off x="866775" y="1076325"/>
                              <a:ext cx="3114675" cy="2771775"/>
                            </a:xfrm>
                            <a:prstGeom prst="rect">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Dikdörtgen 303"/>
                          <wps:cNvSpPr/>
                          <wps:spPr>
                            <a:xfrm>
                              <a:off x="1343025" y="1724025"/>
                              <a:ext cx="704850"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rPr>
                                </w:pPr>
                                <w:r>
                                  <w:rPr>
                                    <w:rFonts w:ascii="Arial" w:hAnsi="Arial" w:cs="Arial"/>
                                    <w:b/>
                                    <w:sz w:val="22"/>
                                  </w:rPr>
                                  <w:t>Uçuculuk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Dikdörtgen 304"/>
                          <wps:cNvSpPr/>
                          <wps:spPr>
                            <a:xfrm>
                              <a:off x="2781300" y="17240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rPr>
                                </w:pPr>
                                <w:r>
                                  <w:rPr>
                                    <w:rFonts w:ascii="Arial" w:hAnsi="Arial" w:cs="Arial"/>
                                    <w:b/>
                                    <w:sz w:val="22"/>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Dikdörtgen 305"/>
                          <wps:cNvSpPr/>
                          <wps:spPr>
                            <a:xfrm>
                              <a:off x="2076450" y="0"/>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Oval 306"/>
                          <wps:cNvSpPr/>
                          <wps:spPr>
                            <a:xfrm>
                              <a:off x="1266825" y="733425"/>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29248A">
                                <w:pPr>
                                  <w:jc w:val="center"/>
                                  <w:rPr>
                                    <w:rFonts w:ascii="Arial" w:hAnsi="Arial" w:cs="Arial"/>
                                    <w:sz w:val="22"/>
                                  </w:rPr>
                                </w:pPr>
                                <w:r>
                                  <w:rPr>
                                    <w:rFonts w:ascii="Arial" w:hAnsi="Arial" w:cs="Arial"/>
                                    <w:sz w:val="22"/>
                                  </w:rPr>
                                  <w:t>M</w:t>
                                </w:r>
                                <w:r w:rsidRPr="00060A1F">
                                  <w:rPr>
                                    <w:rFonts w:ascii="Arial" w:hAnsi="Arial" w:cs="Arial"/>
                                    <w:sz w:val="22"/>
                                  </w:rPr>
                                  <w:t>uhtemel hava toplama ve filtresi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Yukarı Ok 307"/>
                          <wps:cNvSpPr/>
                          <wps:spPr>
                            <a:xfrm rot="2580984">
                              <a:off x="1638300" y="1295400"/>
                              <a:ext cx="220970"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Yukarı Ok 308"/>
                          <wps:cNvSpPr/>
                          <wps:spPr>
                            <a:xfrm>
                              <a:off x="2333625" y="523875"/>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Yukarı Ok 309"/>
                          <wps:cNvSpPr/>
                          <wps:spPr>
                            <a:xfrm rot="18738362">
                              <a:off x="2876550" y="1314450"/>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Yukarı Ok 310"/>
                          <wps:cNvSpPr/>
                          <wps:spPr>
                            <a:xfrm rot="18738362">
                              <a:off x="2000250" y="2295525"/>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Yukarı Ok 311"/>
                          <wps:cNvSpPr/>
                          <wps:spPr>
                            <a:xfrm rot="2580984">
                              <a:off x="2571750" y="2295525"/>
                              <a:ext cx="22034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Yukarı Ok 312"/>
                          <wps:cNvSpPr/>
                          <wps:spPr>
                            <a:xfrm rot="11005119">
                              <a:off x="2324100" y="2762250"/>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Yukarı Ok 313"/>
                          <wps:cNvSpPr/>
                          <wps:spPr>
                            <a:xfrm rot="5400000">
                              <a:off x="1252538" y="2538412"/>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ağ Ok 314"/>
                          <wps:cNvSpPr/>
                          <wps:spPr>
                            <a:xfrm>
                              <a:off x="0" y="2266950"/>
                              <a:ext cx="1343025"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29248A">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Dikdörtgen 315"/>
                          <wps:cNvSpPr/>
                          <wps:spPr>
                            <a:xfrm>
                              <a:off x="1562100" y="3143250"/>
                              <a:ext cx="1857375"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29248A">
                                <w:pPr>
                                  <w:jc w:val="center"/>
                                  <w:rPr>
                                    <w:rFonts w:ascii="Arial" w:hAnsi="Arial" w:cs="Arial"/>
                                    <w:b/>
                                    <w:sz w:val="20"/>
                                  </w:rPr>
                                </w:pPr>
                                <w:r>
                                  <w:rPr>
                                    <w:rFonts w:ascii="Arial" w:hAnsi="Arial" w:cs="Arial"/>
                                    <w:b/>
                                    <w:sz w:val="20"/>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Oval 316"/>
                          <wps:cNvSpPr/>
                          <wps:spPr>
                            <a:xfrm>
                              <a:off x="1266825" y="3638550"/>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29248A">
                                <w:pPr>
                                  <w:jc w:val="center"/>
                                  <w:rPr>
                                    <w:rFonts w:ascii="Arial" w:hAnsi="Arial" w:cs="Arial"/>
                                    <w:sz w:val="22"/>
                                  </w:rPr>
                                </w:pPr>
                                <w:r>
                                  <w:rPr>
                                    <w:rFonts w:ascii="Arial" w:hAnsi="Arial" w:cs="Arial"/>
                                    <w:sz w:val="22"/>
                                  </w:rPr>
                                  <w:t>Yerin temizlenmesi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Sağ Ok 317"/>
                          <wps:cNvSpPr/>
                          <wps:spPr>
                            <a:xfrm>
                              <a:off x="3581399" y="3552825"/>
                              <a:ext cx="1725164" cy="1066801"/>
                            </a:xfrm>
                            <a:prstGeom prst="rightArrow">
                              <a:avLst>
                                <a:gd name="adj1" fmla="val 50000"/>
                                <a:gd name="adj2" fmla="val 53158"/>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29248A">
                                <w:pPr>
                                  <w:jc w:val="center"/>
                                  <w:rPr>
                                    <w:rFonts w:ascii="Arial" w:hAnsi="Arial" w:cs="Arial"/>
                                    <w:b/>
                                    <w:sz w:val="18"/>
                                  </w:rPr>
                                </w:pPr>
                                <w:r w:rsidRPr="0029248A">
                                  <w:rPr>
                                    <w:rFonts w:ascii="Arial" w:hAnsi="Arial" w:cs="Arial"/>
                                    <w:b/>
                                    <w:sz w:val="18"/>
                                  </w:rPr>
                                  <w:t>Öğütülen/karıştırılan atıktaki madde = Girdi</w:t>
                                </w:r>
                              </w:p>
                              <w:p w:rsidR="00CE6BF8" w:rsidRPr="0029248A" w:rsidRDefault="00CE6BF8" w:rsidP="0029248A">
                                <w:pPr>
                                  <w:jc w:val="center"/>
                                  <w:rPr>
                                    <w:rFonts w:ascii="Arial" w:hAnsi="Arial" w:cs="Arial"/>
                                    <w:b/>
                                    <w:sz w:val="18"/>
                                  </w:rPr>
                                </w:pPr>
                                <w:r>
                                  <w:rPr>
                                    <w:rFonts w:ascii="Arial" w:hAnsi="Arial" w:cs="Arial"/>
                                    <w:b/>
                                    <w:sz w:val="18"/>
                                  </w:rPr>
                                  <w:t>_ Toz-buharlaşma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Dikdörtgen 319"/>
                          <wps:cNvSpPr/>
                          <wps:spPr>
                            <a:xfrm>
                              <a:off x="-209550" y="4019550"/>
                              <a:ext cx="1419225" cy="990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29248A">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Aşağı Ok 320"/>
                          <wps:cNvSpPr/>
                          <wps:spPr>
                            <a:xfrm>
                              <a:off x="2333625" y="4257675"/>
                              <a:ext cx="276225" cy="361950"/>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Dikdörtgen 321"/>
                          <wps:cNvSpPr/>
                          <wps:spPr>
                            <a:xfrm>
                              <a:off x="2143125" y="4695825"/>
                              <a:ext cx="215358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29248A" w:rsidRDefault="00CE6BF8" w:rsidP="0029248A">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r>
                                  <w:rPr>
                                    <w:rFonts w:ascii="Arial" w:hAnsi="Arial" w:cs="Arial"/>
                                    <w:b/>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Dikdörtgen 322"/>
                          <wps:cNvSpPr/>
                          <wps:spPr>
                            <a:xfrm>
                              <a:off x="4248150" y="1028700"/>
                              <a:ext cx="1695450" cy="1552574"/>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29248A">
                                <w:pPr>
                                  <w:rPr>
                                    <w:rFonts w:ascii="Arial" w:hAnsi="Arial" w:cs="Arial"/>
                                    <w:b/>
                                    <w:sz w:val="22"/>
                                  </w:rPr>
                                </w:pPr>
                                <w:r w:rsidRPr="008B608E">
                                  <w:rPr>
                                    <w:rFonts w:ascii="Arial" w:hAnsi="Arial" w:cs="Arial"/>
                                    <w:b/>
                                    <w:sz w:val="22"/>
                                  </w:rPr>
                                  <w:t>Ortalama İKlar</w:t>
                                </w:r>
                              </w:p>
                              <w:p w:rsidR="00CE6BF8" w:rsidRPr="008B608E" w:rsidRDefault="00CE6BF8" w:rsidP="0029248A">
                                <w:pPr>
                                  <w:rPr>
                                    <w:rFonts w:ascii="Arial" w:hAnsi="Arial" w:cs="Arial"/>
                                    <w:sz w:val="22"/>
                                  </w:rPr>
                                </w:pPr>
                                <w:r w:rsidRPr="008B608E">
                                  <w:rPr>
                                    <w:rFonts w:ascii="Arial" w:hAnsi="Arial" w:cs="Arial"/>
                                    <w:sz w:val="22"/>
                                  </w:rPr>
                                  <w:t xml:space="preserve">* Sıcaklık: </w:t>
                                </w:r>
                                <w:r>
                                  <w:rPr>
                                    <w:rFonts w:ascii="Arial" w:hAnsi="Arial" w:cs="Arial"/>
                                    <w:sz w:val="22"/>
                                  </w:rPr>
                                  <w:t>20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harekete bağlı daha yüksek olabilir</w:t>
                                </w:r>
                              </w:p>
                              <w:p w:rsidR="00CE6BF8" w:rsidRPr="008B608E" w:rsidRDefault="00CE6BF8" w:rsidP="0029248A">
                                <w:pPr>
                                  <w:rPr>
                                    <w:rFonts w:ascii="Arial" w:hAnsi="Arial" w:cs="Arial"/>
                                    <w:sz w:val="22"/>
                                  </w:rPr>
                                </w:pPr>
                                <w:r>
                                  <w:rPr>
                                    <w:rFonts w:ascii="Arial" w:hAnsi="Arial" w:cs="Arial"/>
                                    <w:sz w:val="22"/>
                                  </w:rPr>
                                  <w:t>*Yarı açık proses</w:t>
                                </w:r>
                              </w:p>
                              <w:p w:rsidR="00CE6BF8" w:rsidRPr="008B608E" w:rsidRDefault="00CE6BF8" w:rsidP="0029248A">
                                <w:pPr>
                                  <w:rPr>
                                    <w:rFonts w:ascii="Arial" w:hAnsi="Arial" w:cs="Arial"/>
                                    <w:b/>
                                    <w:sz w:val="22"/>
                                  </w:rPr>
                                </w:pPr>
                                <w:r w:rsidRPr="008B608E">
                                  <w:rPr>
                                    <w:rFonts w:ascii="Arial" w:hAnsi="Arial" w:cs="Arial"/>
                                    <w:b/>
                                    <w:sz w:val="22"/>
                                  </w:rPr>
                                  <w:t>RYÖ örnekleri</w:t>
                                </w:r>
                              </w:p>
                              <w:p w:rsidR="00CE6BF8" w:rsidRPr="008B608E" w:rsidRDefault="00CE6BF8" w:rsidP="0029248A">
                                <w:pPr>
                                  <w:rPr>
                                    <w:rFonts w:ascii="Arial" w:hAnsi="Arial" w:cs="Arial"/>
                                    <w:sz w:val="22"/>
                                  </w:rPr>
                                </w:pPr>
                                <w:r w:rsidRPr="008B608E">
                                  <w:rPr>
                                    <w:rFonts w:ascii="Arial" w:hAnsi="Arial" w:cs="Arial"/>
                                    <w:sz w:val="22"/>
                                  </w:rPr>
                                  <w:t>* Yerin temizlenmesi</w:t>
                                </w:r>
                              </w:p>
                              <w:p w:rsidR="00CE6BF8" w:rsidRPr="008B608E" w:rsidRDefault="00CE6BF8" w:rsidP="0029248A">
                                <w:pPr>
                                  <w:rPr>
                                    <w:rFonts w:ascii="Arial" w:hAnsi="Arial" w:cs="Arial"/>
                                    <w:sz w:val="22"/>
                                  </w:rPr>
                                </w:pPr>
                                <w:r w:rsidRPr="008B608E">
                                  <w:rPr>
                                    <w:rFonts w:ascii="Arial" w:hAnsi="Arial" w:cs="Arial"/>
                                    <w:sz w:val="22"/>
                                  </w:rPr>
                                  <w:t xml:space="preserve">* </w:t>
                                </w:r>
                                <w:r>
                                  <w:rPr>
                                    <w:rFonts w:ascii="Arial" w:hAnsi="Arial" w:cs="Arial"/>
                                    <w:sz w:val="22"/>
                                  </w:rPr>
                                  <w:t>Hava toplama ve filtrasyonu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Dikdörtgen 323"/>
                        <wps:cNvSpPr/>
                        <wps:spPr>
                          <a:xfrm>
                            <a:off x="4619625" y="419100"/>
                            <a:ext cx="1532255" cy="31441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29248A">
                              <w:pPr>
                                <w:jc w:val="center"/>
                              </w:pPr>
                              <w:r>
                                <w:t>Karıştırma/Öğütme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07A47A" id="Grup 324" o:spid="_x0000_s1232" style="position:absolute;margin-left:7.05pt;margin-top:7.5pt;width:484.4pt;height:394.55pt;z-index:251818496" coordsize="61518,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AvggAADRUAAAOAAAAZHJzL2Uyb0RvYy54bWzsXNty2zYavu/MvgOH940I8KyJ0vEkdWZn&#10;0iazaafTS5qiDg1FckkqcvoyfYa92RfY9r36/QAJkjJlSW5sx134QuYBAAkQ33/8gOffXG9S42NS&#10;Vus8m5nsmWUaSRbn83W2nJk//nD5dWAaVR1l8yjNs2Rmfkoq85sX//jq+a6YJjxf5ek8KQ00klXT&#10;XTEzV3VdTCeTKl4lm6h6lhdJhpuLvNxENU7L5WReRju0vkkn3LK8yS4v50WZx0lV4eoredN8Idpf&#10;LJK4frtYVEltpDMT71aL31L8XtHv5MXzaLoso2K1jpvXiO7wFptoneGhqqlXUR0Z23J9o6nNOi7z&#10;Kl/Uz+J8M8kXi3WciD6gN8za683rMt8Woi/L6W5ZqGHC0O6N052bjb//+K401vOZaXPHNLJog4/0&#10;utwWBp1jdHbFcopCr8viffGubC4s5Rl1+HpRbug/umJci3H9pMY1ua6NGBc95rIgwPDHuOein37g&#10;ypGPV/g8N+rFq2+P1Jy0D57Q+6nXUSfqvdvOWWzYOZw/XOe+5lbouuh/NzSDLtqMbraDQyd4t4Nd&#10;BFCqbi5Uf20uvF9FRSKmWEWfWQ0Xb4fr1frD/H//Letlkhm2xeWoibJqPlTTClNjZDIEnuf7rug2&#10;vrln8+art/PCZszxqAB1nfs+o9L9rkfToqzq10m+MehgZpYAtMBZ9PFNVcuibRF6gTQzdhBDoYUx&#10;pHO69yqqVsbHCAJgjqOm/TTDCO+K9tXFUf0pTWQj/0oWwARmLhetCGmUvEzLppkPYvLgA6UZSlKV&#10;xTpNVSU2Vimt20pNWaqWCAmlKsp3Pvg0VVo8Mc9qVXGzzvJy7Klz9aoLWb7ttewrdfsqn3/CZy9z&#10;KRurIr5cY9TeRFX9LiohDDE1IeDrt/hZpDmGN2+OTGOVl7+OXafymJe4axo7CNeZWf17G5WJaaT/&#10;zDBjQ+Y4aLYWJ47rc5yU/TtX/TvZdvMyx+cDhPF24pDK12l7uCjzzU/QAxf0VNyKshjPnplxXbYn&#10;L2sp9KFJ4uTiQhSDBC6i+k32voipcRpVmi8/XP8UlUUz4WrM1e/zFiXRdG/eybJUM8svtnW+WItJ&#10;2Y1rM95ALImkB4GuPQ5d+yzoMtsB2hvs+tyhY8ANU7aRzL7lBK3UcuxgX2jdAblyFC+BJIlrDVES&#10;RzRp6uura6GjGWvU1uPAVkFWwRUHEqo40DCdjxlxreygD9nXsMraGmrYxug6UcNyP2C2hcGHAmXH&#10;YOoCshLGyrbQMIXu/lyatAdTZSc9hnbFdJCaFQdSq+JAw/R2X+sQTKECpVM0hKnQhg2kjxvCHNav&#10;Q9qycwDG9KgGaGsj34+p2wOosoY0QJ+4ueu1AH0LHw8uqneencs9j5QiIdO3bWffzOW2xxFnki6q&#10;x0J2TIEmabouKnKpbzgL5MfS5SpP13Oyc8VJubxSnqWFv8vLxkXtFTvBUx11OqM4TjLleI57q/aY&#10;3ziseNhjHfWPh5XvAOWer3zIa+1BWVlMGspPHMp+C+Wftx+i8vf/GG8/AND+cUDL6AV3AysMHDGf&#10;m3Ak8+xA2cc8dB1AeeDGAtyh38DbBr73Ym837ONtcVGW+e50eFMguwsd1dcSp+l2810+l+Ekl1Av&#10;3wqXKR4qglXqMox1FRISYcHPIBi6uNC4UBjFdVfpsEAYFUNdxTsIg66yDmGJsNX/QQgLSSNpdA8E&#10;QXBcEJBGbaDPbRu6W2p2l9uBDC13ASzuQ7PjNsWeNfJVKFkjXwev2+jiIwSvw1Hkh8eRL00AFvhQ&#10;+J6cxK0gCHyvzb4xG5kHqeN7ksD2nVDZAHbgHklCaRuAkpPaBtBpLEHauJ8MNAMgb9oAuArz/fa4&#10;2y2SAIY2b8JwHN6Ae9Pb15JgJKGtbQJtEzyeTYCc55gkUJlQJNUOROAPhgW4C67JrYKAW7ajnQN4&#10;U42aP4kOo00CbRLcp0mgSGn9sABTudZjgoAxy3IZC/sBQg6aIy6L+L+MCOwHCHWYALEBiqtoSTDg&#10;vmmT4BFNAsVxG0gCldQ9JgkoD0BB9164EIk97toIPCIcSAeOlCu9KIEWBFoQaLIreKxfENmVKRbd&#10;++j330S+EJeOhgh6uG9UP2gATe6vQ7ziwFKKIAR57ig7fb1c1Xv5QXrUct44MNH8Fzgzi00KWjWx&#10;FVSOb1gGdk6vDFYHiMwHYm6CfSxygB3p/a7cgC6v9ndIAfb4AIqapfkAT5sPwOCAj3DvcPkcgDPX&#10;462Fj+g/FqHsWfgscH27XYWiqewPRsFTRC2N0yeO0z0KHlNf9rAd3tPArEfBs8HXoVzdkKOjOXjK&#10;+6ZxUySaW4JyD8zBUxwtjeUnjmXFwesMavVxT4Kz7WJJSog8PvFqkGJrlpz0zGqfu8yD4U5mNbPA&#10;v5WLcW9ZlPKU7Ooh8s6wrYcVz4ylDysrCUHi4j7Wtygqlsb7E8e7ItwM1rcgSH6Ojd1f4O5YYNHu&#10;q3DmsFCx7cLQ8iTj9RbIH13oTVM7yy/1ctFmHXu3orvnC6vPqHH6tHFKK+SlL3zxx28IdTXkeFw+&#10;B6d9TiyWuvi0+cLQ1D4zyD3Pd9lewAvtAdZdfGp/vcuQEH+1vIUQj3Y0811w7Q4tg3kMWOvNG2ir&#10;ovthvXHFdRmoY1w+C+YIc9FCNTLBHcS1b5jgnLkw0yFSBPldBMXoAVod04ZRbZbr8y8L76T1Y+AW&#10;n1svC8eeYmftlXVgWThXVJQhTk/govQiXw53xMYphFNm8cBv14G1i8MZwCvWjQtXmfiqvshu/RWg&#10;0gZJYcN8PSF3NMr9HHqb4z7u6Eqw3spOuWPSSDxrdBek4RPv27/t5O1jAPWBFGz9Je2NhJnY7OP2&#10;UPskccUhGUL4BBJJH8JYM9quMoOPS4mmgUENRQu/t2WSYvEJa3O57cZ5raV80g5nJwB2FHdD+IwD&#10;9gSkf9FBKcjkxkj6G4P2C9vSTMAWW1MK27HZRpP2vuyf47i/2eeLPwEAAP//AwBQSwMEFAAGAAgA&#10;AAAhAIQGrEfeAAAACQEAAA8AAABkcnMvZG93bnJldi54bWxMj0FLw0AQhe+C/2EZwZvdpFpJYzal&#10;FPVUhLaCeJsm0yQ0Oxuy2yT9944nPQ2P7/HmvWw12VYN1PvGsYF4FoEiLlzZcGXg8/D2kIDyAbnE&#10;1jEZuJKHVX57k2FaupF3NOxDpSSEfYoG6hC6VGtf1GTRz1xHLOzkeotBZF/pssdRwm2r51H0rC02&#10;LB9q7GhTU3HeX6yB9xHH9WP8OmzPp831+7D4+NrGZMz93bR+ARVoCn9m+K0v1SGXTkd34dKrVvRT&#10;LE65C5kkfJnMl6COBpJIiM4z/X9B/gMAAP//AwBQSwECLQAUAAYACAAAACEAtoM4kv4AAADhAQAA&#10;EwAAAAAAAAAAAAAAAAAAAAAAW0NvbnRlbnRfVHlwZXNdLnhtbFBLAQItABQABgAIAAAAIQA4/SH/&#10;1gAAAJQBAAALAAAAAAAAAAAAAAAAAC8BAABfcmVscy8ucmVsc1BLAQItABQABgAIAAAAIQC+dJXA&#10;vggAADRUAAAOAAAAAAAAAAAAAAAAAC4CAABkcnMvZTJvRG9jLnhtbFBLAQItABQABgAIAAAAIQCE&#10;BqxH3gAAAAkBAAAPAAAAAAAAAAAAAAAAABgLAABkcnMvZG93bnJldi54bWxQSwUGAAAAAAQABADz&#10;AAAAIwwAAAAA&#10;">
                <v:group id="Grup 301" o:spid="_x0000_s1233" style="position:absolute;width:61518;height:50107" coordorigin="-2095" coordsize="61531,5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Dikdörtgen 302" o:spid="_x0000_s1234" style="position:absolute;left:8667;top:10763;width:31147;height:2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G7xAAAANwAAAAPAAAAZHJzL2Rvd25yZXYueG1sRI9Ra8Iw&#10;FIXfB/6HcIW9iCbqkFGNUoTBBEFmC3u9NHdtWXNTkqjdvzeCsMfDOec7nM1usJ24kg+tYw3zmQJB&#10;XDnTcq2hLD6m7yBCRDbYOSYNfxRgtx29bDAz7sZfdD3HWiQIhww1NDH2mZShashimLmeOHk/zluM&#10;SfpaGo+3BLedXCi1khZbTgsN9rRvqPo9X6yGU3nx31gc4+Tt0OaFP5b5JFdav46HfA0i0hD/w8/2&#10;p9GwVAt4nElHQG7vAAAA//8DAFBLAQItABQABgAIAAAAIQDb4fbL7gAAAIUBAAATAAAAAAAAAAAA&#10;AAAAAAAAAABbQ29udGVudF9UeXBlc10ueG1sUEsBAi0AFAAGAAgAAAAhAFr0LFu/AAAAFQEAAAsA&#10;AAAAAAAAAAAAAAAAHwEAAF9yZWxzLy5yZWxzUEsBAi0AFAAGAAgAAAAhACGdIbvEAAAA3AAAAA8A&#10;AAAAAAAAAAAAAAAABwIAAGRycy9kb3ducmV2LnhtbFBLBQYAAAAAAwADALcAAAD4AgAAAAA=&#10;" fillcolor="white [3201]" strokecolor="black [3200]" strokeweight="1.5pt">
                    <v:stroke dashstyle="dash"/>
                  </v:rect>
                  <v:rect id="Dikdörtgen 303" o:spid="_x0000_s1235" style="position:absolute;left:13430;top:17240;width:704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DMxAAAANwAAAAPAAAAZHJzL2Rvd25yZXYueG1sRI/RSgMx&#10;FETfC/5DuIIvxSZ2qcq62SKCIL5IWz/gsrluVjc3SxK3qV9vBKGPw8ycYZptdqOYKcTBs4ablQJB&#10;3HkzcK/h/fB8fQ8iJmSDo2fScKII2/Zi0WBt/JF3NO9TLwqEY40abEpTLWXsLDmMKz8RF+/DB4ep&#10;yNBLE/BY4G6Ua6VupcOBy4LFiZ4sdV/7b6dhM6ld7z/zKb79rJevs73jKgetry7z4wOIRDmdw//t&#10;F6OhUhX8nSlHQLa/AAAA//8DAFBLAQItABQABgAIAAAAIQDb4fbL7gAAAIUBAAATAAAAAAAAAAAA&#10;AAAAAAAAAABbQ29udGVudF9UeXBlc10ueG1sUEsBAi0AFAAGAAgAAAAhAFr0LFu/AAAAFQEAAAsA&#10;AAAAAAAAAAAAAAAAHwEAAF9yZWxzLy5yZWxzUEsBAi0AFAAGAAgAAAAhAKPi0MzEAAAA3AAAAA8A&#10;AAAAAAAAAAAAAAAABwIAAGRycy9kb3ducmV2LnhtbFBLBQYAAAAAAwADALcAAAD4AgAAAAA=&#10;" fillcolor="white [3201]" stroked="f" strokeweight="2pt">
                    <v:textbox inset="0,0,0,0">
                      <w:txbxContent>
                        <w:p w:rsidR="00CE6BF8" w:rsidRPr="00060A1F" w:rsidRDefault="00CE6BF8" w:rsidP="0029248A">
                          <w:pPr>
                            <w:jc w:val="center"/>
                            <w:rPr>
                              <w:rFonts w:ascii="Arial" w:hAnsi="Arial" w:cs="Arial"/>
                              <w:b/>
                              <w:sz w:val="22"/>
                            </w:rPr>
                          </w:pPr>
                          <w:r>
                            <w:rPr>
                              <w:rFonts w:ascii="Arial" w:hAnsi="Arial" w:cs="Arial"/>
                              <w:b/>
                              <w:sz w:val="22"/>
                            </w:rPr>
                            <w:t>Uçuculuk</w:t>
                          </w:r>
                        </w:p>
                      </w:txbxContent>
                    </v:textbox>
                  </v:rect>
                  <v:rect id="Dikdörtgen 304" o:spid="_x0000_s1236" style="position:absolute;left:27813;top:17240;width:704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i4xAAAANwAAAAPAAAAZHJzL2Rvd25yZXYueG1sRI/RSgMx&#10;FETfBf8hXMEXaRNbbcu2aRFBkL5Iqx9w2dxutt3cLEncpn59Iwg+DjNzhlltsuvEQCG2njU8jhUI&#10;4tqblhsNX59vowWImJANdp5Jw4UibNa3NyusjD/zjoZ9akSBcKxQg02pr6SMtSWHcex74uIdfHCY&#10;igyNNAHPBe46OVFqJh22XBYs9vRqqT7tv52G517tGn/Ml/jxM3nYDnbO0xy0vr/LL0sQiXL6D/+1&#10;342GqXqC3zPlCMj1FQAA//8DAFBLAQItABQABgAIAAAAIQDb4fbL7gAAAIUBAAATAAAAAAAAAAAA&#10;AAAAAAAAAABbQ29udGVudF9UeXBlc10ueG1sUEsBAi0AFAAGAAgAAAAhAFr0LFu/AAAAFQEAAAsA&#10;AAAAAAAAAAAAAAAAHwEAAF9yZWxzLy5yZWxzUEsBAi0AFAAGAAgAAAAhACwLSLjEAAAA3AAAAA8A&#10;AAAAAAAAAAAAAAAABwIAAGRycy9kb3ducmV2LnhtbFBLBQYAAAAAAwADALcAAAD4AgAAAAA=&#10;" fillcolor="white [3201]" stroked="f" strokeweight="2pt">
                    <v:textbox inset="0,0,0,0">
                      <w:txbxContent>
                        <w:p w:rsidR="00CE6BF8" w:rsidRPr="00060A1F" w:rsidRDefault="00CE6BF8" w:rsidP="0029248A">
                          <w:pPr>
                            <w:jc w:val="center"/>
                            <w:rPr>
                              <w:rFonts w:ascii="Arial" w:hAnsi="Arial" w:cs="Arial"/>
                              <w:b/>
                              <w:sz w:val="22"/>
                            </w:rPr>
                          </w:pPr>
                          <w:r>
                            <w:rPr>
                              <w:rFonts w:ascii="Arial" w:hAnsi="Arial" w:cs="Arial"/>
                              <w:b/>
                              <w:sz w:val="22"/>
                            </w:rPr>
                            <w:t>Partikül boyutu, yoğunluk</w:t>
                          </w:r>
                        </w:p>
                      </w:txbxContent>
                    </v:textbox>
                  </v:rect>
                  <v:rect id="Dikdörtgen 305" o:spid="_x0000_s1237" style="position:absolute;left:20764;width:704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jxAAAANwAAAAPAAAAZHJzL2Rvd25yZXYueG1sRI/RSgMx&#10;FETfC/5DuIIvpU1sqZa1aRFBkL5IVz/gsrluVjc3SxK3qV/fCIU+DjNzhtnssuvFSCF2njXczxUI&#10;4sabjlsNnx+vszWImJAN9p5Jw4ki7LY3kw1Wxh/5QGOdWlEgHCvUYFMaKiljY8lhnPuBuHhfPjhM&#10;RYZWmoDHAne9XCj1IB12XBYsDvRiqfmpf52G1aAOrf/Op/j+t5juR/vIyxy0vrvNz08gEuV0DV/a&#10;b0bDUq3g/0w5AnJ7BgAA//8DAFBLAQItABQABgAIAAAAIQDb4fbL7gAAAIUBAAATAAAAAAAAAAAA&#10;AAAAAAAAAABbQ29udGVudF9UeXBlc10ueG1sUEsBAi0AFAAGAAgAAAAhAFr0LFu/AAAAFQEAAAsA&#10;AAAAAAAAAAAAAAAAHwEAAF9yZWxzLy5yZWxzUEsBAi0AFAAGAAgAAAAhAENH7SPEAAAA3AAAAA8A&#10;AAAAAAAAAAAAAAAABwIAAGRycy9kb3ducmV2LnhtbFBLBQYAAAAAAwADALcAAAD4AgAAAAA=&#10;" fillcolor="white [3201]" stroked="f" strokeweight="2pt">
                    <v:textbox inset="0,0,0,0">
                      <w:txbxContent>
                        <w:p w:rsidR="00CE6BF8" w:rsidRPr="00060A1F" w:rsidRDefault="00CE6BF8" w:rsidP="0029248A">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v:textbox>
                  </v:rect>
                  <v:oval id="Oval 306" o:spid="_x0000_s1238" style="position:absolute;left:12668;top:7334;width:2362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kxgAAANwAAAAPAAAAZHJzL2Rvd25yZXYueG1sRI9Ba8JA&#10;FITvBf/D8gQvUjc2JZTUVUQqlHqxaQ4eH9nXJJp9G7Orxn/vCoLHYWa+YWaL3jTiTJ2rLSuYTiIQ&#10;xIXVNZcK8r/16wcI55E1NpZJwZUcLOaDlxmm2l74l86ZL0WAsEtRQeV9m0rpiooMuoltiYP3bzuD&#10;PsiulLrDS4CbRr5FUSIN1hwWKmxpVVFxyE5GwXiv1z82MV9xPt7l2+31fRMfd0qNhv3yE4Sn3j/D&#10;j/a3VhBHCdzPhCMg5zcAAAD//wMAUEsBAi0AFAAGAAgAAAAhANvh9svuAAAAhQEAABMAAAAAAAAA&#10;AAAAAAAAAAAAAFtDb250ZW50X1R5cGVzXS54bWxQSwECLQAUAAYACAAAACEAWvQsW78AAAAVAQAA&#10;CwAAAAAAAAAAAAAAAAAfAQAAX3JlbHMvLnJlbHNQSwECLQAUAAYACAAAACEAjIghpMYAAADcAAAA&#10;DwAAAAAAAAAAAAAAAAAHAgAAZHJzL2Rvd25yZXYueG1sUEsFBgAAAAADAAMAtwAAAPoCAAAAAA==&#10;" fillcolor="blue" strokecolor="#4579b8 [3044]">
                    <v:shadow on="t" color="black" opacity="22937f" origin=",.5" offset="0,.63889mm"/>
                    <v:textbox inset="0,0,0,0">
                      <w:txbxContent>
                        <w:p w:rsidR="00CE6BF8" w:rsidRPr="00060A1F" w:rsidRDefault="00CE6BF8" w:rsidP="0029248A">
                          <w:pPr>
                            <w:jc w:val="center"/>
                            <w:rPr>
                              <w:rFonts w:ascii="Arial" w:hAnsi="Arial" w:cs="Arial"/>
                              <w:sz w:val="22"/>
                            </w:rPr>
                          </w:pPr>
                          <w:r>
                            <w:rPr>
                              <w:rFonts w:ascii="Arial" w:hAnsi="Arial" w:cs="Arial"/>
                              <w:sz w:val="22"/>
                            </w:rPr>
                            <w:t>M</w:t>
                          </w:r>
                          <w:r w:rsidRPr="00060A1F">
                            <w:rPr>
                              <w:rFonts w:ascii="Arial" w:hAnsi="Arial" w:cs="Arial"/>
                              <w:sz w:val="22"/>
                            </w:rPr>
                            <w:t>uhtemel hava toplama ve filtresi</w:t>
                          </w:r>
                        </w:p>
                      </w:txbxContent>
                    </v:textbox>
                  </v:oval>
                  <v:shape id="Yukarı Ok 307" o:spid="_x0000_s1239" type="#_x0000_t68" style="position:absolute;left:16383;top:12954;width:2209;height:3619;rotation:2819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7oxgAAANwAAAAPAAAAZHJzL2Rvd25yZXYueG1sRI/dasJA&#10;FITvBd9hOUJvpG5swZbUVYJQKqEgjT/g3SF7mgSzZ8PuqunbdwXBy2FmvmHmy9604kLON5YVTCcJ&#10;COLS6oYrBbvt5/M7CB+QNbaWScEfeVguhoM5ptpe+YcuRahEhLBPUUEdQpdK6cuaDPqJ7Yij92ud&#10;wRClq6R2eI1w08qXJJlJgw3HhRo7WtVUnoqzUZB9cY4S8+/DdFNkwe3H+XE/Vupp1GcfIAL14RG+&#10;t9dawWvyBrcz8QjIxT8AAAD//wMAUEsBAi0AFAAGAAgAAAAhANvh9svuAAAAhQEAABMAAAAAAAAA&#10;AAAAAAAAAAAAAFtDb250ZW50X1R5cGVzXS54bWxQSwECLQAUAAYACAAAACEAWvQsW78AAAAVAQAA&#10;CwAAAAAAAAAAAAAAAAAfAQAAX3JlbHMvLnJlbHNQSwECLQAUAAYACAAAACEAQIhO6MYAAADcAAAA&#10;DwAAAAAAAAAAAAAAAAAHAgAAZHJzL2Rvd25yZXYueG1sUEsFBgAAAAADAAMAtwAAAPoCAAAAAA==&#10;" adj="6593" fillcolor="gray [1629]" strokecolor="black [3040]">
                    <v:shadow on="t" color="black" opacity="24903f" origin=",.5" offset="0,.55556mm"/>
                  </v:shape>
                  <v:shape id="Yukarı Ok 308" o:spid="_x0000_s1240" type="#_x0000_t68" style="position:absolute;left:23336;top:5238;width:27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QnwAAAANwAAAAPAAAAZHJzL2Rvd25yZXYueG1sRE/dasIw&#10;FL4X9g7hDLzTxMmGdkbZBsJuq32AQ3OWVJuTrsls69MvF4Ndfnz/u8PoW3GjPjaBNayWCgRxHUzD&#10;VkN1Pi42IGJCNtgGJg0TRTjsH2Y7LEwYuKTbKVmRQzgWqMGl1BVSxtqRx7gMHXHmvkLvMWXYW2l6&#10;HHK4b+WTUi/SY8O5wWFHH47q6+nHa7BuNdH0/rwth/pccanu33Zz0Xr+OL69gkg0pn/xn/vTaFir&#10;vDafyUdA7n8BAAD//wMAUEsBAi0AFAAGAAgAAAAhANvh9svuAAAAhQEAABMAAAAAAAAAAAAAAAAA&#10;AAAAAFtDb250ZW50X1R5cGVzXS54bWxQSwECLQAUAAYACAAAACEAWvQsW78AAAAVAQAACwAAAAAA&#10;AAAAAAAAAAAfAQAAX3JlbHMvLnJlbHNQSwECLQAUAAYACAAAACEAJsx0J8AAAADcAAAADwAAAAAA&#10;AAAAAAAAAAAHAgAAZHJzL2Rvd25yZXYueG1sUEsFBgAAAAADAAMAtwAAAPQCAAAAAA==&#10;" adj="8242" fillcolor="gray [1629]" strokecolor="black [3040]">
                    <v:shadow on="t" color="black" opacity="24903f" origin=",.5" offset="0,.55556mm"/>
                  </v:shape>
                  <v:shape id="Yukarı Ok 309" o:spid="_x0000_s1241" type="#_x0000_t68" style="position:absolute;left:28765;top:13144;width:2375;height:3639;rotation:-3125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qHxAAAANwAAAAPAAAAZHJzL2Rvd25yZXYueG1sRI/dasJA&#10;FITvBd9hOYJ3dWOlP0ZXkdZCb6Qk9QGO2dMkNHs25GxjfPuuIHg5zMw3zHo7uEb11Ent2cB8loAi&#10;LrytuTRw/P54eAUlAdli45kMXEhguxmP1phaf+aM+jyUKkJYUjRQhdCmWktRkUOZ+ZY4ej++cxii&#10;7EptOzxHuGv0Y5I8a4c1x4UKW3qrqPjN/5wBcfmpzE5Ph/c9yfJF8q+Dz3pjppNhtwIVaAj38K39&#10;aQ0skiVcz8QjoDf/AAAA//8DAFBLAQItABQABgAIAAAAIQDb4fbL7gAAAIUBAAATAAAAAAAAAAAA&#10;AAAAAAAAAABbQ29udGVudF9UeXBlc10ueG1sUEsBAi0AFAAGAAgAAAAhAFr0LFu/AAAAFQEAAAsA&#10;AAAAAAAAAAAAAAAAHwEAAF9yZWxzLy5yZWxzUEsBAi0AFAAGAAgAAAAhACpImofEAAAA3AAAAA8A&#10;AAAAAAAAAAAAAAAABwIAAGRycy9kb3ducmV2LnhtbFBLBQYAAAAAAwADALcAAAD4AgAAAAA=&#10;" adj="7049" fillcolor="gray [1629]" strokecolor="black [3040]">
                    <v:shadow on="t" color="black" opacity="24903f" origin=",.5" offset="0,.55556mm"/>
                  </v:shape>
                  <v:shape id="Yukarı Ok 310" o:spid="_x0000_s1242" type="#_x0000_t68" style="position:absolute;left:20003;top:22954;width:2374;height:3639;rotation:-3125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HwQAAANwAAAAPAAAAZHJzL2Rvd25yZXYueG1sRE/NasJA&#10;EL4XfIdlBG91o8W2RlcRq9CLSNI+wJidJqHZ2ZBZY3x791Do8eP7X28H16ieOqk9G5hNE1DEhbc1&#10;lwa+v47P76AkIFtsPJOBOwlsN6OnNabW3zijPg+liiEsKRqoQmhTraWoyKFMfUscuR/fOQwRdqW2&#10;Hd5iuGv0PEletcOaY0OFLe0rKn7zqzMgLr+U2WVx+jiQLN8kP5981hszGQ+7FahAQ/gX/7k/rYGX&#10;WZwfz8QjoDcPAAAA//8DAFBLAQItABQABgAIAAAAIQDb4fbL7gAAAIUBAAATAAAAAAAAAAAAAAAA&#10;AAAAAABbQ29udGVudF9UeXBlc10ueG1sUEsBAi0AFAAGAAgAAAAhAFr0LFu/AAAAFQEAAAsAAAAA&#10;AAAAAAAAAAAAHwEAAF9yZWxzLy5yZWxzUEsBAi0AFAAGAAgAAAAhAD6rpcfBAAAA3AAAAA8AAAAA&#10;AAAAAAAAAAAABwIAAGRycy9kb3ducmV2LnhtbFBLBQYAAAAAAwADALcAAAD1AgAAAAA=&#10;" adj="7049" fillcolor="gray [1629]" strokecolor="black [3040]">
                    <v:shadow on="t" color="black" opacity="24903f" origin=",.5" offset="0,.55556mm"/>
                  </v:shape>
                  <v:shape id="Yukarı Ok 311" o:spid="_x0000_s1243" type="#_x0000_t68" style="position:absolute;left:25717;top:22955;width:2203;height:3619;rotation:2819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ATxAAAANwAAAAPAAAAZHJzL2Rvd25yZXYueG1sRI9Pa8JA&#10;FMTvBb/D8gRvdROVotFVtKXFS/EvOT+yzySYfRt2tzH99t1CocdhZn7DrDa9aURHzteWFaTjBARx&#10;YXXNpYLr5f15DsIHZI2NZVLwTR4268HTCjNtH3yi7hxKESHsM1RQhdBmUvqiIoN+bFvi6N2sMxii&#10;dKXUDh8Rbho5SZIXabDmuFBhS68VFffzl1FgF7mZlfu0e9t9fJrJweWX2TFXajTst0sQgfrwH/5r&#10;77WCaZrC75l4BOT6BwAA//8DAFBLAQItABQABgAIAAAAIQDb4fbL7gAAAIUBAAATAAAAAAAAAAAA&#10;AAAAAAAAAABbQ29udGVudF9UeXBlc10ueG1sUEsBAi0AFAAGAAgAAAAhAFr0LFu/AAAAFQEAAAsA&#10;AAAAAAAAAAAAAAAAHwEAAF9yZWxzLy5yZWxzUEsBAi0AFAAGAAgAAAAhAI18sBPEAAAA3AAAAA8A&#10;AAAAAAAAAAAAAAAABwIAAGRycy9kb3ducmV2LnhtbFBLBQYAAAAAAwADALcAAAD4AgAAAAA=&#10;" adj="6575" fillcolor="gray [1629]" strokecolor="black [3040]">
                    <v:shadow on="t" color="black" opacity="24903f" origin=",.5" offset="0,.55556mm"/>
                  </v:shape>
                  <v:shape id="Yukarı Ok 312" o:spid="_x0000_s1244" type="#_x0000_t68" style="position:absolute;left:23241;top:27622;width:2762;height:3620;rotation:-11572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A3xQAAANwAAAAPAAAAZHJzL2Rvd25yZXYueG1sRI9Pi8Iw&#10;FMTvwn6H8IS9aaqCSDVKKSwovfinB3t727xti81LaaJ2v70RFvY4zMxvmM1uMK14UO8aywpm0wgE&#10;cWl1w5WC/PI1WYFwHllja5kU/JKD3fZjtMFY2yef6HH2lQgQdjEqqL3vYildWZNBN7UdcfB+bG/Q&#10;B9lXUvf4DHDTynkULaXBhsNCjR2lNZW3890oWCaHdN8WWXZN9XdWFOaY+0Wi1Od4SNYgPA3+P/zX&#10;3msFi9kc3mfCEZDbFwAAAP//AwBQSwECLQAUAAYACAAAACEA2+H2y+4AAACFAQAAEwAAAAAAAAAA&#10;AAAAAAAAAAAAW0NvbnRlbnRfVHlwZXNdLnhtbFBLAQItABQABgAIAAAAIQBa9CxbvwAAABUBAAAL&#10;AAAAAAAAAAAAAAAAAB8BAABfcmVscy8ucmVsc1BLAQItABQABgAIAAAAIQD5ArA3xQAAANwAAAAP&#10;AAAAAAAAAAAAAAAAAAcCAABkcnMvZG93bnJldi54bWxQSwUGAAAAAAMAAwC3AAAA+QIAAAAA&#10;" adj="8242" fillcolor="gray [1629]" strokecolor="black [3040]">
                    <v:shadow on="t" color="black" opacity="24903f" origin=",.5" offset="0,.55556mm"/>
                  </v:shape>
                  <v:shape id="Yukarı Ok 313" o:spid="_x0000_s1245" type="#_x0000_t68" style="position:absolute;left:12525;top:25383;width:2762;height:3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qRwwAAANwAAAAPAAAAZHJzL2Rvd25yZXYueG1sRI9LiwIx&#10;EITvC/6H0At7WzM6IjJrlFUQBjz5wHM76Z2Hk86QZHX890YQPBZV9RU1X/amFVdyvrasYDRMQBAX&#10;VtdcKjgeNt8zED4ga2wtk4I7eVguBh9zzLS98Y6u+1CKCGGfoYIqhC6T0hcVGfRD2xFH7886gyFK&#10;V0rt8BbhppXjJJlKgzXHhQo7WldUXPb/RoFP89Mln2zcqpmej6t8e+ibdaPU12f/+wMiUB/e4Vc7&#10;1wrSUQrPM/EIyMUDAAD//wMAUEsBAi0AFAAGAAgAAAAhANvh9svuAAAAhQEAABMAAAAAAAAAAAAA&#10;AAAAAAAAAFtDb250ZW50X1R5cGVzXS54bWxQSwECLQAUAAYACAAAACEAWvQsW78AAAAVAQAACwAA&#10;AAAAAAAAAAAAAAAfAQAAX3JlbHMvLnJlbHNQSwECLQAUAAYACAAAACEA3aEKkcMAAADcAAAADwAA&#10;AAAAAAAAAAAAAAAHAgAAZHJzL2Rvd25yZXYueG1sUEsFBgAAAAADAAMAtwAAAPcCAAAAAA==&#10;" adj="8242" fillcolor="gray [1629]" strokecolor="black [3040]">
                    <v:shadow on="t" color="black" opacity="24903f" origin=",.5" offset="0,.55556mm"/>
                  </v:shape>
                  <v:shape id="Sağ Ok 314" o:spid="_x0000_s1246" type="#_x0000_t13" style="position:absolute;top:22669;width:13430;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OdxwAAANwAAAAPAAAAZHJzL2Rvd25yZXYueG1sRI9PawIx&#10;FMTvhX6H8ITeatZW/LMapRQsCvXg6sHeXjfP3aWbl22S6uqnN0LB4zAzv2Gm89bU4kjOV5YV9LoJ&#10;COLc6ooLBbvt4nkEwgdkjbVlUnAmD/PZ48MUU21PvKFjFgoRIexTVFCG0KRS+rwkg75rG+LoHawz&#10;GKJ0hdQOTxFuavmSJANpsOK4UGJD7yXlP9mfUZA3mP1+fK9wIb/Wh8+9Ww8vg7FST532bQIiUBvu&#10;4f/2Uit47fXhdiYeATm7AgAA//8DAFBLAQItABQABgAIAAAAIQDb4fbL7gAAAIUBAAATAAAAAAAA&#10;AAAAAAAAAAAAAABbQ29udGVudF9UeXBlc10ueG1sUEsBAi0AFAAGAAgAAAAhAFr0LFu/AAAAFQEA&#10;AAsAAAAAAAAAAAAAAAAAHwEAAF9yZWxzLy5yZWxzUEsBAi0AFAAGAAgAAAAhACVoI53HAAAA3AAA&#10;AA8AAAAAAAAAAAAAAAAABwIAAGRycy9kb3ducmV2LnhtbFBLBQYAAAAAAwADALcAAAD7AgAAAAA=&#10;" adj="13864"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29248A">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v:textbox>
                  </v:shape>
                  <v:rect id="Dikdörtgen 315" o:spid="_x0000_s1247" style="position:absolute;left:15621;top:31432;width:1857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v+xAAAANwAAAAPAAAAZHJzL2Rvd25yZXYueG1sRI/dagIx&#10;FITvhb5DOEJvRLMq/rA1SikUijfFnwc4bI6brZuTJUnX2Kc3hUIvh5n5htnskm1FTz40jhVMJwUI&#10;4srphmsF59P7eA0iRGSNrWNScKcAu+3TYIOldjc+UH+MtcgQDiUqMDF2pZShMmQxTFxHnL2L8xZj&#10;lr6W2uMtw20rZ0WxlBYbzgsGO3ozVF2P31bBoisOtftK9/D5Mxvte7PiefJKPQ/T6wuISCn+h//a&#10;H1rBfLqA3zP5CMjtAwAA//8DAFBLAQItABQABgAIAAAAIQDb4fbL7gAAAIUBAAATAAAAAAAAAAAA&#10;AAAAAAAAAABbQ29udGVudF9UeXBlc10ueG1sUEsBAi0AFAAGAAgAAAAhAFr0LFu/AAAAFQEAAAsA&#10;AAAAAAAAAAAAAAAAHwEAAF9yZWxzLy5yZWxzUEsBAi0AFAAGAAgAAAAhAMaee/7EAAAA3AAAAA8A&#10;AAAAAAAAAAAAAAAABwIAAGRycy9kb3ducmV2LnhtbFBLBQYAAAAAAwADALcAAAD4AgAAAAA=&#10;" fillcolor="white [3201]" stroked="f" strokeweight="2pt">
                    <v:textbox inset="0,0,0,0">
                      <w:txbxContent>
                        <w:p w:rsidR="00CE6BF8" w:rsidRPr="00B14E35" w:rsidRDefault="00CE6BF8" w:rsidP="0029248A">
                          <w:pPr>
                            <w:jc w:val="center"/>
                            <w:rPr>
                              <w:rFonts w:ascii="Arial" w:hAnsi="Arial" w:cs="Arial"/>
                              <w:b/>
                              <w:sz w:val="20"/>
                            </w:rPr>
                          </w:pPr>
                          <w:r>
                            <w:rPr>
                              <w:rFonts w:ascii="Arial" w:hAnsi="Arial" w:cs="Arial"/>
                              <w:b/>
                              <w:sz w:val="20"/>
                            </w:rPr>
                            <w:t>Partikül boyutu, yoğunluk</w:t>
                          </w:r>
                        </w:p>
                      </w:txbxContent>
                    </v:textbox>
                  </v:rect>
                  <v:oval id="Oval 316" o:spid="_x0000_s1248" style="position:absolute;left:12668;top:36385;width:2362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d5xgAAANwAAAAPAAAAZHJzL2Rvd25yZXYueG1sRI9Ba8JA&#10;FITvQv/D8oReRDc2EiS6SikVSnvRmIPHR/aZRLNv0+xW47/vCoLHYWa+YZbr3jTiQp2rLSuYTiIQ&#10;xIXVNZcK8v1mPAfhPLLGxjIpuJGD9eplsMRU2yvv6JL5UgQIuxQVVN63qZSuqMigm9iWOHhH2xn0&#10;QXal1B1eA9w08i2KEmmw5rBQYUsfFRXn7M8oGJ305tsm5jPOR4d8u73NfuLfg1Kvw/59AcJT75/h&#10;R/tLK4inCdzPhCMgV/8AAAD//wMAUEsBAi0AFAAGAAgAAAAhANvh9svuAAAAhQEAABMAAAAAAAAA&#10;AAAAAAAAAAAAAFtDb250ZW50X1R5cGVzXS54bWxQSwECLQAUAAYACAAAACEAWvQsW78AAAAVAQAA&#10;CwAAAAAAAAAAAAAAAAAfAQAAX3JlbHMvLnJlbHNQSwECLQAUAAYACAAAACEACVG3ecYAAADcAAAA&#10;DwAAAAAAAAAAAAAAAAAHAgAAZHJzL2Rvd25yZXYueG1sUEsFBgAAAAADAAMAtwAAAPoCAAAAAA==&#10;" fillcolor="blue" strokecolor="#4579b8 [3044]">
                    <v:shadow on="t" color="black" opacity="22937f" origin=",.5" offset="0,.63889mm"/>
                    <v:textbox inset="0,0,0,0">
                      <w:txbxContent>
                        <w:p w:rsidR="00CE6BF8" w:rsidRPr="00060A1F" w:rsidRDefault="00CE6BF8" w:rsidP="0029248A">
                          <w:pPr>
                            <w:jc w:val="center"/>
                            <w:rPr>
                              <w:rFonts w:ascii="Arial" w:hAnsi="Arial" w:cs="Arial"/>
                              <w:sz w:val="22"/>
                            </w:rPr>
                          </w:pPr>
                          <w:r>
                            <w:rPr>
                              <w:rFonts w:ascii="Arial" w:hAnsi="Arial" w:cs="Arial"/>
                              <w:sz w:val="22"/>
                            </w:rPr>
                            <w:t>Yerin temizlenmesi</w:t>
                          </w:r>
                        </w:p>
                      </w:txbxContent>
                    </v:textbox>
                  </v:oval>
                  <v:shape id="Sağ Ok 317" o:spid="_x0000_s1249" type="#_x0000_t13" style="position:absolute;left:35813;top:35528;width:1725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nLxQAAANwAAAAPAAAAZHJzL2Rvd25yZXYueG1sRI9BawIx&#10;FITvBf9DeEJvNWsFV7ZGUamgIIJahN5eN8/N4uZl2aS6/nsjCB6HmfmGGU9bW4kLNb50rKDfS0AQ&#10;506XXCj4OSw/RiB8QNZYOSYFN/IwnXTexphpd+UdXfahEBHCPkMFJoQ6k9Lnhiz6nquJo3dyjcUQ&#10;ZVNI3eA1wm0lP5NkKC2WHBcM1rQwlJ/3/1ZBKnmt19+/2/KYm/S42d7+dvOFUu/ddvYFIlAbXuFn&#10;e6UVDPopPM7EIyAndwAAAP//AwBQSwECLQAUAAYACAAAACEA2+H2y+4AAACFAQAAEwAAAAAAAAAA&#10;AAAAAAAAAAAAW0NvbnRlbnRfVHlwZXNdLnhtbFBLAQItABQABgAIAAAAIQBa9CxbvwAAABUBAAAL&#10;AAAAAAAAAAAAAAAAAB8BAABfcmVscy8ucmVsc1BLAQItABQABgAIAAAAIQDBjenLxQAAANwAAAAP&#10;AAAAAAAAAAAAAAAAAAcCAABkcnMvZG93bnJldi54bWxQSwUGAAAAAAMAAwC3AAAA+QIAAAAA&#10;" adj="14500" fillcolor="#a7bfde [1620]" strokecolor="#4579b8 [3044]">
                    <v:fill color2="#e4ecf5 [500]" rotate="t" angle="180" colors="0 #a3c4ff;22938f #bfd5ff;1 #e5eeff" focus="100%" type="gradient"/>
                    <v:shadow on="t" color="black" opacity="24903f" origin=",.5" offset="0,.55556mm"/>
                    <v:textbox inset="0,0,0,0">
                      <w:txbxContent>
                        <w:p w:rsidR="00CE6BF8" w:rsidRDefault="00CE6BF8" w:rsidP="0029248A">
                          <w:pPr>
                            <w:jc w:val="center"/>
                            <w:rPr>
                              <w:rFonts w:ascii="Arial" w:hAnsi="Arial" w:cs="Arial"/>
                              <w:b/>
                              <w:sz w:val="18"/>
                            </w:rPr>
                          </w:pPr>
                          <w:r w:rsidRPr="0029248A">
                            <w:rPr>
                              <w:rFonts w:ascii="Arial" w:hAnsi="Arial" w:cs="Arial"/>
                              <w:b/>
                              <w:sz w:val="18"/>
                            </w:rPr>
                            <w:t>Öğütülen/karıştırılan atıktaki madde = Girdi</w:t>
                          </w:r>
                        </w:p>
                        <w:p w:rsidR="00CE6BF8" w:rsidRPr="0029248A" w:rsidRDefault="00CE6BF8" w:rsidP="0029248A">
                          <w:pPr>
                            <w:jc w:val="center"/>
                            <w:rPr>
                              <w:rFonts w:ascii="Arial" w:hAnsi="Arial" w:cs="Arial"/>
                              <w:b/>
                              <w:sz w:val="18"/>
                            </w:rPr>
                          </w:pPr>
                          <w:r>
                            <w:rPr>
                              <w:rFonts w:ascii="Arial" w:hAnsi="Arial" w:cs="Arial"/>
                              <w:b/>
                              <w:sz w:val="18"/>
                            </w:rPr>
                            <w:t>_ Toz-buharlaşma</w:t>
                          </w:r>
                        </w:p>
                      </w:txbxContent>
                    </v:textbox>
                  </v:shape>
                  <v:rect id="Dikdörtgen 319" o:spid="_x0000_s1250" style="position:absolute;left:-2095;top:40195;width:14191;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3H7xAAAANwAAAAPAAAAZHJzL2Rvd25yZXYueG1sRI/RagIx&#10;FETfC/2HcAVfimZVWu1qlFIQSl+K1g+4bG43q5ubJUnX2K9vBMHHYWbOMKtNsq3oyYfGsYLJuABB&#10;XDndcK3g8L0dLUCEiKyxdUwKLhRgs358WGGp3Zl31O9jLTKEQ4kKTIxdKWWoDFkMY9cRZ+/HeYsx&#10;S19L7fGc4baV06J4kRYbzgsGO3o3VJ32v1bBc1fsandMl/D1N3367M2cZ8krNRyktyWISCnew7f2&#10;h1Ywm7zC9Uw+AnL9DwAA//8DAFBLAQItABQABgAIAAAAIQDb4fbL7gAAAIUBAAATAAAAAAAAAAAA&#10;AAAAAAAAAABbQ29udGVudF9UeXBlc10ueG1sUEsBAi0AFAAGAAgAAAAhAFr0LFu/AAAAFQEAAAsA&#10;AAAAAAAAAAAAAAAAHwEAAF9yZWxzLy5yZWxzUEsBAi0AFAAGAAgAAAAhAEfTcfvEAAAA3AAAAA8A&#10;AAAAAAAAAAAAAAAABwIAAGRycy9kb3ducmV2LnhtbFBLBQYAAAAAAwADALcAAAD4AgAAAAA=&#10;" fillcolor="white [3201]" stroked="f" strokeweight="2pt">
                    <v:textbox inset="0,0,0,0">
                      <w:txbxContent>
                        <w:p w:rsidR="00CE6BF8" w:rsidRPr="00B14E35" w:rsidRDefault="00CE6BF8" w:rsidP="0029248A">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v:textbox>
                  </v:rect>
                  <v:shape id="Aşağı Ok 320" o:spid="_x0000_s1251" type="#_x0000_t67" style="position:absolute;left:23336;top:42576;width:27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hFwwAAANwAAAAPAAAAZHJzL2Rvd25yZXYueG1sRE9Na8JA&#10;EL0L/Q/LFHqrG9NQNLpKkVYCgYC2iMcxOybB7GzIrjH9991DwePjfa82o2nFQL1rLCuYTSMQxKXV&#10;DVcKfr6/XucgnEfW2FomBb/kYLN+mqww1fbOexoOvhIhhF2KCmrvu1RKV9Zk0E1tRxy4i+0N+gD7&#10;Suoe7yHctDKOondpsOHQUGNH25rK6+FmFJwy+blbxMXulg9Ex/M2yYsyUerlefxYgvA0+of4351p&#10;BW9xmB/OhCMg138AAAD//wMAUEsBAi0AFAAGAAgAAAAhANvh9svuAAAAhQEAABMAAAAAAAAAAAAA&#10;AAAAAAAAAFtDb250ZW50X1R5cGVzXS54bWxQSwECLQAUAAYACAAAACEAWvQsW78AAAAVAQAACwAA&#10;AAAAAAAAAAAAAAAfAQAAX3JlbHMvLnJlbHNQSwECLQAUAAYACAAAACEA9MHYRcMAAADcAAAADwAA&#10;AAAAAAAAAAAAAAAHAgAAZHJzL2Rvd25yZXYueG1sUEsFBgAAAAADAAMAtwAAAPcCAAAAAA==&#10;" adj="13358" fillcolor="#7f7f7f [1612]" strokecolor="black [3040]">
                    <v:shadow on="t" color="black" opacity="24903f" origin=",.5" offset="0,.55556mm"/>
                  </v:shape>
                  <v:rect id="Dikdörtgen 321" o:spid="_x0000_s1252" style="position:absolute;left:21431;top:46958;width:2153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dAxAAAANwAAAAPAAAAZHJzL2Rvd25yZXYueG1sRI/RagIx&#10;FETfC/5DuEJfSs26Ylu2RhFBKL6Ith9w2dxutt3cLElcY7++EQQfh5k5wyxWyXZiIB9axwqmkwIE&#10;ce10y42Cr8/t8xuIEJE1do5JwYUCrJajhwVW2p35QMMxNiJDOFSowMTYV1KG2pDFMHE9cfa+nbcY&#10;s/SN1B7PGW47WRbFi7TYcl4w2NPGUP17PFkF8744NO4nXcL+r3zaDeaVZ8kr9ThO63cQkVK8h2/t&#10;D61gVk7heiYfAbn8BwAA//8DAFBLAQItABQABgAIAAAAIQDb4fbL7gAAAIUBAAATAAAAAAAAAAAA&#10;AAAAAAAAAABbQ29udGVudF9UeXBlc10ueG1sUEsBAi0AFAAGAAgAAAAhAFr0LFu/AAAAFQEAAAsA&#10;AAAAAAAAAAAAAAAAHwEAAF9yZWxzLy5yZWxzUEsBAi0AFAAGAAgAAAAhAHfJt0DEAAAA3AAAAA8A&#10;AAAAAAAAAAAAAAAABwIAAGRycy9kb3ducmV2LnhtbFBLBQYAAAAAAwADALcAAAD4AgAAAAA=&#10;" fillcolor="white [3201]" stroked="f" strokeweight="2pt">
                    <v:textbox inset="0,0,0,0">
                      <w:txbxContent>
                        <w:p w:rsidR="00CE6BF8" w:rsidRPr="0029248A" w:rsidRDefault="00CE6BF8" w:rsidP="0029248A">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r>
                            <w:rPr>
                              <w:rFonts w:ascii="Arial" w:hAnsi="Arial" w:cs="Arial"/>
                              <w:b/>
                              <w:sz w:val="22"/>
                            </w:rPr>
                            <w:t>)</w:t>
                          </w:r>
                        </w:p>
                      </w:txbxContent>
                    </v:textbox>
                  </v:rect>
                  <v:rect id="Dikdörtgen 322" o:spid="_x0000_s1253" style="position:absolute;left:42481;top:10287;width:16955;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WxgAAANwAAAAPAAAAZHJzL2Rvd25yZXYueG1sRI9La8Mw&#10;EITvhfwHsYHeGjkuhMaJHEJpSQnk0Dwgx621flBr5Upq7Pz7qFDIcZiZb5jlajCtuJDzjWUF00kC&#10;griwuuFKwfHw/vQCwgdkja1lUnAlD6t89LDETNueP+myD5WIEPYZKqhD6DIpfVGTQT+xHXH0SusM&#10;hihdJbXDPsJNK9MkmUmDDceFGjt6ran43v8aBXN5+qk2dN1tSzec7SYkbf/1ptTjeFgvQAQawj38&#10;3/7QCp7TFP7OxCMg8xsAAAD//wMAUEsBAi0AFAAGAAgAAAAhANvh9svuAAAAhQEAABMAAAAAAAAA&#10;AAAAAAAAAAAAAFtDb250ZW50X1R5cGVzXS54bWxQSwECLQAUAAYACAAAACEAWvQsW78AAAAVAQAA&#10;CwAAAAAAAAAAAAAAAAAfAQAAX3JlbHMvLnJlbHNQSwECLQAUAAYACAAAACEAmtU/lsYAAADcAAAA&#10;DwAAAAAAAAAAAAAAAAAHAgAAZHJzL2Rvd25yZXYueG1sUEsFBgAAAAADAAMAtwAAAPoCAAAAAA==&#10;" fillcolor="white [3201]" strokecolor="#4f81bd [3204]">
                    <v:textbox>
                      <w:txbxContent>
                        <w:p w:rsidR="00CE6BF8" w:rsidRPr="008B608E" w:rsidRDefault="00CE6BF8" w:rsidP="0029248A">
                          <w:pPr>
                            <w:rPr>
                              <w:rFonts w:ascii="Arial" w:hAnsi="Arial" w:cs="Arial"/>
                              <w:b/>
                              <w:sz w:val="22"/>
                            </w:rPr>
                          </w:pPr>
                          <w:r w:rsidRPr="008B608E">
                            <w:rPr>
                              <w:rFonts w:ascii="Arial" w:hAnsi="Arial" w:cs="Arial"/>
                              <w:b/>
                              <w:sz w:val="22"/>
                            </w:rPr>
                            <w:t>Ortalama İKlar</w:t>
                          </w:r>
                        </w:p>
                        <w:p w:rsidR="00CE6BF8" w:rsidRPr="008B608E" w:rsidRDefault="00CE6BF8" w:rsidP="0029248A">
                          <w:pPr>
                            <w:rPr>
                              <w:rFonts w:ascii="Arial" w:hAnsi="Arial" w:cs="Arial"/>
                              <w:sz w:val="22"/>
                            </w:rPr>
                          </w:pPr>
                          <w:r w:rsidRPr="008B608E">
                            <w:rPr>
                              <w:rFonts w:ascii="Arial" w:hAnsi="Arial" w:cs="Arial"/>
                              <w:sz w:val="22"/>
                            </w:rPr>
                            <w:t xml:space="preserve">* Sıcaklık: </w:t>
                          </w:r>
                          <w:r>
                            <w:rPr>
                              <w:rFonts w:ascii="Arial" w:hAnsi="Arial" w:cs="Arial"/>
                              <w:sz w:val="22"/>
                            </w:rPr>
                            <w:t>20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harekete bağlı daha yüksek olabilir</w:t>
                          </w:r>
                        </w:p>
                        <w:p w:rsidR="00CE6BF8" w:rsidRPr="008B608E" w:rsidRDefault="00CE6BF8" w:rsidP="0029248A">
                          <w:pPr>
                            <w:rPr>
                              <w:rFonts w:ascii="Arial" w:hAnsi="Arial" w:cs="Arial"/>
                              <w:sz w:val="22"/>
                            </w:rPr>
                          </w:pPr>
                          <w:r>
                            <w:rPr>
                              <w:rFonts w:ascii="Arial" w:hAnsi="Arial" w:cs="Arial"/>
                              <w:sz w:val="22"/>
                            </w:rPr>
                            <w:t>*Yarı açık proses</w:t>
                          </w:r>
                        </w:p>
                        <w:p w:rsidR="00CE6BF8" w:rsidRPr="008B608E" w:rsidRDefault="00CE6BF8" w:rsidP="0029248A">
                          <w:pPr>
                            <w:rPr>
                              <w:rFonts w:ascii="Arial" w:hAnsi="Arial" w:cs="Arial"/>
                              <w:b/>
                              <w:sz w:val="22"/>
                            </w:rPr>
                          </w:pPr>
                          <w:r w:rsidRPr="008B608E">
                            <w:rPr>
                              <w:rFonts w:ascii="Arial" w:hAnsi="Arial" w:cs="Arial"/>
                              <w:b/>
                              <w:sz w:val="22"/>
                            </w:rPr>
                            <w:t>RYÖ örnekleri</w:t>
                          </w:r>
                        </w:p>
                        <w:p w:rsidR="00CE6BF8" w:rsidRPr="008B608E" w:rsidRDefault="00CE6BF8" w:rsidP="0029248A">
                          <w:pPr>
                            <w:rPr>
                              <w:rFonts w:ascii="Arial" w:hAnsi="Arial" w:cs="Arial"/>
                              <w:sz w:val="22"/>
                            </w:rPr>
                          </w:pPr>
                          <w:r w:rsidRPr="008B608E">
                            <w:rPr>
                              <w:rFonts w:ascii="Arial" w:hAnsi="Arial" w:cs="Arial"/>
                              <w:sz w:val="22"/>
                            </w:rPr>
                            <w:t>* Yerin temizlenmesi</w:t>
                          </w:r>
                        </w:p>
                        <w:p w:rsidR="00CE6BF8" w:rsidRPr="008B608E" w:rsidRDefault="00CE6BF8" w:rsidP="0029248A">
                          <w:pPr>
                            <w:rPr>
                              <w:rFonts w:ascii="Arial" w:hAnsi="Arial" w:cs="Arial"/>
                              <w:sz w:val="22"/>
                            </w:rPr>
                          </w:pPr>
                          <w:r w:rsidRPr="008B608E">
                            <w:rPr>
                              <w:rFonts w:ascii="Arial" w:hAnsi="Arial" w:cs="Arial"/>
                              <w:sz w:val="22"/>
                            </w:rPr>
                            <w:t xml:space="preserve">* </w:t>
                          </w:r>
                          <w:r>
                            <w:rPr>
                              <w:rFonts w:ascii="Arial" w:hAnsi="Arial" w:cs="Arial"/>
                              <w:sz w:val="22"/>
                            </w:rPr>
                            <w:t>Hava toplama ve filtrasyonu</w:t>
                          </w:r>
                        </w:p>
                      </w:txbxContent>
                    </v:textbox>
                  </v:rect>
                </v:group>
                <v:rect id="Dikdörtgen 323" o:spid="_x0000_s1254" style="position:absolute;left:46196;top:4191;width:1532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QBxwAAANwAAAAPAAAAZHJzL2Rvd25yZXYueG1sRI9Pa8JA&#10;FMTvBb/D8oReim6MRSRmI6IVLB78W+jxkX0mwezbkF017afvFgo9DjPzGyadd6YWd2pdZVnBaBiB&#10;IM6trrhQcD6tB1MQziNrrC2Tgi9yMM96Tykm2j74QPejL0SAsEtQQel9k0jp8pIMuqFtiIN3sa1B&#10;H2RbSN3iI8BNLeMomkiDFYeFEhtalpRfjzejoMHXKN6tru8f58+39Xb1Mtp+72ulnvvdYgbCU+f/&#10;w3/tjVYwjsfweyYcAZn9AAAA//8DAFBLAQItABQABgAIAAAAIQDb4fbL7gAAAIUBAAATAAAAAAAA&#10;AAAAAAAAAAAAAABbQ29udGVudF9UeXBlc10ueG1sUEsBAi0AFAAGAAgAAAAhAFr0LFu/AAAAFQEA&#10;AAsAAAAAAAAAAAAAAAAAHwEAAF9yZWxzLy5yZWxzUEsBAi0AFAAGAAgAAAAhAC5XFAH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CE6BF8" w:rsidRDefault="00CE6BF8" w:rsidP="0029248A">
                        <w:pPr>
                          <w:jc w:val="center"/>
                        </w:pPr>
                        <w:r>
                          <w:t>Karıştırma/Öğütme</w:t>
                        </w:r>
                      </w:p>
                    </w:txbxContent>
                  </v:textbox>
                </v:rect>
              </v:group>
            </w:pict>
          </mc:Fallback>
        </mc:AlternateContent>
      </w:r>
    </w:p>
    <w:p w:rsidR="00AA5816" w:rsidRDefault="00AA5816"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pPr>
    </w:p>
    <w:p w:rsidR="00AA5816" w:rsidRDefault="00AA5816" w:rsidP="00827218">
      <w:pPr>
        <w:spacing w:line="276" w:lineRule="auto"/>
      </w:pPr>
    </w:p>
    <w:p w:rsidR="00AA5816" w:rsidRDefault="00AA5816" w:rsidP="00827218">
      <w:pPr>
        <w:spacing w:line="276" w:lineRule="auto"/>
      </w:pPr>
    </w:p>
    <w:p w:rsidR="0029248A" w:rsidRDefault="0029248A" w:rsidP="00827218">
      <w:pPr>
        <w:spacing w:line="276" w:lineRule="auto"/>
      </w:pP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“Ayrıştırma” şeması</w:t>
      </w:r>
    </w:p>
    <w:p w:rsidR="00AA5816" w:rsidRDefault="00AA5816" w:rsidP="00827218">
      <w:pPr>
        <w:spacing w:line="276" w:lineRule="auto"/>
        <w:jc w:val="both"/>
        <w:rPr>
          <w:sz w:val="23"/>
          <w:szCs w:val="23"/>
        </w:rPr>
      </w:pPr>
      <w:r w:rsidRPr="00DB596B">
        <w:rPr>
          <w:sz w:val="23"/>
          <w:szCs w:val="23"/>
        </w:rPr>
        <w:t xml:space="preserve">Ayrıştırma teknikleri birbirinden ayrıştırılacak fazlara göre </w:t>
      </w:r>
      <w:r w:rsidR="0090502D">
        <w:rPr>
          <w:sz w:val="23"/>
          <w:szCs w:val="23"/>
        </w:rPr>
        <w:t>değişir</w:t>
      </w:r>
      <w:r w:rsidRPr="00DB596B">
        <w:rPr>
          <w:sz w:val="23"/>
          <w:szCs w:val="23"/>
        </w:rPr>
        <w:t>. Şema isimlerindeki faz dizinleri hangi fazın konsantreedileceğini (ilk part) ve hangi fazın kalacağını (ikinci part) göstermektedir. Örneğin katı/sıvı ayrıştırmasında, katıların sıvı fazdan uzaklaştılırılarak katı faz olarak konsantr</w:t>
      </w:r>
      <w:r w:rsidR="0090502D">
        <w:rPr>
          <w:sz w:val="23"/>
          <w:szCs w:val="23"/>
        </w:rPr>
        <w:t xml:space="preserve">e </w:t>
      </w:r>
      <w:r w:rsidRPr="00DB596B">
        <w:rPr>
          <w:sz w:val="23"/>
          <w:szCs w:val="23"/>
        </w:rPr>
        <w:t>edilmesi amaçlanmaktadır.</w:t>
      </w:r>
    </w:p>
    <w:p w:rsidR="0090502D" w:rsidRPr="00DB596B" w:rsidRDefault="0090502D" w:rsidP="00827218">
      <w:pPr>
        <w:spacing w:line="276" w:lineRule="auto"/>
        <w:jc w:val="both"/>
        <w:rPr>
          <w:sz w:val="23"/>
          <w:szCs w:val="23"/>
        </w:rPr>
      </w:pPr>
    </w:p>
    <w:p w:rsidR="00AA5816" w:rsidRDefault="00AA5816" w:rsidP="00827218">
      <w:pPr>
        <w:spacing w:line="276" w:lineRule="auto"/>
        <w:jc w:val="both"/>
        <w:rPr>
          <w:sz w:val="23"/>
          <w:szCs w:val="23"/>
        </w:rPr>
      </w:pPr>
      <w:r w:rsidRPr="00DB596B">
        <w:rPr>
          <w:sz w:val="23"/>
          <w:szCs w:val="23"/>
        </w:rPr>
        <w:t>Atık (genellikle sıvı) karışımlarının ayrıştırma işleminde kimyasal bertarafın kullanılması, ayrıştırmanın</w:t>
      </w:r>
      <w:r w:rsidR="0090502D">
        <w:rPr>
          <w:sz w:val="23"/>
          <w:szCs w:val="23"/>
        </w:rPr>
        <w:t xml:space="preserve"> dengesini değiştirebilir (artmı</w:t>
      </w:r>
      <w:r w:rsidRPr="00DB596B">
        <w:rPr>
          <w:sz w:val="23"/>
          <w:szCs w:val="23"/>
        </w:rPr>
        <w:t>ş ayrıştırma verimliliği) ve madde özelliklerinin etkil</w:t>
      </w:r>
      <w:r w:rsidR="0090502D">
        <w:rPr>
          <w:sz w:val="23"/>
          <w:szCs w:val="23"/>
        </w:rPr>
        <w:t>eri üzerine hakimiyet kurabilir</w:t>
      </w:r>
      <w:r w:rsidR="0090502D">
        <w:rPr>
          <w:rStyle w:val="DipnotBavurusu"/>
          <w:sz w:val="23"/>
          <w:szCs w:val="23"/>
        </w:rPr>
        <w:footnoteReference w:id="78"/>
      </w:r>
      <w:r w:rsidRPr="00DB596B">
        <w:rPr>
          <w:sz w:val="23"/>
          <w:szCs w:val="23"/>
        </w:rPr>
        <w:t>. Bu tip teknikler, eğer alt kullanıcıların atık yönetimi önlemlerini etkiliyorsa,  maruz kalma değerlendirmesine işletim koşul</w:t>
      </w:r>
      <w:r w:rsidR="0090502D">
        <w:rPr>
          <w:sz w:val="23"/>
          <w:szCs w:val="23"/>
        </w:rPr>
        <w:t>u</w:t>
      </w:r>
      <w:r w:rsidRPr="00DB596B">
        <w:rPr>
          <w:sz w:val="23"/>
          <w:szCs w:val="23"/>
        </w:rPr>
        <w:t xml:space="preserve"> olarak dahil edilebilir.</w:t>
      </w:r>
    </w:p>
    <w:p w:rsidR="00AA5816" w:rsidRPr="0029248A" w:rsidRDefault="00AA5816" w:rsidP="006E3567">
      <w:pPr>
        <w:pStyle w:val="ListeParagraf"/>
        <w:numPr>
          <w:ilvl w:val="2"/>
          <w:numId w:val="177"/>
        </w:numPr>
        <w:spacing w:before="120" w:after="120" w:line="276" w:lineRule="auto"/>
        <w:ind w:left="567"/>
        <w:jc w:val="both"/>
        <w:rPr>
          <w:bCs/>
          <w:sz w:val="23"/>
          <w:szCs w:val="23"/>
          <w:u w:val="single"/>
        </w:rPr>
      </w:pPr>
      <w:r w:rsidRPr="0029248A">
        <w:rPr>
          <w:bCs/>
          <w:sz w:val="23"/>
          <w:szCs w:val="23"/>
          <w:u w:val="single"/>
        </w:rPr>
        <w:t>Katı-katı ayrıştırma teknikleri</w:t>
      </w:r>
    </w:p>
    <w:p w:rsidR="00AA5816" w:rsidRPr="00DB596B" w:rsidRDefault="00AA5816" w:rsidP="00827218">
      <w:pPr>
        <w:spacing w:line="276" w:lineRule="auto"/>
        <w:jc w:val="both"/>
        <w:rPr>
          <w:sz w:val="23"/>
          <w:szCs w:val="23"/>
        </w:rPr>
      </w:pPr>
      <w:r w:rsidRPr="00DB596B">
        <w:rPr>
          <w:sz w:val="23"/>
          <w:szCs w:val="23"/>
        </w:rPr>
        <w:t>Fiziksel/ mekanik ayrıştırma tekniklerine örnek olarak elekten geçirme, elle ayırma ve hava, su (yıkama) veya fiziksel özellikler (manyetik ayrıştırma, girdap akım ayrıştırma) kullanılan otomatik ayrıştırma teknikleri verilebilir.</w:t>
      </w:r>
      <w:r w:rsidR="0090502D">
        <w:rPr>
          <w:sz w:val="23"/>
          <w:szCs w:val="23"/>
        </w:rPr>
        <w:t xml:space="preserve"> </w:t>
      </w:r>
      <w:r w:rsidRPr="00DB596B">
        <w:rPr>
          <w:sz w:val="23"/>
          <w:szCs w:val="23"/>
        </w:rPr>
        <w:t xml:space="preserve">Atığın katı fazı,  başka bir </w:t>
      </w:r>
      <w:r w:rsidR="0090502D">
        <w:rPr>
          <w:sz w:val="23"/>
          <w:szCs w:val="23"/>
        </w:rPr>
        <w:t>katı</w:t>
      </w:r>
      <w:r w:rsidRPr="00DB596B">
        <w:rPr>
          <w:sz w:val="23"/>
          <w:szCs w:val="23"/>
        </w:rPr>
        <w:t xml:space="preserve"> fazdan materyalin saflaştırılması / arındırılması </w:t>
      </w:r>
      <w:r w:rsidRPr="00DB596B">
        <w:rPr>
          <w:sz w:val="23"/>
          <w:szCs w:val="23"/>
        </w:rPr>
        <w:lastRenderedPageBreak/>
        <w:t>amacıyla ayrıştırılır. Maddeler ayrıştırılacak materyalin parçasıysa maddelerin dağılımı sadece ayrıştırma etkinliğine bağlı olacaktır.</w:t>
      </w:r>
    </w:p>
    <w:p w:rsidR="00AA5816" w:rsidRPr="00DB596B" w:rsidRDefault="00AA5816" w:rsidP="00827218">
      <w:pPr>
        <w:spacing w:line="276" w:lineRule="auto"/>
        <w:rPr>
          <w:sz w:val="20"/>
          <w:szCs w:val="20"/>
        </w:rPr>
      </w:pPr>
      <w:r w:rsidRPr="00DB596B">
        <w:rPr>
          <w:sz w:val="20"/>
          <w:szCs w:val="20"/>
        </w:rPr>
        <w:t>.</w:t>
      </w:r>
    </w:p>
    <w:p w:rsidR="00AA5816" w:rsidRPr="00530FC3" w:rsidRDefault="00AA5816" w:rsidP="00827218">
      <w:pPr>
        <w:spacing w:line="276" w:lineRule="auto"/>
        <w:rPr>
          <w:sz w:val="23"/>
          <w:szCs w:val="23"/>
        </w:rPr>
      </w:pPr>
      <w:r w:rsidRPr="00530FC3">
        <w:rPr>
          <w:sz w:val="23"/>
          <w:szCs w:val="23"/>
        </w:rPr>
        <w:t>Atıkların ayrıştırılmış katı fazları normalde daha ileri işleme tabi tutulur. Bu yüzden, ayrıştırma işlemini terkeden miktar daha ileri bertaraf işlemlerinin girdisi olarak kullanılmalıdır.</w:t>
      </w:r>
    </w:p>
    <w:p w:rsidR="00AA5816" w:rsidRDefault="00AA5816" w:rsidP="00827218">
      <w:pPr>
        <w:spacing w:line="276" w:lineRule="auto"/>
      </w:pPr>
    </w:p>
    <w:p w:rsidR="00AA5816" w:rsidRDefault="00FE3365" w:rsidP="00827218">
      <w:pPr>
        <w:spacing w:line="276" w:lineRule="auto"/>
      </w:pPr>
      <w:r>
        <w:rPr>
          <w:noProof/>
        </w:rPr>
        <mc:AlternateContent>
          <mc:Choice Requires="wps">
            <w:drawing>
              <wp:anchor distT="0" distB="0" distL="114300" distR="114300" simplePos="0" relativeHeight="251846144" behindDoc="0" locked="0" layoutInCell="1" allowOverlap="1" wp14:anchorId="7E58FCD3" wp14:editId="36E81EF1">
                <wp:simplePos x="0" y="0"/>
                <wp:positionH relativeFrom="column">
                  <wp:posOffset>803910</wp:posOffset>
                </wp:positionH>
                <wp:positionV relativeFrom="paragraph">
                  <wp:posOffset>4119245</wp:posOffset>
                </wp:positionV>
                <wp:extent cx="4781550" cy="635"/>
                <wp:effectExtent l="0" t="0" r="0" b="0"/>
                <wp:wrapNone/>
                <wp:docPr id="364" name="Metin Kutusu 364"/>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a:effectLst/>
                      </wps:spPr>
                      <wps:txbx>
                        <w:txbxContent>
                          <w:p w:rsidR="00CE6BF8" w:rsidRPr="00FE3365" w:rsidRDefault="00CE6BF8" w:rsidP="00FE3365">
                            <w:pPr>
                              <w:pStyle w:val="ResimYazs"/>
                              <w:rPr>
                                <w:b w:val="0"/>
                                <w:noProof/>
                                <w:sz w:val="24"/>
                                <w:szCs w:val="24"/>
                              </w:rPr>
                            </w:pPr>
                            <w:bookmarkStart w:id="78" w:name="_Toc439672044"/>
                            <w:r>
                              <w:t xml:space="preserve">Şekil R.18- </w:t>
                            </w:r>
                            <w:r>
                              <w:fldChar w:fldCharType="begin"/>
                            </w:r>
                            <w:r>
                              <w:instrText xml:space="preserve"> SEQ Şekil_R.18- \* ARABIC </w:instrText>
                            </w:r>
                            <w:r>
                              <w:fldChar w:fldCharType="separate"/>
                            </w:r>
                            <w:r>
                              <w:rPr>
                                <w:noProof/>
                              </w:rPr>
                              <w:t>10</w:t>
                            </w:r>
                            <w:r>
                              <w:fldChar w:fldCharType="end"/>
                            </w:r>
                            <w:r>
                              <w:t xml:space="preserve">: </w:t>
                            </w:r>
                            <w:r w:rsidRPr="00FE3365">
                              <w:rPr>
                                <w:b w:val="0"/>
                              </w:rPr>
                              <w:t>Katı kuru atıklara uygulanan ayrıştırma teknikleri dağılım şeması</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8FCD3" id="Metin Kutusu 364" o:spid="_x0000_s1255" type="#_x0000_t202" style="position:absolute;margin-left:63.3pt;margin-top:324.35pt;width:376.5pt;height:.0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akPgIAAHwEAAAOAAAAZHJzL2Uyb0RvYy54bWysVE1v2zAMvQ/YfxB0X5yPpiuMOkWWosOw&#10;ri2QDj0rshwLkEVNomN3v36UHKdrt9Owi0KRFOn3HpnLq74x7KB80GALPptMOVNWQqntvuDfH28+&#10;XHAWUNhSGLCq4M8q8KvV+3eXncvVHGowpfKMitiQd67gNaLLsyzIWjUiTMApS8EKfCOQrn6flV50&#10;VL0x2Xw6Pc868KXzIFUI5L0egnyV6leVknhfVUEhMwWnb8N0+nTu4pmtLkW+98LVWh4/Q/zDVzRC&#10;W2p6KnUtULDW6z9KNVp6CFDhREKTQVVpqRIGQjObvkGzrYVTCQuRE9yJpvD/ysq7w4Nnuiz44vyM&#10;MysaEumbQm3Z1xbb0LLoJ5Y6F3JK3jpKx/4T9KT26A/kjOD7yjfxl2AxihPfzyeOVY9MkvPs48Vs&#10;uaSQpNj5YhlrZC9PnQ/4WUHDolFwTwImXsXhNuCQOqbETgGMLm+0MfESAxvj2UGQ2F2tUR2Lv8oy&#10;NuZaiK+GgoNHpWk5doloB1TRwn7XJ45m88WIeQflM1HhYRip4OSNpv63IuCD8DRDBJH2Au/pqAx0&#10;BYejxVkN/uff/DGfpKUoZx3NZMHDj1Z4xZn5Ykn0OMCj4UdjNxq2bTZAyGe0cU4mkx54NKNZeWie&#10;aF3WsQuFhJXUq+A4mhscNoPWTar1OiXRmDqBt3brZCw98vzYPwnvjiohiXsH47SK/I1YQ26Sy61b&#10;JOaTkpHZgUWagHihEU+zcFzHuEO/31PWy5/G6hcAAAD//wMAUEsDBBQABgAIAAAAIQCT/UD74AAA&#10;AAsBAAAPAAAAZHJzL2Rvd25yZXYueG1sTI/BTsMwEETvSPyDtUhcEHUokZuGOFVVwQEuFaGX3tx4&#10;GwdiO4qdNvw9Sy9wnNmn2ZliNdmOnXAIrXcSHmYJMHS1161rJOw+Xu4zYCEqp1XnHUr4xgCr8vqq&#10;ULn2Z/eOpyo2jEJcyJUEE2Ofcx5qg1aFme/R0e3oB6siyaHhelBnCrcdnyeJ4Fa1jj4Y1ePGYP1V&#10;jVbCNt1vzd14fH5bp4/D627ciM+mkvL2Zlo/AYs4xT8YfutTdSip08GPTgfWkZ4LQagEkWYLYERk&#10;iyU5h4uTAS8L/n9D+QMAAP//AwBQSwECLQAUAAYACAAAACEAtoM4kv4AAADhAQAAEwAAAAAAAAAA&#10;AAAAAAAAAAAAW0NvbnRlbnRfVHlwZXNdLnhtbFBLAQItABQABgAIAAAAIQA4/SH/1gAAAJQBAAAL&#10;AAAAAAAAAAAAAAAAAC8BAABfcmVscy8ucmVsc1BLAQItABQABgAIAAAAIQAb6cakPgIAAHwEAAAO&#10;AAAAAAAAAAAAAAAAAC4CAABkcnMvZTJvRG9jLnhtbFBLAQItABQABgAIAAAAIQCT/UD74AAAAAsB&#10;AAAPAAAAAAAAAAAAAAAAAJgEAABkcnMvZG93bnJldi54bWxQSwUGAAAAAAQABADzAAAApQUAAAAA&#10;" stroked="f">
                <v:textbox style="mso-fit-shape-to-text:t" inset="0,0,0,0">
                  <w:txbxContent>
                    <w:p w:rsidR="00CE6BF8" w:rsidRPr="00FE3365" w:rsidRDefault="00CE6BF8" w:rsidP="00FE3365">
                      <w:pPr>
                        <w:pStyle w:val="ResimYazs"/>
                        <w:rPr>
                          <w:b w:val="0"/>
                          <w:noProof/>
                          <w:sz w:val="24"/>
                          <w:szCs w:val="24"/>
                        </w:rPr>
                      </w:pPr>
                      <w:bookmarkStart w:id="79" w:name="_Toc439672044"/>
                      <w:r>
                        <w:t xml:space="preserve">Şekil R.18- </w:t>
                      </w:r>
                      <w:r>
                        <w:fldChar w:fldCharType="begin"/>
                      </w:r>
                      <w:r>
                        <w:instrText xml:space="preserve"> SEQ Şekil_R.18- \* ARABIC </w:instrText>
                      </w:r>
                      <w:r>
                        <w:fldChar w:fldCharType="separate"/>
                      </w:r>
                      <w:r>
                        <w:rPr>
                          <w:noProof/>
                        </w:rPr>
                        <w:t>10</w:t>
                      </w:r>
                      <w:r>
                        <w:fldChar w:fldCharType="end"/>
                      </w:r>
                      <w:r>
                        <w:t xml:space="preserve">: </w:t>
                      </w:r>
                      <w:r w:rsidRPr="00FE3365">
                        <w:rPr>
                          <w:b w:val="0"/>
                        </w:rPr>
                        <w:t>Katı kuru atıklara uygulanan ayrıştırma teknikleri dağılım şeması</w:t>
                      </w:r>
                      <w:bookmarkEnd w:id="79"/>
                    </w:p>
                  </w:txbxContent>
                </v:textbox>
              </v:shape>
            </w:pict>
          </mc:Fallback>
        </mc:AlternateContent>
      </w:r>
      <w:r>
        <w:rPr>
          <w:noProof/>
        </w:rPr>
        <mc:AlternateContent>
          <mc:Choice Requires="wpg">
            <w:drawing>
              <wp:anchor distT="0" distB="0" distL="114300" distR="114300" simplePos="0" relativeHeight="251844096" behindDoc="0" locked="0" layoutInCell="1" allowOverlap="1" wp14:anchorId="01F7D9CC" wp14:editId="1C6B1D36">
                <wp:simplePos x="0" y="0"/>
                <wp:positionH relativeFrom="column">
                  <wp:posOffset>803910</wp:posOffset>
                </wp:positionH>
                <wp:positionV relativeFrom="paragraph">
                  <wp:posOffset>33020</wp:posOffset>
                </wp:positionV>
                <wp:extent cx="4781550" cy="4029075"/>
                <wp:effectExtent l="0" t="0" r="19050" b="28575"/>
                <wp:wrapNone/>
                <wp:docPr id="363" name="Grup 363"/>
                <wp:cNvGraphicFramePr/>
                <a:graphic xmlns:a="http://schemas.openxmlformats.org/drawingml/2006/main">
                  <a:graphicData uri="http://schemas.microsoft.com/office/word/2010/wordprocessingGroup">
                    <wpg:wgp>
                      <wpg:cNvGrpSpPr/>
                      <wpg:grpSpPr>
                        <a:xfrm>
                          <a:off x="0" y="0"/>
                          <a:ext cx="4781550" cy="4029075"/>
                          <a:chOff x="0" y="0"/>
                          <a:chExt cx="4781550" cy="4029075"/>
                        </a:xfrm>
                      </wpg:grpSpPr>
                      <wps:wsp>
                        <wps:cNvPr id="349" name="Dikdörtgen 349"/>
                        <wps:cNvSpPr/>
                        <wps:spPr>
                          <a:xfrm>
                            <a:off x="1524000" y="66675"/>
                            <a:ext cx="150495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90502D">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90502D">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Özel önlem yok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0" name="Dikdörtgen 350"/>
                        <wps:cNvSpPr/>
                        <wps:spPr>
                          <a:xfrm>
                            <a:off x="685800" y="923925"/>
                            <a:ext cx="1457325"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RF</w:t>
                              </w:r>
                              <w:r w:rsidRPr="00FE3365">
                                <w:rPr>
                                  <w:rFonts w:asciiTheme="minorHAnsi" w:hAnsiTheme="minorHAnsi" w:cstheme="minorHAnsi"/>
                                  <w:b/>
                                  <w:sz w:val="22"/>
                                  <w:vertAlign w:val="subscript"/>
                                </w:rPr>
                                <w:t>air</w:t>
                              </w:r>
                              <w:r w:rsidRPr="00FE3365">
                                <w:rPr>
                                  <w:rFonts w:asciiTheme="minorHAnsi" w:hAnsiTheme="minorHAnsi" w:cstheme="minorHAnsi"/>
                                  <w:b/>
                                  <w:sz w:val="22"/>
                                </w:rPr>
                                <w:t xml:space="preserve"> = toz ve uçucu madde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1" name="Dikdörtgen 351"/>
                        <wps:cNvSpPr/>
                        <wps:spPr>
                          <a:xfrm>
                            <a:off x="1066800" y="1600200"/>
                            <a:ext cx="1390650" cy="1704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Ayrıştırma</w:t>
                              </w:r>
                            </w:p>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 xml:space="preserve"> etkinliği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Sağ Ok 352"/>
                        <wps:cNvSpPr/>
                        <wps:spPr>
                          <a:xfrm>
                            <a:off x="0" y="1885950"/>
                            <a:ext cx="1343025" cy="847725"/>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Yukarı Ok 353"/>
                        <wps:cNvSpPr/>
                        <wps:spPr>
                          <a:xfrm>
                            <a:off x="1181100" y="1381125"/>
                            <a:ext cx="161925" cy="3810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ağ Ok 354"/>
                        <wps:cNvSpPr/>
                        <wps:spPr>
                          <a:xfrm>
                            <a:off x="1590675" y="1266825"/>
                            <a:ext cx="1552575" cy="847725"/>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ağ Ok 355"/>
                        <wps:cNvSpPr/>
                        <wps:spPr>
                          <a:xfrm>
                            <a:off x="1676400" y="2809875"/>
                            <a:ext cx="1552575" cy="847725"/>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ağ Ok 356"/>
                        <wps:cNvSpPr/>
                        <wps:spPr>
                          <a:xfrm rot="19438358">
                            <a:off x="1352550" y="2066925"/>
                            <a:ext cx="395412" cy="1673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ağ Ok 357"/>
                        <wps:cNvSpPr/>
                        <wps:spPr>
                          <a:xfrm rot="2934746">
                            <a:off x="1290637" y="2557463"/>
                            <a:ext cx="634520" cy="208881"/>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Aşağı Ok 358"/>
                        <wps:cNvSpPr/>
                        <wps:spPr>
                          <a:xfrm>
                            <a:off x="1323975" y="3124200"/>
                            <a:ext cx="203128" cy="390525"/>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Dikdörtgen 359"/>
                        <wps:cNvSpPr/>
                        <wps:spPr>
                          <a:xfrm>
                            <a:off x="571500" y="3571875"/>
                            <a:ext cx="1676400"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Default="00CE6BF8" w:rsidP="00FE3365">
                              <w:pPr>
                                <w:rPr>
                                  <w:rFonts w:asciiTheme="minorHAnsi" w:hAnsiTheme="minorHAnsi" w:cstheme="minorHAnsi"/>
                                  <w:b/>
                                  <w:sz w:val="22"/>
                                </w:rPr>
                              </w:pPr>
                              <w:r w:rsidRPr="00FE3365">
                                <w:rPr>
                                  <w:rFonts w:asciiTheme="minorHAnsi" w:hAnsiTheme="minorHAnsi" w:cstheme="minorHAnsi"/>
                                  <w:b/>
                                  <w:sz w:val="22"/>
                                </w:rPr>
                                <w:t>RF</w:t>
                              </w:r>
                              <w:r>
                                <w:rPr>
                                  <w:rFonts w:asciiTheme="minorHAnsi" w:hAnsiTheme="minorHAnsi" w:cstheme="minorHAnsi"/>
                                  <w:b/>
                                  <w:sz w:val="22"/>
                                  <w:vertAlign w:val="subscript"/>
                                </w:rPr>
                                <w:t>water</w:t>
                              </w:r>
                              <w:r w:rsidRPr="00FE3365">
                                <w:rPr>
                                  <w:rFonts w:asciiTheme="minorHAnsi" w:hAnsiTheme="minorHAnsi" w:cstheme="minorHAnsi"/>
                                  <w:b/>
                                  <w:sz w:val="22"/>
                                </w:rPr>
                                <w:t xml:space="preserve"> = </w:t>
                              </w:r>
                              <w:r>
                                <w:rPr>
                                  <w:rFonts w:asciiTheme="minorHAnsi" w:hAnsiTheme="minorHAnsi" w:cstheme="minorHAnsi"/>
                                  <w:b/>
                                  <w:sz w:val="22"/>
                                </w:rPr>
                                <w:t>suya salınım;</w:t>
                              </w:r>
                            </w:p>
                            <w:p w:rsidR="00CE6BF8" w:rsidRPr="00FE3365" w:rsidRDefault="00CE6BF8" w:rsidP="00FE3365">
                              <w:pPr>
                                <w:rPr>
                                  <w:rFonts w:asciiTheme="minorHAnsi" w:hAnsiTheme="minorHAnsi" w:cstheme="minorHAnsi"/>
                                  <w:b/>
                                  <w:sz w:val="20"/>
                                </w:rPr>
                              </w:pPr>
                              <w:r w:rsidRPr="00FE3365">
                                <w:rPr>
                                  <w:rFonts w:asciiTheme="minorHAnsi" w:hAnsiTheme="minorHAnsi" w:cstheme="minorHAnsi"/>
                                  <w:b/>
                                  <w:sz w:val="20"/>
                                </w:rPr>
                                <w:t>Eğer ayrıştırma suyu içeriyorsa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0" name="Dikdörtgen 360"/>
                        <wps:cNvSpPr/>
                        <wps:spPr>
                          <a:xfrm>
                            <a:off x="3228975" y="1143000"/>
                            <a:ext cx="1504950" cy="12096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Dikdörtgen 361"/>
                        <wps:cNvSpPr/>
                        <wps:spPr>
                          <a:xfrm>
                            <a:off x="3276600" y="2752725"/>
                            <a:ext cx="1504950" cy="12096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Dikdörtgen 362"/>
                        <wps:cNvSpPr/>
                        <wps:spPr>
                          <a:xfrm>
                            <a:off x="3390900" y="0"/>
                            <a:ext cx="1390650" cy="304800"/>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rPr>
                              </w:pPr>
                              <w:r w:rsidRPr="00FE3365">
                                <w:rPr>
                                  <w:rFonts w:asciiTheme="minorHAnsi" w:hAnsiTheme="minorHAnsi" w:cstheme="minorHAnsi"/>
                                </w:rPr>
                                <w:t>Katı- katı ayrıştırma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1F7D9CC" id="Grup 363" o:spid="_x0000_s1256" style="position:absolute;margin-left:63.3pt;margin-top:2.6pt;width:376.5pt;height:317.25pt;z-index:251844096" coordsize="47815,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OTuwYAAH44AAAOAAAAZHJzL2Uyb0RvYy54bWzsW9tu20YQfS/QfyD43ojL5VWIHBhJYxRI&#10;46BOEfSRpkiJMMlllytL7s/kG/rSH2j6X529UrIkS4ntBDH2RVpyb9zhnpkzs8PnL1ZN7VwXtK9I&#10;O3HRM891ijYn06qdTdzf37/+KXGdnmXtNKtJW0zcm6J3X5z8+MPzZTcufDIn9bSgDgzS9uNlN3Hn&#10;jHXj0ajP50WT9c9IV7RQWRLaZAwu6Ww0pdkSRm/qke950WhJ6LSjJC/6Hu6+kpXuiRi/LIucnZdl&#10;XzCnnrjwbEz8UvF7yX9HJ8+z8Yxm3bzK1WNkX/AUTVa1MKkZ6lXGMmdBq62hmiqnpCcle5aTZkTK&#10;ssoLsQZYDfJureaMkkUn1jIbL2edEROI9pacvnjY/O31O+pU04mLI+w6bdbASzqji87h1yCdZTcb&#10;Q6Mz2l1076i6MZNXfMGrkjb8H5birIRcb4xcixVzcrgZxAkKQxB/DnWB56deHErJ53N4PVv98vnP&#10;B3qO9MQj/nzmcZYd7KJ+EFR/P0FdzLOuEPLvuQy0oIJUC+pVdTX99x/KZkXrYLgtxCPaGmH14x7k&#10;tkNSKPQDzwOhgEyiKNIS0TJDoRekWmYxCrBsYBaejTvas7OCNA4vTFwKe11swez6Tc/gSaCpbsKn&#10;r1tnCTNhGJNXclHJJxMldlMXstVvRQn7Ad6aL0YTSCxe1tS5zgBD0yskuvPxoCXvUlZ1bTqhXZ1q&#10;pjuptrxbIdBpOnq7Og6zmdZiRtIy07GpWkLv7lzK9nrVcq182Wx1uRKbH/mBfnmXZHoDb5oSqSv6&#10;Ln9dgYDfZD17l1FQDvDKQOGxc/gpawIyJarkOnNC/9p1n7eHrQi1rrMEZTNx+z8XGS1cp/6lhU3K&#10;NZMuUF241IV20bwkIHsEqrTLRRE6UFbrYklJ8wH04CmfBaqyNoe5Jm7OqL54yaTSA02aF6enohlo&#10;oC5jb9qLLueDc8nyDfN+9SGjndpVDPbjW6KBkI1vbS7ZlvdsyemCkbISO4/LVspRyRxAyVXJ10An&#10;x4xUYxvolNuePwIg+TA6oyRMFDhTH6e+0lcGnUEYY7gpNVoYgylSsND6UEPPovMh0CnEP+wqi06p&#10;879DdIIS24VOYSCORifyokjDE0Wep+AHRkXxBoRTL9LWE8VgSq35zLnNfCzzGVnz+UTMp68BepF9&#10;+uicXzk49PXLPcp0gv0FSouSJOT8FbjmOiwD7GmzmQRxLO3qHaS2ms3ZKaVkKejJLfbB2S8fvid1&#10;NX0NNFRccNdxIKyXM8lj60XzK5lKEpsC79b22vBbQZg3RpKMOQ3VQ3LtZBnzwJhjvSu+BWNOURDA&#10;RpOsGciYDxeSOasayZ5VjWXQ013xBU3rld3V/m1oAgF/LK4y+ulvqQVUOOBIAo1QgpBi0AhDWaJo&#10;TRdEiNNqwaChfkDkHga96O6pB6SHs64HwmP0wBGe8k6nd/Bdd3vKB9zr/Z7ygdkex1O2GH9iXnKw&#10;beZNCOQoM49CoNjAqoWx94GPbwE8BMvJG/Co39cx9lmeFy3DgiusAx1cBGnwIWy1aHjIUQSzePzN&#10;8gBOoDY506C6jomcJZYHPNFIGmBX+uqDK2ACMcfpiCiOAGRCR/iJlybSC18jAV9fR1zOtolAwpkA&#10;38bgiRgsWIdgLdp/jCIw5x+WLDwxshBtKwIT8NmvCGSUFqUBTnCYCKOsTgkRxBTEgSAwAx9ieVvx&#10;dZyGAYJIBKcOKIpxotG5xzmgDxAn2FYL1j+4fei3Vw1YyD8xyMfbkDcBn0OQ91McxEG0gXg49I8w&#10;DMoRH4ZQK8IJAxOIcBDyIA5HvO8lSaKPjC3iFTGxEQHXRv14ltTjZLWAhVZs//S/jxD612E/497t&#10;Rz0PuxvLDqflKiqAIati62TO9+A2TMVxDod0Oriu83mGnBV1cD4ly9YG/kRCjg38aQVgg/uHkwf3&#10;Bfd3J6+Fxnk7CuZhDPlp0q/HUN7267Xjz2EuDmEOEXibvXaPGBwW0uXHON+Ch8M+sNlrkKz8WUm4&#10;e+AZgTB35MfAbYhOqXO6w9lr2PcTbYUR5I6a6LfJj1nPLkW+l6r80ztO4i1A7wNQk99kAfp9p5dG&#10;uxPY4PbnATSO4FBKusNx6KtEmMEd3kj/tgAdssW5r6GiUDJN/WHyv7HJcbIA/c4BahLYNvK/I/OC&#10;jyK4GHxTSBMTABW2dw2a67ml2At4Iqo8OtoXqjpgOjeSzszxkwy9PuaJtvgWhOOpJTx5Tq6hblXK&#10;vk11M6lu2KQ+WeXwWMpBfMgFH7mJU1f1QR7/im79WuzM4bPBk/8BAAD//wMAUEsDBBQABgAIAAAA&#10;IQDxwEo+3wAAAAkBAAAPAAAAZHJzL2Rvd25yZXYueG1sTI9BS8NAEIXvgv9hGcGb3SSlaRuzKaWo&#10;pyLYCuJtm50modnZkN0m6b93POnx4z3efJNvJtuKAXvfOFIQzyIQSKUzDVUKPo+vTysQPmgyunWE&#10;Cm7oYVPc3+U6M26kDxwOoRI8Qj7TCuoQukxKX9ZotZ+5Domzs+utDox9JU2vRx63rUyiKJVWN8QX&#10;at3hrsbycrhaBW+jHrfz+GXYX8672/dx8f61j1Gpx4dp+wwi4BT+yvCrz+pQsNPJXcl40TInacpV&#10;BYsEBOer5Zr5pCCdr5cgi1z+/6D4AQAA//8DAFBLAQItABQABgAIAAAAIQC2gziS/gAAAOEBAAAT&#10;AAAAAAAAAAAAAAAAAAAAAABbQ29udGVudF9UeXBlc10ueG1sUEsBAi0AFAAGAAgAAAAhADj9If/W&#10;AAAAlAEAAAsAAAAAAAAAAAAAAAAALwEAAF9yZWxzLy5yZWxzUEsBAi0AFAAGAAgAAAAhALX1U5O7&#10;BgAAfjgAAA4AAAAAAAAAAAAAAAAALgIAAGRycy9lMm9Eb2MueG1sUEsBAi0AFAAGAAgAAAAhAPHA&#10;Sj7fAAAACQEAAA8AAAAAAAAAAAAAAAAAFQkAAGRycy9kb3ducmV2LnhtbFBLBQYAAAAABAAEAPMA&#10;AAAhCgAAAAA=&#10;">
                <v:rect id="Dikdörtgen 349" o:spid="_x0000_s1257" style="position:absolute;left:15240;top:666;width:15049;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FxAAAANwAAAAPAAAAZHJzL2Rvd25yZXYueG1sRI9Ba8JA&#10;FITvQv/D8gq96cZaSo2uIoFI0FOtB4+P7DNZzb6N2a1J/323UPA4zMw3zHI92EbcqfPGsYLpJAFB&#10;XDptuFJw/MrHHyB8QNbYOCYFP+RhvXoaLTHVrudPuh9CJSKEfYoK6hDaVEpf1mTRT1xLHL2z6yyG&#10;KLtK6g77CLeNfE2Sd2nRcFyosaWspvJ6+LYK3Nzgbb/NM2N32W6vL6fiWBZKvTwPmwWIQEN4hP/b&#10;hVYwe5vD35l4BOTqFwAA//8DAFBLAQItABQABgAIAAAAIQDb4fbL7gAAAIUBAAATAAAAAAAAAAAA&#10;AAAAAAAAAABbQ29udGVudF9UeXBlc10ueG1sUEsBAi0AFAAGAAgAAAAhAFr0LFu/AAAAFQEAAAsA&#10;AAAAAAAAAAAAAAAAHwEAAF9yZWxzLy5yZWxzUEsBAi0AFAAGAAgAAAAhANmBX8XEAAAA3AAAAA8A&#10;AAAAAAAAAAAAAAAABwIAAGRycy9kb3ducmV2LnhtbFBLBQYAAAAAAwADALcAAAD4AgAAAAA=&#10;" fillcolor="white [3201]" strokecolor="black [3200]" strokeweight=".5pt">
                  <v:textbox inset="0,0,0,0">
                    <w:txbxContent>
                      <w:p w:rsidR="00CE6BF8" w:rsidRPr="0090502D" w:rsidRDefault="00CE6BF8" w:rsidP="0090502D">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90502D">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Özel önlem yok</w:t>
                        </w:r>
                      </w:p>
                    </w:txbxContent>
                  </v:textbox>
                </v:rect>
                <v:rect id="Dikdörtgen 350" o:spid="_x0000_s1258" style="position:absolute;left:6858;top:9239;width:1457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CFwgAAANwAAAAPAAAAZHJzL2Rvd25yZXYueG1sRE+7asMw&#10;FN0D/QdxC9kSuS0JrRslFIOLsac8ho4X68ZWal25lho7fx8NhY6H897sJtuJKw3eOFbwtExAENdO&#10;G24UnI754hWED8gaO8ek4EYedtuH2QZT7Ube0/UQGhFD2KeooA2hT6X0dUsW/dL1xJE7u8FiiHBo&#10;pB5wjOG2k89JspYWDceGFnvKWqq/D79WgXsz+FN95pmxZVZW+vJVnOpCqfnj9PEOItAU/sV/7kIr&#10;eFnF+fFMPAJyewcAAP//AwBQSwECLQAUAAYACAAAACEA2+H2y+4AAACFAQAAEwAAAAAAAAAAAAAA&#10;AAAAAAAAW0NvbnRlbnRfVHlwZXNdLnhtbFBLAQItABQABgAIAAAAIQBa9CxbvwAAABUBAAALAAAA&#10;AAAAAAAAAAAAAB8BAABfcmVscy8ucmVsc1BLAQItABQABgAIAAAAIQDNYmCFwgAAANwAAAAPAAAA&#10;AAAAAAAAAAAAAAcCAABkcnMvZG93bnJldi54bWxQSwUGAAAAAAMAAwC3AAAA9gI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RF</w:t>
                        </w:r>
                        <w:r w:rsidRPr="00FE3365">
                          <w:rPr>
                            <w:rFonts w:asciiTheme="minorHAnsi" w:hAnsiTheme="minorHAnsi" w:cstheme="minorHAnsi"/>
                            <w:b/>
                            <w:sz w:val="22"/>
                            <w:vertAlign w:val="subscript"/>
                          </w:rPr>
                          <w:t>air</w:t>
                        </w:r>
                        <w:r w:rsidRPr="00FE3365">
                          <w:rPr>
                            <w:rFonts w:asciiTheme="minorHAnsi" w:hAnsiTheme="minorHAnsi" w:cstheme="minorHAnsi"/>
                            <w:b/>
                            <w:sz w:val="22"/>
                          </w:rPr>
                          <w:t xml:space="preserve"> = toz ve uçucu madde salınımı</w:t>
                        </w:r>
                      </w:p>
                    </w:txbxContent>
                  </v:textbox>
                </v:rect>
                <v:rect id="Dikdörtgen 351" o:spid="_x0000_s1259" style="position:absolute;left:10668;top:16002;width:13906;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UexAAAANwAAAAPAAAAZHJzL2Rvd25yZXYueG1sRI9Ba8JA&#10;FITvBf/D8gRvdaNFaVNXKQFL0JM2hx4f2ddkNfs2za4a/70rCB6HmfmGWax624gzdd44VjAZJyCI&#10;S6cNVwqKn/XrOwgfkDU2jknBlTysloOXBabaXXhH532oRISwT1FBHUKbSunLmiz6sWuJo/fnOosh&#10;yq6SusNLhNtGTpNkLi0ajgs1tpTVVB73J6vAfRj8336vM2M32WarD795UeZKjYb91yeIQH14hh/t&#10;XCt4m03gfiYeAbm8AQAA//8DAFBLAQItABQABgAIAAAAIQDb4fbL7gAAAIUBAAATAAAAAAAAAAAA&#10;AAAAAAAAAABbQ29udGVudF9UeXBlc10ueG1sUEsBAi0AFAAGAAgAAAAhAFr0LFu/AAAAFQEAAAsA&#10;AAAAAAAAAAAAAAAAHwEAAF9yZWxzLy5yZWxzUEsBAi0AFAAGAAgAAAAhAKIuxR7EAAAA3AAAAA8A&#10;AAAAAAAAAAAAAAAABwIAAGRycy9kb3ducmV2LnhtbFBLBQYAAAAAAwADALcAAAD4AgAAAAA=&#10;" fillcolor="white [3201]" strokecolor="black [3200]" strokeweight=".5pt">
                  <v:textbox inset="0,0,0,0">
                    <w:txbxContent>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Ayrıştırma</w:t>
                        </w:r>
                      </w:p>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 xml:space="preserve"> etkinliği</w:t>
                        </w:r>
                      </w:p>
                    </w:txbxContent>
                  </v:textbox>
                </v:rect>
                <v:shape id="Sağ Ok 352" o:spid="_x0000_s1260" type="#_x0000_t13" style="position:absolute;top:18859;width:13430;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2+AxwAAANwAAAAPAAAAZHJzL2Rvd25yZXYueG1sRI9PawIx&#10;FMTvgt8hPMGL1OwqSrs1iviHelGobQ+9PTav2cXNy7KJuu2nbwTB4zAzv2Fmi9ZW4kKNLx0rSIcJ&#10;COLc6ZKNgs+P7dMzCB+QNVaOScEveVjMu50ZZtpd+Z0ux2BEhLDPUEERQp1J6fOCLPqhq4mj9+Ma&#10;iyHKxkjd4DXCbSVHSTKVFkuOCwXWtCooPx3PVsHb5muwlen3S27+5B4PG7MepEul+r12+QoiUBse&#10;4Xt7pxWMJyO4nYlHQM7/AQAA//8DAFBLAQItABQABgAIAAAAIQDb4fbL7gAAAIUBAAATAAAAAAAA&#10;AAAAAAAAAAAAAABbQ29udGVudF9UeXBlc10ueG1sUEsBAi0AFAAGAAgAAAAhAFr0LFu/AAAAFQEA&#10;AAsAAAAAAAAAAAAAAAAAHwEAAF9yZWxzLy5yZWxzUEsBAi0AFAAGAAgAAAAhAKTnb4DHAAAA3AAA&#10;AA8AAAAAAAAAAAAAAAAABwIAAGRycy9kb3ducmV2LnhtbFBLBQYAAAAAAwADALcAAAD7AgAAAAA=&#10;" adj="14783" fillcolor="#ddd8c2 [2894]" strokecolor="black [3200]">
                  <v:textbo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Yukarı Ok 353" o:spid="_x0000_s1261" type="#_x0000_t68" style="position:absolute;left:11811;top:13811;width:161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TWxwAAANwAAAAPAAAAZHJzL2Rvd25yZXYueG1sRI9Ba8JA&#10;FITvgv9heUIvoptqtRKzkVIQvBSqrWBvj+wzCWbfprurxv76rlDocZiZb5hs1ZlGXMj52rKCx3EC&#10;griwuuZSwefHerQA4QOyxsYyKbiRh1Xe72WYanvlLV12oRQRwj5FBVUIbSqlLyoy6Me2JY7e0TqD&#10;IUpXSu3wGuGmkZMkmUuDNceFClt6rag47c5Gwc/b+nlTJvq2/f563w8n5yc3O1ilHgbdyxJEoC78&#10;h//aG61gOpvC/Uw8AjL/BQAA//8DAFBLAQItABQABgAIAAAAIQDb4fbL7gAAAIUBAAATAAAAAAAA&#10;AAAAAAAAAAAAAABbQ29udGVudF9UeXBlc10ueG1sUEsBAi0AFAAGAAgAAAAhAFr0LFu/AAAAFQEA&#10;AAsAAAAAAAAAAAAAAAAAHwEAAF9yZWxzLy5yZWxzUEsBAi0AFAAGAAgAAAAhADgwVNbHAAAA3AAA&#10;AA8AAAAAAAAAAAAAAAAABwIAAGRycy9kb3ducmV2LnhtbFBLBQYAAAAAAwADALcAAAD7AgAAAAA=&#10;" adj="4590" fillcolor="#7f7f7f [1612]" strokecolor="black [3040]">
                  <v:shadow on="t" color="black" opacity="24903f" origin=",.5" offset="0,.55556mm"/>
                </v:shape>
                <v:shape id="Sağ Ok 354" o:spid="_x0000_s1262" type="#_x0000_t13" style="position:absolute;left:15906;top:12668;width:1552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9RxQAAANwAAAAPAAAAZHJzL2Rvd25yZXYueG1sRI/RasJA&#10;FETfC/2H5Qq+1Y3VthJdJRUELb7U+AGX7DUJ7t4N2a2Jfr0rCH0cZuYMs1j11ogLtb52rGA8SkAQ&#10;F07XXCo45pu3GQgfkDUax6TgSh5Wy9eXBabadfxLl0MoRYSwT1FBFUKTSumLiiz6kWuIo3dyrcUQ&#10;ZVtK3WIX4dbI9yT5lBZrjgsVNrSuqDgf/qyC/W3/853t8lnSmPM0v31lphh3Sg0HfTYHEagP/+Fn&#10;e6sVTD6m8DgTj4Bc3gEAAP//AwBQSwECLQAUAAYACAAAACEA2+H2y+4AAACFAQAAEwAAAAAAAAAA&#10;AAAAAAAAAAAAW0NvbnRlbnRfVHlwZXNdLnhtbFBLAQItABQABgAIAAAAIQBa9CxbvwAAABUBAAAL&#10;AAAAAAAAAAAAAAAAAB8BAABfcmVscy8ucmVsc1BLAQItABQABgAIAAAAIQCReT9RxQAAANwAAAAP&#10;AAAAAAAAAAAAAAAAAAcCAABkcnMvZG93bnJldi54bWxQSwUGAAAAAAMAAwC3AAAA+QIAAAAA&#10;" adj="15703" fillcolor="#c2d69b [1942]" strokecolor="black [3200]">
                  <v:textbo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Sağ Ok 355" o:spid="_x0000_s1263" type="#_x0000_t13" style="position:absolute;left:16764;top:28098;width:15525;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gjxQAAANwAAAAPAAAAZHJzL2Rvd25yZXYueG1sRI9Ba8JA&#10;FITvQv/D8gq96UaLpcRsxBbaevDSxIu3Z/aZDWbfhuw2pv31riD0OMzMN0y2Hm0rBup941jBfJaA&#10;IK6cbrhWsC8/pq8gfEDW2DomBb/kYZ0/TDJMtbvwNw1FqEWEsE9RgQmhS6X0lSGLfuY64uidXG8x&#10;RNnXUvd4iXDbykWSvEiLDccFgx29G6rOxY9VsCi3Z1u9Gc1f/nj4HP7MYVeMSj09jpsViEBj+A/f&#10;21ut4Hm5hNuZeARkfgUAAP//AwBQSwECLQAUAAYACAAAACEA2+H2y+4AAACFAQAAEwAAAAAAAAAA&#10;AAAAAAAAAAAAW0NvbnRlbnRfVHlwZXNdLnhtbFBLAQItABQABgAIAAAAIQBa9CxbvwAAABUBAAAL&#10;AAAAAAAAAAAAAAAAAB8BAABfcmVscy8ucmVsc1BLAQItABQABgAIAAAAIQC4bEgjxQAAANwAAAAP&#10;AAAAAAAAAAAAAAAAAAcCAABkcnMvZG93bnJldi54bWxQSwUGAAAAAAMAAwC3AAAA+QIAAAAA&#10;" adj="15703" fillcolor="#d8d8d8 [2732]" strokecolor="black [3200]">
                  <v:textbox>
                    <w:txbxContent>
                      <w:p w:rsidR="00CE6BF8" w:rsidRPr="00FE3365" w:rsidRDefault="00CE6BF8" w:rsidP="00FE3365">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Sağ Ok 356" o:spid="_x0000_s1264" type="#_x0000_t13" style="position:absolute;left:13525;top:20669;width:3954;height:1674;rotation:-23610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A/wgAAANwAAAAPAAAAZHJzL2Rvd25yZXYueG1sRI9fa8JA&#10;EMTfC/0OxxZ8q5dUtCX1lCIIgk/+e19z21xodi/krhr99J4g+DjMzG+Y6bznRp2oC7UXA/kwA0VS&#10;eltLZWC/W75/gQoRxWLjhQxcKMB89voyxcL6s2zotI2VShAJBRpwMbaF1qF0xBiGviVJ3q/vGGOS&#10;XaVth+cE50Z/ZNlEM9aSFhy2tHBU/m3/2QBf/eeYj1kVneZFvs7z9ZEOxgze+p9vUJH6+Aw/2itr&#10;YDSewP1MOgJ6dgMAAP//AwBQSwECLQAUAAYACAAAACEA2+H2y+4AAACFAQAAEwAAAAAAAAAAAAAA&#10;AAAAAAAAW0NvbnRlbnRfVHlwZXNdLnhtbFBLAQItABQABgAIAAAAIQBa9CxbvwAAABUBAAALAAAA&#10;AAAAAAAAAAAAAB8BAABfcmVscy8ucmVsc1BLAQItABQABgAIAAAAIQDCChA/wgAAANwAAAAPAAAA&#10;AAAAAAAAAAAAAAcCAABkcnMvZG93bnJldi54bWxQSwUGAAAAAAMAAwC3AAAA9gIAAAAA&#10;" adj="17028" fillcolor="#7f7f7f [1612]" strokecolor="black [3040]">
                  <v:shadow on="t" color="black" opacity="24903f" origin=",.5" offset="0,.55556mm"/>
                </v:shape>
                <v:shape id="Sağ Ok 357" o:spid="_x0000_s1265" type="#_x0000_t13" style="position:absolute;left:12906;top:25574;width:6345;height:2089;rotation:32055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3uxgAAANwAAAAPAAAAZHJzL2Rvd25yZXYueG1sRI9Pa8JA&#10;FMTvBb/D8gre6qYNbTW6irQWLF7qHzw/sy/ZYPZtmt1q9NN3CwWPw8z8hpnMOluLE7W+cqzgcZCA&#10;IM6drrhUsNt+PAxB+ICssXZMCi7kYTbt3U0w0+7MazptQikihH2GCkwITSalzw1Z9APXEEevcK3F&#10;EGVbSt3iOcJtLZ+S5EVarDguGGzozVB+3PxYBe74efhKV+9XvG6/vVkU+3RUWKX69918DCJQF27h&#10;//ZSK0ifX+HvTDwCcvoLAAD//wMAUEsBAi0AFAAGAAgAAAAhANvh9svuAAAAhQEAABMAAAAAAAAA&#10;AAAAAAAAAAAAAFtDb250ZW50X1R5cGVzXS54bWxQSwECLQAUAAYACAAAACEAWvQsW78AAAAVAQAA&#10;CwAAAAAAAAAAAAAAAAAfAQAAX3JlbHMvLnJlbHNQSwECLQAUAAYACAAAACEAHpyN7sYAAADcAAAA&#10;DwAAAAAAAAAAAAAAAAAHAgAAZHJzL2Rvd25yZXYueG1sUEsFBgAAAAADAAMAtwAAAPoCAAAAAA==&#10;" adj="18045" fillcolor="#7f7f7f [1612]" strokecolor="black [3040]">
                  <v:shadow on="t" color="black" opacity="24903f" origin=",.5" offset="0,.55556mm"/>
                </v:shape>
                <v:shape id="Aşağı Ok 358" o:spid="_x0000_s1266" type="#_x0000_t67" style="position:absolute;left:13239;top:31242;width:203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buxQAAANwAAAAPAAAAZHJzL2Rvd25yZXYueG1sRI/BbsIw&#10;DIbvSLxDZKTdIB1oaCsEtCGmceBA2SSuVmPaao1TmgDl7fEBiaP1+//sb77sXK0u1IbKs4HXUQKK&#10;OPe24sLA3+/38B1UiMgWa89k4EYBlot+b46p9VfO6LKPhRIIhxQNlDE2qdYhL8lhGPmGWLKjbx1G&#10;GdtC2xavAne1HifJVDusWC6U2NCqpPx/f3ZC2W15d66np674OGTN9utnna0OxrwMus8ZqEhdfC4/&#10;2htrYPIm34qMiIBe3AEAAP//AwBQSwECLQAUAAYACAAAACEA2+H2y+4AAACFAQAAEwAAAAAAAAAA&#10;AAAAAAAAAAAAW0NvbnRlbnRfVHlwZXNdLnhtbFBLAQItABQABgAIAAAAIQBa9CxbvwAAABUBAAAL&#10;AAAAAAAAAAAAAAAAAB8BAABfcmVscy8ucmVsc1BLAQItABQABgAIAAAAIQD5PHbuxQAAANwAAAAP&#10;AAAAAAAAAAAAAAAAAAcCAABkcnMvZG93bnJldi54bWxQSwUGAAAAAAMAAwC3AAAA+QIAAAAA&#10;" adj="15982" fillcolor="#7f7f7f [1612]" strokecolor="black [3040]">
                  <v:shadow on="t" color="black" opacity="24903f" origin=",.5" offset="0,.55556mm"/>
                </v:shape>
                <v:rect id="Dikdörtgen 359" o:spid="_x0000_s1267" style="position:absolute;left:5715;top:35718;width:167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kYxAAAANwAAAAPAAAAZHJzL2Rvd25yZXYueG1sRI9Ba8JA&#10;FITvQv/D8gq96cZKS42uIoFI0FOtB4+P7DNZzb6N2a1J/323UPA4zMw3zHI92EbcqfPGsYLpJAFB&#10;XDptuFJw/MrHHyB8QNbYOCYFP+RhvXoaLTHVrudPuh9CJSKEfYoK6hDaVEpf1mTRT1xLHL2z6yyG&#10;KLtK6g77CLeNfE2Sd2nRcFyosaWspvJ6+LYK3Nzgbb/NM2N32W6vL6fiWBZKvTwPmwWIQEN4hP/b&#10;hVYwe5vD35l4BOTqFwAA//8DAFBLAQItABQABgAIAAAAIQDb4fbL7gAAAIUBAAATAAAAAAAAAAAA&#10;AAAAAAAAAABbQ29udGVudF9UeXBlc10ueG1sUEsBAi0AFAAGAAgAAAAhAFr0LFu/AAAAFQEAAAsA&#10;AAAAAAAAAAAAAAAAHwEAAF9yZWxzLy5yZWxzUEsBAi0AFAAGAAgAAAAhAFxYyRjEAAAA3AAAAA8A&#10;AAAAAAAAAAAAAAAABwIAAGRycy9kb3ducmV2LnhtbFBLBQYAAAAAAwADALcAAAD4AgAAAAA=&#10;" fillcolor="white [3201]" strokecolor="black [3200]" strokeweight=".5pt">
                  <v:textbox inset="0,0,0,0">
                    <w:txbxContent>
                      <w:p w:rsidR="00CE6BF8" w:rsidRDefault="00CE6BF8" w:rsidP="00FE3365">
                        <w:pPr>
                          <w:rPr>
                            <w:rFonts w:asciiTheme="minorHAnsi" w:hAnsiTheme="minorHAnsi" w:cstheme="minorHAnsi"/>
                            <w:b/>
                            <w:sz w:val="22"/>
                          </w:rPr>
                        </w:pPr>
                        <w:r w:rsidRPr="00FE3365">
                          <w:rPr>
                            <w:rFonts w:asciiTheme="minorHAnsi" w:hAnsiTheme="minorHAnsi" w:cstheme="minorHAnsi"/>
                            <w:b/>
                            <w:sz w:val="22"/>
                          </w:rPr>
                          <w:t>RF</w:t>
                        </w:r>
                        <w:r>
                          <w:rPr>
                            <w:rFonts w:asciiTheme="minorHAnsi" w:hAnsiTheme="minorHAnsi" w:cstheme="minorHAnsi"/>
                            <w:b/>
                            <w:sz w:val="22"/>
                            <w:vertAlign w:val="subscript"/>
                          </w:rPr>
                          <w:t>water</w:t>
                        </w:r>
                        <w:r w:rsidRPr="00FE3365">
                          <w:rPr>
                            <w:rFonts w:asciiTheme="minorHAnsi" w:hAnsiTheme="minorHAnsi" w:cstheme="minorHAnsi"/>
                            <w:b/>
                            <w:sz w:val="22"/>
                          </w:rPr>
                          <w:t xml:space="preserve"> = </w:t>
                        </w:r>
                        <w:r>
                          <w:rPr>
                            <w:rFonts w:asciiTheme="minorHAnsi" w:hAnsiTheme="minorHAnsi" w:cstheme="minorHAnsi"/>
                            <w:b/>
                            <w:sz w:val="22"/>
                          </w:rPr>
                          <w:t>suya salınım;</w:t>
                        </w:r>
                      </w:p>
                      <w:p w:rsidR="00CE6BF8" w:rsidRPr="00FE3365" w:rsidRDefault="00CE6BF8" w:rsidP="00FE3365">
                        <w:pPr>
                          <w:rPr>
                            <w:rFonts w:asciiTheme="minorHAnsi" w:hAnsiTheme="minorHAnsi" w:cstheme="minorHAnsi"/>
                            <w:b/>
                            <w:sz w:val="20"/>
                          </w:rPr>
                        </w:pPr>
                        <w:r w:rsidRPr="00FE3365">
                          <w:rPr>
                            <w:rFonts w:asciiTheme="minorHAnsi" w:hAnsiTheme="minorHAnsi" w:cstheme="minorHAnsi"/>
                            <w:b/>
                            <w:sz w:val="20"/>
                          </w:rPr>
                          <w:t>Eğer ayrıştırma suyu içeriyorsa</w:t>
                        </w:r>
                      </w:p>
                    </w:txbxContent>
                  </v:textbox>
                </v:rect>
                <v:rect id="Dikdörtgen 360" o:spid="_x0000_s1268" style="position:absolute;left:32289;top:11430;width:15050;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o4wgAAANwAAAAPAAAAZHJzL2Rvd25yZXYueG1sRE89a8Mw&#10;EN0L/Q/iCt0auS2Y1I0SisHFOFMSDx0P62orsU6upTrOv4+GQMbH+15tZtuLiUZvHCt4XSQgiBun&#10;DbcK6kPxsgThA7LG3jEpuJCHzfrxYYWZdmfe0bQPrYgh7DNU0IUwZFL6piOLfuEG4sj9utFiiHBs&#10;pR7xHMNtL9+SJJUWDceGDgfKO2pO+3+rwH0Y/Nt+F7mxVV5t9fGnrJtSqeen+esTRKA53MU3d6kV&#10;vKdxfjwTj4BcXwEAAP//AwBQSwECLQAUAAYACAAAACEA2+H2y+4AAACFAQAAEwAAAAAAAAAAAAAA&#10;AAAAAAAAW0NvbnRlbnRfVHlwZXNdLnhtbFBLAQItABQABgAIAAAAIQBa9CxbvwAAABUBAAALAAAA&#10;AAAAAAAAAAAAAB8BAABfcmVscy8ucmVsc1BLAQItABQABgAIAAAAIQADDqo4wgAAANwAAAAPAAAA&#10;AAAAAAAAAAAAAAcCAABkcnMvZG93bnJldi54bWxQSwUGAAAAAAMAAwC3AAAA9gI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rect id="Dikdörtgen 361" o:spid="_x0000_s1269" style="position:absolute;left:32766;top:27527;width:15049;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xQAAANwAAAAPAAAAZHJzL2Rvd25yZXYueG1sRI/NasMw&#10;EITvhb6D2EJvjewWTOpECcXgYuJTfg49LtbGVmKtXEtN3LevCoEch5n5hlmuJ9uLC43eOFaQzhIQ&#10;xI3ThlsFh335MgfhA7LG3jEp+CUP69XjwxJz7a68pcsutCJC2OeooAthyKX0TUcW/cwNxNE7utFi&#10;iHJspR7xGuG2l69JkkmLhuNChwMVHTXn3Y9V4N4NftefZWHsptjU+vRVHZpKqeen6WMBItAU7uFb&#10;u9IK3rIU/s/EIyBXfwAAAP//AwBQSwECLQAUAAYACAAAACEA2+H2y+4AAACFAQAAEwAAAAAAAAAA&#10;AAAAAAAAAAAAW0NvbnRlbnRfVHlwZXNdLnhtbFBLAQItABQABgAIAAAAIQBa9CxbvwAAABUBAAAL&#10;AAAAAAAAAAAAAAAAAB8BAABfcmVscy8ucmVsc1BLAQItABQABgAIAAAAIQBsQg+jxQAAANwAAAAP&#10;AAAAAAAAAAAAAAAAAAcCAABkcnMvZG93bnJldi54bWxQSwUGAAAAAAMAAwC3AAAA+QI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rect id="Dikdörtgen 362" o:spid="_x0000_s1270" style="position:absolute;left:33909;width:13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I8wwAAANwAAAAPAAAAZHJzL2Rvd25yZXYueG1sRI9Bi8Iw&#10;FITvgv8hPGFvmqqgUo2yCK4Liwet3h/Nsy3bvNQkq11/vREEj8PMfMMsVq2pxZWcrywrGA4SEMS5&#10;1RUXCo7Zpj8D4QOyxtoyKfgnD6tlt7PAVNsb7+l6CIWIEPYpKihDaFIpfV6SQT+wDXH0ztYZDFG6&#10;QmqHtwg3tRwlyUQarDgulNjQuqT89/BnFFz8qXbufsp2e5bnu95Ov8zPVKmPXvs5BxGoDe/wq/2t&#10;FYwnI3ieiUdALh8AAAD//wMAUEsBAi0AFAAGAAgAAAAhANvh9svuAAAAhQEAABMAAAAAAAAAAAAA&#10;AAAAAAAAAFtDb250ZW50X1R5cGVzXS54bWxQSwECLQAUAAYACAAAACEAWvQsW78AAAAVAQAACwAA&#10;AAAAAAAAAAAAAAAfAQAAX3JlbHMvLnJlbHNQSwECLQAUAAYACAAAACEAnh9iPMMAAADcAAAADwAA&#10;AAAAAAAAAAAAAAAHAgAAZHJzL2Rvd25yZXYueG1sUEsFBgAAAAADAAMAtwAAAPcCAAAAAA==&#10;" fillcolor="#c2d69b [1942]" stroked="f" strokeweight=".5pt">
                  <v:textbox inset="0,0,0,0">
                    <w:txbxContent>
                      <w:p w:rsidR="00CE6BF8" w:rsidRPr="00FE3365" w:rsidRDefault="00CE6BF8" w:rsidP="00FE3365">
                        <w:pPr>
                          <w:rPr>
                            <w:rFonts w:asciiTheme="minorHAnsi" w:hAnsiTheme="minorHAnsi" w:cstheme="minorHAnsi"/>
                          </w:rPr>
                        </w:pPr>
                        <w:r w:rsidRPr="00FE3365">
                          <w:rPr>
                            <w:rFonts w:asciiTheme="minorHAnsi" w:hAnsiTheme="minorHAnsi" w:cstheme="minorHAnsi"/>
                          </w:rPr>
                          <w:t>Katı- katı ayrıştırma</w:t>
                        </w:r>
                      </w:p>
                    </w:txbxContent>
                  </v:textbox>
                </v:rect>
              </v:group>
            </w:pict>
          </mc:Fallback>
        </mc:AlternateContent>
      </w: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AA5816" w:rsidRDefault="00AA5816" w:rsidP="00827218">
      <w:pPr>
        <w:spacing w:line="276" w:lineRule="auto"/>
      </w:pPr>
    </w:p>
    <w:p w:rsidR="00AA5816" w:rsidRPr="00FE3365" w:rsidRDefault="00AA5816" w:rsidP="006E3567">
      <w:pPr>
        <w:pStyle w:val="ListeParagraf"/>
        <w:numPr>
          <w:ilvl w:val="2"/>
          <w:numId w:val="177"/>
        </w:numPr>
        <w:spacing w:before="120" w:after="120" w:line="276" w:lineRule="auto"/>
        <w:ind w:left="567"/>
        <w:jc w:val="both"/>
        <w:rPr>
          <w:bCs/>
          <w:sz w:val="23"/>
          <w:szCs w:val="23"/>
          <w:u w:val="single"/>
        </w:rPr>
      </w:pPr>
      <w:r w:rsidRPr="00FE3365">
        <w:rPr>
          <w:bCs/>
          <w:sz w:val="23"/>
          <w:szCs w:val="23"/>
          <w:u w:val="single"/>
        </w:rPr>
        <w:t>Katı-sıvı ayrıştırma teknikleri</w:t>
      </w:r>
    </w:p>
    <w:p w:rsidR="00AA5816" w:rsidRPr="007A5202" w:rsidRDefault="00AA5816" w:rsidP="00827218">
      <w:pPr>
        <w:spacing w:line="276" w:lineRule="auto"/>
        <w:jc w:val="both"/>
        <w:rPr>
          <w:sz w:val="23"/>
          <w:szCs w:val="23"/>
        </w:rPr>
      </w:pPr>
      <w:r w:rsidRPr="007A5202">
        <w:rPr>
          <w:sz w:val="23"/>
          <w:szCs w:val="23"/>
        </w:rPr>
        <w:t>Bu ayrıştırma tekniklerine örnek olarak filtrasyon, soğurma, yüzdürme, çöktürme ve santrifüleme verilebilir.</w:t>
      </w:r>
      <w:r w:rsidR="00FE3365">
        <w:rPr>
          <w:sz w:val="23"/>
          <w:szCs w:val="23"/>
        </w:rPr>
        <w:t xml:space="preserve"> </w:t>
      </w:r>
      <w:r w:rsidRPr="007A5202">
        <w:rPr>
          <w:sz w:val="23"/>
          <w:szCs w:val="23"/>
        </w:rPr>
        <w:t>Bu fazların ayrıştırılması kimyasal bertaraf ile kolaylaştırılabilir (flokülasyon veya atığın p H değişiklikleri). Ayrıştırma temel olarak söz konusu atığın bir fazdaki bileşenlerini konsantre edip, her iki fazı da daha verimli bertaraflara yönlendirmek için yürütülür. Maddenin hangi faza ayrıştırılacağını etkileyen iki durum ayırt edilir.</w:t>
      </w:r>
    </w:p>
    <w:p w:rsidR="00AA5816" w:rsidRPr="007A5202" w:rsidRDefault="00AA5816" w:rsidP="00827218">
      <w:pPr>
        <w:spacing w:line="276" w:lineRule="auto"/>
        <w:jc w:val="both"/>
        <w:rPr>
          <w:sz w:val="23"/>
          <w:szCs w:val="23"/>
        </w:rPr>
      </w:pPr>
    </w:p>
    <w:p w:rsidR="00AA5816" w:rsidRPr="007A5202" w:rsidRDefault="00AA5816" w:rsidP="00827218">
      <w:pPr>
        <w:spacing w:line="276" w:lineRule="auto"/>
        <w:jc w:val="both"/>
        <w:rPr>
          <w:b/>
          <w:bCs/>
          <w:sz w:val="23"/>
          <w:szCs w:val="23"/>
        </w:rPr>
      </w:pPr>
      <w:r w:rsidRPr="007A5202">
        <w:rPr>
          <w:b/>
          <w:bCs/>
          <w:sz w:val="23"/>
          <w:szCs w:val="23"/>
        </w:rPr>
        <w:t>a) Madde matriks/veya partiküllere bağlı değil</w:t>
      </w:r>
    </w:p>
    <w:p w:rsidR="00AA5816" w:rsidRPr="007A5202" w:rsidRDefault="00AA5816" w:rsidP="00827218">
      <w:pPr>
        <w:spacing w:line="276" w:lineRule="auto"/>
        <w:jc w:val="both"/>
        <w:rPr>
          <w:sz w:val="23"/>
          <w:szCs w:val="23"/>
        </w:rPr>
      </w:pPr>
      <w:r w:rsidRPr="007A5202">
        <w:rPr>
          <w:sz w:val="23"/>
          <w:szCs w:val="23"/>
        </w:rPr>
        <w:t>Değerlendirilen maddde bir matrikse entegre değilse dağılımı sadece madde özelliklerine bağlıdır. Bu madde özellikleri birbirlerini geliştirerek fazlardan bir tanesine kesin olarak dağılmayı sağlar veya yok ederek maddenin hangi fazda sonlanacağı konusunda karmaşık durumlarla sonuçlanmasına neden olur.</w:t>
      </w:r>
      <w:r w:rsidR="00FE3365">
        <w:rPr>
          <w:sz w:val="23"/>
          <w:szCs w:val="23"/>
        </w:rPr>
        <w:t xml:space="preserve"> </w:t>
      </w:r>
      <w:r w:rsidRPr="007A5202">
        <w:rPr>
          <w:sz w:val="23"/>
          <w:szCs w:val="23"/>
        </w:rPr>
        <w:t>Dağılımla en çok ilişkili madde özellikleri şunlardır: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7A5202" w:rsidRDefault="00AA5816" w:rsidP="00827218">
      <w:pPr>
        <w:spacing w:line="276" w:lineRule="auto"/>
        <w:jc w:val="both"/>
        <w:rPr>
          <w:sz w:val="23"/>
          <w:szCs w:val="23"/>
        </w:rPr>
      </w:pPr>
      <w:r w:rsidRPr="007A5202">
        <w:rPr>
          <w:sz w:val="23"/>
          <w:szCs w:val="23"/>
        </w:rPr>
        <w:lastRenderedPageBreak/>
        <w:t xml:space="preserve">LogKow: Artmış LogKow ile madde </w:t>
      </w:r>
      <w:r w:rsidR="00495744">
        <w:rPr>
          <w:sz w:val="23"/>
          <w:szCs w:val="23"/>
        </w:rPr>
        <w:t>katı</w:t>
      </w:r>
      <w:r w:rsidRPr="007A5202">
        <w:rPr>
          <w:sz w:val="23"/>
          <w:szCs w:val="23"/>
        </w:rPr>
        <w:t xml:space="preserve"> fazda konsantre olur. Hidrofobikliğin diğer göstergeleri de kullanılabilir. Ayrıca, maddelerin organik maddeleri soğurma eğilimi göstergesi olan Koc da kullanılabilir.</w:t>
      </w:r>
    </w:p>
    <w:p w:rsidR="00AA5816" w:rsidRPr="007A5202" w:rsidRDefault="00AA5816" w:rsidP="00827218">
      <w:pPr>
        <w:spacing w:line="276" w:lineRule="auto"/>
        <w:jc w:val="both"/>
        <w:rPr>
          <w:sz w:val="23"/>
          <w:szCs w:val="23"/>
        </w:rPr>
      </w:pPr>
      <w:r w:rsidRPr="007A5202">
        <w:rPr>
          <w:sz w:val="23"/>
          <w:szCs w:val="23"/>
        </w:rPr>
        <w:t>Çözünürlük: Madde ne kadar fazla çözünürse, sulu fazdaki yüzdesi yükselecektir.</w:t>
      </w:r>
    </w:p>
    <w:p w:rsidR="00AA5816" w:rsidRDefault="00817A39" w:rsidP="00827218">
      <w:pPr>
        <w:spacing w:line="276" w:lineRule="auto"/>
      </w:pPr>
      <w:r>
        <w:rPr>
          <w:noProof/>
        </w:rPr>
        <mc:AlternateContent>
          <mc:Choice Requires="wpg">
            <w:drawing>
              <wp:anchor distT="0" distB="0" distL="114300" distR="114300" simplePos="0" relativeHeight="251889152" behindDoc="0" locked="0" layoutInCell="1" allowOverlap="1" wp14:anchorId="544C59A4" wp14:editId="1017BBD4">
                <wp:simplePos x="0" y="0"/>
                <wp:positionH relativeFrom="column">
                  <wp:posOffset>640877</wp:posOffset>
                </wp:positionH>
                <wp:positionV relativeFrom="paragraph">
                  <wp:posOffset>213375</wp:posOffset>
                </wp:positionV>
                <wp:extent cx="5448918" cy="4323600"/>
                <wp:effectExtent l="0" t="0" r="0" b="1270"/>
                <wp:wrapTopAndBottom/>
                <wp:docPr id="335" name="Grup 335"/>
                <wp:cNvGraphicFramePr/>
                <a:graphic xmlns:a="http://schemas.openxmlformats.org/drawingml/2006/main">
                  <a:graphicData uri="http://schemas.microsoft.com/office/word/2010/wordprocessingGroup">
                    <wpg:wgp>
                      <wpg:cNvGrpSpPr/>
                      <wpg:grpSpPr>
                        <a:xfrm>
                          <a:off x="0" y="0"/>
                          <a:ext cx="5448918" cy="4323600"/>
                          <a:chOff x="0" y="0"/>
                          <a:chExt cx="5448918" cy="4323600"/>
                        </a:xfrm>
                      </wpg:grpSpPr>
                      <wps:wsp>
                        <wps:cNvPr id="332" name="Dikdörtgen 332"/>
                        <wps:cNvSpPr/>
                        <wps:spPr>
                          <a:xfrm>
                            <a:off x="3668233" y="1254642"/>
                            <a:ext cx="1780685" cy="599424"/>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1" name="Grup 331"/>
                        <wpg:cNvGrpSpPr/>
                        <wpg:grpSpPr>
                          <a:xfrm>
                            <a:off x="0" y="0"/>
                            <a:ext cx="5173200" cy="4323600"/>
                            <a:chOff x="0" y="0"/>
                            <a:chExt cx="5172134" cy="4324347"/>
                          </a:xfrm>
                        </wpg:grpSpPr>
                        <wps:wsp>
                          <wps:cNvPr id="336" name="Dikdörtgen 336"/>
                          <wps:cNvSpPr/>
                          <wps:spPr>
                            <a:xfrm>
                              <a:off x="2456121" y="3115339"/>
                              <a:ext cx="694690" cy="39116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Dikdörtgen 71"/>
                          <wps:cNvSpPr/>
                          <wps:spPr>
                            <a:xfrm>
                              <a:off x="1541721" y="74428"/>
                              <a:ext cx="1504300" cy="71423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C5445A">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C5445A">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Dikdörtgen 334"/>
                          <wps:cNvSpPr/>
                          <wps:spPr>
                            <a:xfrm>
                              <a:off x="3413052" y="0"/>
                              <a:ext cx="1390049" cy="476237"/>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C5445A">
                                <w:pPr>
                                  <w:rPr>
                                    <w:rFonts w:asciiTheme="minorHAnsi" w:hAnsiTheme="minorHAnsi" w:cstheme="minorHAnsi"/>
                                    <w:b/>
                                  </w:rPr>
                                </w:pPr>
                                <w:r w:rsidRPr="00C5445A">
                                  <w:rPr>
                                    <w:rFonts w:asciiTheme="minorHAnsi" w:hAnsiTheme="minorHAnsi" w:cstheme="minorHAnsi"/>
                                    <w:b/>
                                  </w:rPr>
                                  <w:t>Matriks yok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Sağ Ok 326"/>
                          <wps:cNvSpPr/>
                          <wps:spPr>
                            <a:xfrm>
                              <a:off x="1616149" y="1137683"/>
                              <a:ext cx="1971132" cy="608949"/>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Dikdörtgen 333"/>
                          <wps:cNvSpPr/>
                          <wps:spPr>
                            <a:xfrm>
                              <a:off x="3668233" y="3115339"/>
                              <a:ext cx="1503901" cy="1209008"/>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Depolama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işlem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Yukarı Ok 318"/>
                          <wps:cNvSpPr/>
                          <wps:spPr>
                            <a:xfrm rot="18912827">
                              <a:off x="967563" y="1265274"/>
                              <a:ext cx="144740" cy="433059"/>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Dikdörtgen 70"/>
                          <wps:cNvSpPr/>
                          <wps:spPr>
                            <a:xfrm>
                              <a:off x="2105247" y="1605516"/>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817A39">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Dikdörtgen 73"/>
                          <wps:cNvSpPr/>
                          <wps:spPr>
                            <a:xfrm>
                              <a:off x="1350335" y="2360428"/>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Dikdörtgen 74"/>
                          <wps:cNvSpPr/>
                          <wps:spPr>
                            <a:xfrm>
                              <a:off x="1052624" y="1605516"/>
                              <a:ext cx="2099103" cy="210524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Yukarı Aşağı Ok 328"/>
                          <wps:cNvSpPr/>
                          <wps:spPr>
                            <a:xfrm>
                              <a:off x="2753833" y="2402958"/>
                              <a:ext cx="180753" cy="644436"/>
                            </a:xfrm>
                            <a:prstGeom prst="upDownArrow">
                              <a:avLst/>
                            </a:prstGeom>
                            <a:ln w="12700">
                              <a:solidFill>
                                <a:srgbClr val="7030A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Yukarı Ok 329"/>
                          <wps:cNvSpPr/>
                          <wps:spPr>
                            <a:xfrm>
                              <a:off x="1350335" y="1648046"/>
                              <a:ext cx="265430" cy="626745"/>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Yukarı Ok 330"/>
                          <wps:cNvSpPr/>
                          <wps:spPr>
                            <a:xfrm rot="10800000">
                              <a:off x="1435396" y="3115339"/>
                              <a:ext cx="265430" cy="4572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ağ Ok 327"/>
                          <wps:cNvSpPr/>
                          <wps:spPr>
                            <a:xfrm>
                              <a:off x="1701210" y="3338623"/>
                              <a:ext cx="1885431" cy="676257"/>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ağ Ok 289"/>
                          <wps:cNvSpPr/>
                          <wps:spPr>
                            <a:xfrm>
                              <a:off x="0" y="2200939"/>
                              <a:ext cx="1342020" cy="847068"/>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ol Ok 338"/>
                          <wps:cNvSpPr/>
                          <wps:spPr>
                            <a:xfrm>
                              <a:off x="2998382" y="2402958"/>
                              <a:ext cx="1494790" cy="574040"/>
                            </a:xfrm>
                            <a:prstGeom prst="leftArrow">
                              <a:avLst/>
                            </a:prstGeom>
                            <a:ln w="25400">
                              <a:solidFill>
                                <a:srgbClr val="7030A0"/>
                              </a:solidFill>
                              <a:prstDash val="dash"/>
                            </a:ln>
                          </wps:spPr>
                          <wps:style>
                            <a:lnRef idx="1">
                              <a:schemeClr val="accent4"/>
                            </a:lnRef>
                            <a:fillRef idx="2">
                              <a:schemeClr val="accent4"/>
                            </a:fillRef>
                            <a:effectRef idx="1">
                              <a:schemeClr val="accent4"/>
                            </a:effectRef>
                            <a:fontRef idx="minor">
                              <a:schemeClr val="dk1"/>
                            </a:fontRef>
                          </wps:style>
                          <wps:txbx>
                            <w:txbxContent>
                              <w:p w:rsidR="00CE6BF8" w:rsidRPr="00930419" w:rsidRDefault="00CE6BF8" w:rsidP="00930419">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4C59A4" id="Grup 335" o:spid="_x0000_s1271" style="position:absolute;margin-left:50.45pt;margin-top:16.8pt;width:429.05pt;height:340.45pt;z-index:251889152" coordsize="54489,4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XAwgAANdBAAAOAAAAZHJzL2Uyb0RvYy54bWzsXNtu2zYYvh+wdxB0v1o86GTUKYJmDQZ0&#10;bbF0KHapyJJtRBY1Sq6TvUyfYTd7gXXvtZ8H0bIt14fE9toJARyZIiXqF7/vP9LPX9xPM+tjwssJ&#10;ywc2eubYVpLHbDjJRwP71/evfghsq6yifBhlLE8G9kNS2i8uvv/u+bzoJ5iNWTZMuAUXycv+vBjY&#10;46oq+r1eGY+TaVQ+Y0WSw8mU8WlUwVc+6g15NIerT7MedhyvN2d8WHAWJ2UJrVfqpH0hr5+mSVy9&#10;TdMyqaxsYMPcKvnJ5eet+OxdPI/6Ix4V40mspxEdMItpNMnhpuZSV1EVWTM+WbvUdBJzVrK0ehaz&#10;aY+l6SRO5DPA0yBn5WmuOZsV8llG/fmoMGIC0a7I6eDLxm8+vuPWZDiwCXFtK4+m8JKu+aywxHeQ&#10;zrwY9aHTNS9uindcN4zUN/HA9ymfiv/wKNa9lOuDkWtyX1kxNLqUBiGClRDDOUow8Rwt+XgMr2dt&#10;XDz+ccvIXn3jnpifmc68gFVULgRVPk5QN+OoSKT8SyEDIyhcC+pqcjf8+y9ejZIc5IWVvGRfI6yy&#10;X4LcWiRFPC/AhNgWyARhl3pUjo/6tdSQHzheAC9FSM0NQ4qpuIF59Khf8LK6TtjUEgcDm8Nql4sw&#10;+vi6rFTXuouYQJZb84HtEdeRvXL2apJlqluWw4WF9NRk5VH1kCVq2C9JCksEXiSWAyU4k5cZtz5G&#10;AKvhHdLzynLoKYakcGEzCLUNyqp6kO4rhiUSsGagmubGu5ne8o4sr8zA6SRnvO2ui6mmqn/91OpZ&#10;xWNX97f3Eg+ISHGLtls2fICXz5mij7KIX01A4q+jsnoXceALYBbgwOotfKQZAyEzfWRbY8b/aGsX&#10;/WF1wlnbmgP/DOzy91nEE9vKfsph3Qqyqg94fXBbH+Sz6UsGskfArkUsD2EAr7L6MOVs+gGo8VLc&#10;BU5FeQz3GthxxesvLyvFg0CucXJ5KbsBKRVR9Tq/KWJxcSFZsYLe33+IeKGXWQUL9A2rsRH1V1ab&#10;6itG5uxyVrF0IpfiQo5a5oBTxS4SvYZoDMjg0ZbYSK6XJ2Ej5BNQHYewEfKxWBY1j1FC/SVInoWN&#10;vFpQy2zk7cVGmLoewiBz4BqCkEtIKMYv2MgLqRdqoZEQIU8y+OFkZNin5qXQxa5ccOYMXLzjJcHB&#10;K7yk9XLHS8fkpRMYEr6huCZyoRWAJ145mBzbzQjkUsFKErg+pThYhi1yHUpqsvMRBdtLdDgctw0j&#10;QlxHzLOzGRY2g2HdzmY4ns1wAmwSoeaV/dEEp2jeB52EIuK44C+AWtUujzHvSeg4NNTGhO9hsmxL&#10;7G3elyybDIVJL9T2itUcxXGSV0Tq12w2/ZkNle0OjljtikGz8MWkSU/rZuAJcyXJGks3aXCBsvc6&#10;h6KmxFaHQr7ghSHcORTKb31ah+IU5ICNzX0Tff5kvb2zCDTtQwzIgz+BfuH9I+J7AVlR3KEP7cAc&#10;wvv3nCCEzl9W3JPRuLrknM0lyle8MhEmkLxwJpKQ1n1nMKwb89JeOxcnhIhS8OlUoIG6PoYvKtig&#10;z6iAgz7z7QQdTsERIrTXZkBInO9s3jejhK1+ORj4YEiA/S94AmEHjAq5pJ7Ewu+0+g5hQsnL50Kw&#10;Qa9BLhx8g2HCUyBWZCgUYn+b3UX8859SsUPrVsWuLDkESQ4cYF/qX50PCT3f9eogv+diX/oPi7Aa&#10;ELAvKFhlRsBX2KLlZ8WjVPztSAV1mz6Au4uxv4Oj3xrnX0Tc25MDWzIKm5MDW+52nOTAOZz6TkcD&#10;9oujZPJ8AN66iobWrYAXilEjHCNw8CEPIC15z3FdJD2BBsQdisChVhj3XUqCLnQO2f22BOJxULtI&#10;6QHT6ld7DiTDEvhfpPROoKv9VuMaWvdBLoJMuKx6AMtZ1CSsB8875Jqc+pmT8dRkRTrkftWBdTCA&#10;23TufmF1oXI9KIfZqHPBDw6RAyQh7OpaQwM3HO4Vm6z0Wr56KSRuouUqkF7d12UujV4wicfktVUs&#10;v07jtZvVrdbxwTU3y3c8jpI+B6w70/popjWBRPSKM335zycIlmuvWuWpdw6DYd8lgS6Ww9TBobua&#10;5w4c6KLw7lFKt6W5Z8UVm+dbfWmV4ULYB/t9PXzOR7emCs53iHNZG/YHgb0Vswp6kh0lbYA+FvPQ&#10;fvEXqvKWB+7pRy8P7gD/tRfZncAiJxiSWevRM2g91CRHHg0cuuJMYw8caO1Le9jzqSyG2qzWu3iZ&#10;Lt1tZZdFdK7DeIfxxj6KurpXK2hTlGsCZs0IOeBxK8Z1hNwJRLBZ6VIdP0OUuCSEhDpY6q0Zribk&#10;ZSay1rL11oO6xl3XJ3eQ7yDfpbHF7qm9dgVtgDyks7RaX5S6mDqm3SpUfQcqy4E5BMAJCaDSTfBF&#10;I0AeBKDUdQrbg0o4d1sl3KNLXdryYIFIhImZgTVh3PhNRW9dPUu/bKtxU5uYzpUN7xz6ozn0ODD2&#10;fU0Eommr4m9kyhQFYNh7E67uLoFdNdgR1UciXhdQHza+aSRuUPL8CShA5Z6bqXAonukoQMY5xP7b&#10;tgzdDvvmqMnCdDG90+2jO4WLT0xM74ZlsjgGWvZhAByGAQlUOXx7GI+G1K+3mblQGaMytpv9+yxJ&#10;txe9qige7LE9OIqnivGvonKs97zCkSaoHUP5rf73cpytPZTfWiGzPPA/GN1r5NxNaqejg1PRwWIf&#10;qtyPIH89QFqy+pcOxM8TNL/LXovfY7j4FwAA//8DAFBLAwQUAAYACAAAACEAF1KGOeAAAAAKAQAA&#10;DwAAAGRycy9kb3ducmV2LnhtbEyPQUvDQBCF74L/YRnBm92NMdXEbEop6qkItoJ4mybTJDS7G7Lb&#10;JP33jic9Pubjzffy1Ww6MdLgW2c1RAsFgmzpqtbWGj73r3dPIHxAW2HnLGm4kIdVcX2VY1a5yX7Q&#10;uAu14BLrM9TQhNBnUvqyIYN+4XqyfDu6wWDgONSyGnDictPJe6WW0mBr+UODPW0aKk+7s9HwNuG0&#10;jqOXcXs6bi7f++T9axuR1rc38/oZRKA5/MHwq8/qULDTwZ1t5UXHWamUUQ1xvATBQJqkPO6g4TF6&#10;SEAWufw/ofgBAAD//wMAUEsBAi0AFAAGAAgAAAAhALaDOJL+AAAA4QEAABMAAAAAAAAAAAAAAAAA&#10;AAAAAFtDb250ZW50X1R5cGVzXS54bWxQSwECLQAUAAYACAAAACEAOP0h/9YAAACUAQAACwAAAAAA&#10;AAAAAAAAAAAvAQAAX3JlbHMvLnJlbHNQSwECLQAUAAYACAAAACEAU2QvlwMIAADXQQAADgAAAAAA&#10;AAAAAAAAAAAuAgAAZHJzL2Uyb0RvYy54bWxQSwECLQAUAAYACAAAACEAF1KGOeAAAAAKAQAADwAA&#10;AAAAAAAAAAAAAABdCgAAZHJzL2Rvd25yZXYueG1sUEsFBgAAAAAEAAQA8wAAAGoLAAAAAA==&#10;">
                <v:rect id="Dikdörtgen 332" o:spid="_x0000_s1272" style="position:absolute;left:36682;top:12546;width:17807;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I0xQAAANwAAAAPAAAAZHJzL2Rvd25yZXYueG1sRI9Pi8Iw&#10;FMTvC36H8IS9LJpaQaQaRUTd9bLgH/D6bJ5NsXnpNlntfnuzIHgcZuY3zHTe2krcqPGlYwWDfgKC&#10;OHe65ELB8bDujUH4gKyxckwK/sjDfNZ5m2Km3Z13dNuHQkQI+wwVmBDqTEqfG7Lo+64mjt7FNRZD&#10;lE0hdYP3CLeVTJNkJC2WHBcM1rQ0lF/3v1aBX282J7P6PH6U32abng8/Zx6jUu/ddjEBEagNr/Cz&#10;/aUVDIcp/J+JR0DOHgAAAP//AwBQSwECLQAUAAYACAAAACEA2+H2y+4AAACFAQAAEwAAAAAAAAAA&#10;AAAAAAAAAAAAW0NvbnRlbnRfVHlwZXNdLnhtbFBLAQItABQABgAIAAAAIQBa9CxbvwAAABUBAAAL&#10;AAAAAAAAAAAAAAAAAB8BAABfcmVscy8ucmVsc1BLAQItABQABgAIAAAAIQB78yI0xQAAANwAAAAP&#10;AAAAAAAAAAAAAAAAAAcCAABkcnMvZG93bnJldi54bWxQSwUGAAAAAAMAAwC3AAAA+QIAAAAA&#10;" fillcolor="white [3201]" stroked="f" strokeweight=".5pt">
                  <v:textbox inset="0,0,0,0">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txbxContent>
                  </v:textbox>
                </v:rect>
                <v:group id="Grup 331" o:spid="_x0000_s1273" style="position:absolute;width:51732;height:43236" coordsize="5172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ikdörtgen 336" o:spid="_x0000_s1274" style="position:absolute;left:24561;top:31153;width:6947;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U7xQAAANwAAAAPAAAAZHJzL2Rvd25yZXYueG1sRI9Pa8JA&#10;FMTvgt9heUIvpW6soE3qKtJW4038c+ntkX1ugtm3IbvV+O1doeBxmJnfMLNFZ2txodZXjhWMhgkI&#10;4sLpio2C42H19gHCB2SNtWNScCMPi3m/N8NMuyvv6LIPRkQI+wwVlCE0mZS+KMmiH7qGOHon11oM&#10;UbZG6havEW5r+Z4kE2mx4rhQYkNfJRXn/Z9VMP1evtL2153CT7pOc7PL16nJlXoZdMtPEIG68Az/&#10;tzdawXg8gceZeATk/A4AAP//AwBQSwECLQAUAAYACAAAACEA2+H2y+4AAACFAQAAEwAAAAAAAAAA&#10;AAAAAAAAAAAAW0NvbnRlbnRfVHlwZXNdLnhtbFBLAQItABQABgAIAAAAIQBa9CxbvwAAABUBAAAL&#10;AAAAAAAAAAAAAAAAAB8BAABfcmVscy8ucmVsc1BLAQItABQABgAIAAAAIQDccBU7xQAAANwAAAAP&#10;AAAAAAAAAAAAAAAAAAcCAABkcnMvZG93bnJldi54bWxQSwUGAAAAAAMAAwC3AAAA+QIAAAAA&#10;" filled="f" stroked="f">
                    <v:textbox inset="0,0,0,0">
                      <w:txbxContent>
                        <w:p w:rsidR="00CE6BF8" w:rsidRPr="00C5445A" w:rsidRDefault="00CE6BF8" w:rsidP="00C5445A">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rect id="Dikdörtgen 71" o:spid="_x0000_s1275" style="position:absolute;left:15417;top:744;width:15043;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H1wgAAANsAAAAPAAAAZHJzL2Rvd25yZXYueG1sRI9Bi8Iw&#10;FITvC/6H8ARva6oHd61GkYJS9LTqweOjebbR5qU2Ueu/NwsLexxm5htmvuxsLR7UeuNYwWiYgCAu&#10;nDZcKjge1p/fIHxA1lg7JgUv8rBc9D7mmGr35B967EMpIoR9igqqEJpUSl9UZNEPXUMcvbNrLYYo&#10;21LqFp8Rbms5TpKJtGg4LlTYUFZRcd3frQI3NXjbbdaZsdtsu9OXU34scqUG/W41AxGoC//hv3au&#10;FXyN4PdL/AFy8QYAAP//AwBQSwECLQAUAAYACAAAACEA2+H2y+4AAACFAQAAEwAAAAAAAAAAAAAA&#10;AAAAAAAAW0NvbnRlbnRfVHlwZXNdLnhtbFBLAQItABQABgAIAAAAIQBa9CxbvwAAABUBAAALAAAA&#10;AAAAAAAAAAAAAB8BAABfcmVscy8ucmVsc1BLAQItABQABgAIAAAAIQDtNoH1wgAAANsAAAAPAAAA&#10;AAAAAAAAAAAAAAcCAABkcnMvZG93bnJldi54bWxQSwUGAAAAAAMAAwC3AAAA9gIAAAAA&#10;" fillcolor="white [3201]" strokecolor="black [3200]" strokeweight=".5pt">
                    <v:textbox inset="0,0,0,0">
                      <w:txbxContent>
                        <w:p w:rsidR="00CE6BF8" w:rsidRPr="0090502D" w:rsidRDefault="00CE6BF8" w:rsidP="00C5445A">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C5445A">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v:textbox>
                  </v:rect>
                  <v:rect id="Dikdörtgen 334" o:spid="_x0000_s1276" style="position:absolute;left:34130;width:139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DOxQAAANwAAAAPAAAAZHJzL2Rvd25yZXYueG1sRI9Ba8JA&#10;FITvBf/D8oTe6sZamhJdRYTagvQQrfdH9pkEs2/j7mrS/PquUOhxmJlvmMWqN424kfO1ZQXTSQKC&#10;uLC65lLB9+H96Q2ED8gaG8uk4Ic8rJajhwVm2nac020fShEh7DNUUIXQZlL6oiKDfmJb4uidrDMY&#10;onSl1A67CDeNfE6SV2mw5rhQYUubiorz/moUXPyxcW44Hr5ylqdBf6Rbs0uVehz36zmIQH34D/+1&#10;P7WC2ewF7mfiEZDLXwAAAP//AwBQSwECLQAUAAYACAAAACEA2+H2y+4AAACFAQAAEwAAAAAAAAAA&#10;AAAAAAAAAAAAW0NvbnRlbnRfVHlwZXNdLnhtbFBLAQItABQABgAIAAAAIQBa9CxbvwAAABUBAAAL&#10;AAAAAAAAAAAAAAAAAB8BAABfcmVscy8ucmVsc1BLAQItABQABgAIAAAAIQBtCXDOxQAAANwAAAAP&#10;AAAAAAAAAAAAAAAAAAcCAABkcnMvZG93bnJldi54bWxQSwUGAAAAAAMAAwC3AAAA+QIAAAAA&#10;" fillcolor="#c2d69b [1942]" stroked="f" strokeweight=".5pt">
                    <v:textbox inset="0,0,0,0">
                      <w:txbxContent>
                        <w:p w:rsidR="00CE6BF8" w:rsidRPr="00C5445A" w:rsidRDefault="00CE6BF8" w:rsidP="00C5445A">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C5445A">
                          <w:pPr>
                            <w:rPr>
                              <w:rFonts w:asciiTheme="minorHAnsi" w:hAnsiTheme="minorHAnsi" w:cstheme="minorHAnsi"/>
                              <w:b/>
                            </w:rPr>
                          </w:pPr>
                          <w:r w:rsidRPr="00C5445A">
                            <w:rPr>
                              <w:rFonts w:asciiTheme="minorHAnsi" w:hAnsiTheme="minorHAnsi" w:cstheme="minorHAnsi"/>
                              <w:b/>
                            </w:rPr>
                            <w:t>Matriks yok</w:t>
                          </w:r>
                        </w:p>
                      </w:txbxContent>
                    </v:textbox>
                  </v:rect>
                  <v:shape id="Sağ Ok 326" o:spid="_x0000_s1277" type="#_x0000_t13" style="position:absolute;left:16161;top:11376;width:19711;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5xAAAANwAAAAPAAAAZHJzL2Rvd25yZXYueG1sRI9Ba8JA&#10;FITvhf6H5Qm91Y2pqETXUC2tXk0L0tsz+5qEZt+G7DaJ/npXEHocZuYbZpUOphYdta6yrGAyjkAQ&#10;51ZXXCj4+nx/XoBwHlljbZkUnMlBun58WGGibc8H6jJfiABhl6CC0vsmkdLlJRl0Y9sQB+/HtgZ9&#10;kG0hdYt9gJtaxlE0kwYrDgslNrQtKf/N/oyC3fwkv/WHJX8xb/1mcTw20zkr9TQaXpcgPA3+P3xv&#10;77WCl3gGtzPhCMj1FQAA//8DAFBLAQItABQABgAIAAAAIQDb4fbL7gAAAIUBAAATAAAAAAAAAAAA&#10;AAAAAAAAAABbQ29udGVudF9UeXBlc10ueG1sUEsBAi0AFAAGAAgAAAAhAFr0LFu/AAAAFQEAAAsA&#10;AAAAAAAAAAAAAAAAHwEAAF9yZWxzLy5yZWxzUEsBAi0AFAAGAAgAAAAhAI27H7nEAAAA3AAAAA8A&#10;AAAAAAAAAAAAAAAABwIAAGRycy9kb3ducmV2LnhtbFBLBQYAAAAAAwADALcAAAD4AgAAAAA=&#10;" adj="18264" fillcolor="#c2d69b [1942]" strokecolor="black [3200]">
                    <v:textbox>
                      <w:txbxContent>
                        <w:p w:rsidR="00CE6BF8" w:rsidRPr="00FE3365" w:rsidRDefault="00CE6BF8" w:rsidP="00C5445A">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v:textbox>
                  </v:shape>
                  <v:rect id="Dikdörtgen 333" o:spid="_x0000_s1278" style="position:absolute;left:36682;top:31153;width:15039;height: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evxgAAANwAAAAPAAAAZHJzL2Rvd25yZXYueG1sRI9Pa8JA&#10;FMTvBb/D8oReim5qoEjMRkSqrZeCf8DrM/vMBrNv0+xW02/vFgoeh5n5DZPPe9uIK3W+dqzgdZyA&#10;IC6drrlScNivRlMQPiBrbByTgl/yMC8GTzlm2t14S9ddqESEsM9QgQmhzaT0pSGLfuxa4uidXWcx&#10;RNlVUnd4i3DbyEmSvEmLNccFgy0tDZWX3Y9V4Ffr9dG8fxxe6i+zmZz23yeeolLPw34xAxGoD4/w&#10;f/tTK0jTFP7OxCMgizsAAAD//wMAUEsBAi0AFAAGAAgAAAAhANvh9svuAAAAhQEAABMAAAAAAAAA&#10;AAAAAAAAAAAAAFtDb250ZW50X1R5cGVzXS54bWxQSwECLQAUAAYACAAAACEAWvQsW78AAAAVAQAA&#10;CwAAAAAAAAAAAAAAAAAfAQAAX3JlbHMvLnJlbHNQSwECLQAUAAYACAAAACEAFL+Hr8YAAADcAAAA&#10;DwAAAAAAAAAAAAAAAAAHAgAAZHJzL2Rvd25yZXYueG1sUEsFBgAAAAADAAMAtwAAAPoCAAAAAA==&#10;" fillcolor="white [3201]" stroked="f" strokeweight=".5pt">
                    <v:textbox inset="0,0,0,0">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Depolama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işlem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shape id="Yukarı Ok 318" o:spid="_x0000_s1279" type="#_x0000_t68" style="position:absolute;left:9675;top:12652;width:1448;height:4331;rotation:-29351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llwgAAANwAAAAPAAAAZHJzL2Rvd25yZXYueG1sRE/LagIx&#10;FN0X/IdwhW5EMyqKjEYRsSBIW+pjf5lcJ4PJzXSSjuPfN4tCl4fzXm06Z0VLTag8KxiPMhDEhdcV&#10;lwou57fhAkSIyBqtZ1LwpACbde9lhbn2D/6i9hRLkUI45KjAxFjnUobCkMMw8jVx4m6+cRgTbEqp&#10;G3ykcGflJMvm0mHFqcFgTTtDxf304xTs270dfNw+az2zpr1e9fz4PvlW6rXfbZcgInXxX/znPmgF&#10;03Fam86kIyDXvwAAAP//AwBQSwECLQAUAAYACAAAACEA2+H2y+4AAACFAQAAEwAAAAAAAAAAAAAA&#10;AAAAAAAAW0NvbnRlbnRfVHlwZXNdLnhtbFBLAQItABQABgAIAAAAIQBa9CxbvwAAABUBAAALAAAA&#10;AAAAAAAAAAAAAB8BAABfcmVscy8ucmVsc1BLAQItABQABgAIAAAAIQBRk4llwgAAANwAAAAPAAAA&#10;AAAAAAAAAAAAAAcCAABkcnMvZG93bnJldi54bWxQSwUGAAAAAAMAAwC3AAAA9gIAAAAA&#10;" adj="3610" fillcolor="#7f7f7f [1612]" strokecolor="black [3040]">
                    <v:shadow on="t" color="black" opacity="24903f" origin=",.5" offset="0,.55556mm"/>
                  </v:shape>
                  <v:rect id="Dikdörtgen 70" o:spid="_x0000_s1280" style="position:absolute;left:21052;top:16055;width:10414;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4XwQAAANsAAAAPAAAAZHJzL2Rvd25yZXYueG1sRE89b8Iw&#10;EN0r9T9Yh8RSgQND2wQMQqUl3RCUhe0UH05EfI5iF9J/3xsqdXx638v14Ft1oz42gQ3Mphko4irY&#10;hp2B09fH5BVUTMgW28Bk4IcirFePD0ssbLjzgW7H5JSEcCzQQJ1SV2gdq5o8xmnoiIW7hN5jEtg7&#10;bXu8S7hv9TzLnrXHhqWhxo7eaqqux29v4GW7eaL9OVzSe77LS3cod7krjRmPhs0CVKIh/Yv/3J9W&#10;fLJevsgP0KtfAAAA//8DAFBLAQItABQABgAIAAAAIQDb4fbL7gAAAIUBAAATAAAAAAAAAAAAAAAA&#10;AAAAAABbQ29udGVudF9UeXBlc10ueG1sUEsBAi0AFAAGAAgAAAAhAFr0LFu/AAAAFQEAAAsAAAAA&#10;AAAAAAAAAAAAHwEAAF9yZWxzLy5yZWxzUEsBAi0AFAAGAAgAAAAhAFMUrhfBAAAA2wAAAA8AAAAA&#10;AAAAAAAAAAAABwIAAGRycy9kb3ducmV2LnhtbFBLBQYAAAAAAwADALcAAAD1AgAAAAA=&#10;" filled="f" stroked="f">
                    <v:textbox inset="0,0,0,0">
                      <w:txbxContent>
                        <w:p w:rsidR="00CE6BF8" w:rsidRPr="00C5445A" w:rsidRDefault="00CE6BF8" w:rsidP="00817A39">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73" o:spid="_x0000_s1281" style="position:absolute;left:13503;top:23604;width:10414;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BgxQAAANsAAAAPAAAAZHJzL2Rvd25yZXYueG1sRI9Pa8JA&#10;FMTvQr/D8gq9iG5aoTVpNiKtGm/FP5feHtnnJjT7NmRXTb99tyB4HGZ+M0y+GGwrLtT7xrGC52kC&#10;grhyumGj4HhYT+YgfEDW2DomBb/kYVE8jHLMtLvyji77YEQsYZ+hgjqELpPSVzVZ9FPXEUfv5HqL&#10;IcreSN3jNZbbVr4kyau02HBcqLGjj5qqn/3ZKnj7XI7p69udwirdpKXZlZvUlEo9PQ7LdxCBhnAP&#10;3+itjtwM/r/EHyCLPwAAAP//AwBQSwECLQAUAAYACAAAACEA2+H2y+4AAACFAQAAEwAAAAAAAAAA&#10;AAAAAAAAAAAAW0NvbnRlbnRfVHlwZXNdLnhtbFBLAQItABQABgAIAAAAIQBa9CxbvwAAABUBAAAL&#10;AAAAAAAAAAAAAAAAAB8BAABfcmVscy8ucmVsc1BLAQItABQABgAIAAAAIQCjxjBgxQAAANsAAAAP&#10;AAAAAAAAAAAAAAAAAAcCAABkcnMvZG93bnJldi54bWxQSwUGAAAAAAMAAwC3AAAA+QIAAAAA&#10;" filled="f" stroked="f">
                    <v:textbox inset="0,0,0,0">
                      <w:txbxContent>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txbxContent>
                    </v:textbox>
                  </v:rect>
                  <v:rect id="Dikdörtgen 74" o:spid="_x0000_s1282" style="position:absolute;left:10526;top:16055;width:20991;height:2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Q8wwAAANsAAAAPAAAAZHJzL2Rvd25yZXYueG1sRI9Ra8Iw&#10;FIXfB/6HcAe+jJnqhkrXKCIIvnQw9QdcmrumtLmJTar13y+DwR4P55zvcIrtaDtxoz40jhXMZxkI&#10;4srphmsFl/PhdQ0iRGSNnWNS8KAA283kqcBcuzt/0e0Ua5EgHHJUYGL0uZShMmQxzJwnTt636y3G&#10;JPta6h7vCW47uciypbTYcFow6GlvqGpPg1UwDuvrtRxaa+it7F4W0X+W3is1fR53HyAijfE//Nc+&#10;agWrd/j9kn6A3PwAAAD//wMAUEsBAi0AFAAGAAgAAAAhANvh9svuAAAAhQEAABMAAAAAAAAAAAAA&#10;AAAAAAAAAFtDb250ZW50X1R5cGVzXS54bWxQSwECLQAUAAYACAAAACEAWvQsW78AAAAVAQAACwAA&#10;AAAAAAAAAAAAAAAfAQAAX3JlbHMvLnJlbHNQSwECLQAUAAYACAAAACEAF5OUPMMAAADbAAAADwAA&#10;AAAAAAAAAAAAAAAHAgAAZHJzL2Rvd25yZXYueG1sUEsFBgAAAAADAAMAtwAAAPcCAAAAAA==&#10;" filled="f" strokecolor="black [3213]"/>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328" o:spid="_x0000_s1283" type="#_x0000_t70" style="position:absolute;left:27538;top:24029;width:1807;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NpwgAAANwAAAAPAAAAZHJzL2Rvd25yZXYueG1sRE/LisIw&#10;FN0P+A/hCm4GTaYDY6lGEWHQxWx8LHR3aa5NsbkpTar17yeLgVkeznu5HlwjHtSF2rOGj5kCQVx6&#10;U3Ol4Xz6nuYgQkQ22HgmDS8KsF6N3pZYGP/kAz2OsRIphEOBGmyMbSFlKC05DDPfEifu5juHMcGu&#10;kqbDZwp3jcyU+pIOa04NFlvaWirvx95pUHl/UbfeXg9BvucVz8tdtv3RejIeNgsQkYb4L/5z742G&#10;zyytTWfSEZCrXwAAAP//AwBQSwECLQAUAAYACAAAACEA2+H2y+4AAACFAQAAEwAAAAAAAAAAAAAA&#10;AAAAAAAAW0NvbnRlbnRfVHlwZXNdLnhtbFBLAQItABQABgAIAAAAIQBa9CxbvwAAABUBAAALAAAA&#10;AAAAAAAAAAAAAB8BAABfcmVscy8ucmVsc1BLAQItABQABgAIAAAAIQDD65NpwgAAANwAAAAPAAAA&#10;AAAAAAAAAAAAAAcCAABkcnMvZG93bnJldi54bWxQSwUGAAAAAAMAAwC3AAAA9gIAAAAA&#10;" adj=",3029" fillcolor="#bfb1d0 [1623]" strokecolor="#7030a0" strokeweight="1pt">
                    <v:fill color2="#ece7f1 [503]" rotate="t" angle="180" colors="0 #c9b5e8;22938f #d9cbee;1 #f0eaf9" focus="100%" type="gradient"/>
                    <v:shadow on="t" color="black" opacity="24903f" origin=",.5" offset="0,.55556mm"/>
                  </v:shape>
                  <v:shape id="Yukarı Ok 329" o:spid="_x0000_s1284" type="#_x0000_t68" style="position:absolute;left:13503;top:16480;width:2654;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XoxQAAANwAAAAPAAAAZHJzL2Rvd25yZXYueG1sRI9ba8JA&#10;FITfC/0Pyyn4Vje1IDa6SqnWG4JXfD5mj0lo9mzIrjH+e1cQ+jjMzDfMYNSYQtRUudyygo92BII4&#10;sTrnVMFh//veA+E8ssbCMim4kYPR8PVlgLG2V95SvfOpCBB2MSrIvC9jKV2SkUHXtiVx8M62MuiD&#10;rFKpK7wGuClkJ4q60mDOYSHDkn4ySv52F6PgXE/Wx+WmmS2WtJr3xlE9PU2lUq235rsPwlPj/8PP&#10;9lwr+Ox8weNMOAJyeAcAAP//AwBQSwECLQAUAAYACAAAACEA2+H2y+4AAACFAQAAEwAAAAAAAAAA&#10;AAAAAAAAAAAAW0NvbnRlbnRfVHlwZXNdLnhtbFBLAQItABQABgAIAAAAIQBa9CxbvwAAABUBAAAL&#10;AAAAAAAAAAAAAAAAAB8BAABfcmVscy8ucmVsc1BLAQItABQABgAIAAAAIQAkU9XoxQAAANwAAAAP&#10;AAAAAAAAAAAAAAAAAAcCAABkcnMvZG93bnJldi54bWxQSwUGAAAAAAMAAwC3AAAA+QIAAAAA&#10;" adj="4574" fillcolor="#7f7f7f [1612]" strokecolor="black [3040]">
                    <v:shadow on="t" color="black" opacity="24903f" origin=",.5" offset="0,.55556mm"/>
                  </v:shape>
                  <v:shape id="Yukarı Ok 330" o:spid="_x0000_s1285" type="#_x0000_t68" style="position:absolute;left:14353;top:31153;width:2655;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tCwAAAANwAAAAPAAAAZHJzL2Rvd25yZXYueG1sRE/dasIw&#10;FL4f7B3CEbwZM52CdNUoQxBkMGTVBzg0x6bYnJTkTOvbLxeDXX58/+vt6Ht1o5i6wAbeZgUo4ibY&#10;jlsD59P+tQSVBNliH5gMPCjBdvP8tMbKhjt/062WVuUQThUacCJDpXVqHHlMszAQZ+4SokfJMLba&#10;RrzncN/reVEstceOc4PDgXaOmmv94w2U0ZXyfjrual6+8PHrIPEzWWOmk/FjBUpolH/xn/tgDSwW&#10;eX4+k4+A3vwCAAD//wMAUEsBAi0AFAAGAAgAAAAhANvh9svuAAAAhQEAABMAAAAAAAAAAAAAAAAA&#10;AAAAAFtDb250ZW50X1R5cGVzXS54bWxQSwECLQAUAAYACAAAACEAWvQsW78AAAAVAQAACwAAAAAA&#10;AAAAAAAAAAAfAQAAX3JlbHMvLnJlbHNQSwECLQAUAAYACAAAACEA9DBLQsAAAADcAAAADwAAAAAA&#10;AAAAAAAAAAAHAgAAZHJzL2Rvd25yZXYueG1sUEsFBgAAAAADAAMAtwAAAPQCAAAAAA==&#10;" adj="6270" fillcolor="#7f7f7f [1612]" strokecolor="black [3040]">
                    <v:shadow on="t" color="black" opacity="24903f" origin=",.5" offset="0,.55556mm"/>
                  </v:shape>
                  <v:shape id="Sağ Ok 327" o:spid="_x0000_s1286" type="#_x0000_t13" style="position:absolute;left:17012;top:33386;width:18854;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MAxgAAANwAAAAPAAAAZHJzL2Rvd25yZXYueG1sRI9PawIx&#10;FMTvBb9DeEJvNem2/mE1ihRa6kVZFcHbY/PcDd28LJuo22/fFAo9DjPzG2ax6l0jbtQF61nD80iB&#10;IC69sVxpOB7en2YgQkQ22HgmDd8UYLUcPCwwN/7OBd32sRIJwiFHDXWMbS5lKGtyGEa+JU7exXcO&#10;Y5JdJU2H9wR3jcyUmkiHltNCjS291VR+7a9OQ9G/FmNLVtnt+WO32ayzqypPWj8O+/UcRKQ+/of/&#10;2p9Gw0s2hd8z6QjI5Q8AAAD//wMAUEsBAi0AFAAGAAgAAAAhANvh9svuAAAAhQEAABMAAAAAAAAA&#10;AAAAAAAAAAAAAFtDb250ZW50X1R5cGVzXS54bWxQSwECLQAUAAYACAAAACEAWvQsW78AAAAVAQAA&#10;CwAAAAAAAAAAAAAAAAAfAQAAX3JlbHMvLnJlbHNQSwECLQAUAAYACAAAACEABrfTAMYAAADcAAAA&#10;DwAAAAAAAAAAAAAAAAAHAgAAZHJzL2Rvd25yZXYueG1sUEsFBgAAAAADAAMAtwAAAPoCAAAAAA==&#10;" adj="17726" fillcolor="#d8d8d8 [2732]" strokecolor="black [3200]">
                    <v:textbo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v:textbox>
                  </v:shape>
                  <v:shape id="Sağ Ok 289" o:spid="_x0000_s1287" type="#_x0000_t13" style="position:absolute;top:22009;width:13420;height:8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4rxgAAANwAAAAPAAAAZHJzL2Rvd25yZXYueG1sRI9Ba8JA&#10;FITvQv/D8gpeRDfxUDS6CdIqeqlQqwdvj+xzE5p9G7Jbjf313ULB4zAz3zDLoreNuFLna8cK0kkC&#10;grh0umaj4Pi5Gc9A+ICssXFMCu7kocifBkvMtLvxB10PwYgIYZ+hgiqENpPSlxVZ9BPXEkfv4jqL&#10;IcrOSN3hLcJtI6dJ8iIt1hwXKmzptaLy6/BtFWzXp9FGpud5aX7kO+7X5m2UrpQaPverBYhAfXiE&#10;/9s7rWA6m8PfmXgEZP4LAAD//wMAUEsBAi0AFAAGAAgAAAAhANvh9svuAAAAhQEAABMAAAAAAAAA&#10;AAAAAAAAAAAAAFtDb250ZW50X1R5cGVzXS54bWxQSwECLQAUAAYACAAAACEAWvQsW78AAAAVAQAA&#10;CwAAAAAAAAAAAAAAAAAfAQAAX3JlbHMvLnJlbHNQSwECLQAUAAYACAAAACEAosLeK8YAAADcAAAA&#10;DwAAAAAAAAAAAAAAAAAHAgAAZHJzL2Rvd25yZXYueG1sUEsFBgAAAAADAAMAtwAAAPoCAAAAAA==&#10;" adj="14783" fillcolor="#ddd8c2 [2894]" strokecolor="black [3200]">
                    <v:textbo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338" o:spid="_x0000_s1288" type="#_x0000_t66" style="position:absolute;left:29983;top:24029;width:14948;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E+wQAAANwAAAAPAAAAZHJzL2Rvd25yZXYueG1sRE+7asMw&#10;FN0L/QdxC9kauTGE4kY2obS0gxenGZLtYt3aItaVsRQ/8vXRUOh4OO9dMdtOjDR441jByzoBQVw7&#10;bbhRcPz5fH4F4QOyxs4xKVjIQ5E/Puww027iisZDaEQMYZ+hgjaEPpPS1y1Z9GvXE0fu1w0WQ4RD&#10;I/WAUwy3ndwkyVZaNBwbWuzpvaX6crhaBR+VcaWvbmdrJpJhWurTV+mVWj3N+zcQgebwL/5zf2sF&#10;aRrXxjPxCMj8DgAA//8DAFBLAQItABQABgAIAAAAIQDb4fbL7gAAAIUBAAATAAAAAAAAAAAAAAAA&#10;AAAAAABbQ29udGVudF9UeXBlc10ueG1sUEsBAi0AFAAGAAgAAAAhAFr0LFu/AAAAFQEAAAsAAAAA&#10;AAAAAAAAAAAAHwEAAF9yZWxzLy5yZWxzUEsBAi0AFAAGAAgAAAAhACC3gT7BAAAA3AAAAA8AAAAA&#10;AAAAAAAAAAAABwIAAGRycy9kb3ducmV2LnhtbFBLBQYAAAAAAwADALcAAAD1AgAAAAA=&#10;" adj="4147" fillcolor="#bfb1d0 [1623]" strokecolor="#7030a0" strokeweight="2pt">
                    <v:fill color2="#ece7f1 [503]" rotate="t" angle="180" colors="0 #c9b5e8;22938f #d9cbee;1 #f0eaf9" focus="100%" type="gradient"/>
                    <v:stroke dashstyle="dash"/>
                    <v:shadow on="t" color="black" opacity="24903f" origin=",.5" offset="0,.55556mm"/>
                    <v:textbox>
                      <w:txbxContent>
                        <w:p w:rsidR="00CE6BF8" w:rsidRPr="00930419" w:rsidRDefault="00CE6BF8" w:rsidP="00930419">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group>
                <w10:wrap type="topAndBottom"/>
              </v:group>
            </w:pict>
          </mc:Fallback>
        </mc:AlternateContent>
      </w:r>
      <w:r>
        <w:rPr>
          <w:noProof/>
        </w:rPr>
        <mc:AlternateContent>
          <mc:Choice Requires="wps">
            <w:drawing>
              <wp:anchor distT="0" distB="0" distL="114300" distR="114300" simplePos="0" relativeHeight="251505149" behindDoc="0" locked="0" layoutInCell="1" allowOverlap="1" wp14:anchorId="798D5FEC" wp14:editId="3FA5CB82">
                <wp:simplePos x="0" y="0"/>
                <wp:positionH relativeFrom="column">
                  <wp:posOffset>661030</wp:posOffset>
                </wp:positionH>
                <wp:positionV relativeFrom="paragraph">
                  <wp:posOffset>1141730</wp:posOffset>
                </wp:positionV>
                <wp:extent cx="1066506" cy="456553"/>
                <wp:effectExtent l="0" t="0" r="635" b="1270"/>
                <wp:wrapTopAndBottom/>
                <wp:docPr id="72" name="Dikdörtgen 72"/>
                <wp:cNvGraphicFramePr/>
                <a:graphic xmlns:a="http://schemas.openxmlformats.org/drawingml/2006/main">
                  <a:graphicData uri="http://schemas.microsoft.com/office/word/2010/wordprocessingShape">
                    <wps:wsp>
                      <wps:cNvSpPr/>
                      <wps:spPr>
                        <a:xfrm>
                          <a:off x="0" y="0"/>
                          <a:ext cx="1066506" cy="456553"/>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rPr>
                                <w:rFonts w:asciiTheme="minorHAnsi" w:hAnsiTheme="minorHAnsi" w:cstheme="minorHAnsi"/>
                                <w:b/>
                                <w:sz w:val="20"/>
                              </w:rPr>
                            </w:pPr>
                            <w:r w:rsidRPr="00C5445A">
                              <w:rPr>
                                <w:rFonts w:asciiTheme="minorHAnsi" w:hAnsiTheme="minorHAnsi" w:cstheme="minorHAnsi"/>
                                <w:b/>
                                <w:sz w:val="20"/>
                              </w:rPr>
                              <w:t>RF</w:t>
                            </w:r>
                            <w:r w:rsidRPr="00C5445A">
                              <w:rPr>
                                <w:rFonts w:asciiTheme="minorHAnsi" w:hAnsiTheme="minorHAnsi" w:cstheme="minorHAnsi"/>
                                <w:b/>
                                <w:sz w:val="20"/>
                                <w:vertAlign w:val="subscript"/>
                              </w:rPr>
                              <w:t>air</w:t>
                            </w:r>
                            <w:r w:rsidRPr="00C5445A">
                              <w:rPr>
                                <w:rFonts w:asciiTheme="minorHAnsi" w:hAnsiTheme="minorHAnsi" w:cstheme="minorHAnsi"/>
                                <w:b/>
                                <w:sz w:val="20"/>
                              </w:rPr>
                              <w:t xml:space="preserve"> = uçucu madde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98D5FEC" id="Dikdörtgen 72" o:spid="_x0000_s1289" style="position:absolute;margin-left:52.05pt;margin-top:89.9pt;width:84pt;height:35.95pt;z-index:2515051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TwewIAADMFAAAOAAAAZHJzL2Uyb0RvYy54bWysVEtu2zAQ3RfoHQjuG0lO7BZG5MBIkKJA&#10;kAZNiqxpirSFUBx2SFtyD9YL9GIdUp8UabopupGG5Jvf4xueX3SNYQeFvgZb8uIk50xZCVVttyX/&#10;+nD97gNnPghbCQNWlfyoPL9YvX1z3rqlmsEOTKWQURDrl60r+S4Et8wyL3eqEf4EnLJ0qAEbEWiJ&#10;26xC0VL0xmSzPF9kLWDlEKTynnav+kO+SvG1VjJ81tqrwEzJqbaQvpi+m/jNVudiuUXhdrUcyhD/&#10;UEUjaktJp1BXIgi2x/qPUE0tETzocCKhyUDrWqrUA3VT5C+6ud8Jp1IvRI53E03+/4WVt4c7ZHVV&#10;8vczzqxo6I6u6qfq5w8MW2UZ7RJFrfNLQt67OxxWnszYb6exiX/qhHWJ1uNEq+oCk7RZ5IvFPF9w&#10;JunsbL6Yz09j0OzZ26EPHxU0LBolR7q2xKY43PjQQ0dITGYsa0u+OJ3nCWXhujamhxlLgWO5fYHJ&#10;CkejercvSlOvVNIsOSaVqUuD7CBIH9VTMdRlLCGji6bAk1PxmpMJo9OAjW4qKW9y7Mv8a7YJnTKC&#10;DZNjU1vA17I+l6p7/Nh132tsO3SbLl1scTYf73AD1ZGuG6GfA+/kdU2M3wgf7gSS8GlEaJjDZ/po&#10;A0QyDBZnO8Dvr+1HPOmRTjlraZBK7r/tBSrOzCdLSo1TNxo4GpvRsPvmEoj7gp4JJ5NJDhjMaGqE&#10;5pFmfB2z0JGwknKVXAYcF5ehH2h6JaRarxOMpsuJcGPvnYzBI7NRQQ/do0A3yCyQQG9hHDKxfKG2&#10;Hhs9Laz3AXSdpBi57XkcOKfJTGIeXpE4+r+vE+r5rVv9AgAA//8DAFBLAwQUAAYACAAAACEAoXMZ&#10;bd8AAAALAQAADwAAAGRycy9kb3ducmV2LnhtbExPQU7DMBC8I/EHa5G4IOokAtKGOBVCtKgXJNpK&#10;vW5iE0fE6xC7bfg9ywluMzuj2ZlyOblenMwYOk8K0lkCwlDjdUetgv1udTsHESKSxt6TUfBtAiyr&#10;y4sSC+3P9G5O29gKDqFQoAIb41BIGRprHIaZHwyx9uFHh5Hp2Eo94pnDXS+zJHmQDjviDxYH82xN&#10;87k9OgVhtV4f7Mvr/qZ7s5us3n3VNEelrq+mp0cQ0Uzxzwy/9bk6VNyp9kfSQfTMk7uUrQzyBW9g&#10;R5ZnfKkZ3Kc5yKqU/zdUPwAAAP//AwBQSwECLQAUAAYACAAAACEAtoM4kv4AAADhAQAAEwAAAAAA&#10;AAAAAAAAAAAAAAAAW0NvbnRlbnRfVHlwZXNdLnhtbFBLAQItABQABgAIAAAAIQA4/SH/1gAAAJQB&#10;AAALAAAAAAAAAAAAAAAAAC8BAABfcmVscy8ucmVsc1BLAQItABQABgAIAAAAIQDR0wTwewIAADMF&#10;AAAOAAAAAAAAAAAAAAAAAC4CAABkcnMvZTJvRG9jLnhtbFBLAQItABQABgAIAAAAIQChcxlt3wAA&#10;AAsBAAAPAAAAAAAAAAAAAAAAANUEAABkcnMvZG93bnJldi54bWxQSwUGAAAAAAQABADzAAAA4QUA&#10;AAAA&#10;" fillcolor="white [3201]" stroked="f" strokeweight=".5pt">
                <v:textbox inset="0,0,0,0">
                  <w:txbxContent>
                    <w:p w:rsidR="00CE6BF8" w:rsidRPr="00C5445A" w:rsidRDefault="00CE6BF8" w:rsidP="00C5445A">
                      <w:pPr>
                        <w:rPr>
                          <w:rFonts w:asciiTheme="minorHAnsi" w:hAnsiTheme="minorHAnsi" w:cstheme="minorHAnsi"/>
                          <w:b/>
                          <w:sz w:val="20"/>
                        </w:rPr>
                      </w:pPr>
                      <w:r w:rsidRPr="00C5445A">
                        <w:rPr>
                          <w:rFonts w:asciiTheme="minorHAnsi" w:hAnsiTheme="minorHAnsi" w:cstheme="minorHAnsi"/>
                          <w:b/>
                          <w:sz w:val="20"/>
                        </w:rPr>
                        <w:t>RF</w:t>
                      </w:r>
                      <w:r w:rsidRPr="00C5445A">
                        <w:rPr>
                          <w:rFonts w:asciiTheme="minorHAnsi" w:hAnsiTheme="minorHAnsi" w:cstheme="minorHAnsi"/>
                          <w:b/>
                          <w:sz w:val="20"/>
                          <w:vertAlign w:val="subscript"/>
                        </w:rPr>
                        <w:t>air</w:t>
                      </w:r>
                      <w:r w:rsidRPr="00C5445A">
                        <w:rPr>
                          <w:rFonts w:asciiTheme="minorHAnsi" w:hAnsiTheme="minorHAnsi" w:cstheme="minorHAnsi"/>
                          <w:b/>
                          <w:sz w:val="20"/>
                        </w:rPr>
                        <w:t xml:space="preserve"> = uçucu madde salınımı</w:t>
                      </w:r>
                    </w:p>
                  </w:txbxContent>
                </v:textbox>
                <w10:wrap type="topAndBottom"/>
              </v:rect>
            </w:pict>
          </mc:Fallback>
        </mc:AlternateContent>
      </w:r>
    </w:p>
    <w:p w:rsidR="00AA5816" w:rsidRPr="007A5202" w:rsidRDefault="00495744" w:rsidP="00827218">
      <w:pPr>
        <w:spacing w:line="276" w:lineRule="auto"/>
        <w:rPr>
          <w:sz w:val="22"/>
          <w:szCs w:val="22"/>
        </w:rPr>
      </w:pPr>
      <w:r>
        <w:rPr>
          <w:noProof/>
        </w:rPr>
        <mc:AlternateContent>
          <mc:Choice Requires="wps">
            <w:drawing>
              <wp:anchor distT="0" distB="0" distL="114300" distR="114300" simplePos="0" relativeHeight="251875840" behindDoc="0" locked="0" layoutInCell="1" allowOverlap="1" wp14:anchorId="567D0DEC" wp14:editId="168BEC75">
                <wp:simplePos x="0" y="0"/>
                <wp:positionH relativeFrom="column">
                  <wp:posOffset>641985</wp:posOffset>
                </wp:positionH>
                <wp:positionV relativeFrom="paragraph">
                  <wp:posOffset>4392930</wp:posOffset>
                </wp:positionV>
                <wp:extent cx="5446395" cy="635"/>
                <wp:effectExtent l="0" t="0" r="0" b="0"/>
                <wp:wrapNone/>
                <wp:docPr id="347" name="Metin Kutusu 347"/>
                <wp:cNvGraphicFramePr/>
                <a:graphic xmlns:a="http://schemas.openxmlformats.org/drawingml/2006/main">
                  <a:graphicData uri="http://schemas.microsoft.com/office/word/2010/wordprocessingShape">
                    <wps:wsp>
                      <wps:cNvSpPr txBox="1"/>
                      <wps:spPr>
                        <a:xfrm>
                          <a:off x="0" y="0"/>
                          <a:ext cx="5446395" cy="635"/>
                        </a:xfrm>
                        <a:prstGeom prst="rect">
                          <a:avLst/>
                        </a:prstGeom>
                        <a:solidFill>
                          <a:prstClr val="white"/>
                        </a:solidFill>
                        <a:ln>
                          <a:noFill/>
                        </a:ln>
                        <a:effectLst/>
                      </wps:spPr>
                      <wps:txbx>
                        <w:txbxContent>
                          <w:p w:rsidR="00CE6BF8" w:rsidRPr="005F03AB" w:rsidRDefault="00CE6BF8" w:rsidP="00495744">
                            <w:pPr>
                              <w:pStyle w:val="ResimYazs"/>
                              <w:rPr>
                                <w:noProof/>
                              </w:rPr>
                            </w:pPr>
                            <w:bookmarkStart w:id="80" w:name="_Toc439672045"/>
                            <w:r>
                              <w:t xml:space="preserve">Şekil R.18- </w:t>
                            </w:r>
                            <w:r>
                              <w:fldChar w:fldCharType="begin"/>
                            </w:r>
                            <w:r>
                              <w:instrText xml:space="preserve"> SEQ Şekil_R.18- \* ARABIC </w:instrText>
                            </w:r>
                            <w:r>
                              <w:fldChar w:fldCharType="separate"/>
                            </w:r>
                            <w:r>
                              <w:rPr>
                                <w:noProof/>
                              </w:rPr>
                              <w:t>11</w:t>
                            </w:r>
                            <w:r>
                              <w:fldChar w:fldCharType="end"/>
                            </w:r>
                            <w:r>
                              <w:t xml:space="preserve">: </w:t>
                            </w:r>
                            <w:r w:rsidRPr="00495744">
                              <w:rPr>
                                <w:b w:val="0"/>
                              </w:rPr>
                              <w:t>Ayrıştırma teknikleri için dağılım şeması, matrikse bağlı olmayan maddeler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D0DEC" id="Metin Kutusu 347" o:spid="_x0000_s1290" type="#_x0000_t202" style="position:absolute;margin-left:50.55pt;margin-top:345.9pt;width:428.85pt;height:.05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XmPgIAAHwEAAAOAAAAZHJzL2Uyb0RvYy54bWysVMFu2zAMvQ/YPwi6L07aJNuMOEWWIsOw&#10;ri3QDj0rslwLkEVNomNnX19Kjtut22nYRaFIivR7j8zqom8MOygfNNiCzyZTzpSVUGr7WPDv97t3&#10;HzgLKGwpDFhV8KMK/GL99s2qc7k6gxpMqTyjIjbknSt4jejyLAuyVo0IE3DKUrAC3wikq3/MSi86&#10;qt6Y7Gw6XWYd+NJ5kCoE8l4OQb5O9atKSbypqqCQmYLTt2E6fTr38czWK5E/euFqLU+fIf7hKxqh&#10;LTV9LnUpULDW6z9KNVp6CFDhREKTQVVpqRIGQjObvkJzVwunEhYiJ7hnmsL/KyuvD7ee6bLg5/P3&#10;nFnRkEjfFGrLvrbYhpZFP7HUuZBT8p2jdOw/QU9qj/5Azgi+r3wTfwkWozjxfXzmWPXIJDkX8/ny&#10;/OOCM0mx5fki1shenjof8LOChkWj4J4ETLyKw1XAIXVMiZ0CGF3utDHxEgNb49lBkNhdrVGdiv+W&#10;ZWzMtRBfDQUHj0rTcuoS0Q6oooX9vk8czebLEfMeyiNR4WEYqeDkTlP/KxHwVniaIUJPe4E3dFQG&#10;uoLDyeKsBv/zb/6YT9JSlLOOZrLg4UcrvOLMfLEkehzg0fCjsR8N2zZbIOQz2jgnk0kPPJrRrDw0&#10;D7Qum9iFQsJK6lVwHM0tDptB6ybVZpOSaEydwCt752QsPfJ83z8I704qIYl7DeO0ivyVWENukstt&#10;WiTmk5KR2YFFmoB4oRFPs3Bax7hDv95T1sufxvoJAAD//wMAUEsDBBQABgAIAAAAIQBHk/cf4QAA&#10;AAsBAAAPAAAAZHJzL2Rvd25yZXYueG1sTI8xT8MwEIV3JP6DdUgsiDqBEjVpnKqqYIClInTp5sZu&#10;HIjPke204d9zdIHt3t3Tu++Vq8n27KR96BwKSGcJMI2NUx22AnYfL/cLYCFKVLJ3qAV86wCr6vqq&#10;lIVyZ3zXpzq2jEIwFFKAiXEoOA+N0VaGmRs00u3ovJWRpG+58vJM4bbnD0mScSs7pA9GDnpjdPNV&#10;j1bAdr7fmrvx+Py2nj/61924yT7bWojbm2m9BBb1FP/M8ItP6FAR08GNqALrSSdpSlYBWZ5SB3Lk&#10;TwsaDpdNDrwq+f8O1Q8AAAD//wMAUEsBAi0AFAAGAAgAAAAhALaDOJL+AAAA4QEAABMAAAAAAAAA&#10;AAAAAAAAAAAAAFtDb250ZW50X1R5cGVzXS54bWxQSwECLQAUAAYACAAAACEAOP0h/9YAAACUAQAA&#10;CwAAAAAAAAAAAAAAAAAvAQAAX3JlbHMvLnJlbHNQSwECLQAUAAYACAAAACEAN7OV5j4CAAB8BAAA&#10;DgAAAAAAAAAAAAAAAAAuAgAAZHJzL2Uyb0RvYy54bWxQSwECLQAUAAYACAAAACEAR5P3H+EAAAAL&#10;AQAADwAAAAAAAAAAAAAAAACYBAAAZHJzL2Rvd25yZXYueG1sUEsFBgAAAAAEAAQA8wAAAKYFAAAA&#10;AA==&#10;" stroked="f">
                <v:textbox style="mso-fit-shape-to-text:t" inset="0,0,0,0">
                  <w:txbxContent>
                    <w:p w:rsidR="00CE6BF8" w:rsidRPr="005F03AB" w:rsidRDefault="00CE6BF8" w:rsidP="00495744">
                      <w:pPr>
                        <w:pStyle w:val="ResimYazs"/>
                        <w:rPr>
                          <w:noProof/>
                        </w:rPr>
                      </w:pPr>
                      <w:bookmarkStart w:id="81" w:name="_Toc439672045"/>
                      <w:r>
                        <w:t xml:space="preserve">Şekil R.18- </w:t>
                      </w:r>
                      <w:r>
                        <w:fldChar w:fldCharType="begin"/>
                      </w:r>
                      <w:r>
                        <w:instrText xml:space="preserve"> SEQ Şekil_R.18- \* ARABIC </w:instrText>
                      </w:r>
                      <w:r>
                        <w:fldChar w:fldCharType="separate"/>
                      </w:r>
                      <w:r>
                        <w:rPr>
                          <w:noProof/>
                        </w:rPr>
                        <w:t>11</w:t>
                      </w:r>
                      <w:r>
                        <w:fldChar w:fldCharType="end"/>
                      </w:r>
                      <w:r>
                        <w:t xml:space="preserve">: </w:t>
                      </w:r>
                      <w:r w:rsidRPr="00495744">
                        <w:rPr>
                          <w:b w:val="0"/>
                        </w:rPr>
                        <w:t>Ayrıştırma teknikleri için dağılım şeması, matrikse bağlı olmayan maddeler</w:t>
                      </w:r>
                      <w:bookmarkEnd w:id="81"/>
                    </w:p>
                  </w:txbxContent>
                </v:textbox>
              </v:shape>
            </w:pict>
          </mc:Fallback>
        </mc:AlternateContent>
      </w:r>
    </w:p>
    <w:p w:rsidR="00AA5816" w:rsidRDefault="00AA5816" w:rsidP="00827218">
      <w:pPr>
        <w:spacing w:line="276" w:lineRule="auto"/>
        <w:rPr>
          <w:rFonts w:ascii="TimesNewRomanPSMT" w:hAnsi="TimesNewRomanPSMT" w:cs="TimesNewRomanPSMT"/>
          <w:sz w:val="20"/>
          <w:szCs w:val="20"/>
          <w:lang w:val="en-US"/>
        </w:rPr>
      </w:pPr>
    </w:p>
    <w:p w:rsidR="00AA5816" w:rsidRPr="007A5202" w:rsidRDefault="00495744" w:rsidP="006E3567">
      <w:pPr>
        <w:pStyle w:val="ListeParagraf"/>
        <w:numPr>
          <w:ilvl w:val="0"/>
          <w:numId w:val="165"/>
        </w:numPr>
        <w:spacing w:line="276" w:lineRule="auto"/>
        <w:jc w:val="both"/>
        <w:rPr>
          <w:b/>
          <w:bCs/>
          <w:sz w:val="23"/>
          <w:szCs w:val="23"/>
        </w:rPr>
      </w:pPr>
      <w:r>
        <w:rPr>
          <w:b/>
          <w:bCs/>
          <w:sz w:val="23"/>
          <w:szCs w:val="23"/>
        </w:rPr>
        <w:t>M</w:t>
      </w:r>
      <w:r w:rsidR="00AA5816" w:rsidRPr="007A5202">
        <w:rPr>
          <w:b/>
          <w:bCs/>
          <w:sz w:val="23"/>
          <w:szCs w:val="23"/>
        </w:rPr>
        <w:t>adde matriks / partiküllere bağlı</w:t>
      </w:r>
    </w:p>
    <w:p w:rsidR="00495744" w:rsidRDefault="00495744"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Madde eğer atık olarak girdiği ayrıştırma işleminde bir matrikse bağlı ise dağılımını maddenin sıvı fazla temas etmesiyle matriksten ayrıldığı durumlar dışında, matriksin (partikül) davranışı belirler.</w:t>
      </w:r>
      <w:r w:rsidR="00495744">
        <w:rPr>
          <w:sz w:val="23"/>
          <w:szCs w:val="23"/>
        </w:rPr>
        <w:t xml:space="preserve"> </w:t>
      </w:r>
      <w:r w:rsidRPr="007A5202">
        <w:rPr>
          <w:sz w:val="23"/>
          <w:szCs w:val="23"/>
        </w:rPr>
        <w:t>Bu senaryo tortu/çamur (matrikse integrasyon yoktur) için geçerl</w:t>
      </w:r>
      <w:r w:rsidR="00495744">
        <w:rPr>
          <w:sz w:val="23"/>
          <w:szCs w:val="23"/>
        </w:rPr>
        <w:t>i</w:t>
      </w:r>
      <w:r w:rsidRPr="007A5202">
        <w:rPr>
          <w:sz w:val="23"/>
          <w:szCs w:val="23"/>
        </w:rPr>
        <w:t xml:space="preserve">  değildir.</w:t>
      </w:r>
      <w:r w:rsidR="00495744">
        <w:rPr>
          <w:sz w:val="23"/>
          <w:szCs w:val="23"/>
        </w:rPr>
        <w:t xml:space="preserve"> </w:t>
      </w:r>
      <w:r w:rsidRPr="007A5202">
        <w:rPr>
          <w:sz w:val="23"/>
          <w:szCs w:val="23"/>
        </w:rPr>
        <w:t>Madde davranışına analog olarak aşağıdaki ilişkiler kabul edilebilir:</w:t>
      </w:r>
    </w:p>
    <w:p w:rsidR="00AA5816" w:rsidRDefault="00AA5816"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Matriks (matriks yüzeyi) hi</w:t>
      </w:r>
      <w:r w:rsidR="00495744">
        <w:rPr>
          <w:sz w:val="23"/>
          <w:szCs w:val="23"/>
        </w:rPr>
        <w:t>drofobik ise, partiküller katı</w:t>
      </w:r>
      <w:r w:rsidRPr="007A5202">
        <w:rPr>
          <w:sz w:val="23"/>
          <w:szCs w:val="23"/>
        </w:rPr>
        <w:t xml:space="preserve"> fazda dağılmaya eğilimlidir</w:t>
      </w:r>
      <w:r w:rsidR="00495744">
        <w:rPr>
          <w:rStyle w:val="DipnotBavurusu"/>
          <w:sz w:val="23"/>
          <w:szCs w:val="23"/>
        </w:rPr>
        <w:footnoteReference w:id="79"/>
      </w:r>
      <w:r w:rsidRPr="007A5202">
        <w:rPr>
          <w:sz w:val="23"/>
          <w:szCs w:val="23"/>
        </w:rPr>
        <w:t>.</w:t>
      </w:r>
    </w:p>
    <w:p w:rsidR="00AA5816" w:rsidRDefault="00AA5816"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 xml:space="preserve">Eğer matriks (partiküller) küçük ve ağır ise, toplanıp </w:t>
      </w:r>
      <w:r w:rsidR="00495744">
        <w:rPr>
          <w:sz w:val="23"/>
          <w:szCs w:val="23"/>
        </w:rPr>
        <w:t>katı</w:t>
      </w:r>
      <w:r w:rsidRPr="007A5202">
        <w:rPr>
          <w:sz w:val="23"/>
          <w:szCs w:val="23"/>
        </w:rPr>
        <w:t xml:space="preserve"> fazda kalmaya, eğer büyük ve hafiflerse daha çok yüzmeye meğillidirler.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rPr>
          <w:rFonts w:ascii="TimesNewRomanPSMT" w:hAnsi="TimesNewRomanPSMT" w:cs="TimesNewRomanPSMT"/>
          <w:sz w:val="20"/>
          <w:szCs w:val="20"/>
        </w:rPr>
      </w:pPr>
    </w:p>
    <w:p w:rsidR="00495744" w:rsidRDefault="00495744" w:rsidP="00827218">
      <w:pPr>
        <w:spacing w:line="276" w:lineRule="auto"/>
        <w:rPr>
          <w:rFonts w:ascii="TimesNewRomanPSMT" w:hAnsi="TimesNewRomanPSMT" w:cs="TimesNewRomanPSMT"/>
          <w:sz w:val="20"/>
          <w:szCs w:val="20"/>
        </w:rPr>
      </w:pPr>
    </w:p>
    <w:p w:rsidR="00495744" w:rsidRDefault="00495744"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495744" w:rsidRDefault="004A4F78" w:rsidP="00827218">
      <w:pPr>
        <w:spacing w:line="276" w:lineRule="auto"/>
        <w:rPr>
          <w:noProof/>
          <w:lang w:val="en-US" w:eastAsia="en-US"/>
        </w:rPr>
      </w:pPr>
      <w:r>
        <w:rPr>
          <w:noProof/>
        </w:rPr>
        <w:lastRenderedPageBreak/>
        <mc:AlternateContent>
          <mc:Choice Requires="wps">
            <w:drawing>
              <wp:anchor distT="0" distB="0" distL="114300" distR="114300" simplePos="0" relativeHeight="251893248" behindDoc="0" locked="0" layoutInCell="1" allowOverlap="1" wp14:anchorId="10FAF031" wp14:editId="05DD374F">
                <wp:simplePos x="0" y="0"/>
                <wp:positionH relativeFrom="column">
                  <wp:posOffset>339725</wp:posOffset>
                </wp:positionH>
                <wp:positionV relativeFrom="paragraph">
                  <wp:posOffset>4964430</wp:posOffset>
                </wp:positionV>
                <wp:extent cx="5446395" cy="635"/>
                <wp:effectExtent l="0" t="0" r="0" b="0"/>
                <wp:wrapNone/>
                <wp:docPr id="379" name="Metin Kutusu 379"/>
                <wp:cNvGraphicFramePr/>
                <a:graphic xmlns:a="http://schemas.openxmlformats.org/drawingml/2006/main">
                  <a:graphicData uri="http://schemas.microsoft.com/office/word/2010/wordprocessingShape">
                    <wps:wsp>
                      <wps:cNvSpPr txBox="1"/>
                      <wps:spPr>
                        <a:xfrm>
                          <a:off x="0" y="0"/>
                          <a:ext cx="5446395" cy="635"/>
                        </a:xfrm>
                        <a:prstGeom prst="rect">
                          <a:avLst/>
                        </a:prstGeom>
                        <a:solidFill>
                          <a:prstClr val="white"/>
                        </a:solidFill>
                        <a:ln>
                          <a:noFill/>
                        </a:ln>
                        <a:effectLst/>
                      </wps:spPr>
                      <wps:txbx>
                        <w:txbxContent>
                          <w:p w:rsidR="00CE6BF8" w:rsidRPr="00C94616" w:rsidRDefault="00CE6BF8" w:rsidP="004A4F78">
                            <w:pPr>
                              <w:pStyle w:val="ResimYazs"/>
                              <w:rPr>
                                <w:noProof/>
                                <w:sz w:val="24"/>
                                <w:szCs w:val="24"/>
                              </w:rPr>
                            </w:pPr>
                            <w:bookmarkStart w:id="82" w:name="_Toc439672046"/>
                            <w:r>
                              <w:t xml:space="preserve">Şekil R.18- </w:t>
                            </w:r>
                            <w:r>
                              <w:fldChar w:fldCharType="begin"/>
                            </w:r>
                            <w:r>
                              <w:instrText xml:space="preserve"> SEQ Şekil_R.18- \* ARABIC </w:instrText>
                            </w:r>
                            <w:r>
                              <w:fldChar w:fldCharType="separate"/>
                            </w:r>
                            <w:r>
                              <w:rPr>
                                <w:noProof/>
                              </w:rPr>
                              <w:t>12</w:t>
                            </w:r>
                            <w:r>
                              <w:fldChar w:fldCharType="end"/>
                            </w:r>
                            <w:r>
                              <w:t xml:space="preserve">: </w:t>
                            </w:r>
                            <w:r w:rsidRPr="004A4F78">
                              <w:rPr>
                                <w:b w:val="0"/>
                              </w:rPr>
                              <w:t>Ayrıştırma teknikleri için dağılım şeması, matriksle birleşmiş maddeler</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AF031" id="Metin Kutusu 379" o:spid="_x0000_s1291" type="#_x0000_t202" style="position:absolute;margin-left:26.75pt;margin-top:390.9pt;width:428.85pt;height:.0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UPwIAAHwEAAAOAAAAZHJzL2Uyb0RvYy54bWysVE1v2zAMvQ/YfxB0X500H12DOkXWIsOw&#10;ri2QDj0rshwLkEVNomNnv76UHKdbt9Owi0KRFOn3Hpmr6642bK980GBzPj4bcaashELbXc6/P60/&#10;fOQsoLCFMGBVzg8q8Ovl+3dXrVuoc6jAFMozKmLDonU5rxDdIsuCrFQtwhk4ZSlYgq8F0tXvssKL&#10;lqrXJjsfjeZZC75wHqQKgby3fZAvU/2yVBIfyjIoZCbn9G2YTp/ObTyz5ZVY7LxwlZbHzxD/8BW1&#10;0JaankrdChSs8fqPUrWWHgKUeCahzqAstVQJA6EZj96g2VTCqYSFyAnuRFP4f2Xl/f7RM13kfHJx&#10;yZkVNYn0TaG27GuDTWhY9BNLrQsLSt44SsfuE3Sk9uAP5Izgu9LX8ZdgMYoT34cTx6pDJsk5m07n&#10;k8sZZ5Ji88ks1shenzof8LOCmkUj554ETLyK/V3APnVIiZ0CGF2stTHxEgM3xrO9ILHbSqM6Fv8t&#10;y9iYayG+6gv2HpWm5dglou1RRQu7bZc4Gk8vBsxbKA5EhYd+pIKTa03970TAR+Fphgg97QU+0FEa&#10;aHMOR4uzCvzPv/ljPklLUc5amsmchx+N8Ioz88WS6HGAB8MPxnYwbFPfACEf08Y5mUx64NEMZumh&#10;fqZ1WcUuFBJWUq+c42DeYL8ZtG5SrVYpicbUCbyzGydj6YHnp+5ZeHdUCUnceximVSzeiNXnJrnc&#10;qkFiPikZme1ZpAmIFxrxNAvHdYw79Os9Zb3+aSxfAAAA//8DAFBLAwQUAAYACAAAACEATWGMlOEA&#10;AAAKAQAADwAAAGRycy9kb3ducmV2LnhtbEyPPU/DMBCGdyT+g3VILKh10i/aEKeqKhjoUpF2YXNj&#10;Nw7E58h22vDvOVhgvLtH7z1vvh5syy7ah8ahgHScANNYOdVgLeB4eBktgYUoUcnWoRbwpQOsi9ub&#10;XGbKXfFNX8pYMwrBkEkBJsYu4zxURlsZxq7TSLez81ZGGn3NlZdXCrctnyTJglvZIH0wstNbo6vP&#10;srcC9rP3vXnoz8+7zWzqX4/9dvFRl0Lc3w2bJ2BRD/EPhh99UoeCnE6uRxVYK2A+nRMp4HGZUgUC&#10;Vmk6AXb63ayAFzn/X6H4BgAA//8DAFBLAQItABQABgAIAAAAIQC2gziS/gAAAOEBAAATAAAAAAAA&#10;AAAAAAAAAAAAAABbQ29udGVudF9UeXBlc10ueG1sUEsBAi0AFAAGAAgAAAAhADj9If/WAAAAlAEA&#10;AAsAAAAAAAAAAAAAAAAALwEAAF9yZWxzLy5yZWxzUEsBAi0AFAAGAAgAAAAhAEn4exQ/AgAAfAQA&#10;AA4AAAAAAAAAAAAAAAAALgIAAGRycy9lMm9Eb2MueG1sUEsBAi0AFAAGAAgAAAAhAE1hjJThAAAA&#10;CgEAAA8AAAAAAAAAAAAAAAAAmQQAAGRycy9kb3ducmV2LnhtbFBLBQYAAAAABAAEAPMAAACnBQAA&#10;AAA=&#10;" stroked="f">
                <v:textbox style="mso-fit-shape-to-text:t" inset="0,0,0,0">
                  <w:txbxContent>
                    <w:p w:rsidR="00CE6BF8" w:rsidRPr="00C94616" w:rsidRDefault="00CE6BF8" w:rsidP="004A4F78">
                      <w:pPr>
                        <w:pStyle w:val="ResimYazs"/>
                        <w:rPr>
                          <w:noProof/>
                          <w:sz w:val="24"/>
                          <w:szCs w:val="24"/>
                        </w:rPr>
                      </w:pPr>
                      <w:bookmarkStart w:id="83" w:name="_Toc439672046"/>
                      <w:r>
                        <w:t xml:space="preserve">Şekil R.18- </w:t>
                      </w:r>
                      <w:r>
                        <w:fldChar w:fldCharType="begin"/>
                      </w:r>
                      <w:r>
                        <w:instrText xml:space="preserve"> SEQ Şekil_R.18- \* ARABIC </w:instrText>
                      </w:r>
                      <w:r>
                        <w:fldChar w:fldCharType="separate"/>
                      </w:r>
                      <w:r>
                        <w:rPr>
                          <w:noProof/>
                        </w:rPr>
                        <w:t>12</w:t>
                      </w:r>
                      <w:r>
                        <w:fldChar w:fldCharType="end"/>
                      </w:r>
                      <w:r>
                        <w:t xml:space="preserve">: </w:t>
                      </w:r>
                      <w:r w:rsidRPr="004A4F78">
                        <w:rPr>
                          <w:b w:val="0"/>
                        </w:rPr>
                        <w:t>Ayrıştırma teknikleri için dağılım şeması, matriksle birleşmiş maddeler</w:t>
                      </w:r>
                      <w:bookmarkEnd w:id="83"/>
                    </w:p>
                  </w:txbxContent>
                </v:textbox>
              </v:shape>
            </w:pict>
          </mc:Fallback>
        </mc:AlternateContent>
      </w:r>
    </w:p>
    <w:p w:rsidR="00495744" w:rsidRDefault="004A4F78" w:rsidP="00827218">
      <w:pPr>
        <w:spacing w:line="276" w:lineRule="auto"/>
        <w:rPr>
          <w:noProof/>
          <w:lang w:val="en-US" w:eastAsia="en-US"/>
        </w:rPr>
      </w:pPr>
      <w:r>
        <w:rPr>
          <w:noProof/>
        </w:rPr>
        <mc:AlternateContent>
          <mc:Choice Requires="wpg">
            <w:drawing>
              <wp:anchor distT="0" distB="0" distL="114300" distR="114300" simplePos="0" relativeHeight="251891200" behindDoc="0" locked="0" layoutInCell="1" allowOverlap="1" wp14:anchorId="129F8B52" wp14:editId="0DB0966B">
                <wp:simplePos x="0" y="0"/>
                <wp:positionH relativeFrom="margin">
                  <wp:align>center</wp:align>
                </wp:positionH>
                <wp:positionV relativeFrom="paragraph">
                  <wp:posOffset>584200</wp:posOffset>
                </wp:positionV>
                <wp:extent cx="5446395" cy="4323080"/>
                <wp:effectExtent l="0" t="0" r="1905" b="1270"/>
                <wp:wrapTopAndBottom/>
                <wp:docPr id="337" name="Grup 337"/>
                <wp:cNvGraphicFramePr/>
                <a:graphic xmlns:a="http://schemas.openxmlformats.org/drawingml/2006/main">
                  <a:graphicData uri="http://schemas.microsoft.com/office/word/2010/wordprocessingGroup">
                    <wpg:wgp>
                      <wpg:cNvGrpSpPr/>
                      <wpg:grpSpPr>
                        <a:xfrm>
                          <a:off x="0" y="0"/>
                          <a:ext cx="5446527" cy="4323600"/>
                          <a:chOff x="0" y="0"/>
                          <a:chExt cx="5448645" cy="4323600"/>
                        </a:xfrm>
                      </wpg:grpSpPr>
                      <wps:wsp>
                        <wps:cNvPr id="339" name="Dikdörtgen 339"/>
                        <wps:cNvSpPr/>
                        <wps:spPr>
                          <a:xfrm>
                            <a:off x="3667960" y="1254490"/>
                            <a:ext cx="1780685" cy="733797"/>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40" name="Grup 340"/>
                        <wpg:cNvGrpSpPr/>
                        <wpg:grpSpPr>
                          <a:xfrm>
                            <a:off x="0" y="0"/>
                            <a:ext cx="5173200" cy="4323600"/>
                            <a:chOff x="0" y="0"/>
                            <a:chExt cx="5172134" cy="4324347"/>
                          </a:xfrm>
                        </wpg:grpSpPr>
                        <wps:wsp>
                          <wps:cNvPr id="348" name="Dikdörtgen 348"/>
                          <wps:cNvSpPr/>
                          <wps:spPr>
                            <a:xfrm>
                              <a:off x="2456121" y="3115339"/>
                              <a:ext cx="694690" cy="39116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Dikdörtgen 365"/>
                          <wps:cNvSpPr/>
                          <wps:spPr>
                            <a:xfrm>
                              <a:off x="1541721" y="74428"/>
                              <a:ext cx="1504300" cy="71423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6" name="Dikdörtgen 366"/>
                          <wps:cNvSpPr/>
                          <wps:spPr>
                            <a:xfrm>
                              <a:off x="3413052" y="0"/>
                              <a:ext cx="1390049" cy="476237"/>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4A4F78">
                                <w:pPr>
                                  <w:rPr>
                                    <w:rFonts w:asciiTheme="minorHAnsi" w:hAnsiTheme="minorHAnsi" w:cstheme="minorHAnsi"/>
                                    <w:b/>
                                  </w:rPr>
                                </w:pPr>
                                <w:r>
                                  <w:rPr>
                                    <w:rFonts w:asciiTheme="minorHAnsi" w:hAnsiTheme="minorHAnsi" w:cstheme="minorHAnsi"/>
                                    <w:b/>
                                  </w:rPr>
                                  <w:t>Matrikste madde var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7" name="Sağ Ok 367"/>
                          <wps:cNvSpPr/>
                          <wps:spPr>
                            <a:xfrm>
                              <a:off x="1616149" y="1137683"/>
                              <a:ext cx="1971132" cy="608949"/>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Dikdörtgen 368"/>
                          <wps:cNvSpPr/>
                          <wps:spPr>
                            <a:xfrm>
                              <a:off x="3668233" y="3115339"/>
                              <a:ext cx="1503901" cy="1209008"/>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4A4F7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0" name="Dikdörtgen 370"/>
                          <wps:cNvSpPr/>
                          <wps:spPr>
                            <a:xfrm>
                              <a:off x="2105247" y="1605516"/>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1" name="Dikdörtgen 371"/>
                          <wps:cNvSpPr/>
                          <wps:spPr>
                            <a:xfrm>
                              <a:off x="1350335" y="2360428"/>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Boyut,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Dikdörtgen 372"/>
                          <wps:cNvSpPr/>
                          <wps:spPr>
                            <a:xfrm>
                              <a:off x="1052624" y="1605516"/>
                              <a:ext cx="2099103" cy="210524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Yukarı Aşağı Ok 373"/>
                          <wps:cNvSpPr/>
                          <wps:spPr>
                            <a:xfrm>
                              <a:off x="2753833" y="2402958"/>
                              <a:ext cx="180753" cy="644436"/>
                            </a:xfrm>
                            <a:prstGeom prst="upDownArrow">
                              <a:avLst/>
                            </a:prstGeom>
                            <a:ln w="12700">
                              <a:solidFill>
                                <a:srgbClr val="7030A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Yukarı Ok 374"/>
                          <wps:cNvSpPr/>
                          <wps:spPr>
                            <a:xfrm>
                              <a:off x="1350335" y="1648046"/>
                              <a:ext cx="265430" cy="626745"/>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Yukarı Ok 375"/>
                          <wps:cNvSpPr/>
                          <wps:spPr>
                            <a:xfrm rot="10800000">
                              <a:off x="1435396" y="3115339"/>
                              <a:ext cx="265430" cy="4572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ağ Ok 376"/>
                          <wps:cNvSpPr/>
                          <wps:spPr>
                            <a:xfrm>
                              <a:off x="1701210" y="3338623"/>
                              <a:ext cx="1885431" cy="676257"/>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ağ Ok 377"/>
                          <wps:cNvSpPr/>
                          <wps:spPr>
                            <a:xfrm>
                              <a:off x="0" y="2200939"/>
                              <a:ext cx="1342020" cy="847068"/>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Sol Ok 378"/>
                          <wps:cNvSpPr/>
                          <wps:spPr>
                            <a:xfrm>
                              <a:off x="2998382" y="2402958"/>
                              <a:ext cx="1494790" cy="574040"/>
                            </a:xfrm>
                            <a:prstGeom prst="leftArrow">
                              <a:avLst/>
                            </a:prstGeom>
                            <a:ln w="25400">
                              <a:solidFill>
                                <a:srgbClr val="7030A0"/>
                              </a:solidFill>
                              <a:prstDash val="dash"/>
                            </a:ln>
                          </wps:spPr>
                          <wps:style>
                            <a:lnRef idx="1">
                              <a:schemeClr val="accent4"/>
                            </a:lnRef>
                            <a:fillRef idx="2">
                              <a:schemeClr val="accent4"/>
                            </a:fillRef>
                            <a:effectRef idx="1">
                              <a:schemeClr val="accent4"/>
                            </a:effectRef>
                            <a:fontRef idx="minor">
                              <a:schemeClr val="dk1"/>
                            </a:fontRef>
                          </wps:style>
                          <wps:txb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9F8B52" id="Grup 337" o:spid="_x0000_s1292" style="position:absolute;margin-left:0;margin-top:46pt;width:428.85pt;height:340.4pt;z-index:251891200;mso-position-horizontal:center;mso-position-horizontal-relative:margin;mso-width-relative:margin;mso-height-relative:margin" coordsize="54486,4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GHxwcAAO09AAAOAAAAZHJzL2Uyb0RvYy54bWzsW9tu2zYYvh+wdxB0v1qUqJNRZwiaNRjQ&#10;tcXSodilIssHRBY1So6TvUyfYTd7gXXvtY+kSMuOkjhJ7SCDEMDRgRSpX/y+/8jXP14tcusy49Wc&#10;FSObvHJsKytSNp4X05H926e3P0S2VdVJMU5yVmQj+zqr7B+Pvv/u9aocZi6bsXyccQsPKarhqhzZ&#10;s7ouh4NBlc6yRVK9YmVW4OaE8UVS45RPB2OerPD0RT5wHScYrBgfl5ylWVXh6om6aR/J508mWVp/&#10;mEyqrLbykY251fKXy99z8Ts4ep0MpzwpZ/O0mUbyiFksknmBQc2jTpI6sZZ8fuNRi3nKWcUm9auU&#10;LQZsMpmnmXwHvA1xtt7mlLNlKd9lOlxNSyMmiHZLTo9+bPr+8iO35uOR7XmhbRXJAh/plC9LS5xD&#10;OqtyOkSjU16elR95c2GqzsQLX034QvzHq1hXUq7XRq7ZVW2luOhTGvguHp/iHvVcL3AayaczfJ4b&#10;/dLZT+ueUUD9Gz0HeuCBmJ+ZzqrEKqrWgqqeJqizWVJmUv6VkIERVKwFdTK/GP/zN6+nWQF5xUpe&#10;sq0RVjWsILcOSXlBEMYB1iRkQlyIKG5koqVGwsgJoubdQ3yOWH4Q8+rJsORVfZqxhSUORjbHapeL&#10;MLl8V9X4VGiqm4gJ5IW1GtmB5zuyVcHezvNcNcsLtBbSU5OVR/V1nqluv2YTLBF8SFd2lODM3uTc&#10;ukwAq/EFES+OwfICLUWXCR5sOpGuTnmtOzVtRbdMAtZ0VNO8dTTTWo7Iitp0XMwLxrtGXU91otrr&#10;t1bvKl67vjq/knggNNLf85yNr/HxOVP0UZXp2zkk/i6p6o8JB1/gK4ID6w/4meQMQmbNkW3NGP+z&#10;67poj9WJu7a1Av+M7OqPZcIz28p/LrBuBVnpA64PzvVBsVy8YZA9AbuWqTxEB17n+nDC2eIzqPFY&#10;jIJbSZFirJGd1lyfvKkVD4Jc0+z4WDYDKZVJ/a44K1PxcCFZsYI+XX1OeNkssxoL9D3T2EiGW6tN&#10;tRU9C3a8rNlkLpeikK2SYyNz4FSxi0SvIRoNMopJt9kI5w35PJmNSOhBddzglGR4LxuR0CUeNT2p&#10;Rzch+RxshGXaCGqDjdarF/K6n41c6gfExXICG3mE+A2bAZMNEwcxDcBQksK9mBAwlwK9VgCaaXYk&#10;I8M+mpdi3/XlgjN3JKNohEoS7XkJqKRGz/S8tD9eOoQhEUC5K47bgC4uS6rb0ZAgPhW8JKEbUupK&#10;tbUGLvEd6mm6CwmF9fU05LbMCMEAEpM9OrXVAOOq+Xg9Ol84OoNudEr4iFW/k2L1KPEc35Xo3Dbw&#10;vdhxwObKLQoDV3lcjzfwK5bPx8KoF9bXlt2cpGlW1J7UsPly8QsbK+sdrph2xnBZeGPSqKf6MmZj&#10;ngS046w9SIsLlMXXuxSaErtcCl86PWtTuHcplOf6bV2Kg6huEyw5S75+sT5cWF7QxEt2JAYS4E+g&#10;X/j/xAuDyBOao6W44xDXwRwiahI4UawMvzvoYT6d1cecs5VE+ZZfJgIFkhfa+DXQVqjfJ0lI+743&#10;GBBSEfhfhxmgG57RYIgJFZ62CjVQP3RxosINzR0Vcmju/H/CDgfhiG7PPDBxpd0MiCCIXM+73TOH&#10;gQ9DAva/4AniOjAq5Ah3EEUfKFTxzG8TKPQlcfdafb+BwkMgNgT7dTjkuNxQ9E6IdQkMfkQGpWYP&#10;HN8n0mVoaXaHEhjYCrGhT72oD6Yh39eVUth3kN+n+tP27vrLdtdDaMAu7BqXayfsEmTHPA9xOehS&#10;kae8GU7rsWvybM+coPNNnLTH7gvHLrzcLuwa12g37ELtBi7Sc8IO7tK7sI1j4sCUFpay1tLCJdXV&#10;BOt8+ZOzWBthsi03u77Sye9WK0ziKVl45brr0P4hMvGbI+5HUT8HsHuXGKZ2uZ/SmRDgU0D/fXmR&#10;8K9/Wcf/fkEADQcihIbbDzK0Q9+LGtfYpY4b+9u5r8hBkyaCRim9L/W1LE/Yqrg3hKai3sQNYcPf&#10;DKnx6bmpjQkdzznWxv2jwN5ZPaOgJ01XSRvQyGIeG2U3nbU6mx1vL73ZYdQe8C+99OYgHjXU8Sbg&#10;Jc6N17WbYm8Z5SSgkUO3HGo3gBPd+NOBG4SoGLxTrS/LezHeAmsrA6bC5OdThY92Hs3fJWG2Q7K8&#10;E3nrurVuxd6J9XWnB+J83bHHeI/xVnW1rvkToU4AV5fqhaaMRSt1iXHjnd2OcZX/JE4kwKN0aVNH&#10;TKjnezEy8LDUO+vR2pCX2QmtZW+pR+sh39Tw3kMwPeR7yO8AeVMbY9Lf4cPqYkjooN4UOlsA3PMi&#10;VL8Ind0KkkcRlHqT1gpQHeNv1tre9NWfnP7u0uuRUOyNNWHc+NsKYfoc97DqrHsxa6N36A9XWn8Q&#10;+/5mHUz4sDoYRQEuKvJjtYOmRQEedR1RkSDidRENsR3mbruefwMKULZ027RHQr2nABnnELvyurJ0&#10;O+ymUez9XEnyPqa3x5ieKXM5Y7kK4z2swsWN48iLVIlsdxiPxjTUm0/8kDpqM9DtYfs8m9xfCKei&#10;eNh59+gonjJBTpJqpuICYxw1BLVjKL/TGN8M0j3A49/s+ECvf7PzftyAVtWbWSK9RXAoi2C9O03W&#10;KMs9xdKSbfY/i03L7XPZar1L++g/AAAA//8DAFBLAwQUAAYACAAAACEASJeQb98AAAAHAQAADwAA&#10;AGRycy9kb3ducmV2LnhtbEyPQUvDQBCF74L/YRnBm90kUhNjJqUU9VQEW0G8bbPTJDS7G7LbJP33&#10;jid7Gh7v8d43xWo2nRhp8K2zCPEiAkG2crq1NcLX/u0hA+GDslp1zhLChTysytubQuXaTfaTxl2o&#10;BZdYnyuEJoQ+l9JXDRnlF64ny97RDUYFlkMt9aAmLjedTKLoSRrVWl5oVE+bhqrT7mwQ3ic1rR/j&#10;13F7Om4uP/vlx/c2JsT7u3n9AiLQHP7D8IfP6FAy08GdrfaiQ+BHAsJzwpfdbJmmIA4IaZpkIMtC&#10;XvOXvwAAAP//AwBQSwECLQAUAAYACAAAACEAtoM4kv4AAADhAQAAEwAAAAAAAAAAAAAAAAAAAAAA&#10;W0NvbnRlbnRfVHlwZXNdLnhtbFBLAQItABQABgAIAAAAIQA4/SH/1gAAAJQBAAALAAAAAAAAAAAA&#10;AAAAAC8BAABfcmVscy8ucmVsc1BLAQItABQABgAIAAAAIQBJPRGHxwcAAO09AAAOAAAAAAAAAAAA&#10;AAAAAC4CAABkcnMvZTJvRG9jLnhtbFBLAQItABQABgAIAAAAIQBIl5Bv3wAAAAcBAAAPAAAAAAAA&#10;AAAAAAAAACEKAABkcnMvZG93bnJldi54bWxQSwUGAAAAAAQABADzAAAALQsAAAAA&#10;">
                <v:rect id="Dikdörtgen 339" o:spid="_x0000_s1293" style="position:absolute;left:36679;top:12544;width:17807;height: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7BFxQAAANwAAAAPAAAAZHJzL2Rvd25yZXYueG1sRI9PawIx&#10;FMTvQr9DeEIvolkVxK5GKVL/9CJUBa/PzXOzuHnZblJdv70pCB6HmfkNM503thRXqn3hWEG/l4Ag&#10;zpwuOFdw2C+7YxA+IGssHZOCO3mYz95aU0y1u/EPXXchFxHCPkUFJoQqldJnhiz6nquIo3d2tcUQ&#10;ZZ1LXeMtwm0pB0kykhYLjgsGK1oYyi67P6vAL1ero/laHzrF1nwPTvvfE49Rqfd28zkBEagJr/Cz&#10;vdEKhsMP+D8Tj4CcPQAAAP//AwBQSwECLQAUAAYACAAAACEA2+H2y+4AAACFAQAAEwAAAAAAAAAA&#10;AAAAAAAAAAAAW0NvbnRlbnRfVHlwZXNdLnhtbFBLAQItABQABgAIAAAAIQBa9CxbvwAAABUBAAAL&#10;AAAAAAAAAAAAAAAAAB8BAABfcmVscy8ucmVsc1BLAQItABQABgAIAAAAIQB1V7BFxQAAANwAAAAP&#10;AAAAAAAAAAAAAAAAAAcCAABkcnMvZG93bnJldi54bWxQSwUGAAAAAAMAAwC3AAAA+QIAAAAA&#10;" fillcolor="white [3201]" stroked="f" strokeweight=".5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v:textbox>
                </v:rect>
                <v:group id="Grup 340" o:spid="_x0000_s1294" style="position:absolute;width:51732;height:43236" coordsize="5172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Dikdörtgen 348" o:spid="_x0000_s1295" style="position:absolute;left:24561;top:31153;width:6947;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evwwAAANwAAAAPAAAAZHJzL2Rvd25yZXYueG1sRE+7bsIw&#10;FN2R+g/WrdQFEacUtSTFIASUdKt4LN2u4hsnanwdxS6kf18PSIxH571YDbYVF+p941jBc5KCIC6d&#10;btgoOJ8+JnMQPiBrbB2Tgj/ysFo+jBaYa3flA12OwYgYwj5HBXUIXS6lL2uy6BPXEUeucr3FEGFv&#10;pO7xGsNtK6dp+iotNhwbauxoU1P5c/y1Ct626zF9fbsq7LJ9VphDsc9ModTT47B+BxFoCHfxzf2p&#10;FbzM4tp4Jh4BufwHAAD//wMAUEsBAi0AFAAGAAgAAAAhANvh9svuAAAAhQEAABMAAAAAAAAAAAAA&#10;AAAAAAAAAFtDb250ZW50X1R5cGVzXS54bWxQSwECLQAUAAYACAAAACEAWvQsW78AAAAVAQAACwAA&#10;AAAAAAAAAAAAAAAfAQAAX3JlbHMvLnJlbHNQSwECLQAUAAYACAAAACEAmqVXr8MAAADcAAAADwAA&#10;AAAAAAAAAAAAAAAHAgAAZHJzL2Rvd25yZXYueG1sUEsFBgAAAAADAAMAtwAAAPcCAAAAAA==&#10;" filled="f" stroked="f">
                    <v:textbox inset="0,0,0,0">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rect id="Dikdörtgen 365" o:spid="_x0000_s1296" style="position:absolute;left:15417;top:744;width:15043;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mgxAAAANwAAAAPAAAAZHJzL2Rvd25yZXYueG1sRI9Ba8JA&#10;FITvQv/D8oTedKNFqdFVSsAS9KT14PGRfSar2bcxu9X477sFweMwM98wi1Vna3Gj1hvHCkbDBARx&#10;4bThUsHhZz34BOEDssbaMSl4kIfV8q23wFS7O+/otg+liBD2KSqoQmhSKX1RkUU/dA1x9E6utRii&#10;bEupW7xHuK3lOEmm0qLhuFBhQ1lFxWX/axW4mcHr9nudGbvJNlt9PuaHIlfqvd99zUEE6sIr/Gzn&#10;WsHHdAL/Z+IRkMs/AAAA//8DAFBLAQItABQABgAIAAAAIQDb4fbL7gAAAIUBAAATAAAAAAAAAAAA&#10;AAAAAAAAAABbQ29udGVudF9UeXBlc10ueG1sUEsBAi0AFAAGAAgAAAAhAFr0LFu/AAAAFQEAAAsA&#10;AAAAAAAAAAAAAAAAHwEAAF9yZWxzLy5yZWxzUEsBAi0AFAAGAAgAAAAhABN5CaDEAAAA3AAAAA8A&#10;AAAAAAAAAAAAAAAABwIAAGRycy9kb3ducmV2LnhtbFBLBQYAAAAAAwADALcAAAD4AgAAAAA=&#10;" fillcolor="white [3201]" strokecolor="black [3200]" strokeweight=".5pt">
                    <v:textbox inset="0,0,0,0">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v:textbox>
                  </v:rect>
                  <v:rect id="Dikdörtgen 366" o:spid="_x0000_s1297" style="position:absolute;left:34130;width:139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Q/xQAAANwAAAAPAAAAZHJzL2Rvd25yZXYueG1sRI9Pa8JA&#10;FMTvgt9heUJvurGFWFLXIEL/gPSgae6P7DMJzb6Nu9sY/fTdQsHjMDO/Ydb5aDoxkPOtZQXLRQKC&#10;uLK65VrBV/E6fwbhA7LGzjIpuJKHfDOdrDHT9sIHGo6hFhHCPkMFTQh9JqWvGjLoF7Ynjt7JOoMh&#10;SldL7fAS4aaTj0mSSoMtx4UGe9o1VH0ff4yCsy87525l8Xlgebrp99Wb2a+UepiN2xcQgcZwD/+3&#10;P7SCpzSFvzPxCMjNLwAAAP//AwBQSwECLQAUAAYACAAAACEA2+H2y+4AAACFAQAAEwAAAAAAAAAA&#10;AAAAAAAAAAAAW0NvbnRlbnRfVHlwZXNdLnhtbFBLAQItABQABgAIAAAAIQBa9CxbvwAAABUBAAAL&#10;AAAAAAAAAAAAAAAAAB8BAABfcmVscy8ucmVsc1BLAQItABQABgAIAAAAIQDhJGQ/xQAAANwAAAAP&#10;AAAAAAAAAAAAAAAAAAcCAABkcnMvZG93bnJldi54bWxQSwUGAAAAAAMAAwC3AAAA+QIAAAAA&#10;" fillcolor="#c2d69b [1942]" stroked="f" strokeweight=".5pt">
                    <v:textbox inset="0,0,0,0">
                      <w:txbxContent>
                        <w:p w:rsidR="00CE6BF8" w:rsidRPr="00C5445A" w:rsidRDefault="00CE6BF8" w:rsidP="004A4F78">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4A4F78">
                          <w:pPr>
                            <w:rPr>
                              <w:rFonts w:asciiTheme="minorHAnsi" w:hAnsiTheme="minorHAnsi" w:cstheme="minorHAnsi"/>
                              <w:b/>
                            </w:rPr>
                          </w:pPr>
                          <w:r>
                            <w:rPr>
                              <w:rFonts w:asciiTheme="minorHAnsi" w:hAnsiTheme="minorHAnsi" w:cstheme="minorHAnsi"/>
                              <w:b/>
                            </w:rPr>
                            <w:t>Matrikste madde var</w:t>
                          </w:r>
                        </w:p>
                      </w:txbxContent>
                    </v:textbox>
                  </v:rect>
                  <v:shape id="Sağ Ok 367" o:spid="_x0000_s1298" type="#_x0000_t13" style="position:absolute;left:16161;top:11376;width:19711;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PixAAAANwAAAAPAAAAZHJzL2Rvd25yZXYueG1sRI9Ba8JA&#10;FITvBf/D8oTe6sZaEomuopW2XquCeHtmn0kw+zZkt0naX+8KQo/DzHzDzJe9qURLjSstKxiPIhDE&#10;mdUl5woO+4+XKQjnkTVWlknBLzlYLgZPc0y17fib2p3PRYCwS1FB4X2dSumyggy6ka2Jg3exjUEf&#10;ZJNL3WAX4KaSr1EUS4Mlh4UCa3ovKLvufoyCr+QsT/rTkv8zm249PR7rt4SVeh72qxkIT73/Dz/a&#10;W61gEidwPxOOgFzcAAAA//8DAFBLAQItABQABgAIAAAAIQDb4fbL7gAAAIUBAAATAAAAAAAAAAAA&#10;AAAAAAAAAABbQ29udGVudF9UeXBlc10ueG1sUEsBAi0AFAAGAAgAAAAhAFr0LFu/AAAAFQEAAAsA&#10;AAAAAAAAAAAAAAAAHwEAAF9yZWxzLy5yZWxzUEsBAi0AFAAGAAgAAAAhAHSdA+LEAAAA3AAAAA8A&#10;AAAAAAAAAAAAAAAABwIAAGRycy9kb3ducmV2LnhtbFBLBQYAAAAAAwADALcAAAD4AgAAAAA=&#10;" adj="18264" fillcolor="#c2d69b [1942]" strokecolor="black [3200]">
                    <v:textbo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v:textbox>
                  </v:shape>
                  <v:rect id="Dikdörtgen 368" o:spid="_x0000_s1299" style="position:absolute;left:36682;top:31153;width:15039;height: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rDwQAAANwAAAAPAAAAZHJzL2Rvd25yZXYueG1sRE9Ni8Iw&#10;EL0L/ocwghfRVAWRrlEWUXe9CFsFr2Mz25RtJrWJWv+9OQh7fLzvxaq1lbhT40vHCsajBARx7nTJ&#10;hYLTcTucg/ABWWPlmBQ8ycNq2e0sMNXuwT90z0IhYgj7FBWYEOpUSp8bsuhHriaO3K9rLIYIm0Lq&#10;Bh8x3FZykiQzabHk2GCwprWh/C+7WQV+u9udzebrNCgPZj+5HK8XnqNS/V77+QEiUBv+xW/3t1Yw&#10;ncW18Uw8AnL5AgAA//8DAFBLAQItABQABgAIAAAAIQDb4fbL7gAAAIUBAAATAAAAAAAAAAAAAAAA&#10;AAAAAABbQ29udGVudF9UeXBlc10ueG1sUEsBAi0AFAAGAAgAAAAhAFr0LFu/AAAAFQEAAAsAAAAA&#10;AAAAAAAAAAAAHwEAAF9yZWxzLy5yZWxzUEsBAi0AFAAGAAgAAAAhAAmoOsPBAAAA3AAAAA8AAAAA&#10;AAAAAAAAAAAABwIAAGRycy9kb3ducmV2LnhtbFBLBQYAAAAAAwADALcAAAD1AgAAAAA=&#10;" fillcolor="white [3201]" stroked="f" strokeweight=".5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4A4F7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v:textbox>
                  </v:rect>
                  <v:rect id="Dikdörtgen 370" o:spid="_x0000_s1300" style="position:absolute;left:21052;top:16055;width:10414;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EUwwAAANwAAAAPAAAAZHJzL2Rvd25yZXYueG1sRE+7asMw&#10;FN0D+QdxA11KIyeFunYth5CXs5WkXbpdrBvZ1Loylpq4f18NhYyH8y5Wo+3ElQbfOlawmCcgiGun&#10;WzYKPj/2T68gfEDW2DkmBb/kYVVOJwXm2t34RNdzMCKGsM9RQRNCn0vp64Ys+rnriSN3cYPFEOFg&#10;pB7wFsNtJ5dJ8iItthwbGuxp01D9ff6xCtLt+pHev9wl7LJDVplTdchMpdTDbFy/gQg0hrv4333U&#10;Cp7TOD+eiUdAln8AAAD//wMAUEsBAi0AFAAGAAgAAAAhANvh9svuAAAAhQEAABMAAAAAAAAAAAAA&#10;AAAAAAAAAFtDb250ZW50X1R5cGVzXS54bWxQSwECLQAUAAYACAAAACEAWvQsW78AAAAVAQAACwAA&#10;AAAAAAAAAAAAAAAfAQAAX3JlbHMvLnJlbHNQSwECLQAUAAYACAAAACEAqr+RFMMAAADcAAAADwAA&#10;AAAAAAAAAAAAAAAHAgAAZHJzL2Rvd25yZXYueG1sUEsFBgAAAAADAAMAtwAAAPcCAAAAAA==&#10;" filled="f" stroked="f">
                    <v:textbox inset="0,0,0,0">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371" o:spid="_x0000_s1301" style="position:absolute;left:13503;top:23604;width:10414;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SPxQAAANwAAAAPAAAAZHJzL2Rvd25yZXYueG1sRI9Pa8JA&#10;FMTvBb/D8gQvRTdaqCa6imhrvIl/Lt4e2ecmmH0bsltNv323UOhxmJnfMItVZ2vxoNZXjhWMRwkI&#10;4sLpio2Cy/lzOAPhA7LG2jEp+CYPq2XvZYGZdk8+0uMUjIgQ9hkqKENoMil9UZJFP3INcfRurrUY&#10;omyN1C0+I9zWcpIk79JixXGhxIY2JRX305dVMN2uX+lwdbfwke7S3BzzXWpypQb9bj0HEagL/+G/&#10;9l4reJuO4fdMPAJy+QMAAP//AwBQSwECLQAUAAYACAAAACEA2+H2y+4AAACFAQAAEwAAAAAAAAAA&#10;AAAAAAAAAAAAW0NvbnRlbnRfVHlwZXNdLnhtbFBLAQItABQABgAIAAAAIQBa9CxbvwAAABUBAAAL&#10;AAAAAAAAAAAAAAAAAB8BAABfcmVscy8ucmVsc1BLAQItABQABgAIAAAAIQDF8zSPxQAAANwAAAAP&#10;AAAAAAAAAAAAAAAAAAcCAABkcnMvZG93bnJldi54bWxQSwUGAAAAAAMAAwC3AAAA+QIAAAAA&#10;" filled="f" stroked="f">
                    <v:textbox inset="0,0,0,0">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Boyut, yoğunluk</w:t>
                          </w:r>
                        </w:p>
                      </w:txbxContent>
                    </v:textbox>
                  </v:rect>
                  <v:rect id="Dikdörtgen 372" o:spid="_x0000_s1302" style="position:absolute;left:10526;top:16055;width:20991;height:2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lJwwAAANwAAAAPAAAAZHJzL2Rvd25yZXYueG1sRI/RisIw&#10;FETfF/yHcAVfFk23wirVKCIs+NKFdfcDLs21KTY3sUm1/r1ZEHwcZuYMs94OthVX6kLjWMHHLANB&#10;XDndcK3g7/drugQRIrLG1jEpuFOA7Wb0tsZCuxv/0PUYa5EgHApUYGL0hZShMmQxzJwnTt7JdRZj&#10;kl0tdYe3BLetzLPsU1psOC0Y9LQ3VJ2PvVUw9MvLpezP1tC8bN/z6L9L75WajIfdCkSkIb7Cz/ZB&#10;K5gvcvg/k46A3DwAAAD//wMAUEsBAi0AFAAGAAgAAAAhANvh9svuAAAAhQEAABMAAAAAAAAAAAAA&#10;AAAAAAAAAFtDb250ZW50X1R5cGVzXS54bWxQSwECLQAUAAYACAAAACEAWvQsW78AAAAVAQAACwAA&#10;AAAAAAAAAAAAAAAfAQAAX3JlbHMvLnJlbHNQSwECLQAUAAYACAAAACEArfSJScMAAADcAAAADwAA&#10;AAAAAAAAAAAAAAAHAgAAZHJzL2Rvd25yZXYueG1sUEsFBgAAAAADAAMAtwAAAPcCAAAAAA==&#10;" filled="f" strokecolor="black [3213]"/>
                  <v:shape id="Yukarı Aşağı Ok 373" o:spid="_x0000_s1303" type="#_x0000_t70" style="position:absolute;left:27538;top:24029;width:1807;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FxAAAANwAAAAPAAAAZHJzL2Rvd25yZXYueG1sRI9BawIx&#10;FITvBf9DeIKXokkV6rIaRYSih160PejtsXluFjcvyyar679vBKHHYWa+YZbr3tXiRm2oPGv4mCgQ&#10;xIU3FZcafn++xhmIEJEN1p5Jw4MCrFeDtyXmxt/5QLdjLEWCcMhRg42xyaUMhSWHYeIb4uRdfOsw&#10;JtmW0rR4T3BXy6lSn9JhxWnBYkNbS8X12DkNKutO6tLZ8yHI96zkebGbbr+1Hg37zQJEpD7+h1/t&#10;vdEwm8/geSYdAbn6AwAA//8DAFBLAQItABQABgAIAAAAIQDb4fbL7gAAAIUBAAATAAAAAAAAAAAA&#10;AAAAAAAAAABbQ29udGVudF9UeXBlc10ueG1sUEsBAi0AFAAGAAgAAAAhAFr0LFu/AAAAFQEAAAsA&#10;AAAAAAAAAAAAAAAAHwEAAF9yZWxzLy5yZWxzUEsBAi0AFAAGAAgAAAAhAN78LgXEAAAA3AAAAA8A&#10;AAAAAAAAAAAAAAAABwIAAGRycy9kb3ducmV2LnhtbFBLBQYAAAAAAwADALcAAAD4AgAAAAA=&#10;" adj=",3029" fillcolor="#bfb1d0 [1623]" strokecolor="#7030a0" strokeweight="1pt">
                    <v:fill color2="#ece7f1 [503]" rotate="t" angle="180" colors="0 #c9b5e8;22938f #d9cbee;1 #f0eaf9" focus="100%" type="gradient"/>
                    <v:shadow on="t" color="black" opacity="24903f" origin=",.5" offset="0,.55556mm"/>
                  </v:shape>
                  <v:shape id="Yukarı Ok 374" o:spid="_x0000_s1304" type="#_x0000_t68" style="position:absolute;left:13503;top:16480;width:2654;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VrxQAAANwAAAAPAAAAZHJzL2Rvd25yZXYueG1sRI/dasJA&#10;FITvBd9hOYJ3uqmKSuoqxf9Koa0tvT7NHpPQ7NmQXWN8e7cgeDnMzDfMbNGYQtRUudyygqd+BII4&#10;sTrnVMH316Y3BeE8ssbCMim4koPFvN2aYazthT+pPvpUBAi7GBVk3pexlC7JyKDr25I4eCdbGfRB&#10;VqnUFV4C3BRyEEVjaTDnsJBhScuMkr/j2Sg41ev3n8NHs3s90Nt+uorq7e9WKtXtNC/PIDw1/hG+&#10;t/dawXAygv8z4QjI+Q0AAP//AwBQSwECLQAUAAYACAAAACEA2+H2y+4AAACFAQAAEwAAAAAAAAAA&#10;AAAAAAAAAAAAW0NvbnRlbnRfVHlwZXNdLnhtbFBLAQItABQABgAIAAAAIQBa9CxbvwAAABUBAAAL&#10;AAAAAAAAAAAAAAAAAB8BAABfcmVscy8ucmVsc1BLAQItABQABgAIAAAAIQDZ4VVrxQAAANwAAAAP&#10;AAAAAAAAAAAAAAAAAAcCAABkcnMvZG93bnJldi54bWxQSwUGAAAAAAMAAwC3AAAA+QIAAAAA&#10;" adj="4574" fillcolor="#7f7f7f [1612]" strokecolor="black [3040]">
                    <v:shadow on="t" color="black" opacity="24903f" origin=",.5" offset="0,.55556mm"/>
                  </v:shape>
                  <v:shape id="Yukarı Ok 375" o:spid="_x0000_s1305" type="#_x0000_t68" style="position:absolute;left:14353;top:31153;width:2655;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EaxAAAANwAAAAPAAAAZHJzL2Rvd25yZXYueG1sRI9RSwMx&#10;EITfBf9D2IIv0uZUbM9r0yIFoQhSevUHLJft5ehlcyRre/57Iwg+DjPzDbPajL5XF4qpC2zgYVaA&#10;Im6C7bg18Hl8m5agkiBb7AOTgW9KsFnf3qywsuHKB7rU0qoM4VShAScyVFqnxpHHNAsDcfZOIXqU&#10;LGOrbcRrhvtePxbFXHvsOC84HGjrqDnXX95AGV0pL8f9tub5Pe8/dhLfkzXmbjK+LkEJjfIf/mvv&#10;rIGnxTP8nslHQK9/AAAA//8DAFBLAQItABQABgAIAAAAIQDb4fbL7gAAAIUBAAATAAAAAAAAAAAA&#10;AAAAAAAAAABbQ29udGVudF9UeXBlc10ueG1sUEsBAi0AFAAGAAgAAAAhAFr0LFu/AAAAFQEAAAsA&#10;AAAAAAAAAAAAAAAAHwEAAF9yZWxzLy5yZWxzUEsBAi0AFAAGAAgAAAAhAHItURrEAAAA3AAAAA8A&#10;AAAAAAAAAAAAAAAABwIAAGRycy9kb3ducmV2LnhtbFBLBQYAAAAAAwADALcAAAD4AgAAAAA=&#10;" adj="6270" fillcolor="#7f7f7f [1612]" strokecolor="black [3040]">
                    <v:shadow on="t" color="black" opacity="24903f" origin=",.5" offset="0,.55556mm"/>
                  </v:shape>
                  <v:shape id="Sağ Ok 376" o:spid="_x0000_s1306" type="#_x0000_t13" style="position:absolute;left:17012;top:33386;width:18854;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mGxQAAANwAAAAPAAAAZHJzL2Rvd25yZXYueG1sRI9BawIx&#10;FITvhf6H8ARvNdFaldUoUqjopWWtCN4em+ducPOybKJu/31TKHgcZuYbZrHqXC1u1AbrWcNwoEAQ&#10;F95YLjUcvj9eZiBCRDZYeyYNPxRgtXx+WmBm/J1zuu1jKRKEQ4YaqhibTMpQVOQwDHxDnLyzbx3G&#10;JNtSmhbvCe5qOVJqIh1aTgsVNvReUXHZX52GvBvnb5assp+nzddutx5dVXHUut/r1nMQkbr4CP+3&#10;t0bD63QCf2fSEZDLXwAAAP//AwBQSwECLQAUAAYACAAAACEA2+H2y+4AAACFAQAAEwAAAAAAAAAA&#10;AAAAAAAAAAAAW0NvbnRlbnRfVHlwZXNdLnhtbFBLAQItABQABgAIAAAAIQBa9CxbvwAAABUBAAAL&#10;AAAAAAAAAAAAAAAAAB8BAABfcmVscy8ucmVsc1BLAQItABQABgAIAAAAIQB6SFmGxQAAANwAAAAP&#10;AAAAAAAAAAAAAAAAAAcCAABkcnMvZG93bnJldi54bWxQSwUGAAAAAAMAAwC3AAAA+QIAAAAA&#10;" adj="17726" fillcolor="#d8d8d8 [2732]" strokecolor="black [3200]">
                    <v:textbo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v:textbox>
                  </v:shape>
                  <v:shape id="Sağ Ok 377" o:spid="_x0000_s1307" type="#_x0000_t13" style="position:absolute;top:22009;width:13420;height:8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4xwAAANwAAAAPAAAAZHJzL2Rvd25yZXYueG1sRI/NawIx&#10;FMTvQv+H8Aq9iGa3gh+rUaRV7MWCXwdvj80zu3TzsmxSXf3rm0Khx2FmfsPMFq2txJUaXzpWkPYT&#10;EMS50yUbBcfDujcG4QOyxsoxKbiTh8X8qTPDTLsb7+i6D0ZECPsMFRQh1JmUPi/Iou+7mjh6F9dY&#10;DFE2RuoGbxFuK/maJENpseS4UGBNbwXlX/tvq2CzOnXXMj1PcvOQW/xcmfduulTq5bldTkEEasN/&#10;+K/9oRUMRiP4PROPgJz/AAAA//8DAFBLAQItABQABgAIAAAAIQDb4fbL7gAAAIUBAAATAAAAAAAA&#10;AAAAAAAAAAAAAABbQ29udGVudF9UeXBlc10ueG1sUEsBAi0AFAAGAAgAAAAhAFr0LFu/AAAAFQEA&#10;AAsAAAAAAAAAAAAAAAAAHwEAAF9yZWxzLy5yZWxzUEsBAi0AFAAGAAgAAAAhAP8lkHjHAAAA3AAA&#10;AA8AAAAAAAAAAAAAAAAABwIAAGRycy9kb3ducmV2LnhtbFBLBQYAAAAAAwADALcAAAD7AgAAAAA=&#10;" adj="14783" fillcolor="#ddd8c2 [2894]" strokecolor="black [3200]">
                    <v:textbo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 id="Sol Ok 378" o:spid="_x0000_s1308" type="#_x0000_t66" style="position:absolute;left:29983;top:24029;width:14948;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j+wQAAANwAAAAPAAAAZHJzL2Rvd25yZXYueG1sRE/Pa8Iw&#10;FL4P/B/CE3abqRM2qUYR2XCHXqoe9PZonm2weSlJZtv99cthsOPH93u9HWwrHuSDcaxgPstAEFdO&#10;G64VnE+fL0sQISJrbB2TgpECbDeTpzXm2vVc0uMYa5FCOOSooImxy6UMVUMWw8x1xIm7OW8xJuhr&#10;qT32Kdy28jXL3qRFw6mhwY72DVX347dV8FEaV4Ty52pNTzL2Y3U5FEGp5+mwW4GINMR/8Z/7SytY&#10;vKe16Uw6AnLzCwAA//8DAFBLAQItABQABgAIAAAAIQDb4fbL7gAAAIUBAAATAAAAAAAAAAAAAAAA&#10;AAAAAABbQ29udGVudF9UeXBlc10ueG1sUEsBAi0AFAAGAAgAAAAhAFr0LFu/AAAAFQEAAAsAAAAA&#10;AAAAAAAAAAAAHwEAAF9yZWxzLy5yZWxzUEsBAi0AFAAGAAgAAAAhALbdOP7BAAAA3AAAAA8AAAAA&#10;AAAAAAAAAAAABwIAAGRycy9kb3ducmV2LnhtbFBLBQYAAAAAAwADALcAAAD1AgAAAAA=&#10;" adj="4147" fillcolor="#bfb1d0 [1623]" strokecolor="#7030a0" strokeweight="2pt">
                    <v:fill color2="#ece7f1 [503]" rotate="t" angle="180" colors="0 #c9b5e8;22938f #d9cbee;1 #f0eaf9" focus="100%" type="gradient"/>
                    <v:stroke dashstyle="dash"/>
                    <v:shadow on="t" color="black" opacity="24903f" origin=",.5" offset="0,.55556mm"/>
                    <v:textbo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group>
                <w10:wrap type="topAndBottom" anchorx="margin"/>
              </v:group>
            </w:pict>
          </mc:Fallback>
        </mc:AlternateContent>
      </w:r>
    </w:p>
    <w:p w:rsidR="00495744" w:rsidRDefault="00495744" w:rsidP="00827218">
      <w:pPr>
        <w:spacing w:line="276" w:lineRule="auto"/>
        <w:rPr>
          <w:noProof/>
          <w:lang w:val="en-US" w:eastAsia="en-US"/>
        </w:rPr>
      </w:pPr>
    </w:p>
    <w:p w:rsidR="00495744" w:rsidRDefault="00495744" w:rsidP="00827218">
      <w:pPr>
        <w:spacing w:line="276" w:lineRule="auto"/>
        <w:rPr>
          <w:noProof/>
          <w:lang w:val="en-US" w:eastAsia="en-US"/>
        </w:rPr>
      </w:pPr>
    </w:p>
    <w:p w:rsidR="00495744" w:rsidRDefault="00495744" w:rsidP="00827218">
      <w:pPr>
        <w:spacing w:line="276" w:lineRule="auto"/>
        <w:rPr>
          <w:noProof/>
          <w:lang w:val="en-US" w:eastAsia="en-US"/>
        </w:rPr>
      </w:pPr>
    </w:p>
    <w:p w:rsidR="00AA5816" w:rsidRPr="004A4F78" w:rsidRDefault="00AA5816" w:rsidP="006E3567">
      <w:pPr>
        <w:pStyle w:val="ListeParagraf"/>
        <w:numPr>
          <w:ilvl w:val="2"/>
          <w:numId w:val="177"/>
        </w:numPr>
        <w:spacing w:before="120" w:after="120" w:line="276" w:lineRule="auto"/>
        <w:ind w:left="567"/>
        <w:jc w:val="both"/>
        <w:rPr>
          <w:bCs/>
          <w:sz w:val="23"/>
          <w:szCs w:val="23"/>
          <w:u w:val="single"/>
        </w:rPr>
      </w:pPr>
      <w:r w:rsidRPr="004A4F78">
        <w:rPr>
          <w:bCs/>
          <w:sz w:val="23"/>
          <w:szCs w:val="23"/>
          <w:u w:val="single"/>
        </w:rPr>
        <w:t>Sıvı-sıvı ayrıştırma teknikleri</w:t>
      </w:r>
    </w:p>
    <w:p w:rsidR="00AA5816" w:rsidRPr="000D1DD6" w:rsidRDefault="00AA5816" w:rsidP="00827218">
      <w:pPr>
        <w:spacing w:line="276" w:lineRule="auto"/>
        <w:jc w:val="both"/>
        <w:rPr>
          <w:sz w:val="23"/>
          <w:szCs w:val="23"/>
        </w:rPr>
      </w:pPr>
      <w:r w:rsidRPr="000D1DD6">
        <w:rPr>
          <w:sz w:val="23"/>
          <w:szCs w:val="23"/>
        </w:rPr>
        <w:t>İki sıvı fazlı ayrıştırma tekniklerine örnek olarak aktarma, sıyırma, ultra filtrasyon, iyon değişimi ve soğurma verilebilir. Kimyasal bertaraf ile ayrıştırma kolaylaştırılabilir (örneğin flokulasyon ajanları eklenerek veya atık pH değişiklikleri ile).</w:t>
      </w:r>
      <w:r w:rsidR="004A4F78">
        <w:rPr>
          <w:sz w:val="23"/>
          <w:szCs w:val="23"/>
        </w:rPr>
        <w:t xml:space="preserve"> </w:t>
      </w:r>
      <w:r w:rsidRPr="000D1DD6">
        <w:rPr>
          <w:sz w:val="23"/>
          <w:szCs w:val="23"/>
        </w:rPr>
        <w:t>Atık sıvı olduğundan değerlendirilen madde için  atık matrikse bağlanma olmadığı kabul edilir.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Ayrıştırılacak fazlar polariteleri veya “yağlılık”ları ile birbirinden ayrılır: polarite su/yağ fazlarında büyük ölçüde farklılaşır, ancak farklı polariteli iki farklı organik fazda sıvı atıklar oluşturabilir.</w:t>
      </w:r>
      <w:r w:rsidR="004A4F78">
        <w:rPr>
          <w:sz w:val="23"/>
          <w:szCs w:val="23"/>
        </w:rPr>
        <w:t xml:space="preserve"> </w:t>
      </w:r>
      <w:r w:rsidRPr="000D1DD6">
        <w:rPr>
          <w:sz w:val="23"/>
          <w:szCs w:val="23"/>
        </w:rPr>
        <w:t>Madde dağılımı tamamen log Kow’a bağlıdır. Eğer bir su fazı mevcutsa, su çözünürlüğü de ilişkili hale gelir.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Ayrıştırma dengesini değiştirmek üzere kullanılan kimyasallar madde özelliklerinin üstüne çıkabilir ve dağılım paternini değiştirebilir (tam tersi de gerçekleşebilir). Ayrıca varolan dağılım eğilimlerini kuvvetlendirebilir. Bu tip teknikler, eğer alt kullanıcıların atık yönetimi önlemleri etkileniyorsa,  maruz kalma değerlendirmesine işletimsel koşul olarak dahil edilebilir. En gelişmiş olarak kabul edilemeyeceğinden maruz kalma senaryosuna dahil edilerek tedarik zinciri boyunca iletilmelidir.</w:t>
      </w:r>
    </w:p>
    <w:p w:rsidR="00AA5816" w:rsidRDefault="00AA5816" w:rsidP="00827218">
      <w:pPr>
        <w:spacing w:line="276" w:lineRule="auto"/>
        <w:rPr>
          <w:b/>
          <w:bCs/>
          <w:sz w:val="22"/>
          <w:szCs w:val="22"/>
        </w:rPr>
      </w:pPr>
    </w:p>
    <w:p w:rsidR="00AA5816" w:rsidRDefault="00AA5816" w:rsidP="00827218">
      <w:pPr>
        <w:spacing w:line="276" w:lineRule="auto"/>
        <w:rPr>
          <w:b/>
          <w:bCs/>
          <w:sz w:val="22"/>
          <w:szCs w:val="22"/>
        </w:rPr>
      </w:pPr>
    </w:p>
    <w:p w:rsidR="00AA5816" w:rsidRDefault="00AA5816" w:rsidP="00827218">
      <w:pPr>
        <w:spacing w:line="276" w:lineRule="auto"/>
        <w:rPr>
          <w:b/>
          <w:bCs/>
          <w:sz w:val="22"/>
          <w:szCs w:val="22"/>
        </w:rPr>
      </w:pPr>
    </w:p>
    <w:p w:rsidR="004A4F78" w:rsidRDefault="00843ED0" w:rsidP="00827218">
      <w:pPr>
        <w:spacing w:line="276" w:lineRule="auto"/>
        <w:rPr>
          <w:noProof/>
          <w:lang w:val="en-US" w:eastAsia="en-US"/>
        </w:rPr>
      </w:pPr>
      <w:r>
        <w:rPr>
          <w:noProof/>
        </w:rPr>
        <w:lastRenderedPageBreak/>
        <mc:AlternateContent>
          <mc:Choice Requires="wpg">
            <w:drawing>
              <wp:anchor distT="0" distB="0" distL="114300" distR="114300" simplePos="0" relativeHeight="251913728" behindDoc="0" locked="0" layoutInCell="1" allowOverlap="1" wp14:anchorId="4A87413D" wp14:editId="41DEAE1B">
                <wp:simplePos x="0" y="0"/>
                <wp:positionH relativeFrom="column">
                  <wp:posOffset>343166</wp:posOffset>
                </wp:positionH>
                <wp:positionV relativeFrom="paragraph">
                  <wp:posOffset>365450</wp:posOffset>
                </wp:positionV>
                <wp:extent cx="5448137" cy="4592985"/>
                <wp:effectExtent l="0" t="0" r="19685" b="17145"/>
                <wp:wrapTopAndBottom/>
                <wp:docPr id="420" name="Grup 420"/>
                <wp:cNvGraphicFramePr/>
                <a:graphic xmlns:a="http://schemas.openxmlformats.org/drawingml/2006/main">
                  <a:graphicData uri="http://schemas.microsoft.com/office/word/2010/wordprocessingGroup">
                    <wpg:wgp>
                      <wpg:cNvGrpSpPr/>
                      <wpg:grpSpPr>
                        <a:xfrm>
                          <a:off x="0" y="0"/>
                          <a:ext cx="5448137" cy="4592985"/>
                          <a:chOff x="0" y="0"/>
                          <a:chExt cx="5448137" cy="4592985"/>
                        </a:xfrm>
                      </wpg:grpSpPr>
                      <wps:wsp>
                        <wps:cNvPr id="391" name="Dikdörtgen 391"/>
                        <wps:cNvSpPr/>
                        <wps:spPr>
                          <a:xfrm>
                            <a:off x="1052623" y="1605516"/>
                            <a:ext cx="2098719" cy="2104883"/>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up 400"/>
                        <wpg:cNvGrpSpPr/>
                        <wpg:grpSpPr>
                          <a:xfrm>
                            <a:off x="0" y="0"/>
                            <a:ext cx="5448137" cy="4592985"/>
                            <a:chOff x="0" y="0"/>
                            <a:chExt cx="5448137" cy="4592985"/>
                          </a:xfrm>
                        </wpg:grpSpPr>
                        <wps:wsp>
                          <wps:cNvPr id="383" name="Dikdörtgen 383"/>
                          <wps:cNvSpPr/>
                          <wps:spPr>
                            <a:xfrm>
                              <a:off x="2349795" y="3104707"/>
                              <a:ext cx="694055" cy="39052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99" name="Grup 399"/>
                          <wpg:cNvGrpSpPr/>
                          <wpg:grpSpPr>
                            <a:xfrm>
                              <a:off x="0" y="0"/>
                              <a:ext cx="5448137" cy="4592985"/>
                              <a:chOff x="0" y="0"/>
                              <a:chExt cx="5448137" cy="4592985"/>
                            </a:xfrm>
                          </wpg:grpSpPr>
                          <wps:wsp>
                            <wps:cNvPr id="381" name="Dikdörtgen 381"/>
                            <wps:cNvSpPr/>
                            <wps:spPr>
                              <a:xfrm>
                                <a:off x="3668232" y="1052623"/>
                                <a:ext cx="1779905" cy="94615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4" name="Dikdörtgen 384"/>
                            <wps:cNvSpPr/>
                            <wps:spPr>
                              <a:xfrm>
                                <a:off x="1541721" y="74428"/>
                                <a:ext cx="1504025" cy="882524"/>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Su fazı varsa, 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Dikdörtgen 385"/>
                            <wps:cNvSpPr/>
                            <wps:spPr>
                              <a:xfrm>
                                <a:off x="3413051" y="0"/>
                                <a:ext cx="1389795" cy="318977"/>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rPr>
                                      <w:rFonts w:asciiTheme="minorHAnsi" w:hAnsiTheme="minorHAnsi" w:cstheme="minorHAnsi"/>
                                      <w:b/>
                                    </w:rPr>
                                  </w:pPr>
                                  <w:r>
                                    <w:rPr>
                                      <w:rFonts w:asciiTheme="minorHAnsi" w:hAnsiTheme="minorHAnsi" w:cstheme="minorHAnsi"/>
                                      <w:b/>
                                    </w:rPr>
                                    <w:t>Sıvı</w:t>
                                  </w:r>
                                  <w:r w:rsidRPr="00C5445A">
                                    <w:rPr>
                                      <w:rFonts w:asciiTheme="minorHAnsi" w:hAnsiTheme="minorHAnsi" w:cstheme="minorHAnsi"/>
                                      <w:b/>
                                    </w:rPr>
                                    <w:t>/sıvı ayrıştırma</w:t>
                                  </w:r>
                                </w:p>
                                <w:p w:rsidR="00CE6BF8" w:rsidRPr="00C5445A" w:rsidRDefault="00CE6BF8" w:rsidP="004A4F78">
                                  <w:pPr>
                                    <w:rPr>
                                      <w:rFonts w:asciiTheme="minorHAnsi" w:hAnsiTheme="minorHAnsi" w:cstheme="minorHAnsi"/>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7" name="Dikdörtgen 387"/>
                            <wps:cNvSpPr/>
                            <wps:spPr>
                              <a:xfrm>
                                <a:off x="3668232" y="3115340"/>
                                <a:ext cx="1503045" cy="147764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 veya kanalizasyona/suya deşarj</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 name="Yukarı Ok 388"/>
                            <wps:cNvSpPr/>
                            <wps:spPr>
                              <a:xfrm>
                                <a:off x="1116418" y="1350335"/>
                                <a:ext cx="137795" cy="44894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Dikdörtgen 389"/>
                            <wps:cNvSpPr/>
                            <wps:spPr>
                              <a:xfrm>
                                <a:off x="2105246" y="1605516"/>
                                <a:ext cx="1041210" cy="75425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0" name="Dikdörtgen 390"/>
                            <wps:cNvSpPr/>
                            <wps:spPr>
                              <a:xfrm>
                                <a:off x="1350335" y="2456121"/>
                                <a:ext cx="754380" cy="40322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Log KOW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Yukarı Aşağı Ok 392"/>
                            <wps:cNvSpPr/>
                            <wps:spPr>
                              <a:xfrm>
                                <a:off x="2753832" y="2402958"/>
                                <a:ext cx="180720" cy="644325"/>
                              </a:xfrm>
                              <a:prstGeom prst="up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Yukarı Ok 393"/>
                            <wps:cNvSpPr/>
                            <wps:spPr>
                              <a:xfrm rot="2248933">
                                <a:off x="1711842" y="1903228"/>
                                <a:ext cx="222250" cy="43116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Yukarı Ok 394"/>
                            <wps:cNvSpPr/>
                            <wps:spPr>
                              <a:xfrm rot="7840183">
                                <a:off x="1584251" y="2881423"/>
                                <a:ext cx="264795" cy="45656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ağ Ok 395"/>
                            <wps:cNvSpPr/>
                            <wps:spPr>
                              <a:xfrm>
                                <a:off x="1701209" y="3338623"/>
                                <a:ext cx="1884680" cy="984885"/>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rPr>
                                  </w:pPr>
                                  <w:r>
                                    <w:rPr>
                                      <w:rFonts w:asciiTheme="minorHAnsi" w:hAnsiTheme="minorHAnsi" w:cstheme="minorHAnsi"/>
                                      <w:sz w:val="22"/>
                                    </w:rPr>
                                    <w:t>Sulu veya  “daha az yağlı”fazdaki madde</w:t>
                                  </w:r>
                                </w:p>
                                <w:p w:rsidR="00CE6BF8" w:rsidRPr="00FE3365" w:rsidRDefault="00CE6BF8" w:rsidP="004A4F78">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ağ Ok 396"/>
                            <wps:cNvSpPr/>
                            <wps:spPr>
                              <a:xfrm>
                                <a:off x="0" y="2200940"/>
                                <a:ext cx="1341775" cy="846922"/>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ol Ok 397"/>
                            <wps:cNvSpPr/>
                            <wps:spPr>
                              <a:xfrm>
                                <a:off x="2998381" y="2402958"/>
                                <a:ext cx="1494517" cy="573941"/>
                              </a:xfrm>
                              <a:prstGeom prst="leftArrow">
                                <a:avLst/>
                              </a:prstGeom>
                              <a:ln/>
                            </wps:spPr>
                            <wps:style>
                              <a:lnRef idx="2">
                                <a:schemeClr val="dk1"/>
                              </a:lnRef>
                              <a:fillRef idx="1">
                                <a:schemeClr val="lt1"/>
                              </a:fillRef>
                              <a:effectRef idx="0">
                                <a:schemeClr val="dk1"/>
                              </a:effectRef>
                              <a:fontRef idx="minor">
                                <a:schemeClr val="dk1"/>
                              </a:fontRef>
                            </wps:style>
                            <wps:txb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ağ Ok 386"/>
                            <wps:cNvSpPr/>
                            <wps:spPr>
                              <a:xfrm>
                                <a:off x="1903228" y="999460"/>
                                <a:ext cx="1796415" cy="896620"/>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rPr>
                                  </w:pPr>
                                  <w:r>
                                    <w:rPr>
                                      <w:rFonts w:asciiTheme="minorHAnsi" w:hAnsiTheme="minorHAnsi" w:cstheme="minorHAnsi"/>
                                      <w:sz w:val="22"/>
                                    </w:rPr>
                                    <w:t>Organik veya  “daha yağlı”fazdaki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Dikdörtgen 398"/>
                            <wps:cNvSpPr/>
                            <wps:spPr>
                              <a:xfrm>
                                <a:off x="382772" y="1052623"/>
                                <a:ext cx="1157605" cy="29718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D51DC7" w:rsidRDefault="00CE6BF8" w:rsidP="00D51DC7">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uçucu maddelerin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w14:anchorId="4A87413D" id="Grup 420" o:spid="_x0000_s1309" style="position:absolute;margin-left:27pt;margin-top:28.8pt;width:429pt;height:361.65pt;z-index:251913728" coordsize="54481,4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JoBQcAANZBAAAOAAAAZHJzL2Uyb0RvYy54bWzsXNtu20YQfS/QfyD43oh74WWFyIERN0aB&#10;IAnqFEEfaYqUCFNcdklZcn8m39CX/kDT/+rshauL5UhJbLlJNgFkXnYpcrjnzOyZWT19tpxV3nUu&#10;2pLXIx89CXwvrzM+LuvJyP/t7YufEt9ru7QepxWv85F/k7f+s5Mff3i6aIY55lNejXPhwUXqdrho&#10;Rv6065rhYNBm03yWtk94k9dwsuBilnawKyaDsUgXcPVZNcBBEA0WXIwbwbO8beHomT7pn6jrF0We&#10;da+Los07rxr5cG+d+hTq81J+Dk6epsOJSJtpmZnbSD/jLmZpWcOX2kudpV3qzUV561KzMhO85UX3&#10;JOOzAS+KMsvVM8DToGDrac4FnzfqWSbDxaSxZgLTbtnpsy+bvbp+I7xyPPIpBvvU6Qxe0rmYN57c&#10;B+ssmskQGp2L5qJ5I8yBid6TD7wsxEz+hUfxlsquN9au+bLzMjgYUpogEvteBudoyDBLQm35bAqv&#10;51a/bPrznp6D/osH8v7s7SwaGEXtylDtlxnqYpo2ubJ/K21gDEUY6g11Vl6N//lbdJO89uRhZR7V&#10;1hqrHbZgtx2WQkGII0x8D2yCoiAMUaRt0lsNByyJEdNWwyigSUJkC/vs6bARbXee85knN0a+gOGu&#10;RmF6/bLtdNO+ibyDqpbHpJH0Pamt7qbK9clf8wJGArwvrC6iMJg/r4R3nQJ6xlfq+eDbqxpayi5F&#10;WVW2E9rVqer6Tqat7JYrXNqOwa6Oq2+zrdU38rqzHWdlzcXHOxe6ff/U+lnlY1/y8Q28T8E1I7RN&#10;9qIEG75M2+5NKoACAAxAa91r+Cgqvhj53Gz53pSLP3cdl+1hwMFZ31sApYz89o95KnLfq36pYSgy&#10;RKnkILVDw1gCTqyfuVw/U89nzznYHQYb3J3alO27qt8sBJ+9A/Y7ld8Kp9I6g+8e+Vkn+p3nnaY6&#10;4M8sPz1VzYB3mrR7WV80mby4tKocI2+X71LRmIHUwRh8xfvhnw63xpNuK3vW/HTe8aJUg21lV2Nv&#10;gKImEAVQyyU94QRw0+uEA/sKQI5wpCXXCAdwbwy1QTiaDkzb/YSDCWUxCxXhEKCTOIg3CSdiFGhI&#10;8w1hQE+KpB3dGFb8ErrplpdL5WVRyPQgfxwKAsRp+pFUotgGNjTtSDB+65RDGLjTNcqR+45ydsU4&#10;ye4YBw4rex0Y45AoSjDBOsYx8Q70hxDAxHcojhkwjeYcRiMUKh/gOOdeOScyjtVxzkOGOceYeiS0&#10;56/NSIB+EixRSFGMAeEw9YgpxYnsvQbKMKABOH81XUsSHGJ1eQfK+wWlpdLHmIt8L4HAUUAJUNFB&#10;xSYoVfh8cHhOKCJBqEGp+HoNkCTRkbvUTwiCHRW5O0DeLyBxT6IOkA8nBhwFkCA17gKkQs3hgFwL&#10;XglCIQHxZttPkoAaP4loHEewAy0cLu8Xl0r1lK/N4fIrxyUkgzQuf59fpeLDX97rK48kKvw8GJYI&#10;oYgiuJLUzUkYEGJyCXZOSWBSaVAJiQe2D5Tz5lQIvlBK6JbQKbX1XjtWKr68y9Yp5hA9OsX8ARXz&#10;ozhJK4VtRq1WnwQB+gBRWaaxaKTRuCuLBUIzguSVnkzGIcVO4TFJKZ1rux9VObICgPORX7ePZFKH&#10;V1n4DVjCYYgsD3eSxjFKJ4lpGAEEN2NXQCJJDCppQLDL9TwEKq0C4FD5laMSchibkevpv+/TD+9N&#10;CMusdHCY04xDkpi0CAaplYXbCmwSqOoAqfdElJJ96Jw3Z3xR7wljXf2Hidwfayr5vdZ/HCOaZbZE&#10;Yn1qCUf3ek1dA4QxzBQJUZNAU8qGYoQSapKXTPrILZRi+AfRrK5qA4Uo2qP+uInmehWZK81S5ViP&#10;W5p1FGjanOUGNO2M5W6XqaEZJzRAUOskU5Q9NEMApsmV4CRBFOooN6RZHNGVBhRG8F+ev1uYddB0&#10;0PyfVU0eBZo2c3kBwaxSY0E53esy15EYBwgKlZX+QwhJZEXzBhJRktCon2myBIqY90BRlJNp50LZ&#10;W1XXd/rLVW1hpCrIXXh73PLmowAVFFY9/1wB1b7sux3oGlAhTpVaEKyZgSrfLYhC6UEcm4wJoJVh&#10;NZ2921s6iOazXQsjDoGozUE/hiTkZqAA1uaBVgXZooMLXmlXat/1QQjFjCVE1t0qzXaXKkQhl4nM&#10;MqowJoz2i2v6RVj9Yh+zjKPKC+dJb69fOgSmNiftYHq8hULH8KTJbU8Khz4p5DVakMQpY1C0vu1O&#10;YwYFCr07ZVGkF1I6d2pwd695T5utdjj9tnDKbK3QZh7UEvNBPpUkOI4/tv4EhTFULWgNF7MYwUz1&#10;o0KRW2K7vRr4AG8a2+T1Y6AUZj7fwZq31UJ4VbBmFsWbbfjxAKV+mh86kL9OsL6vWq1+juHkPwAA&#10;AP//AwBQSwMEFAAGAAgAAAAhAKuhcLngAAAACQEAAA8AAABkcnMvZG93bnJldi54bWxMj09Lw0AQ&#10;xe+C32EZwZvdpNp/MZtSinoqgq0g3qbJNAnNzobsNkm/veNJT8PMe7z5vXQ92kb11PnasYF4EoEi&#10;zl1Rc2ng8/D6sATlA3KBjWMycCUP6+z2JsWkcAN/UL8PpZIQ9gkaqEJoE619XpFFP3EtsWgn11kM&#10;snalLjocJNw2ehpFc22xZvlQYUvbivLz/mINvA04bB7jl353Pm2v34fZ+9cuJmPu78bNM6hAY/gz&#10;wy++oEMmTEd34cKrxsDsSaoEmYs5KNFX8VQORwOLZbQCnaX6f4PsBwAA//8DAFBLAQItABQABgAI&#10;AAAAIQC2gziS/gAAAOEBAAATAAAAAAAAAAAAAAAAAAAAAABbQ29udGVudF9UeXBlc10ueG1sUEsB&#10;Ai0AFAAGAAgAAAAhADj9If/WAAAAlAEAAAsAAAAAAAAAAAAAAAAALwEAAF9yZWxzLy5yZWxzUEsB&#10;Ai0AFAAGAAgAAAAhALuhYmgFBwAA1kEAAA4AAAAAAAAAAAAAAAAALgIAAGRycy9lMm9Eb2MueG1s&#10;UEsBAi0AFAAGAAgAAAAhAKuhcLngAAAACQEAAA8AAAAAAAAAAAAAAAAAXwkAAGRycy9kb3ducmV2&#10;LnhtbFBLBQYAAAAABAAEAPMAAABsCgAAAAA=&#10;">
                <v:rect id="Dikdörtgen 391" o:spid="_x0000_s1310" style="position:absolute;left:10526;top:16055;width:20987;height:2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x8xAAAANwAAAAPAAAAZHJzL2Rvd25yZXYueG1sRI9Bi8Iw&#10;FITvwv6H8Ba8aeoK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ITGrHzEAAAA3AAAAA8A&#10;AAAAAAAAAAAAAAAABwIAAGRycy9kb3ducmV2LnhtbFBLBQYAAAAAAwADALcAAAD4AgAAAAA=&#10;" fillcolor="white [3201]" strokecolor="black [3200]" strokeweight="2pt"/>
                <v:group id="Grup 400" o:spid="_x0000_s1311" style="position:absolute;width:54481;height:45929" coordsize="54481,4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Dikdörtgen 383" o:spid="_x0000_s1312" style="position:absolute;left:23497;top:31047;width:694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0xAAAANwAAAAPAAAAZHJzL2Rvd25yZXYueG1sRI9BawIx&#10;FITvhf6H8ITealYXi26NUqSCJ21t8fzYPDeLm5clSXe3/94IgsdhZr5hluvBNqIjH2rHCibjDARx&#10;6XTNlYLfn+3rHESIyBobx6TgnwKsV89PSyy06/mbumOsRIJwKFCBibEtpAylIYth7Fri5J2dtxiT&#10;9JXUHvsEt42cZtmbtFhzWjDY0sZQeTn+WQX73aHa9qfF7Oybw9fn5LQwXa6VehkNH+8gIg3xEb63&#10;d1pBPs/hdiYdAbm6AgAA//8DAFBLAQItABQABgAIAAAAIQDb4fbL7gAAAIUBAAATAAAAAAAAAAAA&#10;AAAAAAAAAABbQ29udGVudF9UeXBlc10ueG1sUEsBAi0AFAAGAAgAAAAhAFr0LFu/AAAAFQEAAAsA&#10;AAAAAAAAAAAAAAAAHwEAAF9yZWxzLy5yZWxzUEsBAi0AFAAGAAgAAAAhADH/RHTEAAAA3AAAAA8A&#10;AAAAAAAAAAAAAAAABwIAAGRycy9kb3ducmV2LnhtbFBLBQYAAAAAAwADALcAAAD4AgAAAAA=&#10;" fillcolor="white [3201]" strokecolor="black [3200]" strokeweight="2pt">
                    <v:textbox inset="0,0,0,0">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group id="Grup 399" o:spid="_x0000_s1313" style="position:absolute;width:54481;height:45929" coordsize="54481,4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Dikdörtgen 381" o:spid="_x0000_s1314" style="position:absolute;left:36682;top:10526;width:17799;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YxAAAANwAAAAPAAAAZHJzL2Rvd25yZXYueG1sRI9BawIx&#10;FITvhf6H8ITeanYVi26NUqSCJ21t8fzYPDeLm5clSXe3/94IgsdhZr5hluvBNqIjH2rHCvJxBoK4&#10;dLrmSsHvz/Z1DiJEZI2NY1LwTwHWq+enJRba9fxN3TFWIkE4FKjAxNgWUobSkMUwdi1x8s7OW4xJ&#10;+kpqj32C20ZOsuxNWqw5LRhsaWOovBz/rIL97lBt+9NidvbN4eszPy1MN9VKvYyGj3cQkYb4CN/b&#10;O61gOs/hdiYdAbm6AgAA//8DAFBLAQItABQABgAIAAAAIQDb4fbL7gAAAIUBAAATAAAAAAAAAAAA&#10;AAAAAAAAAABbQ29udGVudF9UeXBlc10ueG1sUEsBAi0AFAAGAAgAAAAhAFr0LFu/AAAAFQEAAAsA&#10;AAAAAAAAAAAAAAAAHwEAAF9yZWxzLy5yZWxzUEsBAi0AFAAGAAgAAAAhAK5hf5jEAAAA3AAAAA8A&#10;AAAAAAAAAAAAAAAABwIAAGRycy9kb3ducmV2LnhtbFBLBQYAAAAAAwADALcAAAD4AgAAAAA=&#10;" fillcolor="white [3201]" strokecolor="black [3200]" strokeweight="2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v:textbox>
                    </v:rect>
                    <v:rect id="Dikdörtgen 384" o:spid="_x0000_s1315" style="position:absolute;left:15417;top:744;width:15040;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AxAAAANwAAAAPAAAAZHJzL2Rvd25yZXYueG1sRI9BawIx&#10;FITvQv9DeIXeNGutRVejFKngqVpbPD82z83i5mVJ4u723zeC4HGYmW+Y5bq3tWjJh8qxgvEoA0Fc&#10;OF1xqeD3ZzucgQgRWWPtmBT8UYD16mmwxFy7jr+pPcZSJAiHHBWYGJtcylAYshhGriFO3tl5izFJ&#10;X0rtsUtwW8vXLHuXFitOCwYb2hgqLserVfC125fb7jSfnn29P3yOT3PTTrRSL8/9xwJEpD4+wvf2&#10;TiuYzN7gdiYdAbn6BwAA//8DAFBLAQItABQABgAIAAAAIQDb4fbL7gAAAIUBAAATAAAAAAAAAAAA&#10;AAAAAAAAAABbQ29udGVudF9UeXBlc10ueG1sUEsBAi0AFAAGAAgAAAAhAFr0LFu/AAAAFQEAAAsA&#10;AAAAAAAAAAAAAAAAHwEAAF9yZWxzLy5yZWxzUEsBAi0AFAAGAAgAAAAhAL4W3ADEAAAA3AAAAA8A&#10;AAAAAAAAAAAAAAAABwIAAGRycy9kb3ducmV2LnhtbFBLBQYAAAAAAwADALcAAAD4AgAAAAA=&#10;" fillcolor="white [3201]" strokecolor="black [3200]" strokeweight="2pt">
                      <v:textbox inset="0,0,0,0">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Su fazı varsa, tesiste atık su arıtımı</w:t>
                            </w:r>
                          </w:p>
                        </w:txbxContent>
                      </v:textbox>
                    </v:rect>
                    <v:rect id="Dikdörtgen 385" o:spid="_x0000_s1316" style="position:absolute;left:34130;width:13898;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mbxAAAANwAAAAPAAAAZHJzL2Rvd25yZXYueG1sRI9PawIx&#10;FMTvQr9DeIXeNGtF0a1RSqngyX8tnh+b52bp5mVJ0t312xtB8DjMzG+Y5bq3tWjJh8qxgvEoA0Fc&#10;OF1xqeD3ZzOcgwgRWWPtmBRcKcB69TJYYq5dx0dqT7EUCcIhRwUmxiaXMhSGLIaRa4iTd3HeYkzS&#10;l1J77BLc1vI9y2bSYsVpwWBDX4aKv9O/VbDb7stNd15ML77eH77H54VpJ1qpt9f+8wNEpD4+w4/2&#10;ViuYzKdwP5OOgFzdAAAA//8DAFBLAQItABQABgAIAAAAIQDb4fbL7gAAAIUBAAATAAAAAAAAAAAA&#10;AAAAAAAAAABbQ29udGVudF9UeXBlc10ueG1sUEsBAi0AFAAGAAgAAAAhAFr0LFu/AAAAFQEAAAsA&#10;AAAAAAAAAAAAAAAAHwEAAF9yZWxzLy5yZWxzUEsBAi0AFAAGAAgAAAAhANFaeZvEAAAA3AAAAA8A&#10;AAAAAAAAAAAAAAAABwIAAGRycy9kb3ducmV2LnhtbFBLBQYAAAAAAwADALcAAAD4AgAAAAA=&#10;" fillcolor="white [3201]" strokecolor="black [3200]" strokeweight="2pt">
                      <v:textbox inset="0,0,0,0">
                        <w:txbxContent>
                          <w:p w:rsidR="00CE6BF8" w:rsidRPr="00C5445A" w:rsidRDefault="00CE6BF8" w:rsidP="004A4F78">
                            <w:pPr>
                              <w:rPr>
                                <w:rFonts w:asciiTheme="minorHAnsi" w:hAnsiTheme="minorHAnsi" w:cstheme="minorHAnsi"/>
                                <w:b/>
                              </w:rPr>
                            </w:pPr>
                            <w:r>
                              <w:rPr>
                                <w:rFonts w:asciiTheme="minorHAnsi" w:hAnsiTheme="minorHAnsi" w:cstheme="minorHAnsi"/>
                                <w:b/>
                              </w:rPr>
                              <w:t>Sıvı</w:t>
                            </w:r>
                            <w:r w:rsidRPr="00C5445A">
                              <w:rPr>
                                <w:rFonts w:asciiTheme="minorHAnsi" w:hAnsiTheme="minorHAnsi" w:cstheme="minorHAnsi"/>
                                <w:b/>
                              </w:rPr>
                              <w:t>/sıvı ayrıştırma</w:t>
                            </w:r>
                          </w:p>
                          <w:p w:rsidR="00CE6BF8" w:rsidRPr="00C5445A" w:rsidRDefault="00CE6BF8" w:rsidP="004A4F78">
                            <w:pPr>
                              <w:rPr>
                                <w:rFonts w:asciiTheme="minorHAnsi" w:hAnsiTheme="minorHAnsi" w:cstheme="minorHAnsi"/>
                                <w:b/>
                              </w:rPr>
                            </w:pPr>
                          </w:p>
                        </w:txbxContent>
                      </v:textbox>
                    </v:rect>
                    <v:rect id="Dikdörtgen 387" o:spid="_x0000_s1317" style="position:absolute;left:36682;top:31153;width:15030;height:1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J3xAAAANwAAAAPAAAAZHJzL2Rvd25yZXYueG1sRI9BawIx&#10;FITvQv9DeIXeNGulVlejFKngqVpbPD82z83i5mVJ4u723zeC4HGYmW+Y5bq3tWjJh8qxgvEoA0Fc&#10;OF1xqeD3ZzucgQgRWWPtmBT8UYD16mmwxFy7jr+pPcZSJAiHHBWYGJtcylAYshhGriFO3tl5izFJ&#10;X0rtsUtwW8vXLJtKixWnBYMNbQwVl+PVKvja7cttd5q/nX29P3yOT3PTTrRSL8/9xwJEpD4+wvf2&#10;TiuYzN7hdiYdAbn6BwAA//8DAFBLAQItABQABgAIAAAAIQDb4fbL7gAAAIUBAAATAAAAAAAAAAAA&#10;AAAAAAAAAABbQ29udGVudF9UeXBlc10ueG1sUEsBAi0AFAAGAAgAAAAhAFr0LFu/AAAAFQEAAAsA&#10;AAAAAAAAAAAAAAAAHwEAAF9yZWxzLy5yZWxzUEsBAi0AFAAGAAgAAAAhAE7EQnfEAAAA3AAAAA8A&#10;AAAAAAAAAAAAAAAABwIAAGRycy9kb3ducmV2LnhtbFBLBQYAAAAAAwADALcAAAD4AgAAAAA=&#10;" fillcolor="white [3201]" strokecolor="black [3200]" strokeweight="2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 veya kanalizasyona/suya deşarj</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v:textbox>
                    </v:rect>
                    <v:shape id="Yukarı Ok 388" o:spid="_x0000_s1318" type="#_x0000_t68" style="position:absolute;left:11164;top:13503;width:1378;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kzwwAAANwAAAAPAAAAZHJzL2Rvd25yZXYueG1sRE/dasIw&#10;FL4f+A7hCLsRTXUiUo0iwqDCpsz5AMfm2Babk5pktu7plwthlx/f/3LdmVrcyfnKsoLxKAFBnFtd&#10;caHg9P0+nIPwAVljbZkUPMjDetV7WWKqbctfdD+GQsQQ9ikqKENoUil9XpJBP7INceQu1hkMEbpC&#10;aodtDDe1nCTJTBqsODaU2NC2pPx6/DEKwoUP03Zz/nxkMzcZfPzubtl+p9Rrv9ssQATqwr/46c60&#10;grd5XBvPxCMgV38AAAD//wMAUEsBAi0AFAAGAAgAAAAhANvh9svuAAAAhQEAABMAAAAAAAAAAAAA&#10;AAAAAAAAAFtDb250ZW50X1R5cGVzXS54bWxQSwECLQAUAAYACAAAACEAWvQsW78AAAAVAQAACwAA&#10;AAAAAAAAAAAAAAAfAQAAX3JlbHMvLnJlbHNQSwECLQAUAAYACAAAACEA0O05M8MAAADcAAAADwAA&#10;AAAAAAAAAAAAAAAHAgAAZHJzL2Rvd25yZXYueG1sUEsFBgAAAAADAAMAtwAAAPcCAAAAAA==&#10;" adj="3315" fillcolor="white [3201]" strokecolor="black [3200]" strokeweight="2pt"/>
                    <v:rect id="Dikdörtgen 389" o:spid="_x0000_s1319" style="position:absolute;left:21052;top:16055;width:10412;height:7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OexAAAANwAAAAPAAAAZHJzL2Rvd25yZXYueG1sRI/NasMw&#10;EITvgb6D2EBviZyGBtuNEkppIKfmr+S8WBvLxFoZSbXdt68KhR6HmfmGWW9H24qefGgcK1jMMxDE&#10;ldMN1wo+L7tZDiJEZI2tY1LwTQG2m4fJGkvtBj5Rf461SBAOJSowMXallKEyZDHMXUecvJvzFmOS&#10;vpba45DgtpVPWbaSFhtOCwY7ejNU3c9fVsHH/lDvhmvxfPPt4fi+uBamX2qlHqfj6wuISGP8D/+1&#10;91rBMi/g90w6AnLzAwAA//8DAFBLAQItABQABgAIAAAAIQDb4fbL7gAAAIUBAAATAAAAAAAAAAAA&#10;AAAAAAAAAABbQ29udGVudF9UeXBlc10ueG1sUEsBAi0AFAAGAAgAAAAhAFr0LFu/AAAAFQEAAAsA&#10;AAAAAAAAAAAAAAAAHwEAAF9yZWxzLy5yZWxzUEsBAi0AFAAGAAgAAAAhAFAXc57EAAAA3AAAAA8A&#10;AAAAAAAAAAAAAAAABwIAAGRycy9kb3ducmV2LnhtbFBLBQYAAAAAAwADALcAAAD4AgAAAAA=&#10;" fillcolor="white [3201]" strokecolor="black [3200]" strokeweight="2pt">
                      <v:textbox inset="0,0,0,0">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390" o:spid="_x0000_s1320" style="position:absolute;left:13503;top:24561;width:7544;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zewQAAANwAAAAPAAAAZHJzL2Rvd25yZXYueG1sRE/Pa8Iw&#10;FL4L/g/hCbtp6mRjrUYZY4Knual4fjTPpti8lCRr639vDoLHj+/3ajPYRnTkQ+1YwXyWgSAuna65&#10;UnA6bqcfIEJE1tg4JgU3CrBZj0crLLTr+Y+6Q6xECuFQoAITY1tIGUpDFsPMtcSJuzhvMSboK6k9&#10;9incNvI1y96lxZpTg8GWvgyV18O/VfCz21fb/py/XXyz//2en3PTLbRSL5Phcwki0hCf4od7pxUs&#10;8jQ/nUlHQK7vAAAA//8DAFBLAQItABQABgAIAAAAIQDb4fbL7gAAAIUBAAATAAAAAAAAAAAAAAAA&#10;AAAAAABbQ29udGVudF9UeXBlc10ueG1sUEsBAi0AFAAGAAgAAAAhAFr0LFu/AAAAFQEAAAsAAAAA&#10;AAAAAAAAAAAAHwEAAF9yZWxzLy5yZWxzUEsBAi0AFAAGAAgAAAAhAET0TN7BAAAA3AAAAA8AAAAA&#10;AAAAAAAAAAAABwIAAGRycy9kb3ducmV2LnhtbFBLBQYAAAAAAwADALcAAAD1AgAAAAA=&#10;" fillcolor="white [3201]" strokecolor="black [3200]" strokeweight="2pt">
                      <v:textbox inset="0,0,0,0">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Log KOW</w:t>
                            </w:r>
                          </w:p>
                        </w:txbxContent>
                      </v:textbox>
                    </v:rect>
                    <v:shape id="Yukarı Aşağı Ok 392" o:spid="_x0000_s1321" type="#_x0000_t70" style="position:absolute;left:27538;top:24029;width:1807;height:6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qpxAAAANwAAAAPAAAAZHJzL2Rvd25yZXYueG1sRI9Ba8JA&#10;FITvBf/D8gRvdWOE0kRXCYq0ECiNFXp9ZJ9JMPs27G5N+u+7hUKPw8x8w2z3k+nFnZzvLCtYLRMQ&#10;xLXVHTcKLh+nx2cQPiBr7C2Tgm/ysN/NHraYaztyRfdzaESEsM9RQRvCkEvp65YM+qUdiKN3tc5g&#10;iNI1UjscI9z0Mk2SJ2mw47jQ4kCHlurb+csoOJWSGk3lm7u8VJ/HrHofMl8otZhPxQZEoCn8h//a&#10;r1rBOkvh90w8AnL3AwAA//8DAFBLAQItABQABgAIAAAAIQDb4fbL7gAAAIUBAAATAAAAAAAAAAAA&#10;AAAAAAAAAABbQ29udGVudF9UeXBlc10ueG1sUEsBAi0AFAAGAAgAAAAhAFr0LFu/AAAAFQEAAAsA&#10;AAAAAAAAAAAAAAAAHwEAAF9yZWxzLy5yZWxzUEsBAi0AFAAGAAgAAAAhAGu7yqnEAAAA3AAAAA8A&#10;AAAAAAAAAAAAAAAABwIAAGRycy9kb3ducmV2LnhtbFBLBQYAAAAAAwADALcAAAD4AgAAAAA=&#10;" adj=",3029" fillcolor="white [3201]" strokecolor="black [3200]" strokeweight="2pt"/>
                    <v:shape id="Yukarı Ok 393" o:spid="_x0000_s1322" type="#_x0000_t68" style="position:absolute;left:17118;top:19032;width:2222;height:4311;rotation:2456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aaxgAAANwAAAAPAAAAZHJzL2Rvd25yZXYueG1sRI9Ba8JA&#10;FITvQv/D8gq96aYGtE3dhFYoCPZg0goeH9nXJDT7NmRXjfn1bkHwOMzMN8wqG0wrTtS7xrKC51kE&#10;gri0uuFKwc/35/QFhPPIGlvLpOBCDrL0YbLCRNsz53QqfCUChF2CCmrvu0RKV9Zk0M1sRxy8X9sb&#10;9EH2ldQ9ngPctHIeRQtpsOGwUGNH65rKv+JoFIyHdcz5LjLjx367vIzDLpdflVJPj8P7GwhPg7+H&#10;b+2NVhC/xvB/JhwBmV4BAAD//wMAUEsBAi0AFAAGAAgAAAAhANvh9svuAAAAhQEAABMAAAAAAAAA&#10;AAAAAAAAAAAAAFtDb250ZW50X1R5cGVzXS54bWxQSwECLQAUAAYACAAAACEAWvQsW78AAAAVAQAA&#10;CwAAAAAAAAAAAAAAAAAfAQAAX3JlbHMvLnJlbHNQSwECLQAUAAYACAAAACEAuuimmsYAAADcAAAA&#10;DwAAAAAAAAAAAAAAAAAHAgAAZHJzL2Rvd25yZXYueG1sUEsFBgAAAAADAAMAtwAAAPoCAAAAAA==&#10;" adj="5567" fillcolor="white [3201]" strokecolor="black [3200]" strokeweight="2pt"/>
                    <v:shape id="Yukarı Ok 394" o:spid="_x0000_s1323" type="#_x0000_t68" style="position:absolute;left:15842;top:28814;width:2648;height:4566;rotation:85635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1AxQAAANwAAAAPAAAAZHJzL2Rvd25yZXYueG1sRI9Ba8JA&#10;FITvQv/D8gq96aaxFI3ZiBRaCgXFqPdn9pnEZt+G7BrTf+8KBY/DzHzDpMvBNKKnztWWFbxOIhDE&#10;hdU1lwr2u8/xDITzyBoby6Tgjxwss6dRiom2V95Sn/tSBAi7BBVU3reJlK6oyKCb2JY4eCfbGfRB&#10;dqXUHV4D3DQyjqJ3abDmsFBhSx8VFb/5xSg4xuWhz93P+bKyOv5a7zfTw1Yq9fI8rBYgPA3+Ef5v&#10;f2sF0/kb3M+EIyCzGwAAAP//AwBQSwECLQAUAAYACAAAACEA2+H2y+4AAACFAQAAEwAAAAAAAAAA&#10;AAAAAAAAAAAAW0NvbnRlbnRfVHlwZXNdLnhtbFBLAQItABQABgAIAAAAIQBa9CxbvwAAABUBAAAL&#10;AAAAAAAAAAAAAAAAAB8BAABfcmVscy8ucmVsc1BLAQItABQABgAIAAAAIQDPsv1AxQAAANwAAAAP&#10;AAAAAAAAAAAAAAAAAAcCAABkcnMvZG93bnJldi54bWxQSwUGAAAAAAMAAwC3AAAA+QIAAAAA&#10;" adj="6264" fillcolor="white [3201]" strokecolor="black [3200]" strokeweight="2pt"/>
                    <v:shape id="Sağ Ok 395" o:spid="_x0000_s1324" type="#_x0000_t13" style="position:absolute;left:17012;top:33386;width:18846;height:9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ykxgAAANwAAAAPAAAAZHJzL2Rvd25yZXYueG1sRI/dasJA&#10;FITvC32H5RS8Kc2mitamrhIFqeCFGvsAp9mTH5o9G7KrSd++WxC8HGbmG2axGkwjrtS52rKC1ygG&#10;QZxbXXOp4Ou8fZmDcB5ZY2OZFPySg9Xy8WGBibY9n+ia+VIECLsEFVTet4mULq/IoItsSxy8wnYG&#10;fZBdKXWHfYCbRo7jeCYN1hwWKmxpU1H+k12MgvRYzOpp6r6Lfu3f9p+HS5rFz0qNnob0A4Snwd/D&#10;t/ZOK5i8T+H/TDgCcvkHAAD//wMAUEsBAi0AFAAGAAgAAAAhANvh9svuAAAAhQEAABMAAAAAAAAA&#10;AAAAAAAAAAAAAFtDb250ZW50X1R5cGVzXS54bWxQSwECLQAUAAYACAAAACEAWvQsW78AAAAVAQAA&#10;CwAAAAAAAAAAAAAAAAAfAQAAX3JlbHMvLnJlbHNQSwECLQAUAAYACAAAACEAq7EcpMYAAADcAAAA&#10;DwAAAAAAAAAAAAAAAAAHAgAAZHJzL2Rvd25yZXYueG1sUEsFBgAAAAADAAMAtwAAAPoCAAAAAA==&#10;" adj="15956" fillcolor="white [3201]" strokecolor="black [3200]" strokeweight="2pt">
                      <v:textbox>
                        <w:txbxContent>
                          <w:p w:rsidR="00CE6BF8" w:rsidRPr="00FE3365" w:rsidRDefault="00CE6BF8" w:rsidP="004A4F78">
                            <w:pPr>
                              <w:rPr>
                                <w:rFonts w:asciiTheme="minorHAnsi" w:hAnsiTheme="minorHAnsi" w:cstheme="minorHAnsi"/>
                              </w:rPr>
                            </w:pPr>
                            <w:r>
                              <w:rPr>
                                <w:rFonts w:asciiTheme="minorHAnsi" w:hAnsiTheme="minorHAnsi" w:cstheme="minorHAnsi"/>
                                <w:sz w:val="22"/>
                              </w:rPr>
                              <w:t>Sulu veya  “daha az yağlı”fazdaki madde</w:t>
                            </w:r>
                          </w:p>
                          <w:p w:rsidR="00CE6BF8" w:rsidRPr="00FE3365" w:rsidRDefault="00CE6BF8" w:rsidP="004A4F78">
                            <w:pPr>
                              <w:jc w:val="center"/>
                              <w:rPr>
                                <w:rFonts w:asciiTheme="minorHAnsi" w:hAnsiTheme="minorHAnsi" w:cstheme="minorHAnsi"/>
                              </w:rPr>
                            </w:pPr>
                          </w:p>
                        </w:txbxContent>
                      </v:textbox>
                    </v:shape>
                    <v:shape id="Sağ Ok 396" o:spid="_x0000_s1325" type="#_x0000_t13" style="position:absolute;top:22009;width:13417;height:8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hExgAAANwAAAAPAAAAZHJzL2Rvd25yZXYueG1sRI/RasJA&#10;FETfC/2H5Qp9Ed2kLTaJrlIKQmkfRJsPuGSvSTR7N2S3SfTr3YLQx2FmzjCrzWga0VPnassK4nkE&#10;griwuuZSQf6znSUgnEfW2FgmBRdysFk/Pqww03bgPfUHX4oAYZehgsr7NpPSFRUZdHPbEgfvaDuD&#10;PsiulLrDIcBNI5+jaCEN1hwWKmzpo6LifPg1Cl79V7qtp/nuJNv0+h1fili+JUo9Tcb3JQhPo/8P&#10;39ufWsFLuoC/M+EIyPUNAAD//wMAUEsBAi0AFAAGAAgAAAAhANvh9svuAAAAhQEAABMAAAAAAAAA&#10;AAAAAAAAAAAAAFtDb250ZW50X1R5cGVzXS54bWxQSwECLQAUAAYACAAAACEAWvQsW78AAAAVAQAA&#10;CwAAAAAAAAAAAAAAAAAfAQAAX3JlbHMvLnJlbHNQSwECLQAUAAYACAAAACEACzboRMYAAADcAAAA&#10;DwAAAAAAAAAAAAAAAAAHAgAAZHJzL2Rvd25yZXYueG1sUEsFBgAAAAADAAMAtwAAAPoCAAAAAA==&#10;" adj="14783" fillcolor="white [3201]" strokecolor="black [3200]" strokeweight="2pt">
                      <v:textbo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 id="Sol Ok 397" o:spid="_x0000_s1326" type="#_x0000_t66" style="position:absolute;left:29983;top:24029;width:14945;height: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4wgAAANwAAAAPAAAAZHJzL2Rvd25yZXYueG1sRI9Li8JA&#10;EITvC/6HoYW9rRMVfMSMIoLgLl584LnJtElIpidkxhj99TuC4LGoqq+oZNWZSrTUuMKyguEgAkGc&#10;Wl1wpuB82v7MQDiPrLGyTAoe5GC17H0lGGt75wO1R5+JAGEXo4Lc+zqW0qU5GXQDWxMH72obgz7I&#10;JpO6wXuAm0qOomgiDRYcFnKsaZNTWh5vRgGdSz1hvDyxTR/4O/877V30VOq7360XIDx1/hN+t3da&#10;wXg+hdeZcATk8h8AAP//AwBQSwECLQAUAAYACAAAACEA2+H2y+4AAACFAQAAEwAAAAAAAAAAAAAA&#10;AAAAAAAAW0NvbnRlbnRfVHlwZXNdLnhtbFBLAQItABQABgAIAAAAIQBa9CxbvwAAABUBAAALAAAA&#10;AAAAAAAAAAAAAB8BAABfcmVscy8ucmVsc1BLAQItABQABgAIAAAAIQC+Ccf4wgAAANwAAAAPAAAA&#10;AAAAAAAAAAAAAAcCAABkcnMvZG93bnJldi54bWxQSwUGAAAAAAMAAwC3AAAA9gIAAAAA&#10;" adj="4148" fillcolor="white [3201]" strokecolor="black [3200]" strokeweight="2pt">
                      <v:textbo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shape id="Sağ Ok 386" o:spid="_x0000_s1327" type="#_x0000_t13" style="position:absolute;left:19032;top:9994;width:17964;height:8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KvwQAAANwAAAAPAAAAZHJzL2Rvd25yZXYueG1sRI9Bi8Iw&#10;FITvgv8hPMGbplUo0jXKslDtdd1lz4/mmZRtXrpN1PrvzYLgcZiZb5jtfnSduNIQWs8K8mUGgrjx&#10;umWj4PurWmxAhIissfNMCu4UYL+bTrZYan/jT7qeohEJwqFEBTbGvpQyNJYchqXviZN39oPDmORg&#10;pB7wluCuk6ssK6TDltOCxZ4+LDW/p4tTcMxXaLu/6ny41KYtavPjqtwpNZ+N728gIo3xFX62a61g&#10;vSng/0w6AnL3AAAA//8DAFBLAQItABQABgAIAAAAIQDb4fbL7gAAAIUBAAATAAAAAAAAAAAAAAAA&#10;AAAAAABbQ29udGVudF9UeXBlc10ueG1sUEsBAi0AFAAGAAgAAAAhAFr0LFu/AAAAFQEAAAsAAAAA&#10;AAAAAAAAAAAAHwEAAF9yZWxzLy5yZWxzUEsBAi0AFAAGAAgAAAAhAASdwq/BAAAA3AAAAA8AAAAA&#10;AAAAAAAAAAAABwIAAGRycy9kb3ducmV2LnhtbFBLBQYAAAAAAwADALcAAAD1AgAAAAA=&#10;" adj="16210" fillcolor="white [3201]" strokecolor="black [3200]" strokeweight="2pt">
                      <v:textbox>
                        <w:txbxContent>
                          <w:p w:rsidR="00CE6BF8" w:rsidRPr="00FE3365" w:rsidRDefault="00CE6BF8" w:rsidP="004A4F78">
                            <w:pPr>
                              <w:rPr>
                                <w:rFonts w:asciiTheme="minorHAnsi" w:hAnsiTheme="minorHAnsi" w:cstheme="minorHAnsi"/>
                              </w:rPr>
                            </w:pPr>
                            <w:r>
                              <w:rPr>
                                <w:rFonts w:asciiTheme="minorHAnsi" w:hAnsiTheme="minorHAnsi" w:cstheme="minorHAnsi"/>
                                <w:sz w:val="22"/>
                              </w:rPr>
                              <w:t>Organik veya  “daha yağlı”fazdaki madde</w:t>
                            </w:r>
                          </w:p>
                        </w:txbxContent>
                      </v:textbox>
                    </v:shape>
                    <v:rect id="Dikdörtgen 398" o:spid="_x0000_s1328" style="position:absolute;left:3827;top:10526;width:1157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DYwQAAANwAAAAPAAAAZHJzL2Rvd25yZXYueG1sRE/Pa8Iw&#10;FL4L/g/hCbtp6mRjrUYZY4Knual4fjTPpti8lCRr639vDoLHj+/3ajPYRnTkQ+1YwXyWgSAuna65&#10;UnA6bqcfIEJE1tg4JgU3CrBZj0crLLTr+Y+6Q6xECuFQoAITY1tIGUpDFsPMtcSJuzhvMSboK6k9&#10;9incNvI1y96lxZpTg8GWvgyV18O/VfCz21fb/py/XXyz//2en3PTLbRSL5Phcwki0hCf4od7pxUs&#10;8rQ2nUlHQK7vAAAA//8DAFBLAQItABQABgAIAAAAIQDb4fbL7gAAAIUBAAATAAAAAAAAAAAAAAAA&#10;AAAAAABbQ29udGVudF9UeXBlc10ueG1sUEsBAi0AFAAGAAgAAAAhAFr0LFu/AAAAFQEAAAsAAAAA&#10;AAAAAAAAAAAAHwEAAF9yZWxzLy5yZWxzUEsBAi0AFAAGAAgAAAAhALqCQNjBAAAA3AAAAA8AAAAA&#10;AAAAAAAAAAAABwIAAGRycy9kb3ducmV2LnhtbFBLBQYAAAAAAwADALcAAAD1AgAAAAA=&#10;" fillcolor="white [3201]" strokecolor="black [3200]" strokeweight="2pt">
                      <v:textbox inset="0,0,0,0">
                        <w:txbxContent>
                          <w:p w:rsidR="00CE6BF8" w:rsidRPr="00D51DC7" w:rsidRDefault="00CE6BF8" w:rsidP="00D51DC7">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uçucu maddelerin salınımı</w:t>
                            </w:r>
                          </w:p>
                        </w:txbxContent>
                      </v:textbox>
                    </v:rect>
                  </v:group>
                </v:group>
                <w10:wrap type="topAndBottom"/>
              </v:group>
            </w:pict>
          </mc:Fallback>
        </mc:AlternateContent>
      </w:r>
      <w:r w:rsidR="00D51DC7">
        <w:rPr>
          <w:noProof/>
        </w:rPr>
        <mc:AlternateContent>
          <mc:Choice Requires="wps">
            <w:drawing>
              <wp:anchor distT="0" distB="0" distL="114300" distR="114300" simplePos="0" relativeHeight="251915776" behindDoc="0" locked="0" layoutInCell="1" allowOverlap="1" wp14:anchorId="16CA1FB2" wp14:editId="632EB9FE">
                <wp:simplePos x="0" y="0"/>
                <wp:positionH relativeFrom="column">
                  <wp:posOffset>342900</wp:posOffset>
                </wp:positionH>
                <wp:positionV relativeFrom="paragraph">
                  <wp:posOffset>5012055</wp:posOffset>
                </wp:positionV>
                <wp:extent cx="5447665" cy="635"/>
                <wp:effectExtent l="0" t="0" r="0" b="0"/>
                <wp:wrapNone/>
                <wp:docPr id="401" name="Metin Kutusu 401"/>
                <wp:cNvGraphicFramePr/>
                <a:graphic xmlns:a="http://schemas.openxmlformats.org/drawingml/2006/main">
                  <a:graphicData uri="http://schemas.microsoft.com/office/word/2010/wordprocessingShape">
                    <wps:wsp>
                      <wps:cNvSpPr txBox="1"/>
                      <wps:spPr>
                        <a:xfrm>
                          <a:off x="0" y="0"/>
                          <a:ext cx="5447665" cy="635"/>
                        </a:xfrm>
                        <a:prstGeom prst="rect">
                          <a:avLst/>
                        </a:prstGeom>
                        <a:solidFill>
                          <a:prstClr val="white"/>
                        </a:solidFill>
                        <a:ln>
                          <a:noFill/>
                        </a:ln>
                        <a:effectLst/>
                      </wps:spPr>
                      <wps:txbx>
                        <w:txbxContent>
                          <w:p w:rsidR="00CE6BF8" w:rsidRPr="00D51DC7" w:rsidRDefault="00CE6BF8" w:rsidP="00D51DC7">
                            <w:pPr>
                              <w:pStyle w:val="ResimYazs"/>
                              <w:rPr>
                                <w:b w:val="0"/>
                                <w:noProof/>
                                <w:sz w:val="24"/>
                                <w:szCs w:val="24"/>
                              </w:rPr>
                            </w:pPr>
                            <w:bookmarkStart w:id="84" w:name="_Toc439672047"/>
                            <w:r>
                              <w:t xml:space="preserve">Şekil R.18- </w:t>
                            </w:r>
                            <w:r>
                              <w:fldChar w:fldCharType="begin"/>
                            </w:r>
                            <w:r>
                              <w:instrText xml:space="preserve"> SEQ Şekil_R.18- \* ARABIC </w:instrText>
                            </w:r>
                            <w:r>
                              <w:fldChar w:fldCharType="separate"/>
                            </w:r>
                            <w:r>
                              <w:rPr>
                                <w:noProof/>
                              </w:rPr>
                              <w:t>13</w:t>
                            </w:r>
                            <w:r>
                              <w:fldChar w:fldCharType="end"/>
                            </w:r>
                            <w:r>
                              <w:t xml:space="preserve">: </w:t>
                            </w:r>
                            <w:r w:rsidRPr="00D51DC7">
                              <w:rPr>
                                <w:b w:val="0"/>
                              </w:rPr>
                              <w:t>Ayrıştırma teknikleri için dağılım şeması, iki sıvı faz.</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A1FB2" id="Metin Kutusu 401" o:spid="_x0000_s1329" type="#_x0000_t202" style="position:absolute;margin-left:27pt;margin-top:394.65pt;width:428.95pt;height:.05pt;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AuPQIAAHwEAAAOAAAAZHJzL2Uyb0RvYy54bWysVMFu2zAMvQ/YPwi6L066JB2COkWWIsOw&#10;rC2QDj0rshwLkEVNomNnXz9KjtOt22nYRaFImtR7j8zNbVcbdlQ+aLA5n4zGnCkrodD2kPNvT5t3&#10;HzgLKGwhDFiV85MK/Hb59s1N6xbqCiowhfKMitiwaF3OK0S3yLIgK1WLMAKnLAVL8LVAuvpDVnjR&#10;UvXaZFfj8TxrwRfOg1QhkPeuD/Jlql+WSuJDWQaFzOSc3obp9OncxzNb3ojFwQtXaXl+hviHV9RC&#10;W2p6KXUnULDG6z9K1Vp6CFDiSEKdQVlqqRIGQjMZv0Kzq4RTCQuRE9yFpvD/ysr746Nnusj5dDzh&#10;zIqaRPqqUFv2pcEmNCz6iaXWhQUl7xylY/cROlJ78AdyRvBd6ev4S7AYxYnv04Vj1SGT5JxNp9fz&#10;+YwzSbH5+1mskb186nzATwpqFo2cexIw8SqO24B96pASOwUwuthoY+IlBtbGs6MgsdtKozoX/y3L&#10;2JhrIX7VF+w9Kk3LuUtE26OKFnb7LnE0ub5g3kNxIio89CMVnNxo6r8VAR+Fpxki9LQX+EBHaaDN&#10;OZwtzirwP/7mj/kkLUU5a2kmcx6+N8IrzsxnS6LHAR4MPxj7wbBNvQZCTjLSa5JJH3g0g1l6qJ9p&#10;XVaxC4WEldQr5ziYa+w3g9ZNqtUqJdGYOoFbu3Mylh54fuqehXdnlZDEvYdhWsXilVh9bpLLrRok&#10;5pOSkdmeRZqAeKERT7NwXse4Q7/eU9bLn8byJwAAAP//AwBQSwMEFAAGAAgAAAAhAGNlK57hAAAA&#10;CgEAAA8AAABkcnMvZG93bnJldi54bWxMj8FOwzAQRO9I/IO1SFwQdUJDaUKcqqrgQC8VoRdubryN&#10;A/E6sp02/D2GCxxnZzT7plxNpmcndL6zJCCdJcCQGqs6agXs355vl8B8kKRkbwkFfKGHVXV5UcpC&#10;2TO94qkOLYsl5AspQIcwFJz7RqORfmYHpOgdrTMyROlarpw8x3LT87skWXAjO4oftBxwo7H5rEcj&#10;YJe97/TNeHzarrO5e9mPm8VHWwtxfTWtH4EFnMJfGH7wIzpUkelgR1Ke9QLuszglCHhY5nNgMZCn&#10;aQ7s8HvJgFcl/z+h+gYAAP//AwBQSwECLQAUAAYACAAAACEAtoM4kv4AAADhAQAAEwAAAAAAAAAA&#10;AAAAAAAAAAAAW0NvbnRlbnRfVHlwZXNdLnhtbFBLAQItABQABgAIAAAAIQA4/SH/1gAAAJQBAAAL&#10;AAAAAAAAAAAAAAAAAC8BAABfcmVscy8ucmVsc1BLAQItABQABgAIAAAAIQCpVPAuPQIAAHwEAAAO&#10;AAAAAAAAAAAAAAAAAC4CAABkcnMvZTJvRG9jLnhtbFBLAQItABQABgAIAAAAIQBjZSue4QAAAAoB&#10;AAAPAAAAAAAAAAAAAAAAAJcEAABkcnMvZG93bnJldi54bWxQSwUGAAAAAAQABADzAAAApQUAAAAA&#10;" stroked="f">
                <v:textbox style="mso-fit-shape-to-text:t" inset="0,0,0,0">
                  <w:txbxContent>
                    <w:p w:rsidR="00CE6BF8" w:rsidRPr="00D51DC7" w:rsidRDefault="00CE6BF8" w:rsidP="00D51DC7">
                      <w:pPr>
                        <w:pStyle w:val="ResimYazs"/>
                        <w:rPr>
                          <w:b w:val="0"/>
                          <w:noProof/>
                          <w:sz w:val="24"/>
                          <w:szCs w:val="24"/>
                        </w:rPr>
                      </w:pPr>
                      <w:bookmarkStart w:id="85" w:name="_Toc439672047"/>
                      <w:r>
                        <w:t xml:space="preserve">Şekil R.18- </w:t>
                      </w:r>
                      <w:r>
                        <w:fldChar w:fldCharType="begin"/>
                      </w:r>
                      <w:r>
                        <w:instrText xml:space="preserve"> SEQ Şekil_R.18- \* ARABIC </w:instrText>
                      </w:r>
                      <w:r>
                        <w:fldChar w:fldCharType="separate"/>
                      </w:r>
                      <w:r>
                        <w:rPr>
                          <w:noProof/>
                        </w:rPr>
                        <w:t>13</w:t>
                      </w:r>
                      <w:r>
                        <w:fldChar w:fldCharType="end"/>
                      </w:r>
                      <w:r>
                        <w:t xml:space="preserve">: </w:t>
                      </w:r>
                      <w:r w:rsidRPr="00D51DC7">
                        <w:rPr>
                          <w:b w:val="0"/>
                        </w:rPr>
                        <w:t>Ayrıştırma teknikleri için dağılım şeması, iki sıvı faz.</w:t>
                      </w:r>
                      <w:bookmarkEnd w:id="85"/>
                    </w:p>
                  </w:txbxContent>
                </v:textbox>
              </v:shape>
            </w:pict>
          </mc:Fallback>
        </mc:AlternateContent>
      </w:r>
    </w:p>
    <w:p w:rsidR="004A4F78" w:rsidRDefault="004A4F78" w:rsidP="00827218">
      <w:pPr>
        <w:spacing w:line="276" w:lineRule="auto"/>
        <w:rPr>
          <w:noProof/>
          <w:lang w:val="en-US" w:eastAsia="en-US"/>
        </w:rPr>
      </w:pPr>
    </w:p>
    <w:p w:rsidR="004A4F78" w:rsidRDefault="004A4F78" w:rsidP="00827218">
      <w:pPr>
        <w:spacing w:line="276" w:lineRule="auto"/>
        <w:rPr>
          <w:noProof/>
          <w:lang w:val="en-US" w:eastAsia="en-US"/>
        </w:rPr>
      </w:pPr>
    </w:p>
    <w:p w:rsidR="00AA5816" w:rsidRPr="000D1DD6" w:rsidRDefault="00AA5816" w:rsidP="00827218">
      <w:pPr>
        <w:spacing w:line="276" w:lineRule="auto"/>
        <w:jc w:val="both"/>
        <w:rPr>
          <w:sz w:val="23"/>
          <w:szCs w:val="23"/>
        </w:rPr>
      </w:pPr>
    </w:p>
    <w:p w:rsidR="00AA5816" w:rsidRPr="00D51DC7" w:rsidRDefault="00AA5816" w:rsidP="006E3567">
      <w:pPr>
        <w:pStyle w:val="ListeParagraf"/>
        <w:numPr>
          <w:ilvl w:val="2"/>
          <w:numId w:val="177"/>
        </w:numPr>
        <w:spacing w:before="120" w:after="120" w:line="276" w:lineRule="auto"/>
        <w:ind w:left="567"/>
        <w:jc w:val="both"/>
        <w:rPr>
          <w:bCs/>
          <w:sz w:val="23"/>
          <w:szCs w:val="23"/>
          <w:u w:val="single"/>
        </w:rPr>
      </w:pPr>
      <w:r w:rsidRPr="00D51DC7">
        <w:rPr>
          <w:bCs/>
          <w:sz w:val="23"/>
          <w:szCs w:val="23"/>
          <w:u w:val="single"/>
        </w:rPr>
        <w:t>Gaz-katı ayrıştırma teknikleri</w:t>
      </w:r>
    </w:p>
    <w:p w:rsidR="00AA5816" w:rsidRDefault="00D51DC7" w:rsidP="00827218">
      <w:pPr>
        <w:spacing w:line="276" w:lineRule="auto"/>
        <w:jc w:val="both"/>
        <w:rPr>
          <w:sz w:val="23"/>
          <w:szCs w:val="23"/>
        </w:rPr>
      </w:pPr>
      <w:r>
        <w:rPr>
          <w:sz w:val="23"/>
          <w:szCs w:val="23"/>
        </w:rPr>
        <w:t>K</w:t>
      </w:r>
      <w:r w:rsidR="00AA5816" w:rsidRPr="000D1DD6">
        <w:rPr>
          <w:sz w:val="23"/>
          <w:szCs w:val="23"/>
        </w:rPr>
        <w:t>atı ve gaz fazla sonlanan ayrıştırma teknikleri  eşya parçası, örneğin lambalar veya konserveler , olarak veya kaplardaki gazlara uygulanır. O atık içindeki madde gaz (içinde) olabilir veya kap içinde olduğundan kap matriksi içine veya üstüne (katılar/partiküller içinde)dahildir.</w:t>
      </w: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Madde dağılımı aşağıdaki parametreler ile belirlenir:</w:t>
      </w:r>
    </w:p>
    <w:p w:rsidR="00AA5816" w:rsidRPr="000D1DD6" w:rsidRDefault="00AA5816" w:rsidP="006E3567">
      <w:pPr>
        <w:pStyle w:val="ListeParagraf"/>
        <w:numPr>
          <w:ilvl w:val="0"/>
          <w:numId w:val="39"/>
        </w:numPr>
        <w:spacing w:line="276" w:lineRule="auto"/>
        <w:jc w:val="both"/>
        <w:rPr>
          <w:sz w:val="23"/>
          <w:szCs w:val="23"/>
        </w:rPr>
      </w:pPr>
      <w:r w:rsidRPr="000D1DD6">
        <w:rPr>
          <w:sz w:val="23"/>
          <w:szCs w:val="23"/>
        </w:rPr>
        <w:t>Eşya matriksi içine dahil bir madde ise, katı fazda dağılacaktır.</w:t>
      </w:r>
    </w:p>
    <w:p w:rsidR="00AA5816" w:rsidRPr="000D1DD6" w:rsidRDefault="00AA5816" w:rsidP="006E3567">
      <w:pPr>
        <w:pStyle w:val="ListeParagraf"/>
        <w:numPr>
          <w:ilvl w:val="0"/>
          <w:numId w:val="39"/>
        </w:numPr>
        <w:spacing w:line="276" w:lineRule="auto"/>
        <w:jc w:val="both"/>
        <w:rPr>
          <w:sz w:val="23"/>
          <w:szCs w:val="23"/>
        </w:rPr>
      </w:pPr>
      <w:r w:rsidRPr="000D1DD6">
        <w:rPr>
          <w:sz w:val="23"/>
          <w:szCs w:val="23"/>
        </w:rPr>
        <w:t>Matrikse integre değilse gaz fazda bulunacaktır.</w:t>
      </w:r>
    </w:p>
    <w:p w:rsidR="00AA5816" w:rsidRPr="000D1DD6" w:rsidRDefault="00AA5816" w:rsidP="00827218">
      <w:pPr>
        <w:spacing w:line="276" w:lineRule="auto"/>
        <w:rPr>
          <w:sz w:val="22"/>
          <w:szCs w:val="22"/>
        </w:rPr>
      </w:pPr>
      <w:r>
        <w:br w:type="page"/>
      </w:r>
    </w:p>
    <w:p w:rsidR="00AA5816" w:rsidRDefault="00E80FF4" w:rsidP="00827218">
      <w:pPr>
        <w:spacing w:line="276" w:lineRule="auto"/>
        <w:rPr>
          <w:rFonts w:ascii="TimesNewRomanPSMT" w:hAnsi="TimesNewRomanPSMT" w:cs="TimesNewRomanPSMT"/>
          <w:sz w:val="20"/>
          <w:szCs w:val="20"/>
        </w:rPr>
      </w:pPr>
      <w:r>
        <w:rPr>
          <w:noProof/>
        </w:rPr>
        <w:lastRenderedPageBreak/>
        <mc:AlternateContent>
          <mc:Choice Requires="wps">
            <w:drawing>
              <wp:anchor distT="0" distB="0" distL="114300" distR="114300" simplePos="0" relativeHeight="251937280" behindDoc="0" locked="0" layoutInCell="1" allowOverlap="1" wp14:anchorId="12A2264F" wp14:editId="71A460CA">
                <wp:simplePos x="0" y="0"/>
                <wp:positionH relativeFrom="column">
                  <wp:posOffset>194310</wp:posOffset>
                </wp:positionH>
                <wp:positionV relativeFrom="paragraph">
                  <wp:posOffset>4784090</wp:posOffset>
                </wp:positionV>
                <wp:extent cx="5597525" cy="635"/>
                <wp:effectExtent l="0" t="0" r="0" b="0"/>
                <wp:wrapNone/>
                <wp:docPr id="424" name="Metin Kutusu 424"/>
                <wp:cNvGraphicFramePr/>
                <a:graphic xmlns:a="http://schemas.openxmlformats.org/drawingml/2006/main">
                  <a:graphicData uri="http://schemas.microsoft.com/office/word/2010/wordprocessingShape">
                    <wps:wsp>
                      <wps:cNvSpPr txBox="1"/>
                      <wps:spPr>
                        <a:xfrm>
                          <a:off x="0" y="0"/>
                          <a:ext cx="5597525" cy="635"/>
                        </a:xfrm>
                        <a:prstGeom prst="rect">
                          <a:avLst/>
                        </a:prstGeom>
                        <a:solidFill>
                          <a:prstClr val="white"/>
                        </a:solidFill>
                        <a:ln>
                          <a:noFill/>
                        </a:ln>
                        <a:effectLst/>
                      </wps:spPr>
                      <wps:txbx>
                        <w:txbxContent>
                          <w:p w:rsidR="00CE6BF8" w:rsidRPr="00E80FF4" w:rsidRDefault="00CE6BF8" w:rsidP="00E80FF4">
                            <w:pPr>
                              <w:pStyle w:val="ResimYazs"/>
                              <w:rPr>
                                <w:b w:val="0"/>
                                <w:noProof/>
                              </w:rPr>
                            </w:pPr>
                            <w:bookmarkStart w:id="86" w:name="_Toc439672048"/>
                            <w:r>
                              <w:t xml:space="preserve">Şekil R.18- </w:t>
                            </w:r>
                            <w:r>
                              <w:fldChar w:fldCharType="begin"/>
                            </w:r>
                            <w:r>
                              <w:instrText xml:space="preserve"> SEQ Şekil_R.18- \* ARABIC </w:instrText>
                            </w:r>
                            <w:r>
                              <w:fldChar w:fldCharType="separate"/>
                            </w:r>
                            <w:r>
                              <w:rPr>
                                <w:noProof/>
                              </w:rPr>
                              <w:t>14</w:t>
                            </w:r>
                            <w:r>
                              <w:fldChar w:fldCharType="end"/>
                            </w:r>
                            <w:r>
                              <w:t xml:space="preserve">: </w:t>
                            </w:r>
                            <w:r w:rsidRPr="00E80FF4">
                              <w:rPr>
                                <w:b w:val="0"/>
                              </w:rPr>
                              <w:t>Ayrıştırma teknikleri için dağılım şeması,iki sıvı ve bir katı faz</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A2264F" id="Metin Kutusu 424" o:spid="_x0000_s1330" type="#_x0000_t202" style="position:absolute;margin-left:15.3pt;margin-top:376.7pt;width:440.75pt;height:.05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VsPgIAAHwEAAAOAAAAZHJzL2Uyb0RvYy54bWysVMFu2zAMvQ/YPwi6L06ypt2COkWWIsOw&#10;rC2QDj0rshwLkEVNomNnX19KjtOt22nYRaFIivR7j8z1TVcbdlA+aLA5n4zGnCkrodB2n/Pvj+t3&#10;HzgLKGwhDFiV86MK/Gbx9s116+ZqChWYQnlGRWyYty7nFaKbZ1mQlapFGIFTloIl+FogXf0+K7xo&#10;qXptsul4fJm14AvnQaoQyHvbB/ki1S9LJfG+LINCZnJO34bp9OncxTNbXIv53gtXaXn6DPEPX1EL&#10;banpudStQMEar/8oVWvpIUCJIwl1BmWppUoYCM1k/ArNthJOJSxETnBnmsL/KyvvDg+e6SLnF9ML&#10;zqyoSaRvCrVlXxtsQsOin1hqXZhT8tZROnafoCO1B38gZwTflb6OvwSLUZz4Pp45Vh0ySc7Z7OPV&#10;bDrjTFLs8v0s1shenjof8LOCmkUj554ETLyKwyZgnzqkxE4BjC7W2ph4iYGV8ewgSOy20qhOxX/L&#10;MjbmWoiv+oK9R6VpOXWJaHtU0cJu1yWOJlfTAfMOiiNR4aEfqeDkWlP/jQj4IDzNEKGnvcB7OkoD&#10;bc7hZHFWgf/5N3/MJ2kpyllLM5nz8KMRXnFmvlgSPQ7wYPjB2A2GbeoVEPIJbZyTyaQHHs1glh7q&#10;J1qXZexCIWEl9co5DuYK+82gdZNquUxJNKZO4MZunYylB54fuyfh3UklJHHvYJhWMX8lVp+b5HLL&#10;Bon5pGRktmeRJiBeaMTTLJzWMe7Qr/eU9fKnsXgGAAD//wMAUEsDBBQABgAIAAAAIQDvTGvD4QAA&#10;AAoBAAAPAAAAZHJzL2Rvd25yZXYueG1sTI+xTsMwEIZ3JN7BOiQW1Dpp0gAhTlVVMNClIu3C5sbX&#10;OBCfo9hpw9tjWGC8u0//fX+xmkzHzji41pKAeB4BQ6qtaqkRcNi/zB6AOS9Jyc4SCvhCB6vy+qqQ&#10;ubIXesNz5RsWQsjlUoD2vs85d7VGI93c9kjhdrKDkT6MQ8PVIC8h3HR8EUUZN7Kl8EHLHjca689q&#10;NAJ26ftO342n5+06TYbXw7jJPppKiNubaf0EzOPk/2D40Q/qUAanox1JOdYJSKIskALul0kKLACP&#10;8SIGdvzdLIGXBf9fofwGAAD//wMAUEsBAi0AFAAGAAgAAAAhALaDOJL+AAAA4QEAABMAAAAAAAAA&#10;AAAAAAAAAAAAAFtDb250ZW50X1R5cGVzXS54bWxQSwECLQAUAAYACAAAACEAOP0h/9YAAACUAQAA&#10;CwAAAAAAAAAAAAAAAAAvAQAAX3JlbHMvLnJlbHNQSwECLQAUAAYACAAAACEAZTLFbD4CAAB8BAAA&#10;DgAAAAAAAAAAAAAAAAAuAgAAZHJzL2Uyb0RvYy54bWxQSwECLQAUAAYACAAAACEA70xrw+EAAAAK&#10;AQAADwAAAAAAAAAAAAAAAACYBAAAZHJzL2Rvd25yZXYueG1sUEsFBgAAAAAEAAQA8wAAAKYFAAAA&#10;AA==&#10;" stroked="f">
                <v:textbox style="mso-fit-shape-to-text:t" inset="0,0,0,0">
                  <w:txbxContent>
                    <w:p w:rsidR="00CE6BF8" w:rsidRPr="00E80FF4" w:rsidRDefault="00CE6BF8" w:rsidP="00E80FF4">
                      <w:pPr>
                        <w:pStyle w:val="ResimYazs"/>
                        <w:rPr>
                          <w:b w:val="0"/>
                          <w:noProof/>
                        </w:rPr>
                      </w:pPr>
                      <w:bookmarkStart w:id="87" w:name="_Toc439672048"/>
                      <w:r>
                        <w:t xml:space="preserve">Şekil R.18- </w:t>
                      </w:r>
                      <w:r>
                        <w:fldChar w:fldCharType="begin"/>
                      </w:r>
                      <w:r>
                        <w:instrText xml:space="preserve"> SEQ Şekil_R.18- \* ARABIC </w:instrText>
                      </w:r>
                      <w:r>
                        <w:fldChar w:fldCharType="separate"/>
                      </w:r>
                      <w:r>
                        <w:rPr>
                          <w:noProof/>
                        </w:rPr>
                        <w:t>14</w:t>
                      </w:r>
                      <w:r>
                        <w:fldChar w:fldCharType="end"/>
                      </w:r>
                      <w:r>
                        <w:t xml:space="preserve">: </w:t>
                      </w:r>
                      <w:r w:rsidRPr="00E80FF4">
                        <w:rPr>
                          <w:b w:val="0"/>
                        </w:rPr>
                        <w:t>Ayrıştırma teknikleri için dağılım şeması,iki sıvı ve bir katı faz</w:t>
                      </w:r>
                      <w:bookmarkEnd w:id="87"/>
                    </w:p>
                  </w:txbxContent>
                </v:textbox>
              </v:shape>
            </w:pict>
          </mc:Fallback>
        </mc:AlternateContent>
      </w:r>
      <w:r>
        <w:rPr>
          <w:b/>
          <w:bCs/>
          <w:noProof/>
          <w:sz w:val="22"/>
          <w:szCs w:val="22"/>
        </w:rPr>
        <mc:AlternateContent>
          <mc:Choice Requires="wpg">
            <w:drawing>
              <wp:anchor distT="0" distB="0" distL="114300" distR="114300" simplePos="0" relativeHeight="251935232" behindDoc="0" locked="0" layoutInCell="1" allowOverlap="1" wp14:anchorId="4A221926" wp14:editId="192B92B6">
                <wp:simplePos x="0" y="0"/>
                <wp:positionH relativeFrom="column">
                  <wp:posOffset>194310</wp:posOffset>
                </wp:positionH>
                <wp:positionV relativeFrom="paragraph">
                  <wp:posOffset>231258</wp:posOffset>
                </wp:positionV>
                <wp:extent cx="5598000" cy="4496400"/>
                <wp:effectExtent l="0" t="0" r="3175" b="0"/>
                <wp:wrapTopAndBottom/>
                <wp:docPr id="423" name="Grup 423"/>
                <wp:cNvGraphicFramePr/>
                <a:graphic xmlns:a="http://schemas.openxmlformats.org/drawingml/2006/main">
                  <a:graphicData uri="http://schemas.microsoft.com/office/word/2010/wordprocessingGroup">
                    <wpg:wgp>
                      <wpg:cNvGrpSpPr/>
                      <wpg:grpSpPr>
                        <a:xfrm>
                          <a:off x="0" y="0"/>
                          <a:ext cx="5598000" cy="4496400"/>
                          <a:chOff x="0" y="0"/>
                          <a:chExt cx="5596839" cy="4497321"/>
                        </a:xfrm>
                      </wpg:grpSpPr>
                      <wps:wsp>
                        <wps:cNvPr id="405" name="Dikdörtgen 405"/>
                        <wps:cNvSpPr/>
                        <wps:spPr>
                          <a:xfrm>
                            <a:off x="3817088" y="1520456"/>
                            <a:ext cx="1779751" cy="946106"/>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arıtma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E80FF4"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6" name="Dikdörtgen 406"/>
                        <wps:cNvSpPr/>
                        <wps:spPr>
                          <a:xfrm>
                            <a:off x="925033" y="0"/>
                            <a:ext cx="2136775" cy="13074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843ED0">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843ED0">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Konteynır açılmasının kontrol edilmesi</w:t>
                              </w:r>
                            </w:p>
                            <w:p w:rsidR="00CE6BF8" w:rsidRPr="00843ED0" w:rsidRDefault="00CE6BF8" w:rsidP="006E3567">
                              <w:pPr>
                                <w:pStyle w:val="ListeParagraf"/>
                                <w:numPr>
                                  <w:ilvl w:val="0"/>
                                  <w:numId w:val="172"/>
                                </w:numPr>
                                <w:ind w:left="426"/>
                                <w:rPr>
                                  <w:rFonts w:asciiTheme="minorHAnsi" w:hAnsiTheme="minorHAnsi" w:cstheme="minorHAnsi"/>
                                  <w:sz w:val="22"/>
                                </w:rPr>
                              </w:pPr>
                              <w:r w:rsidRPr="00843ED0">
                                <w:rPr>
                                  <w:rFonts w:asciiTheme="minorHAnsi" w:hAnsiTheme="minorHAnsi" w:cstheme="minorHAnsi"/>
                                  <w:sz w:val="22"/>
                                </w:rPr>
                                <w:t>Havalandırma/yerel havalandırma ve hava filtreleri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7" name="Dikdörtgen 407"/>
                        <wps:cNvSpPr/>
                        <wps:spPr>
                          <a:xfrm>
                            <a:off x="3561907" y="467833"/>
                            <a:ext cx="1389675" cy="318962"/>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843ED0">
                              <w:pPr>
                                <w:rPr>
                                  <w:rFonts w:asciiTheme="minorHAnsi" w:hAnsiTheme="minorHAnsi" w:cstheme="minorHAnsi"/>
                                  <w:b/>
                                </w:rPr>
                              </w:pPr>
                              <w:r>
                                <w:rPr>
                                  <w:rFonts w:asciiTheme="minorHAnsi" w:hAnsiTheme="minorHAnsi" w:cstheme="minorHAnsi"/>
                                  <w:b/>
                                </w:rPr>
                                <w:t>Gaz/katı</w:t>
                              </w:r>
                              <w:r w:rsidRPr="00C5445A">
                                <w:rPr>
                                  <w:rFonts w:asciiTheme="minorHAnsi" w:hAnsiTheme="minorHAnsi" w:cstheme="minorHAnsi"/>
                                  <w:b/>
                                </w:rPr>
                                <w:t xml:space="preserve"> ayrıştırma</w:t>
                              </w:r>
                            </w:p>
                            <w:p w:rsidR="00CE6BF8" w:rsidRPr="00C5445A" w:rsidRDefault="00CE6BF8" w:rsidP="00843ED0">
                              <w:pPr>
                                <w:rPr>
                                  <w:rFonts w:asciiTheme="minorHAnsi" w:hAnsiTheme="minorHAnsi" w:cstheme="minorHAnsi"/>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8" name="Dikdörtgen 408"/>
                        <wps:cNvSpPr/>
                        <wps:spPr>
                          <a:xfrm>
                            <a:off x="3817088" y="3391786"/>
                            <a:ext cx="1502410" cy="1105535"/>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Belediye atığı</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Materyal geridönüşüm atığı</w:t>
                              </w:r>
                            </w:p>
                            <w:p w:rsidR="00CE6BF8" w:rsidRPr="00E80FF4"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Tehlikeli atık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9" name="Yukarı Ok 409"/>
                        <wps:cNvSpPr/>
                        <wps:spPr>
                          <a:xfrm>
                            <a:off x="1265274" y="1818168"/>
                            <a:ext cx="137783" cy="448924"/>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Dikdörtgen 411"/>
                        <wps:cNvSpPr/>
                        <wps:spPr>
                          <a:xfrm>
                            <a:off x="1552353" y="2466754"/>
                            <a:ext cx="1296670" cy="998855"/>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Ayrıştırma etkinliği</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Matrikse dahil etme</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Proses derecesi</w:t>
                              </w:r>
                            </w:p>
                            <w:p w:rsidR="00CE6BF8" w:rsidRPr="00817A39"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Kapsama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Yukarı Ok 413"/>
                        <wps:cNvSpPr/>
                        <wps:spPr>
                          <a:xfrm rot="2248933">
                            <a:off x="1212112" y="2434856"/>
                            <a:ext cx="221615" cy="43053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Yukarı Ok 414"/>
                        <wps:cNvSpPr/>
                        <wps:spPr>
                          <a:xfrm rot="7840183">
                            <a:off x="1158949" y="3104707"/>
                            <a:ext cx="264160" cy="45593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Dikdörtgen 419"/>
                        <wps:cNvSpPr/>
                        <wps:spPr>
                          <a:xfrm>
                            <a:off x="531628" y="1520456"/>
                            <a:ext cx="1157505" cy="297166"/>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D51DC7" w:rsidRDefault="00CE6BF8" w:rsidP="00843ED0">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xml:space="preserve">= </w:t>
                              </w:r>
                              <w:r>
                                <w:rPr>
                                  <w:rFonts w:asciiTheme="minorHAnsi" w:hAnsiTheme="minorHAnsi" w:cstheme="minorHAnsi"/>
                                  <w:b/>
                                  <w:color w:val="000000" w:themeColor="text1"/>
                                  <w:sz w:val="20"/>
                                </w:rPr>
                                <w:t>tozların ve gazların</w:t>
                              </w:r>
                              <w:r w:rsidRPr="00D51DC7">
                                <w:rPr>
                                  <w:rFonts w:asciiTheme="minorHAnsi" w:hAnsiTheme="minorHAnsi" w:cstheme="minorHAnsi"/>
                                  <w:b/>
                                  <w:color w:val="000000" w:themeColor="text1"/>
                                  <w:sz w:val="20"/>
                                </w:rPr>
                                <w:t xml:space="preserv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Dikdörtgen 422"/>
                        <wps:cNvSpPr/>
                        <wps:spPr>
                          <a:xfrm>
                            <a:off x="1010093" y="2126512"/>
                            <a:ext cx="2137144" cy="18819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Sağ Ok 415"/>
                        <wps:cNvSpPr/>
                        <wps:spPr>
                          <a:xfrm>
                            <a:off x="1839433" y="1701209"/>
                            <a:ext cx="1884045" cy="871855"/>
                          </a:xfrm>
                          <a:prstGeom prst="rightArrow">
                            <a:avLst/>
                          </a:prstGeom>
                          <a:solidFill>
                            <a:schemeClr val="accent3">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Gaz atığındaki madde</w:t>
                              </w:r>
                            </w:p>
                            <w:p w:rsidR="00CE6BF8" w:rsidRPr="00FE3365" w:rsidRDefault="00CE6BF8" w:rsidP="00843ED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Sağ Ok 418"/>
                        <wps:cNvSpPr/>
                        <wps:spPr>
                          <a:xfrm>
                            <a:off x="1924493" y="3519377"/>
                            <a:ext cx="1795780" cy="818515"/>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Katı atıktaki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ağ Ok 416"/>
                        <wps:cNvSpPr/>
                        <wps:spPr>
                          <a:xfrm>
                            <a:off x="0" y="2551814"/>
                            <a:ext cx="1341120" cy="846455"/>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21926" id="Grup 423" o:spid="_x0000_s1331" style="position:absolute;margin-left:15.3pt;margin-top:18.2pt;width:440.8pt;height:354.05pt;z-index:251935232;mso-width-relative:margin;mso-height-relative:margin" coordsize="55968,4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Ov2AYAABg1AAAOAAAAZHJzL2Uyb0RvYy54bWzsW9tu2zYYvh+wdxB0v1qkSB2MOkXQrsGA&#10;rimWDsUuFR1sIZKoUXLs7GX2DLvZC6wPtp+kSMuOHDtJ0yKFEECRKB5/8fsP30+/fLUuC+s65U3O&#10;qpmNXji2lVYxS/JqPrN///j2p8C2mjaqkqhgVTqzb9LGfnXy4w8vV/U0xWzBiiTlFnRSNdNVPbMX&#10;bVtPJ5MmXqRl1LxgdVrBy4zxMmrhkc8nCY9W0HtZTLDjeJMV40nNWZw2DZS+US/tE9l/lqVxe55l&#10;TdpaxcyGubXyyuX1UlwnJy+j6ZxH9SKPu2lED5hFGeUVDGq6ehO1kbXk+a2uyjzmrGFZ+yJm5YRl&#10;WR6ncg2wGuTsrOaMs2Ut1zKfrua1EROIdkdOD+42fn/9gVt5MrMJdm2rikr4SGd8WVviGaSzqudT&#10;qHTG64v6A+8K5upJLHid8VL8h6VYaynXGyPXdN1aMRRSGgaOA+KP4R0hoUfgQUo+XsDnudUuXvy8&#10;aekFbmha+i5GouVEDzwR8zPTWdWwi5qNoJrHCepiEdWplH8jZKAF5VAtqDf5VfLfv7ydp5VFoFiK&#10;R9Y1wmqmDchtQFJugHwnAHiATBDFDqGekomWGvL90KdIrT0kHnJkBbP0aFrzpj1LWWmJm5nNYbfL&#10;TRhdv2taJSVdRUygqKzVzPZc6shaFXubF4WqVlQgUyE9NVl5194UqWr2W5rBFoEPiWVDCc70dcGt&#10;6whglVzpT1JUUFM0yaBj0wgNNSpa3airK5qlErCmoZrm3tFMbTkiq1rTsMwrxodG3Uw1U/X1qtVa&#10;xbLb9eVa4gH53f5vppcsuYGPz5lSH00dv81B4u+ipv0QcdAXsLVBB7bncMkKBkJm3Z1tLRj/a6hc&#10;1IfdCW9tawX6Z2Y3fy4jntpW8UsF+1YoK33D9c2lvqmW5WsGsofdAbORt9CAt4W+zTgrP4FqPBWj&#10;wKuoimGsmR23XD+8bpUeBOUap6enshoopTpq31UXdSw6F5IVO+jj+lPE626btbBB3zONjWi6s9tU&#10;XdGyYqfLlmW53IpCtkqOncwBp0K7fBXAesOAlXgSUwBwHwZsiKnjgo68rd8wcj3fB60g9BtyHZ94&#10;Uhd8EagKgIo5jsjcIJNoTTsi85kj0x9Gpq8/8FHIdKmHQge6Eu6F5weAUkAN2JPOi0BuEHoany6C&#10;BywqPByeDSvyRFhPMcqOgYriOK1aV+rOYln+yhJlJj3wgDqvB4qF2yOtJ7hCqhhmY3qSc9saZLTd&#10;97PdxhcbNcQz1xDgIauoZNvZDu6nIXrOtuuGyA92nW3qYILAUZImHDmUul/OhCtnaPS2tScz6G0b&#10;Z2xE7DNHLITrCrF/LK8i/vkf6/wKouPwXoBF2KPYJyo6DlCAPAn4vk33wdBrYiAIsfQJ95v0ZX3K&#10;OVtJs7wTsYgQWhryO6z65VxFQ32LTo8x3Uf47oMB8sbcDUfVB0Lx/VH1gdGeJqr+FpgOESEmiibU&#10;xyJClgF090ZF092bMaJOhihIHeZ3UbKmwBAQDwNWGYrBrz46okaUYpeqkBoTD1x0CeIeyHEIpZ1V&#10;DsMgoI80yobz0mxYSDGVOsG8ARUysmGC+ROfsceGmZDsW2DZ4NhgGG5GNuzu9ME+7Bqev2+fkWE7&#10;94fcigHFmAQhhNjCZHasP8Lwh7C01pi4JNjlsjFGHuoIMuI61JWR8GitOxpitNb2aK1FAvRpElYI&#10;/OjbHjmUHjTWCvF+QBwEznYf8YgGIQFPHyg3FznEB/pti3PDHkFeZ7kJJABHxG+lykbEj4iXRx6e&#10;CPEmBt9izdD9gnDqIg/flaFG1KciGy5IMxz6yHtkhto44aN73s+rH5OsNnzo6J4/b/oMgxs9EFpD&#10;8UFr3bfPcJrICbvQWpBp4J1v22fk+kCQdIR3EKDQkxHAfp/80PESA94jKK9B9kplzjp+ahElqcqQ&#10;7afZhpmxQYJL9w0ygBXut76DZ062Gz+AIeuddtl37uRbwHb0uZ/Q5wazqGB8EX3+W1LgEADfC8Jw&#10;8I10B07gqBjCikLvsWMB+OWkM7+Bjw6zY/l80T6KBt+X3DZZbDDcveS2yXkD5g4mtyUVJ/ApiKfx&#10;tMvmtItx2kYd8X2dS0Mmt73REcaP20/D9c085L1IZ+ZdikLX3wnDkR9SP+jicMijUaWE7rDyj9YR&#10;Q6myQBhxof1GRQAH24fOzh7h48Nn7OzHqAi+M0VgDqhuFIE5D3GUIgCEixicUkiV7ybRXALcvFYB&#10;xAM2rkOiPruvD4nrc+RfQAUoB7+fLQ+PyZZvxf2jL3ArCxeYBOuoAr6WCgB/VP78Rhqv7qdC4vc9&#10;/WfptW5+0HTyPwAAAP//AwBQSwMEFAAGAAgAAAAhAHDvzP/hAAAACQEAAA8AAABkcnMvZG93bnJl&#10;di54bWxMj0Frg0AQhe+F/odlCr01q8bY1LqGENqeQqBJIfQ20YlK3F1xN2r+faen9vQY3uO9b7LV&#10;pFsxUO8aaxSEswAEmcKWjakUfB3en5YgnEdTYmsNKbiRg1V+f5dhWtrRfNKw95XgEuNSVFB736VS&#10;uqImjW5mOzLsnW2v0fPZV7LsceRy3cooCBKpsTG8UGNHm5qKy/6qFXyMOK7n4duwvZw3t+/DYnfc&#10;hqTU48O0fgXhafJ/YfjFZ3TImelkr6Z0olUwDxJOsiYxCPZfwigCcVLwHMcLkHkm/3+Q/wAAAP//&#10;AwBQSwECLQAUAAYACAAAACEAtoM4kv4AAADhAQAAEwAAAAAAAAAAAAAAAAAAAAAAW0NvbnRlbnRf&#10;VHlwZXNdLnhtbFBLAQItABQABgAIAAAAIQA4/SH/1gAAAJQBAAALAAAAAAAAAAAAAAAAAC8BAABf&#10;cmVscy8ucmVsc1BLAQItABQABgAIAAAAIQCW73Ov2AYAABg1AAAOAAAAAAAAAAAAAAAAAC4CAABk&#10;cnMvZTJvRG9jLnhtbFBLAQItABQABgAIAAAAIQBw78z/4QAAAAkBAAAPAAAAAAAAAAAAAAAAADIJ&#10;AABkcnMvZG93bnJldi54bWxQSwUGAAAAAAQABADzAAAAQAoAAAAA&#10;">
                <v:rect id="Dikdörtgen 405" o:spid="_x0000_s1332" style="position:absolute;left:38170;top:15204;width:17798;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L2YxQAAANwAAAAPAAAAZHJzL2Rvd25yZXYueG1sRI9Ba8JA&#10;FITvBf/D8gQvRTcNtkh0FSlG24tQFbw+s89sMPs2ZldN/323UOhxmJlvmNmis7W4U+srxwpeRgkI&#10;4sLpiksFh30+nIDwAVlj7ZgUfJOHxbz3NMNMuwd/0X0XShEh7DNUYEJoMil9YciiH7mGOHpn11oM&#10;Ubal1C0+ItzWMk2SN2mx4rhgsKF3Q8Vld7MKfL5eH81qc3iutuYzPe2vJ56gUoN+t5yCCNSF//Bf&#10;+0MrGCev8HsmHgE5/wEAAP//AwBQSwECLQAUAAYACAAAACEA2+H2y+4AAACFAQAAEwAAAAAAAAAA&#10;AAAAAAAAAAAAW0NvbnRlbnRfVHlwZXNdLnhtbFBLAQItABQABgAIAAAAIQBa9CxbvwAAABUBAAAL&#10;AAAAAAAAAAAAAAAAAB8BAABfcmVscy8ucmVsc1BLAQItABQABgAIAAAAIQD63L2YxQAAANwAAAAP&#10;AAAAAAAAAAAAAAAAAAcCAABkcnMvZG93bnJldi54bWxQSwUGAAAAAAMAAwC3AAAA+QIAAAAA&#10;" fillcolor="white [3201]" stroked="f" strokeweight=".5pt">
                  <v:textbox inset="0,0,0,0">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arıtma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E80FF4"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w:t>
                        </w:r>
                      </w:p>
                    </w:txbxContent>
                  </v:textbox>
                </v:rect>
                <v:rect id="Dikdörtgen 406" o:spid="_x0000_s1333" style="position:absolute;left:9250;width:21368;height:1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8SxQAAANwAAAAPAAAAZHJzL2Rvd25yZXYueG1sRI9Ba8JA&#10;FITvQv/D8gq9mU2lBJu6SgkoIZ60OfT4yD6Ttdm3aXar6b/vFgSPw8x8w6w2k+3FhUZvHCt4TlIQ&#10;xI3ThlsF9cd2vgThA7LG3jEp+CUPm/XDbIW5dlc+0OUYWhEh7HNU0IUw5FL6piOLPnEDcfRObrQY&#10;ohxbqUe8Rrjt5SJNM2nRcFzocKCio+br+GMVuFeD3/vdtjC2Kqq9Pn+WdVMq9fQ4vb+BCDSFe/jW&#10;LrWClzSD/zPxCMj1HwAAAP//AwBQSwECLQAUAAYACAAAACEA2+H2y+4AAACFAQAAEwAAAAAAAAAA&#10;AAAAAAAAAAAAW0NvbnRlbnRfVHlwZXNdLnhtbFBLAQItABQABgAIAAAAIQBa9CxbvwAAABUBAAAL&#10;AAAAAAAAAAAAAAAAAB8BAABfcmVscy8ucmVsc1BLAQItABQABgAIAAAAIQD+3r8SxQAAANwAAAAP&#10;AAAAAAAAAAAAAAAAAAcCAABkcnMvZG93bnJldi54bWxQSwUGAAAAAAMAAwC3AAAA+QIAAAAA&#10;" fillcolor="white [3201]" strokecolor="black [3200]" strokeweight=".5pt">
                  <v:textbox inset="0,0,0,0">
                    <w:txbxContent>
                      <w:p w:rsidR="00CE6BF8" w:rsidRPr="0090502D" w:rsidRDefault="00CE6BF8" w:rsidP="00843ED0">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843ED0">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Konteynır açılmasının kontrol edilmesi</w:t>
                        </w:r>
                      </w:p>
                      <w:p w:rsidR="00CE6BF8" w:rsidRPr="00843ED0" w:rsidRDefault="00CE6BF8" w:rsidP="006E3567">
                        <w:pPr>
                          <w:pStyle w:val="ListeParagraf"/>
                          <w:numPr>
                            <w:ilvl w:val="0"/>
                            <w:numId w:val="172"/>
                          </w:numPr>
                          <w:ind w:left="426"/>
                          <w:rPr>
                            <w:rFonts w:asciiTheme="minorHAnsi" w:hAnsiTheme="minorHAnsi" w:cstheme="minorHAnsi"/>
                            <w:sz w:val="22"/>
                          </w:rPr>
                        </w:pPr>
                        <w:r w:rsidRPr="00843ED0">
                          <w:rPr>
                            <w:rFonts w:asciiTheme="minorHAnsi" w:hAnsiTheme="minorHAnsi" w:cstheme="minorHAnsi"/>
                            <w:sz w:val="22"/>
                          </w:rPr>
                          <w:t>Havalandırma/yerel havalandırma ve hava filtreleri</w:t>
                        </w:r>
                      </w:p>
                    </w:txbxContent>
                  </v:textbox>
                </v:rect>
                <v:rect id="Dikdörtgen 407" o:spid="_x0000_s1334" style="position:absolute;left:35619;top:4678;width:13896;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lhwwAAANwAAAAPAAAAZHJzL2Rvd25yZXYueG1sRI9Pi8Iw&#10;FMTvgt8hPMGbporYpWuURfAPiAd1vT+aZ1u2ealJ1OqnNwsLexxm5jfMbNGaWtzJ+cqygtEwAUGc&#10;W11xoeD7tBp8gPABWWNtmRQ8ycNi3u3MMNP2wQe6H0MhIoR9hgrKEJpMSp+XZNAPbUMcvYt1BkOU&#10;rpDa4SPCTS3HSTKVBiuOCyU2tCwp/znejIKrP9fOvc6n/YHl5aU36drsUqX6vfbrE0SgNvyH/9pb&#10;rWCSpPB7Jh4BOX8DAAD//wMAUEsBAi0AFAAGAAgAAAAhANvh9svuAAAAhQEAABMAAAAAAAAAAAAA&#10;AAAAAAAAAFtDb250ZW50X1R5cGVzXS54bWxQSwECLQAUAAYACAAAACEAWvQsW78AAAAVAQAACwAA&#10;AAAAAAAAAAAAAAAfAQAAX3JlbHMvLnJlbHNQSwECLQAUAAYACAAAACEAkx3pYcMAAADcAAAADwAA&#10;AAAAAAAAAAAAAAAHAgAAZHJzL2Rvd25yZXYueG1sUEsFBgAAAAADAAMAtwAAAPcCAAAAAA==&#10;" fillcolor="#c2d69b [1942]" stroked="f" strokeweight=".5pt">
                  <v:textbox inset="0,0,0,0">
                    <w:txbxContent>
                      <w:p w:rsidR="00CE6BF8" w:rsidRPr="00C5445A" w:rsidRDefault="00CE6BF8" w:rsidP="00843ED0">
                        <w:pPr>
                          <w:rPr>
                            <w:rFonts w:asciiTheme="minorHAnsi" w:hAnsiTheme="minorHAnsi" w:cstheme="minorHAnsi"/>
                            <w:b/>
                          </w:rPr>
                        </w:pPr>
                        <w:r>
                          <w:rPr>
                            <w:rFonts w:asciiTheme="minorHAnsi" w:hAnsiTheme="minorHAnsi" w:cstheme="minorHAnsi"/>
                            <w:b/>
                          </w:rPr>
                          <w:t>Gaz/katı</w:t>
                        </w:r>
                        <w:r w:rsidRPr="00C5445A">
                          <w:rPr>
                            <w:rFonts w:asciiTheme="minorHAnsi" w:hAnsiTheme="minorHAnsi" w:cstheme="minorHAnsi"/>
                            <w:b/>
                          </w:rPr>
                          <w:t xml:space="preserve"> ayrıştırma</w:t>
                        </w:r>
                      </w:p>
                      <w:p w:rsidR="00CE6BF8" w:rsidRPr="00C5445A" w:rsidRDefault="00CE6BF8" w:rsidP="00843ED0">
                        <w:pPr>
                          <w:rPr>
                            <w:rFonts w:asciiTheme="minorHAnsi" w:hAnsiTheme="minorHAnsi" w:cstheme="minorHAnsi"/>
                            <w:b/>
                          </w:rPr>
                        </w:pPr>
                      </w:p>
                    </w:txbxContent>
                  </v:textbox>
                </v:rect>
                <v:rect id="Dikdörtgen 408" o:spid="_x0000_s1335" style="position:absolute;left:38170;top:33917;width:15024;height:1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IGwwAAANwAAAAPAAAAZHJzL2Rvd25yZXYueG1sRE/Pa8Iw&#10;FL4L/g/hDbzITC0ypDPKEO3cZbAq7Pps3pqy5qU2Wdv998th4PHj+73ZjbYRPXW+dqxguUhAEJdO&#10;11wpuJyPj2sQPiBrbByTgl/ysNtOJxvMtBv4g/oiVCKGsM9QgQmhzaT0pSGLfuFa4sh9uc5iiLCr&#10;pO5wiOG2kWmSPEmLNccGgy3tDZXfxY9V4I95/mkOr5d5/W7e0uv5duU1KjV7GF+eQQQaw1387z5p&#10;Baskro1n4hGQ2z8AAAD//wMAUEsBAi0AFAAGAAgAAAAhANvh9svuAAAAhQEAABMAAAAAAAAAAAAA&#10;AAAAAAAAAFtDb250ZW50X1R5cGVzXS54bWxQSwECLQAUAAYACAAAACEAWvQsW78AAAAVAQAACwAA&#10;AAAAAAAAAAAAAAAfAQAAX3JlbHMvLnJlbHNQSwECLQAUAAYACAAAACEAFN0SBsMAAADcAAAADwAA&#10;AAAAAAAAAAAAAAAHAgAAZHJzL2Rvd25yZXYueG1sUEsFBgAAAAADAAMAtwAAAPcCAAAAAA==&#10;" fillcolor="white [3201]" stroked="f" strokeweight=".5pt">
                  <v:textbox inset="0,0,0,0">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Belediye atığı</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Materyal geridönüşüm atığı</w:t>
                        </w:r>
                      </w:p>
                      <w:p w:rsidR="00CE6BF8" w:rsidRPr="00E80FF4"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Tehlikeli atık</w:t>
                        </w:r>
                      </w:p>
                    </w:txbxContent>
                  </v:textbox>
                </v:rect>
                <v:shape id="Yukarı Ok 409" o:spid="_x0000_s1336" type="#_x0000_t68" style="position:absolute;left:12652;top:18181;width:1378;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axAAAANwAAAAPAAAAZHJzL2Rvd25yZXYueG1sRI9Ba4NA&#10;FITvgfyH5QV6i2tLCal1I9IipMeYHNLbq/uiUvetdTdq/n03UOhxmJlvmDSbTSdGGlxrWcFjFIMg&#10;rqxuuVZwOhbrLQjnkTV2lknBjRxku+UixUTbiQ80lr4WAcIuQQWN930ipasaMugi2xMH72IHgz7I&#10;oZZ6wCnATSef4ngjDbYcFhrs6a2h6ru8GgWm/PjRU335uuWf43sxnwu7aTulHlZz/grC0+z/w3/t&#10;vVbwHL/A/Uw4AnL3CwAA//8DAFBLAQItABQABgAIAAAAIQDb4fbL7gAAAIUBAAATAAAAAAAAAAAA&#10;AAAAAAAAAABbQ29udGVudF9UeXBlc10ueG1sUEsBAi0AFAAGAAgAAAAhAFr0LFu/AAAAFQEAAAsA&#10;AAAAAAAAAAAAAAAAHwEAAF9yZWxzLy5yZWxzUEsBAi0AFAAGAAgAAAAhABf8SJrEAAAA3AAAAA8A&#10;AAAAAAAAAAAAAAAABwIAAGRycy9kb3ducmV2LnhtbFBLBQYAAAAAAwADALcAAAD4AgAAAAA=&#10;" adj="3315" fillcolor="#7f7f7f [1612]" strokecolor="black [3040]">
                  <v:shadow on="t" color="black" opacity="24903f" origin=",.5" offset="0,.55556mm"/>
                </v:shape>
                <v:rect id="Dikdörtgen 411" o:spid="_x0000_s1337" style="position:absolute;left:15523;top:24667;width:12967;height: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xKxgAAANwAAAAPAAAAZHJzL2Rvd25yZXYueG1sRI9Pa8JA&#10;FMTvhX6H5RV6KbpJKWqiq4i2prfin4u3R/a5CWbfhuxW47d3hUKPw8z8hpktetuIC3W+dqwgHSYg&#10;iEunazYKDvuvwQSED8gaG8ek4EYeFvPnpxnm2l15S5ddMCJC2OeooAqhzaX0ZUUW/dC1xNE7uc5i&#10;iLIzUnd4jXDbyPckGUmLNceFCltaVVSed79WwXi9fKOfozuFz2yTFWZbbDJTKPX60i+nIAL14T/8&#10;1/7WCj7SFB5n4hGQ8zsAAAD//wMAUEsBAi0AFAAGAAgAAAAhANvh9svuAAAAhQEAABMAAAAAAAAA&#10;AAAAAAAAAAAAAFtDb250ZW50X1R5cGVzXS54bWxQSwECLQAUAAYACAAAACEAWvQsW78AAAAVAQAA&#10;CwAAAAAAAAAAAAAAAAAfAQAAX3JlbHMvLnJlbHNQSwECLQAUAAYACAAAACEA2IYcSsYAAADcAAAA&#10;DwAAAAAAAAAAAAAAAAAHAgAAZHJzL2Rvd25yZXYueG1sUEsFBgAAAAADAAMAtwAAAPoCAAAAAA==&#10;" filled="f" stroked="f">
                  <v:textbox inset="0,0,0,0">
                    <w:txbxContent>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Ayrıştırma etkinliği</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Matrikse dahil etme</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Proses derecesi</w:t>
                        </w:r>
                      </w:p>
                      <w:p w:rsidR="00CE6BF8" w:rsidRPr="00817A39"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Kapsama</w:t>
                        </w:r>
                      </w:p>
                    </w:txbxContent>
                  </v:textbox>
                </v:rect>
                <v:shape id="Yukarı Ok 413" o:spid="_x0000_s1338" type="#_x0000_t68" style="position:absolute;left:12121;top:24348;width:2216;height:4305;rotation:2456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nrxAAAANwAAAAPAAAAZHJzL2Rvd25yZXYueG1sRI9BawIx&#10;FITvgv8hPKG3mlVLKVujiKAt9SDall4fm9dN6OYlbKK7/fdGEDwOM/MNM1/2rhFnaqP1rGAyLkAQ&#10;V15brhV8fW4eX0DEhKyx8UwK/inCcjEczLHUvuMDnY+pFhnCsUQFJqVQShkrQw7j2Afi7P361mHK&#10;sq2lbrHLcNfIaVE8S4eW84LBQGtD1d/x5BTsTXjbr+y3/diFn83MBuy3HSr1MOpXryAS9ekevrXf&#10;tYKnyQyuZ/IRkIsLAAAA//8DAFBLAQItABQABgAIAAAAIQDb4fbL7gAAAIUBAAATAAAAAAAAAAAA&#10;AAAAAAAAAABbQ29udGVudF9UeXBlc10ueG1sUEsBAi0AFAAGAAgAAAAhAFr0LFu/AAAAFQEAAAsA&#10;AAAAAAAAAAAAAAAAHwEAAF9yZWxzLy5yZWxzUEsBAi0AFAAGAAgAAAAhAFxV+evEAAAA3AAAAA8A&#10;AAAAAAAAAAAAAAAABwIAAGRycy9kb3ducmV2LnhtbFBLBQYAAAAAAwADALcAAAD4AgAAAAA=&#10;" adj="5559" fillcolor="#7f7f7f [1612]" strokecolor="black [3040]">
                  <v:shadow on="t" color="black" opacity="24903f" origin=",.5" offset="0,.55556mm"/>
                </v:shape>
                <v:shape id="Yukarı Ok 414" o:spid="_x0000_s1339" type="#_x0000_t68" style="position:absolute;left:11589;top:31046;width:2642;height:4559;rotation:85635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XwwAAANwAAAAPAAAAZHJzL2Rvd25yZXYueG1sRI9Ba8JA&#10;FITvgv9heYI33ViklOgqKqTkaFXE4zP7zEazb0N2Nem/7xYKPQ4z8w2zXPe2Fi9qfeVYwWyagCAu&#10;nK64VHA6ZpMPED4ga6wdk4Jv8rBeDQdLTLXr+Iteh1CKCGGfogITQpNK6QtDFv3UNcTRu7nWYoiy&#10;LaVusYtwW8u3JHmXFiuOCwYb2hkqHoenVVBm+nTdXvTn9p5VT3POuz4/7pUaj/rNAkSgPvyH/9q5&#10;VjCfzeH3TDwCcvUDAAD//wMAUEsBAi0AFAAGAAgAAAAhANvh9svuAAAAhQEAABMAAAAAAAAAAAAA&#10;AAAAAAAAAFtDb250ZW50X1R5cGVzXS54bWxQSwECLQAUAAYACAAAACEAWvQsW78AAAAVAQAACwAA&#10;AAAAAAAAAAAAAAAfAQAAX3JlbHMvLnJlbHNQSwECLQAUAAYACAAAACEADK8q18MAAADcAAAADwAA&#10;AAAAAAAAAAAAAAAHAgAAZHJzL2Rvd25yZXYueG1sUEsFBgAAAAADAAMAtwAAAPcCAAAAAA==&#10;" adj="6257" fillcolor="#7f7f7f [1612]" strokecolor="black [3040]">
                  <v:shadow on="t" color="black" opacity="24903f" origin=",.5" offset="0,.55556mm"/>
                </v:shape>
                <v:rect id="Dikdörtgen 419" o:spid="_x0000_s1340" style="position:absolute;left:5316;top:15204;width:11575;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BMxQAAANwAAAAPAAAAZHJzL2Rvd25yZXYueG1sRI9Ba8JA&#10;FITvBf/D8gQvpW6Uoia6iqg13kTbS2+P7HMTzL4N2VXTf98VCj0OM/MNs1h1thZ3an3lWMFomIAg&#10;Lpyu2Cj4+vx4m4HwAVlj7ZgU/JCH1bL3ssBMuwef6H4ORkQI+wwVlCE0mZS+KMmiH7qGOHoX11oM&#10;UbZG6hYfEW5rOU6SibRYcVwosaFNScX1fLMKptv1Kx2/3SXs0n2am1O+T02u1KDfrecgAnXhP/zX&#10;PmgF76MUnmfiEZDLXwAAAP//AwBQSwECLQAUAAYACAAAACEA2+H2y+4AAACFAQAAEwAAAAAAAAAA&#10;AAAAAAAAAAAAW0NvbnRlbnRfVHlwZXNdLnhtbFBLAQItABQABgAIAAAAIQBa9CxbvwAAABUBAAAL&#10;AAAAAAAAAAAAAAAAAB8BAABfcmVscy8ucmVsc1BLAQItABQABgAIAAAAIQAm8BBMxQAAANwAAAAP&#10;AAAAAAAAAAAAAAAAAAcCAABkcnMvZG93bnJldi54bWxQSwUGAAAAAAMAAwC3AAAA+QIAAAAA&#10;" filled="f" stroked="f">
                  <v:textbox inset="0,0,0,0">
                    <w:txbxContent>
                      <w:p w:rsidR="00CE6BF8" w:rsidRPr="00D51DC7" w:rsidRDefault="00CE6BF8" w:rsidP="00843ED0">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xml:space="preserve">= </w:t>
                        </w:r>
                        <w:r>
                          <w:rPr>
                            <w:rFonts w:asciiTheme="minorHAnsi" w:hAnsiTheme="minorHAnsi" w:cstheme="minorHAnsi"/>
                            <w:b/>
                            <w:color w:val="000000" w:themeColor="text1"/>
                            <w:sz w:val="20"/>
                          </w:rPr>
                          <w:t>tozların ve gazların</w:t>
                        </w:r>
                        <w:r w:rsidRPr="00D51DC7">
                          <w:rPr>
                            <w:rFonts w:asciiTheme="minorHAnsi" w:hAnsiTheme="minorHAnsi" w:cstheme="minorHAnsi"/>
                            <w:b/>
                            <w:color w:val="000000" w:themeColor="text1"/>
                            <w:sz w:val="20"/>
                          </w:rPr>
                          <w:t xml:space="preserve"> salınımı</w:t>
                        </w:r>
                      </w:p>
                    </w:txbxContent>
                  </v:textbox>
                </v:rect>
                <v:rect id="Dikdörtgen 422" o:spid="_x0000_s1341" style="position:absolute;left:10100;top:21265;width:21372;height:1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wLxgAAANwAAAAPAAAAZHJzL2Rvd25yZXYueG1sRI9Ba8JA&#10;FITvhf6H5Qne6sYgpaSuokJBsBVirODtsfuapGbfhuxW0/76riB4HGbmG2Y6720jztT52rGC8SgB&#10;QaydqblUsC/enl5A+IBssHFMCn7Jw3z2+DDFzLgL53TehVJECPsMFVQhtJmUXldk0Y9cSxy9L9dZ&#10;DFF2pTQdXiLcNjJNkmdpsea4UGFLq4r0afdjFdDn4Tv/O2709l0vXM6rUCyLD6WGg37xCiJQH+7h&#10;W3ttFEzSFK5n4hGQs38AAAD//wMAUEsBAi0AFAAGAAgAAAAhANvh9svuAAAAhQEAABMAAAAAAAAA&#10;AAAAAAAAAAAAAFtDb250ZW50X1R5cGVzXS54bWxQSwECLQAUAAYACAAAACEAWvQsW78AAAAVAQAA&#10;CwAAAAAAAAAAAAAAAAAfAQAAX3JlbHMvLnJlbHNQSwECLQAUAAYACAAAACEAEq7cC8YAAADcAAAA&#10;DwAAAAAAAAAAAAAAAAAHAgAAZHJzL2Rvd25yZXYueG1sUEsFBgAAAAADAAMAtwAAAPoCAAAAAA==&#10;" filled="f" strokecolor="#243f60 [1604]" strokeweight="2pt"/>
                <v:shape id="Sağ Ok 415" o:spid="_x0000_s1342" type="#_x0000_t13" style="position:absolute;left:18394;top:17012;width:18840;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zRxAAAANwAAAAPAAAAZHJzL2Rvd25yZXYueG1sRI9Ba8JA&#10;FITvBf/D8oReSt2ktUVSVxGlxataKL09sq+b0Ly3MbvG9N+7gtDjMDPfMPPlwI3qqQu1FwP5JANF&#10;UnpbizPweXh/nIEKEcVi44UM/FGA5WJ0N8fC+rPsqN9HpxJEQoEGqhjbQutQVsQYJr4lSd6P7xhj&#10;kp3TtsNzgnOjn7LsVTPWkhYqbGldUfm7P7GBD/f9wJwfuZcsd5vD7PnrZMWY+/GwegMVaYj/4Vt7&#10;aw1M8xe4nklHQC8uAAAA//8DAFBLAQItABQABgAIAAAAIQDb4fbL7gAAAIUBAAATAAAAAAAAAAAA&#10;AAAAAAAAAABbQ29udGVudF9UeXBlc10ueG1sUEsBAi0AFAAGAAgAAAAhAFr0LFu/AAAAFQEAAAsA&#10;AAAAAAAAAAAAAAAAHwEAAF9yZWxzLy5yZWxzUEsBAi0AFAAGAAgAAAAhAMPfPNHEAAAA3AAAAA8A&#10;AAAAAAAAAAAAAAAABwIAAGRycy9kb3ducmV2LnhtbFBLBQYAAAAAAwADALcAAAD4AgAAAAA=&#10;" adj="16602" fillcolor="#d6e3bc [1302]" strokecolor="black [3200]">
                  <v:textbo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Gaz atığındaki madde</w:t>
                        </w:r>
                      </w:p>
                      <w:p w:rsidR="00CE6BF8" w:rsidRPr="00FE3365" w:rsidRDefault="00CE6BF8" w:rsidP="00843ED0">
                        <w:pPr>
                          <w:jc w:val="center"/>
                          <w:rPr>
                            <w:rFonts w:asciiTheme="minorHAnsi" w:hAnsiTheme="minorHAnsi" w:cstheme="minorHAnsi"/>
                          </w:rPr>
                        </w:pPr>
                      </w:p>
                    </w:txbxContent>
                  </v:textbox>
                </v:shape>
                <v:shape id="Sağ Ok 418" o:spid="_x0000_s1343" type="#_x0000_t13" style="position:absolute;left:19244;top:35193;width:17958;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9kwgAAANwAAAAPAAAAZHJzL2Rvd25yZXYueG1sRE/LisIw&#10;FN0P+A/hCu7GtCIztRpFCoIuZmB8LNxdmmtbbG5KEm39+8liYJaH815tBtOKJznfWFaQThMQxKXV&#10;DVcKzqfdewbCB2SNrWVS8CIPm/XobYW5tj3/0PMYKhFD2OeooA6hy6X0ZU0G/dR2xJG7WWcwROgq&#10;qR32Mdy0cpYkH9Jgw7Ghxo6Kmsr78WEUYO+y7LM4XNLmcf1u99tFWly/lJqMh+0SRKAh/Iv/3Hut&#10;YJ7GtfFMPAJy/QsAAP//AwBQSwECLQAUAAYACAAAACEA2+H2y+4AAACFAQAAEwAAAAAAAAAAAAAA&#10;AAAAAAAAW0NvbnRlbnRfVHlwZXNdLnhtbFBLAQItABQABgAIAAAAIQBa9CxbvwAAABUBAAALAAAA&#10;AAAAAAAAAAAAAB8BAABfcmVscy8ucmVsc1BLAQItABQABgAIAAAAIQAnZD9kwgAAANwAAAAPAAAA&#10;AAAAAAAAAAAAAAcCAABkcnMvZG93bnJldi54bWxQSwUGAAAAAAMAAwC3AAAA9gIAAAAA&#10;" adj="16677" fillcolor="#d8d8d8 [2732]" strokecolor="black [3200]">
                  <v:textbo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Katı atıktaki madde</w:t>
                        </w:r>
                      </w:p>
                    </w:txbxContent>
                  </v:textbox>
                </v:shape>
                <v:shape id="Sağ Ok 416" o:spid="_x0000_s1344" type="#_x0000_t13" style="position:absolute;top:25518;width:1341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q0xQAAANwAAAAPAAAAZHJzL2Rvd25yZXYueG1sRI9fa8Iw&#10;FMXfBb9DuMJeRFOHyOyMMgYDYTBZJ6Jv1+auDTY3Jcm0fnsjDHw8nD8/zmLV2UacyQfjWMFknIEg&#10;Lp02XCnY/nyMXkCEiKyxcUwKrhRgtez3Fphrd+FvOhexEmmEQ44K6hjbXMpQ1mQxjF1LnLxf5y3G&#10;JH0ltcdLGreNfM6ymbRoOBFqbOm9pvJU/NnEPfpivRme5ltvyv1ndi0Ouy+j1NOge3sFEamLj/B/&#10;e60VTCczuJ9JR0AubwAAAP//AwBQSwECLQAUAAYACAAAACEA2+H2y+4AAACFAQAAEwAAAAAAAAAA&#10;AAAAAAAAAAAAW0NvbnRlbnRfVHlwZXNdLnhtbFBLAQItABQABgAIAAAAIQBa9CxbvwAAABUBAAAL&#10;AAAAAAAAAAAAAAAAAB8BAABfcmVscy8ucmVsc1BLAQItABQABgAIAAAAIQDJOGq0xQAAANwAAAAP&#10;AAAAAAAAAAAAAAAAAAcCAABkcnMvZG93bnJldi54bWxQSwUGAAAAAAMAAwC3AAAA+QIAAAAA&#10;" adj="14784" fillcolor="#ddd8c2 [2894]" strokecolor="black [3200]">
                  <v:textbox>
                    <w:txbxContent>
                      <w:p w:rsidR="00CE6BF8" w:rsidRPr="00FE3365" w:rsidRDefault="00CE6BF8" w:rsidP="00843ED0">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w10:wrap type="topAndBottom"/>
              </v:group>
            </w:pict>
          </mc:Fallback>
        </mc:AlternateContent>
      </w:r>
    </w:p>
    <w:p w:rsidR="00AA5816" w:rsidRDefault="00AA5816" w:rsidP="00827218">
      <w:pPr>
        <w:spacing w:line="276" w:lineRule="auto"/>
        <w:rPr>
          <w:rFonts w:ascii="TimesNewRomanPSMT" w:hAnsi="TimesNewRomanPSMT" w:cs="TimesNewRomanPSMT"/>
          <w:sz w:val="20"/>
          <w:szCs w:val="20"/>
          <w:lang w:val="en-US"/>
        </w:rPr>
      </w:pPr>
      <w:r>
        <w:rPr>
          <w:rFonts w:ascii="TimesNewRomanPSMT" w:hAnsi="TimesNewRomanPSMT" w:cs="TimesNewRomanPSMT"/>
          <w:sz w:val="20"/>
          <w:szCs w:val="20"/>
        </w:rPr>
        <w:t xml:space="preserve"> </w:t>
      </w:r>
    </w:p>
    <w:p w:rsidR="00AA5816" w:rsidRDefault="00AA5816" w:rsidP="00827218">
      <w:pPr>
        <w:spacing w:line="276" w:lineRule="auto"/>
        <w:rPr>
          <w:noProof/>
          <w:lang w:val="en-US" w:eastAsia="en-US"/>
        </w:rPr>
      </w:pPr>
    </w:p>
    <w:p w:rsidR="00AA5816" w:rsidRPr="000D1DD6" w:rsidRDefault="00AA5816" w:rsidP="006E3567">
      <w:pPr>
        <w:pStyle w:val="ListeParagraf"/>
        <w:numPr>
          <w:ilvl w:val="1"/>
          <w:numId w:val="177"/>
        </w:numPr>
        <w:spacing w:before="120" w:after="120" w:line="276" w:lineRule="auto"/>
        <w:ind w:left="426"/>
        <w:jc w:val="both"/>
        <w:rPr>
          <w:b/>
          <w:bCs/>
          <w:sz w:val="23"/>
          <w:szCs w:val="23"/>
        </w:rPr>
      </w:pPr>
      <w:r w:rsidRPr="000D1DD6">
        <w:rPr>
          <w:b/>
          <w:bCs/>
          <w:sz w:val="23"/>
          <w:szCs w:val="23"/>
        </w:rPr>
        <w:t>Kimyasal bertaraf</w:t>
      </w:r>
    </w:p>
    <w:p w:rsidR="00AA5816" w:rsidRPr="000D1DD6" w:rsidRDefault="00AA5816" w:rsidP="00827218">
      <w:pPr>
        <w:spacing w:line="276" w:lineRule="auto"/>
        <w:jc w:val="both"/>
        <w:rPr>
          <w:sz w:val="23"/>
          <w:szCs w:val="23"/>
        </w:rPr>
      </w:pPr>
      <w:r w:rsidRPr="000D1DD6">
        <w:rPr>
          <w:sz w:val="23"/>
          <w:szCs w:val="23"/>
        </w:rPr>
        <w:t>Listedeki sıvı atıkların kimyasal bertarafı tek başına veya ayrı atık bertaraf işlemleri olarak değil, diğer işlem ve işletimlerin yürütülmesini kolaylaştırıcı olarak kullanılır. Birçok durumda kimyasallar ayrıştırma verimliliğini arttırmak için faz ayrıştırma çerçevesinde uygulanır. Bu iş, örneğin madde veya pH manipulasyonu ile partikül (eklenen kimyasallar genelde asid veya bazlardır) çözünürlüğünü değiştirerek, maddeleri çöktürmek için flokulan eklenmesi(organik madde veya tuzlar olabilir), surfaktanlar (partiküllerin çözünürlüğü/yüzey özelliklerinin değişmesi) ile başarılır.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Bu bağlamda bu işlemler ayrı ayrı değil, ayrıştırma işlemine maddenin dağılımını etkileyen işletimsel koşul olarak eklenebilir.</w:t>
      </w:r>
      <w:r w:rsidR="00E80FF4">
        <w:rPr>
          <w:sz w:val="23"/>
          <w:szCs w:val="23"/>
        </w:rPr>
        <w:t xml:space="preserve"> </w:t>
      </w:r>
      <w:r w:rsidRPr="000D1DD6">
        <w:rPr>
          <w:sz w:val="23"/>
          <w:szCs w:val="23"/>
        </w:rPr>
        <w:t>Bu nedenle hiç bir dağılım şeması verilmemiştir.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Kimyasal bertaraf eğer özgül değerlendirmede ya da salınım faktörleri için düzeltme seçeneği olarak kullanıldıysa, bu koşul en gelişmiş değil sadece ek olarak kabul edilir. Güvenlik değerlendiricisi bu seçeneği sadece ilgili atıkların imhasındaki önlemlerin ve koşulların (örneğin ayrıştırma basamağında kimyasal uygulaması ile verimlilik (kazanım)) tedarik zincirindeki tüm aktörlere iletiminden eminse kullanmalıdır.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0D1DD6" w:rsidRDefault="00AA5816" w:rsidP="006E3567">
      <w:pPr>
        <w:pStyle w:val="ListeParagraf"/>
        <w:numPr>
          <w:ilvl w:val="1"/>
          <w:numId w:val="177"/>
        </w:numPr>
        <w:spacing w:before="120" w:after="120" w:line="276" w:lineRule="auto"/>
        <w:ind w:left="426"/>
        <w:jc w:val="both"/>
        <w:rPr>
          <w:b/>
          <w:bCs/>
          <w:sz w:val="23"/>
          <w:szCs w:val="23"/>
        </w:rPr>
      </w:pPr>
      <w:r w:rsidRPr="000D1DD6">
        <w:rPr>
          <w:b/>
          <w:bCs/>
          <w:sz w:val="23"/>
          <w:szCs w:val="23"/>
        </w:rPr>
        <w:t>Termal bertaraf</w:t>
      </w:r>
    </w:p>
    <w:p w:rsidR="00AA5816" w:rsidRPr="00E80FF4" w:rsidRDefault="00AA5816" w:rsidP="006E3567">
      <w:pPr>
        <w:pStyle w:val="ListeParagraf"/>
        <w:numPr>
          <w:ilvl w:val="2"/>
          <w:numId w:val="177"/>
        </w:numPr>
        <w:spacing w:before="120" w:after="120" w:line="276" w:lineRule="auto"/>
        <w:ind w:left="567"/>
        <w:jc w:val="both"/>
        <w:rPr>
          <w:sz w:val="23"/>
          <w:szCs w:val="23"/>
          <w:u w:val="single"/>
        </w:rPr>
      </w:pPr>
      <w:r w:rsidRPr="00E80FF4">
        <w:rPr>
          <w:bCs/>
          <w:sz w:val="23"/>
          <w:szCs w:val="23"/>
          <w:u w:val="single"/>
        </w:rPr>
        <w:lastRenderedPageBreak/>
        <w:t>Tam veya kısmi oksidleme işlemleri</w:t>
      </w:r>
    </w:p>
    <w:p w:rsidR="00AA5816" w:rsidRPr="000D1DD6" w:rsidRDefault="00AA5816" w:rsidP="00827218">
      <w:pPr>
        <w:spacing w:line="276" w:lineRule="auto"/>
        <w:jc w:val="both"/>
        <w:rPr>
          <w:sz w:val="23"/>
          <w:szCs w:val="23"/>
        </w:rPr>
      </w:pPr>
      <w:r w:rsidRPr="000D1DD6">
        <w:rPr>
          <w:sz w:val="23"/>
          <w:szCs w:val="23"/>
        </w:rPr>
        <w:t>Tam veya kısmi oksi</w:t>
      </w:r>
      <w:r w:rsidR="00E80FF4">
        <w:rPr>
          <w:sz w:val="23"/>
          <w:szCs w:val="23"/>
        </w:rPr>
        <w:t>t</w:t>
      </w:r>
      <w:r w:rsidRPr="000D1DD6">
        <w:rPr>
          <w:sz w:val="23"/>
          <w:szCs w:val="23"/>
        </w:rPr>
        <w:t xml:space="preserve">lemeli termal bertaraf işlemleri: kentsel atık yakımı, tehlikeli atık yakımı ve örneğin </w:t>
      </w:r>
      <w:r w:rsidRPr="000D1DD6">
        <w:rPr>
          <w:sz w:val="23"/>
          <w:szCs w:val="23"/>
          <w:highlight w:val="yellow"/>
        </w:rPr>
        <w:t>grate combustion, fluidised beds</w:t>
      </w:r>
      <w:r w:rsidRPr="000D1DD6">
        <w:rPr>
          <w:sz w:val="23"/>
          <w:szCs w:val="23"/>
        </w:rPr>
        <w:t xml:space="preserve"> veya fırınlarda atığın birlikte yakılması ve atıkların pirolizi ve gazlaştırma olarak söylenebilir. Şema metal geri dönüşüm işlemlerine uygulanabilir; ancak farklı işletim dereceleri ve kalış süreleri kabul edilir. Termal bertaraf işlemlerinde merkez işletim koşulu derecedir.</w:t>
      </w:r>
    </w:p>
    <w:p w:rsidR="00AA5816" w:rsidRPr="000D1DD6" w:rsidRDefault="00AA5816" w:rsidP="00827218">
      <w:pPr>
        <w:spacing w:line="276" w:lineRule="auto"/>
        <w:jc w:val="both"/>
        <w:rPr>
          <w:sz w:val="23"/>
          <w:szCs w:val="23"/>
        </w:rPr>
      </w:pPr>
      <w:r w:rsidRPr="000D1DD6">
        <w:rPr>
          <w:sz w:val="23"/>
          <w:szCs w:val="23"/>
        </w:rPr>
        <w:t>*Yakma derecelerinden daha düşük dekompozisyon derecelerine sahip maddeler tamamen mineralize olur (ve orijinal halde salınamaz)</w:t>
      </w:r>
    </w:p>
    <w:p w:rsidR="00AA5816" w:rsidRPr="000D1DD6" w:rsidRDefault="00AA5816" w:rsidP="00827218">
      <w:pPr>
        <w:spacing w:line="276" w:lineRule="auto"/>
        <w:jc w:val="both"/>
        <w:rPr>
          <w:sz w:val="23"/>
          <w:szCs w:val="23"/>
        </w:rPr>
      </w:pPr>
      <w:r w:rsidRPr="000D1DD6">
        <w:rPr>
          <w:sz w:val="23"/>
          <w:szCs w:val="23"/>
        </w:rPr>
        <w:t>*Yüksek derecelerde mineralize olmayan maddeler</w:t>
      </w:r>
    </w:p>
    <w:p w:rsidR="00AA5816" w:rsidRPr="000D1DD6" w:rsidRDefault="00AA5816" w:rsidP="00827218">
      <w:pPr>
        <w:spacing w:line="276" w:lineRule="auto"/>
        <w:jc w:val="both"/>
        <w:rPr>
          <w:sz w:val="23"/>
          <w:szCs w:val="23"/>
        </w:rPr>
      </w:pPr>
      <w:r w:rsidRPr="000D1DD6">
        <w:rPr>
          <w:sz w:val="23"/>
          <w:szCs w:val="23"/>
        </w:rPr>
        <w:tab/>
        <w:t>-</w:t>
      </w:r>
      <w:r>
        <w:rPr>
          <w:sz w:val="23"/>
          <w:szCs w:val="23"/>
        </w:rPr>
        <w:t xml:space="preserve"> </w:t>
      </w:r>
      <w:r w:rsidRPr="000D1DD6">
        <w:rPr>
          <w:sz w:val="23"/>
          <w:szCs w:val="23"/>
        </w:rPr>
        <w:t>Eğer uçucu değil , partikülün (ağır) parçası (temel olarak mineraller, bazı metaller) ise tortu /küllere dağılır. Bunların gömüldüğü veya geri kazanım işlemlerine (sadece değerli metaller) iletildiği varsayılır</w:t>
      </w:r>
    </w:p>
    <w:p w:rsidR="00AA5816" w:rsidRPr="000D1DD6" w:rsidRDefault="00AA5816" w:rsidP="00827218">
      <w:pPr>
        <w:spacing w:line="276" w:lineRule="auto"/>
        <w:jc w:val="both"/>
        <w:rPr>
          <w:sz w:val="23"/>
          <w:szCs w:val="23"/>
        </w:rPr>
      </w:pPr>
      <w:r>
        <w:rPr>
          <w:sz w:val="23"/>
          <w:szCs w:val="23"/>
        </w:rPr>
        <w:tab/>
        <w:t>-</w:t>
      </w:r>
      <w:r w:rsidRPr="000D1DD6">
        <w:rPr>
          <w:sz w:val="23"/>
          <w:szCs w:val="23"/>
        </w:rPr>
        <w:t>Yüksek uçuculuk ve/veya organik madde/partikül (temelde stabil organik bileşik ve elementler) soğurmasına yüksek yatkınlıktan atık gazdaki ince partiküllerin termal hareketi nedeniyle uçucu küle dağılır. Uçucu külden maddeler su ve hava arasında, baca gazı temizleyici cihazın verimliliğne göre dağılır. Yıkayıcılar ve kuru emicilerin uygulandığı varsayılır.</w:t>
      </w:r>
    </w:p>
    <w:p w:rsidR="00AA5816" w:rsidRDefault="00B225DD" w:rsidP="00827218">
      <w:pPr>
        <w:spacing w:line="276" w:lineRule="auto"/>
        <w:rPr>
          <w:rFonts w:ascii="TimesNewRomanPSMT" w:hAnsi="TimesNewRomanPSMT" w:cs="TimesNewRomanPSMT"/>
          <w:sz w:val="20"/>
          <w:szCs w:val="20"/>
        </w:rPr>
      </w:pPr>
      <w:r>
        <w:rPr>
          <w:noProof/>
        </w:rPr>
        <mc:AlternateContent>
          <mc:Choice Requires="wps">
            <w:drawing>
              <wp:anchor distT="0" distB="0" distL="114300" distR="114300" simplePos="0" relativeHeight="251977216" behindDoc="0" locked="0" layoutInCell="1" allowOverlap="1" wp14:anchorId="37A803AB" wp14:editId="43A18FC3">
                <wp:simplePos x="0" y="0"/>
                <wp:positionH relativeFrom="column">
                  <wp:posOffset>332105</wp:posOffset>
                </wp:positionH>
                <wp:positionV relativeFrom="paragraph">
                  <wp:posOffset>4845685</wp:posOffset>
                </wp:positionV>
                <wp:extent cx="5805170" cy="635"/>
                <wp:effectExtent l="0" t="0" r="0" b="0"/>
                <wp:wrapNone/>
                <wp:docPr id="449" name="Metin Kutusu 449"/>
                <wp:cNvGraphicFramePr/>
                <a:graphic xmlns:a="http://schemas.openxmlformats.org/drawingml/2006/main">
                  <a:graphicData uri="http://schemas.microsoft.com/office/word/2010/wordprocessingShape">
                    <wps:wsp>
                      <wps:cNvSpPr txBox="1"/>
                      <wps:spPr>
                        <a:xfrm>
                          <a:off x="0" y="0"/>
                          <a:ext cx="5805170" cy="635"/>
                        </a:xfrm>
                        <a:prstGeom prst="rect">
                          <a:avLst/>
                        </a:prstGeom>
                        <a:solidFill>
                          <a:prstClr val="white"/>
                        </a:solidFill>
                        <a:ln>
                          <a:noFill/>
                        </a:ln>
                        <a:effectLst/>
                      </wps:spPr>
                      <wps:txbx>
                        <w:txbxContent>
                          <w:p w:rsidR="00CE6BF8" w:rsidRPr="00372E4A" w:rsidRDefault="00CE6BF8" w:rsidP="00B225DD">
                            <w:pPr>
                              <w:pStyle w:val="ResimYazs"/>
                              <w:rPr>
                                <w:rFonts w:ascii="TimesNewRomanPSMT" w:hAnsi="TimesNewRomanPSMT" w:cs="TimesNewRomanPSMT"/>
                                <w:noProof/>
                                <w:sz w:val="20"/>
                                <w:szCs w:val="20"/>
                              </w:rPr>
                            </w:pPr>
                            <w:bookmarkStart w:id="88" w:name="_Toc439672049"/>
                            <w:r>
                              <w:t xml:space="preserve">Şekil R.18- </w:t>
                            </w:r>
                            <w:r>
                              <w:fldChar w:fldCharType="begin"/>
                            </w:r>
                            <w:r>
                              <w:instrText xml:space="preserve"> SEQ Şekil_R.18- \* ARABIC </w:instrText>
                            </w:r>
                            <w:r>
                              <w:fldChar w:fldCharType="separate"/>
                            </w:r>
                            <w:r>
                              <w:rPr>
                                <w:noProof/>
                              </w:rPr>
                              <w:t>15</w:t>
                            </w:r>
                            <w:r>
                              <w:fldChar w:fldCharType="end"/>
                            </w:r>
                            <w:r>
                              <w:t xml:space="preserve">: </w:t>
                            </w:r>
                            <w:r w:rsidRPr="00B225DD">
                              <w:rPr>
                                <w:b w:val="0"/>
                              </w:rPr>
                              <w:t>Oksitleyici termal bertaraf işlemleri için dağılım şeması</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803AB" id="Metin Kutusu 449" o:spid="_x0000_s1345" type="#_x0000_t202" style="position:absolute;margin-left:26.15pt;margin-top:381.55pt;width:457.1pt;height:.05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C0PgIAAHwEAAAOAAAAZHJzL2Uyb0RvYy54bWysVMFu2zAMvQ/YPwi6r06ypsuMOEWWosOw&#10;ri2QDj0rshwLkEVNomN3X19KjtOt22nYRaFIivR7j8zysm8MOygfNNiCT88mnCkrodR2X/DvD9fv&#10;FpwFFLYUBqwq+JMK/HL19s2yc7maQQ2mVJ5RERvyzhW8RnR5lgVZq0aEM3DKUrAC3wikq99npRcd&#10;VW9MNptMLrIOfOk8SBUCea+GIF+l+lWlJN5VVVDITMHp2zCdPp27eGarpcj3Xrhay+NniH/4ikZo&#10;S01Ppa4ECtZ6/UepRksPASo8k9BkUFVaqoSB0Ewnr9Bsa+FUwkLkBHeiKfy/svL2cO+ZLgt+fv6R&#10;MysaEumbQm3Z1xbb0LLoJ5Y6F3JK3jpKx/4T9KT26A/kjOD7yjfxl2AxihPfTyeOVY9MknO+mMyn&#10;HygkKXbxfh5rZC9PnQ/4WUHDolFwTwImXsXhJuCQOqbETgGMLq+1MfESAxvj2UGQ2F2tUR2L/5Zl&#10;bMy1EF8NBQePStNy7BLRDqiihf2uTxxNF7MR8w7KJ6LCwzBSwclrTf1vRMB74WmGCCLtBd7RURno&#10;Cg5Hi7Ma/M+/+WM+SUtRzjqayYKHH63wijPzxZLocYBHw4/GbjRs22yAkE9p45xMJj3waEaz8tA8&#10;0rqsYxcKCSupV8FxNDc4bAatm1TrdUqiMXUCb+zWyVh65PmhfxTeHVVCEvcWxmkV+Suxhtwkl1u3&#10;SMwnJSOzA4s0AfFCI55m4biOcYd+vaeslz+N1TMAAAD//wMAUEsDBBQABgAIAAAAIQAdqCAv4QAA&#10;AAoBAAAPAAAAZHJzL2Rvd25yZXYueG1sTI+xTsMwEIZ3JN7BOiQWRJ0mrYEQp6oqGOhSEbqwufE1&#10;DsTnKHba8PYYFhjv7tN/31+sJtuxEw6+dSRhPkuAIdVOt9RI2L89394D80GRVp0jlPCFHlbl5UWh&#10;cu3O9IqnKjQshpDPlQQTQp9z7muDVvmZ65Hi7egGq0Ich4brQZ1juO14miSCW9VS/GBUjxuD9Wc1&#10;Wgm7xfvO3IzHp+16kQ0v+3EjPppKyuuraf0ILOAU/mD40Y/qUEangxtJe9ZJWKZZJCXciWwOLAIP&#10;QiyBHX43KfCy4P8rlN8AAAD//wMAUEsBAi0AFAAGAAgAAAAhALaDOJL+AAAA4QEAABMAAAAAAAAA&#10;AAAAAAAAAAAAAFtDb250ZW50X1R5cGVzXS54bWxQSwECLQAUAAYACAAAACEAOP0h/9YAAACUAQAA&#10;CwAAAAAAAAAAAAAAAAAvAQAAX3JlbHMvLnJlbHNQSwECLQAUAAYACAAAACEAQJGAtD4CAAB8BAAA&#10;DgAAAAAAAAAAAAAAAAAuAgAAZHJzL2Uyb0RvYy54bWxQSwECLQAUAAYACAAAACEAHaggL+EAAAAK&#10;AQAADwAAAAAAAAAAAAAAAACYBAAAZHJzL2Rvd25yZXYueG1sUEsFBgAAAAAEAAQA8wAAAKYFAAAA&#10;AA==&#10;" stroked="f">
                <v:textbox style="mso-fit-shape-to-text:t" inset="0,0,0,0">
                  <w:txbxContent>
                    <w:p w:rsidR="00CE6BF8" w:rsidRPr="00372E4A" w:rsidRDefault="00CE6BF8" w:rsidP="00B225DD">
                      <w:pPr>
                        <w:pStyle w:val="ResimYazs"/>
                        <w:rPr>
                          <w:rFonts w:ascii="TimesNewRomanPSMT" w:hAnsi="TimesNewRomanPSMT" w:cs="TimesNewRomanPSMT"/>
                          <w:noProof/>
                          <w:sz w:val="20"/>
                          <w:szCs w:val="20"/>
                        </w:rPr>
                      </w:pPr>
                      <w:bookmarkStart w:id="89" w:name="_Toc439672049"/>
                      <w:r>
                        <w:t xml:space="preserve">Şekil R.18- </w:t>
                      </w:r>
                      <w:r>
                        <w:fldChar w:fldCharType="begin"/>
                      </w:r>
                      <w:r>
                        <w:instrText xml:space="preserve"> SEQ Şekil_R.18- \* ARABIC </w:instrText>
                      </w:r>
                      <w:r>
                        <w:fldChar w:fldCharType="separate"/>
                      </w:r>
                      <w:r>
                        <w:rPr>
                          <w:noProof/>
                        </w:rPr>
                        <w:t>15</w:t>
                      </w:r>
                      <w:r>
                        <w:fldChar w:fldCharType="end"/>
                      </w:r>
                      <w:r>
                        <w:t xml:space="preserve">: </w:t>
                      </w:r>
                      <w:r w:rsidRPr="00B225DD">
                        <w:rPr>
                          <w:b w:val="0"/>
                        </w:rPr>
                        <w:t>Oksitleyici termal bertaraf işlemleri için dağılım şeması</w:t>
                      </w:r>
                      <w:bookmarkEnd w:id="89"/>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975168" behindDoc="0" locked="0" layoutInCell="1" allowOverlap="1" wp14:anchorId="2815011C" wp14:editId="48D85DC5">
                <wp:simplePos x="0" y="0"/>
                <wp:positionH relativeFrom="column">
                  <wp:posOffset>332533</wp:posOffset>
                </wp:positionH>
                <wp:positionV relativeFrom="paragraph">
                  <wp:posOffset>153419</wp:posOffset>
                </wp:positionV>
                <wp:extent cx="5805274" cy="4635795"/>
                <wp:effectExtent l="57150" t="0" r="5080" b="12700"/>
                <wp:wrapNone/>
                <wp:docPr id="448" name="Grup 448"/>
                <wp:cNvGraphicFramePr/>
                <a:graphic xmlns:a="http://schemas.openxmlformats.org/drawingml/2006/main">
                  <a:graphicData uri="http://schemas.microsoft.com/office/word/2010/wordprocessingGroup">
                    <wpg:wgp>
                      <wpg:cNvGrpSpPr/>
                      <wpg:grpSpPr>
                        <a:xfrm>
                          <a:off x="0" y="0"/>
                          <a:ext cx="5805274" cy="4635795"/>
                          <a:chOff x="0" y="0"/>
                          <a:chExt cx="5805274" cy="4635795"/>
                        </a:xfrm>
                      </wpg:grpSpPr>
                      <wps:wsp>
                        <wps:cNvPr id="425" name="Dikdörtgen 425"/>
                        <wps:cNvSpPr/>
                        <wps:spPr>
                          <a:xfrm>
                            <a:off x="1360968" y="191386"/>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Dikdörtgen 426"/>
                        <wps:cNvSpPr/>
                        <wps:spPr>
                          <a:xfrm>
                            <a:off x="1020726" y="1201479"/>
                            <a:ext cx="3008630" cy="2573020"/>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Dikdörtgen 427"/>
                        <wps:cNvSpPr/>
                        <wps:spPr>
                          <a:xfrm>
                            <a:off x="1446028" y="1616149"/>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sz w:val="22"/>
                                </w:rPr>
                              </w:pPr>
                              <w:r w:rsidRPr="007820C2">
                                <w:rPr>
                                  <w:rFonts w:asciiTheme="minorHAnsi" w:hAnsiTheme="minorHAnsi" w:cstheme="minorHAnsi"/>
                                  <w:b/>
                                  <w:sz w:val="22"/>
                                </w:rPr>
                                <w:t>Uçuculuk, partüküllere absorpsiyon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Dikdörtgen 428"/>
                        <wps:cNvSpPr/>
                        <wps:spPr>
                          <a:xfrm>
                            <a:off x="1669312" y="2339163"/>
                            <a:ext cx="1084521"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Dikdörtgen 430"/>
                        <wps:cNvSpPr/>
                        <wps:spPr>
                          <a:xfrm>
                            <a:off x="1446028" y="3200400"/>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450339">
                              <w:pPr>
                                <w:jc w:val="center"/>
                                <w:rPr>
                                  <w:rFonts w:asciiTheme="minorHAnsi" w:hAnsiTheme="minorHAnsi" w:cstheme="minorHAnsi"/>
                                  <w:b/>
                                  <w:sz w:val="22"/>
                                </w:rPr>
                              </w:pPr>
                              <w:r>
                                <w:rPr>
                                  <w:rFonts w:asciiTheme="minorHAnsi" w:hAnsiTheme="minorHAnsi" w:cstheme="minorHAnsi"/>
                                  <w:b/>
                                  <w:sz w:val="22"/>
                                </w:rPr>
                                <w:t>Uçuculuk, inertia 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Dikdörtgen 431"/>
                        <wps:cNvSpPr/>
                        <wps:spPr>
                          <a:xfrm>
                            <a:off x="3498112" y="1254642"/>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450339">
                              <w:pPr>
                                <w:jc w:val="center"/>
                                <w:rPr>
                                  <w:rFonts w:asciiTheme="minorHAnsi" w:hAnsiTheme="minorHAnsi" w:cstheme="minorHAnsi"/>
                                  <w:b/>
                                  <w:sz w:val="22"/>
                                </w:rPr>
                              </w:pPr>
                              <w:r>
                                <w:rPr>
                                  <w:rFonts w:asciiTheme="minorHAnsi" w:hAnsiTheme="minorHAnsi" w:cstheme="minorHAnsi"/>
                                  <w:b/>
                                  <w:sz w:val="22"/>
                                </w:rPr>
                                <w:t>M</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e</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r</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l</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z</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s</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y</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o</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450339">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Sağ Ok 433"/>
                        <wps:cNvSpPr/>
                        <wps:spPr>
                          <a:xfrm>
                            <a:off x="1244010" y="2434856"/>
                            <a:ext cx="425347" cy="180754"/>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Sağ Ok 432"/>
                        <wps:cNvSpPr/>
                        <wps:spPr>
                          <a:xfrm>
                            <a:off x="0" y="2030819"/>
                            <a:ext cx="1339702" cy="1010270"/>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0650D9">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0650D9">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ağ Ok 435"/>
                        <wps:cNvSpPr/>
                        <wps:spPr>
                          <a:xfrm>
                            <a:off x="2860158" y="2424223"/>
                            <a:ext cx="4248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ağ Ok 436"/>
                        <wps:cNvSpPr/>
                        <wps:spPr>
                          <a:xfrm rot="5400000">
                            <a:off x="2025503" y="2844209"/>
                            <a:ext cx="323839"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Sağ Ok 437"/>
                        <wps:cNvSpPr/>
                        <wps:spPr>
                          <a:xfrm rot="5400000">
                            <a:off x="2025503" y="3779874"/>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ağ Ok 438"/>
                        <wps:cNvSpPr/>
                        <wps:spPr>
                          <a:xfrm rot="16200000">
                            <a:off x="2052084" y="137160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318437" y="744279"/>
                            <a:ext cx="1967023" cy="606056"/>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Default="00CE6BF8" w:rsidP="000650D9">
                              <w:pPr>
                                <w:jc w:val="center"/>
                              </w:pPr>
                              <w:r>
                                <w:t>Washer</w:t>
                              </w:r>
                            </w:p>
                            <w:p w:rsidR="00CE6BF8" w:rsidRDefault="00CE6BF8" w:rsidP="000650D9">
                              <w:pPr>
                                <w:jc w:val="center"/>
                              </w:pPr>
                              <w:r>
                                <w:t>(RMMeff=%90--9)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Sağ Ok 440"/>
                        <wps:cNvSpPr/>
                        <wps:spPr>
                          <a:xfrm rot="16200000">
                            <a:off x="2020186" y="2041451"/>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Sağ Ok 441"/>
                        <wps:cNvSpPr/>
                        <wps:spPr>
                          <a:xfrm rot="16200000">
                            <a:off x="2073349" y="489098"/>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Dikdörtgen 443"/>
                        <wps:cNvSpPr/>
                        <wps:spPr>
                          <a:xfrm>
                            <a:off x="3753293" y="882502"/>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0650D9">
                              <w:pPr>
                                <w:jc w:val="center"/>
                                <w:rPr>
                                  <w:rFonts w:asciiTheme="minorHAnsi" w:hAnsiTheme="minorHAnsi" w:cstheme="minorHAnsi"/>
                                  <w:b/>
                                </w:rPr>
                              </w:pPr>
                              <w:r w:rsidRPr="007820C2">
                                <w:rPr>
                                  <w:rFonts w:asciiTheme="minorHAnsi" w:hAnsiTheme="minorHAnsi" w:cstheme="minorHAnsi"/>
                                  <w:b/>
                                </w:rPr>
                                <w:t>RF</w:t>
                              </w:r>
                              <w:r>
                                <w:rPr>
                                  <w:rFonts w:asciiTheme="minorHAnsi" w:hAnsiTheme="minorHAnsi" w:cstheme="minorHAnsi"/>
                                  <w:b/>
                                  <w:vertAlign w:val="subscript"/>
                                </w:rPr>
                                <w:t>water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Dikdörtgen 444"/>
                        <wps:cNvSpPr/>
                        <wps:spPr>
                          <a:xfrm>
                            <a:off x="4274289" y="1520456"/>
                            <a:ext cx="1530985" cy="122256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850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2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Flu gaz için washer, %90-98 etkinlik</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Sağ Ok 445"/>
                        <wps:cNvSpPr/>
                        <wps:spPr>
                          <a:xfrm>
                            <a:off x="1552354" y="3902149"/>
                            <a:ext cx="1828800" cy="627321"/>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Slaglardaki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Dikdörtgen 446"/>
                        <wps:cNvSpPr/>
                        <wps:spPr>
                          <a:xfrm>
                            <a:off x="3498112" y="3880884"/>
                            <a:ext cx="1530985" cy="754911"/>
                          </a:xfrm>
                          <a:prstGeom prst="rect">
                            <a:avLst/>
                          </a:prstGeom>
                          <a:noFill/>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Dikdörtgen 447"/>
                        <wps:cNvSpPr/>
                        <wps:spPr>
                          <a:xfrm>
                            <a:off x="4082903" y="0"/>
                            <a:ext cx="1158830" cy="531628"/>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15011C" id="Grup 448" o:spid="_x0000_s1346" style="position:absolute;margin-left:26.2pt;margin-top:12.1pt;width:457.1pt;height:365pt;z-index:251975168" coordsize="58052,4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LuLQgAAKhPAAAOAAAAZHJzL2Uyb0RvYy54bWzsXNtu20YQfS/QfyD43mhvvAmRAyOpjQJp&#10;HNQp8kxTlESEItklbdn9mf5Ff6D9sM7ukkuKoixZjiLEXRiQyeVeyOGenZkzs3z95n6ZWncxL5M8&#10;m9j4FbKtOIvyaZLNJ/bvny5+8m2rrMJsGqZ5Fk/sh7i035z9+MPrVTGOSb7I02nMLegkK8erYmIv&#10;qqoYj0ZltIiXYfkqL+IMLs5yvgwrOOXz0ZSHK+h9mY4IQu5olfNpwfMoLksofacu2mey/9ksjqqr&#10;2ayMKyud2HBvlfzl8vdG/I7OXofjOQ+LRRLVtxEecBfLMMlgUN3Vu7AKrVuebHS1TCKel/msehXl&#10;y1E+myVRLJ8Bngaj3tNc8vy2kM8yH6/mhRYTiLYnp4O7jT7cfeRWMp3YjMGrysIlvKRLfltY4hyk&#10;syrmY6h0yYvr4iOvC+bqTDzw/YwvxX94FOteyvVByzW+r6wICh0fOcRjthXBNeZSxwscJfloAa9n&#10;o120+HlHy1Ez8Ejcn76dVQGzqGwFVT5PUNeLsIil/Eshg0ZQxGkE9S75Mv3nb17N48xiUCzFI+tq&#10;YZXjEuQ2IClMXRS4IHOQCQ4w9V0lkkZoOCAMOTBnhdCI5xLVv37ycFzwsrqM86UlDiY2h8ku52B4&#10;976s4FagalNFjJ9m4jfLL5I0VVdFCQiwuUV5VD2ksar9WzyDiQGvj8heJSTjtym37kIA0/QLFvcL&#10;Y6QZ1BRNZtCxboSHGqVV06iuK5rFEqa6IRpq2I6ma8sR86zSDZdJlvPHG89U/eap1bOKx67ub+4l&#10;CrBPm7d4k08f4JXzXC0aZRFdJCDo92FZfQw5rBLwbmDlq67gZ5bmq4md10e2tcj5n0Ploj7MSbhq&#10;WytYdSZ2+cdtyGPbSn/JYLYGmDGxTMkT5ngETnj3yk33Sna7fJvDu8CwxhaRPBT1q7Q5nPF8+RkW&#10;yHMxKlwKswjGnthRxZuTt5VaDWGJjeLzc1kNlqYirN5n10UkOheSFhPp0/3nkBf1bKtgnn7IG4SE&#10;496kU3VFyyw/v63yWSJnpJC1kmv9DgCtYo35JrB1h2ErcSduASC+B2wRQR6BrgRsYc1mXrCOW4qQ&#10;71IQtsSt41FoUCOlWSsbVO4FXAPQHkCZAegLBag3DFCveeH7AZQxF5Far7rYxawHUOxQFPigw6U1&#10;gkDxPgufHZVqdCyYA/voWG0pnULHwtKs9KvQlVKdwoHSq3BgdOp0yBVpFH2tJ7UprH2GdVO4dh32&#10;1amuG1BMpE4llAbYlUYYmIa1G4CRzxwCZo6BLPjFQ0b40c1ibSUZyH7fZrAwTZWbvwZZKH6S99rR&#10;shSIGIZqLkVD1mjZU3uy2m4ykP3OIQuabwiykkzZ23OlLPBxrWUxcZjLiIB8q2VpQJFb28WEOY7D&#10;pJ12OONU5mkyFXSTGKXHH4VRFGeVK8mF9Hb5az5VvJLnILWUwLC6ieSZOr0Zn7jnE2t7y0D9O4c6&#10;baB+Hf77l3X1xWJUM5L7+b8EKEQMSl7Qxowy3+kRy0BUUwautrClsY88RxIqj6A8mS+qc87zlQRr&#10;j+gTBLSE9yNYv5krErGLcwHzxu9+Ds4HeeaWLh4mp3cw2tvJ6R2jHccKPwWmDREt4pHHiR9R8HSV&#10;Om8xLlXx3qq8RjeiyMd9dgv8Zw/BCBLesBAQr4HZNvr5K+BbAaqL78Dguxcn24cYky9TTAOD+ZcV&#10;fKI6ZtxiXrOge+l1Ajw1dhSvTRj8kR5JBmU+rs130OsUAokqQHtE3Bu9/oygs8H4C8O4DjC3GNe0&#10;6XaMqwwDBxg0YRELW7rOpSGIOA4Ch0BY8j5jBPV0PSXUp4G25A3iN3JTjCVvUkpkZuGRLHkdsW4R&#10;r1nXZyKeel7gQ9LcOkVHKDE6fpNNbB1+g3iD+GMiXge8W8Rr8nUX4rELkbINJe8QiG6rfDLqYbcf&#10;SCOQQabTQCl1fWPW9x1rlXcqQxnruaSGrmsWA5M3ujvdfkuOi7CwFV13BRMP+HhN0mzHe8eKxxT7&#10;jIKhAFa8B0Z8P18UBy7wdWDlC8LORS5SfP12Pj5O06QoRV76RtbtMBnP5zc6bZteYHohH0DE11rO&#10;/tCImgrj1ThbhNNYRfG2s/vDhPwgUJu+FYuxXbEPxtnXGx9AzHdy1XdnjQdyUT4VcQd0sMlog91C&#10;T9oFswXtIv2+R84rIu1xcl458cMKHrLEYXOH9OIRw8yRYfs27G4U/K4dJtuhP7hutM7AAbBvG2/l&#10;6w1v97J4O6bTa7RND0WgdQ6HvEch20ZCnvkBZJuve/EG8QbxcuuY2Qomtth9+61gTGfZrOXAQvFO&#10;1Hcse+o5lASKn/d94kDUfY2sMzs4T5KqHui12yjqF6aogSYbyINlekfgXg45uOCM+Eo7YyDfWD9B&#10;bm2DGCaw8dqVpP52l3zX1mu96drsEAMhbjWs213Ygc6HOgWGj+RPV/+/PdeQQb7hTT8t7QU7DqGQ&#10;oircZxogsrmd0ye+D6S54s/AtIZ9YooxOlrei+KWqGTgujlvMoSvbAAoFl+2kEw1UPom1XXtkxH7&#10;rADaFjvFCmDSX4+X/sp0msy68b1HqkzX+O7sZqGwAPgQQ1u3vrsb0CDJPcC71oUd30/RSvxQrryl&#10;lp5Agndo6K1hrkECvB3tOCxYR1lr++sUUDXKWnwo66tQ3zqbZR2Ye2S0dIDJkE+COmtNRkVaphtD&#10;/qrffBrFocCWS2LscLu6E8Dq7BZTWlcp6QM3mBk7fU87XRtzp4D+/1NLg/qRn4OTmyLrT9eJ7811&#10;zyWl1n5g7+w/AAAA//8DAFBLAwQUAAYACAAAACEANAwxO+AAAAAJAQAADwAAAGRycy9kb3ducmV2&#10;LnhtbEyPQU+DQBCF7yb+h82YeLMLWFCRoWka9dSY2JoYb1N2CqTsLmG3QP+960mPb97Le98Uq1l3&#10;YuTBtdYgxIsIBJvKqtbUCJ/717tHEM6TUdRZwwgXdrAqr68KypWdzAePO1+LUGJcTgiN930upasa&#10;1uQWtmcTvKMdNPkgh1qqgaZQrjuZRFEmNbUmLDTU86bh6rQ7a4S3iab1ffwybk/HzeV7n75/bWNG&#10;vL2Z188gPM/+Lwy/+AEdysB0sGejnOgQ0mQZkgjJMgER/Kcsy0AcEB7ScJFlIf9/UP4AAAD//wMA&#10;UEsBAi0AFAAGAAgAAAAhALaDOJL+AAAA4QEAABMAAAAAAAAAAAAAAAAAAAAAAFtDb250ZW50X1R5&#10;cGVzXS54bWxQSwECLQAUAAYACAAAACEAOP0h/9YAAACUAQAACwAAAAAAAAAAAAAAAAAvAQAAX3Jl&#10;bHMvLnJlbHNQSwECLQAUAAYACAAAACEAhhJC7i0IAACoTwAADgAAAAAAAAAAAAAAAAAuAgAAZHJz&#10;L2Uyb0RvYy54bWxQSwECLQAUAAYACAAAACEANAwxO+AAAAAJAQAADwAAAAAAAAAAAAAAAACHCgAA&#10;ZHJzL2Rvd25yZXYueG1sUEsFBgAAAAAEAAQA8wAAAJQLAAAAAA==&#10;">
                <v:rect id="Dikdörtgen 425" o:spid="_x0000_s1347" style="position:absolute;left:13609;top:1913;width:1924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NoxAAAANwAAAAPAAAAZHJzL2Rvd25yZXYueG1sRI9Ra8JA&#10;EITfBf/DsULf9KK0WqKnlBahBUHU/oA1tybB7F56d43pv+8VCj4OM/MNs9r03KiOfKidGJhOMlAk&#10;hbO1lAY+T9vxM6gQUSw2TsjADwXYrIeDFebW3eRA3TGWKkEk5GigirHNtQ5FRYxh4lqS5F2cZ4xJ&#10;+lJbj7cE50bPsmyuGWtJCxW29FpRcT1+s4G9/Zou3tqt7/j80e12XOw9B2MeRv3LElSkPt7D/+13&#10;a+Bx9gR/Z9IR0OtfAAAA//8DAFBLAQItABQABgAIAAAAIQDb4fbL7gAAAIUBAAATAAAAAAAAAAAA&#10;AAAAAAAAAABbQ29udGVudF9UeXBlc10ueG1sUEsBAi0AFAAGAAgAAAAhAFr0LFu/AAAAFQEAAAsA&#10;AAAAAAAAAAAAAAAAHwEAAF9yZWxzLy5yZWxzUEsBAi0AFAAGAAgAAAAhAHFeQ2jEAAAA3AAAAA8A&#10;AAAAAAAAAAAAAAAABwIAAGRycy9kb3ducmV2LnhtbFBLBQYAAAAAAwADALcAAAD4AgAAAAA=&#10;" fillcolor="white [3201]" stroked="f" strokeweight="2pt">
                  <v:textbox>
                    <w:txbxContent>
                      <w:p w:rsidR="00CE6BF8" w:rsidRPr="007820C2" w:rsidRDefault="00CE6BF8" w:rsidP="007820C2">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26" o:spid="_x0000_s1348" style="position:absolute;left:10207;top:12014;width:30086;height:2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CKxAAAANwAAAAPAAAAZHJzL2Rvd25yZXYueG1sRI9Ba8JA&#10;FITvgv9heYI33Sgl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Gg6MIrEAAAA3AAAAA8A&#10;AAAAAAAAAAAAAAAABwIAAGRycy9kb3ducmV2LnhtbFBLBQYAAAAAAwADALcAAAD4AgAAAAA=&#10;" fillcolor="white [3201]" strokecolor="black [3200]" strokeweight="2pt">
                  <v:textbox>
                    <w:txbxContent>
                      <w:p w:rsidR="00CE6BF8" w:rsidRPr="007820C2" w:rsidRDefault="00CE6BF8" w:rsidP="007820C2">
                        <w:pPr>
                          <w:jc w:val="center"/>
                          <w:rPr>
                            <w:rFonts w:asciiTheme="minorHAnsi" w:hAnsiTheme="minorHAnsi" w:cstheme="minorHAnsi"/>
                            <w:b/>
                          </w:rPr>
                        </w:pPr>
                      </w:p>
                    </w:txbxContent>
                  </v:textbox>
                </v:rect>
                <v:rect id="Dikdörtgen 427" o:spid="_x0000_s1349" style="position:absolute;left:14460;top:16161;width:15310;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CGwgAAANwAAAAPAAAAZHJzL2Rvd25yZXYueG1sRI/NqsIw&#10;FIT3gu8QjuBOU6Xqpdcoogjizr+Fu3Obc9tic1KaaOvbG0FwOczMN8x82ZpSPKh2hWUFo2EEgji1&#10;uuBMwfm0HfyAcB5ZY2mZFDzJwXLR7cwx0bbhAz2OPhMBwi5BBbn3VSKlS3My6Ia2Ig7ev60N+iDr&#10;TOoamwA3pRxH0VQaLDgs5FjROqf0drwbBZPLtprEq3V7vm6iRl55H+MfKtXvtatfEJ5a/w1/2jut&#10;IB7P4H0mHAG5eAEAAP//AwBQSwECLQAUAAYACAAAACEA2+H2y+4AAACFAQAAEwAAAAAAAAAAAAAA&#10;AAAAAAAAW0NvbnRlbnRfVHlwZXNdLnhtbFBLAQItABQABgAIAAAAIQBa9CxbvwAAABUBAAALAAAA&#10;AAAAAAAAAAAAAB8BAABfcmVscy8ucmVsc1BLAQItABQABgAIAAAAIQCOE2CGwgAAANwAAAAPAAAA&#10;AAAAAAAAAAAAAAcCAABkcnMvZG93bnJldi54bWxQSwUGAAAAAAMAAwC3AAAA9gIAAAAA&#10;" filled="f" stroked="f" strokeweight="2pt">
                  <v:textbox inset="0,0,0,0">
                    <w:txbxContent>
                      <w:p w:rsidR="00CE6BF8" w:rsidRPr="007820C2" w:rsidRDefault="00CE6BF8" w:rsidP="007820C2">
                        <w:pPr>
                          <w:jc w:val="center"/>
                          <w:rPr>
                            <w:rFonts w:asciiTheme="minorHAnsi" w:hAnsiTheme="minorHAnsi" w:cstheme="minorHAnsi"/>
                            <w:b/>
                            <w:sz w:val="22"/>
                          </w:rPr>
                        </w:pPr>
                        <w:r w:rsidRPr="007820C2">
                          <w:rPr>
                            <w:rFonts w:asciiTheme="minorHAnsi" w:hAnsiTheme="minorHAnsi" w:cstheme="minorHAnsi"/>
                            <w:b/>
                            <w:sz w:val="22"/>
                          </w:rPr>
                          <w:t>Uçuculuk, partüküllere absorpsiyon</w:t>
                        </w:r>
                      </w:p>
                    </w:txbxContent>
                  </v:textbox>
                </v:rect>
                <v:rect id="Dikdörtgen 428" o:spid="_x0000_s1350" style="position:absolute;left:16693;top:23391;width:10845;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0vQAAANwAAAAPAAAAZHJzL2Rvd25yZXYueG1sRE+7CsIw&#10;FN0F/yFcwU1TpYpUo4giiJuvwe3aXNtic1OaaOvfm0FwPJz3YtWaUrypdoVlBaNhBII4tbrgTMHl&#10;vBvMQDiPrLG0TAo+5GC17HYWmGjb8JHeJ5+JEMIuQQW591UipUtzMuiGtiIO3MPWBn2AdSZ1jU0I&#10;N6UcR9FUGiw4NORY0San9Hl6GQWT666axOtNe7lto0be+BDjHZXq99r1HISn1v/FP/deK4jHYW04&#10;E46AXH4BAAD//wMAUEsBAi0AFAAGAAgAAAAhANvh9svuAAAAhQEAABMAAAAAAAAAAAAAAAAAAAAA&#10;AFtDb250ZW50X1R5cGVzXS54bWxQSwECLQAUAAYACAAAACEAWvQsW78AAAAVAQAACwAAAAAAAAAA&#10;AAAAAAAfAQAAX3JlbHMvLnJlbHNQSwECLQAUAAYACAAAACEA/4z09L0AAADcAAAADwAAAAAAAAAA&#10;AAAAAAAHAgAAZHJzL2Rvd25yZXYueG1sUEsFBgAAAAADAAMAtwAAAPECAAAAAA==&#10;" filled="f" stroked="f" strokeweight="2pt">
                  <v:textbox inset="0,0,0,0">
                    <w:txbxContent>
                      <w:p w:rsidR="00CE6BF8"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v:textbox>
                </v:rect>
                <v:rect id="Dikdörtgen 430" o:spid="_x0000_s1351" style="position:absolute;left:14460;top:32004;width:1531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4vvgAAANwAAAAPAAAAZHJzL2Rvd25yZXYueG1sRE/LqsIw&#10;EN1f8B/CCO6uqVpFqlFEEcSdr4W7sRnbYjMpTbT1781CcHk47/myNaV4Ue0KywoG/QgEcWp1wZmC&#10;82n7PwXhPLLG0jIpeJOD5aLzN8dE24YP9Dr6TIQQdgkqyL2vEildmpNB17cVceDutjboA6wzqWts&#10;Qrgp5TCKJtJgwaEhx4rWOaWP49MoGF+21TherdvzdRM18sr7GG+oVK/brmYgPLX+J/66d1pBPArz&#10;w5lwBOTiAwAA//8DAFBLAQItABQABgAIAAAAIQDb4fbL7gAAAIUBAAATAAAAAAAAAAAAAAAAAAAA&#10;AABbQ29udGVudF9UeXBlc10ueG1sUEsBAi0AFAAGAAgAAAAhAFr0LFu/AAAAFQEAAAsAAAAAAAAA&#10;AAAAAAAAHwEAAF9yZWxzLy5yZWxzUEsBAi0AFAAGAAgAAAAhAIQjbi++AAAA3AAAAA8AAAAAAAAA&#10;AAAAAAAABwIAAGRycy9kb3ducmV2LnhtbFBLBQYAAAAAAwADALcAAADyAgAAAAA=&#10;" filled="f" stroked="f" strokeweight="2pt">
                  <v:textbox inset="0,0,0,0">
                    <w:txbxContent>
                      <w:p w:rsidR="00CE6BF8" w:rsidRPr="007820C2" w:rsidRDefault="00CE6BF8" w:rsidP="00450339">
                        <w:pPr>
                          <w:jc w:val="center"/>
                          <w:rPr>
                            <w:rFonts w:asciiTheme="minorHAnsi" w:hAnsiTheme="minorHAnsi" w:cstheme="minorHAnsi"/>
                            <w:b/>
                            <w:sz w:val="22"/>
                          </w:rPr>
                        </w:pPr>
                        <w:r>
                          <w:rPr>
                            <w:rFonts w:asciiTheme="minorHAnsi" w:hAnsiTheme="minorHAnsi" w:cstheme="minorHAnsi"/>
                            <w:b/>
                            <w:sz w:val="22"/>
                          </w:rPr>
                          <w:t>Uçuculuk, inertia derecesi</w:t>
                        </w:r>
                      </w:p>
                    </w:txbxContent>
                  </v:textbox>
                </v:rect>
                <v:rect id="Dikdörtgen 431" o:spid="_x0000_s1352" style="position:absolute;left:34981;top:12546;width:3930;height:24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AXxQAAANwAAAAPAAAAZHJzL2Rvd25yZXYueG1sRI/NbsIw&#10;EITvlXgHa5G4FYeCCgoYRFtR5Vh+LtyWeEkC8TqyTZK+fV2pUo+jmflGs9r0phYtOV9ZVjAZJyCI&#10;c6srLhScjrvnBQgfkDXWlknBN3nYrAdPK0y17XhP7SEUIkLYp6igDKFJpfR5SQb92DbE0btaZzBE&#10;6QqpHXYRbmr5kiSv0mDFcaHEht5Lyu+Hh1Hw9Wna3c25YjadL7qPy1t2zjKr1GjYb5cgAvXhP/zX&#10;zrSC2XQCv2fiEZDrHwAAAP//AwBQSwECLQAUAAYACAAAACEA2+H2y+4AAACFAQAAEwAAAAAAAAAA&#10;AAAAAAAAAAAAW0NvbnRlbnRfVHlwZXNdLnhtbFBLAQItABQABgAIAAAAIQBa9CxbvwAAABUBAAAL&#10;AAAAAAAAAAAAAAAAAB8BAABfcmVscy8ucmVsc1BLAQItABQABgAIAAAAIQBnQDAXxQAAANwAAAAP&#10;AAAAAAAAAAAAAAAAAAcCAABkcnMvZG93bnJldi54bWxQSwUGAAAAAAMAAwC3AAAA+QIAAAAA&#10;" fillcolor="#e36c0a [2409]" strokecolor="black [3200]" strokeweight="2pt">
                  <v:textbox inset="0,0,0,0">
                    <w:txbxContent>
                      <w:p w:rsidR="00CE6BF8" w:rsidRDefault="00CE6BF8" w:rsidP="00450339">
                        <w:pPr>
                          <w:jc w:val="center"/>
                          <w:rPr>
                            <w:rFonts w:asciiTheme="minorHAnsi" w:hAnsiTheme="minorHAnsi" w:cstheme="minorHAnsi"/>
                            <w:b/>
                            <w:sz w:val="22"/>
                          </w:rPr>
                        </w:pPr>
                        <w:r>
                          <w:rPr>
                            <w:rFonts w:asciiTheme="minorHAnsi" w:hAnsiTheme="minorHAnsi" w:cstheme="minorHAnsi"/>
                            <w:b/>
                            <w:sz w:val="22"/>
                          </w:rPr>
                          <w:t>M</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e</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r</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l</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z</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s</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y</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o</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450339">
                        <w:pPr>
                          <w:jc w:val="center"/>
                          <w:rPr>
                            <w:rFonts w:asciiTheme="minorHAnsi" w:hAnsiTheme="minorHAnsi" w:cstheme="minorHAnsi"/>
                            <w:b/>
                            <w:sz w:val="22"/>
                          </w:rPr>
                        </w:pPr>
                      </w:p>
                    </w:txbxContent>
                  </v:textbox>
                </v:rect>
                <v:shape id="Sağ Ok 433" o:spid="_x0000_s1353" type="#_x0000_t13" style="position:absolute;left:12440;top:24348;width:4253;height: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zLwgAAANwAAAAPAAAAZHJzL2Rvd25yZXYueG1sRI/NasMw&#10;EITvhbyD2EJujdwqBONECSEQMOSUnwdYrI3t1lo5kmK7b18VCj0OM/MNs9lNthMD+dA61vC+yEAQ&#10;V860XGu4XY9vOYgQkQ12jknDNwXYbWcvGyyMG/lMwyXWIkE4FKihibEvpAxVQxbDwvXEybs7bzEm&#10;6WtpPI4Jbjv5kWUrabHltNBgT4eGqq/L02oIrvSsHnY43T7HZT6VKg9npfX8ddqvQUSa4n/4r10a&#10;DUul4PdMOgJy+wMAAP//AwBQSwECLQAUAAYACAAAACEA2+H2y+4AAACFAQAAEwAAAAAAAAAAAAAA&#10;AAAAAAAAW0NvbnRlbnRfVHlwZXNdLnhtbFBLAQItABQABgAIAAAAIQBa9CxbvwAAABUBAAALAAAA&#10;AAAAAAAAAAAAAB8BAABfcmVscy8ucmVsc1BLAQItABQABgAIAAAAIQBJUIzLwgAAANwAAAAPAAAA&#10;AAAAAAAAAAAAAAcCAABkcnMvZG93bnJldi54bWxQSwUGAAAAAAMAAwC3AAAA9gIAAAAA&#10;" adj="17010" fillcolor="#7f7f7f [1612]" strokecolor="black [3040]">
                  <v:shadow on="t" color="black" opacity="24903f" origin=",.5" offset="0,.55556mm"/>
                </v:shape>
                <v:shape id="Sağ Ok 432" o:spid="_x0000_s1354" type="#_x0000_t13" style="position:absolute;top:20308;width:13397;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QlxAAAANwAAAAPAAAAZHJzL2Rvd25yZXYueG1sRI9BawIx&#10;FITvQv9DeIXeNKsVKatRbEGwiEJtD+vtsXnuLm5eYpLq9t83guBxmJlvmNmiM624kA+NZQXDQQaC&#10;uLS64UrBz/eq/wYiRGSNrWVS8EcBFvOn3gxzba/8RZd9rESCcMhRQR2jy6UMZU0Gw8A64uQdrTcY&#10;k/SV1B6vCW5aOcqyiTTYcFqo0dFHTeVp/2sUtLvCb06fbl0UQbI5u+1h+B6VennullMQkbr4CN/b&#10;a61g/DqC25l0BOT8HwAA//8DAFBLAQItABQABgAIAAAAIQDb4fbL7gAAAIUBAAATAAAAAAAAAAAA&#10;AAAAAAAAAABbQ29udGVudF9UeXBlc10ueG1sUEsBAi0AFAAGAAgAAAAhAFr0LFu/AAAAFQEAAAsA&#10;AAAAAAAAAAAAAAAAHwEAAF9yZWxzLy5yZWxzUEsBAi0AFAAGAAgAAAAhALmQFCXEAAAA3AAAAA8A&#10;AAAAAAAAAAAAAAAABwIAAGRycy9kb3ducmV2LnhtbFBLBQYAAAAAAwADALcAAAD4AgAAAAA=&#10;" adj="13456" fillcolor="#ddd8c2 [2894]" strokecolor="black [3040]">
                  <v:shadow on="t" color="black" opacity="24903f" origin=",.5" offset="0,.55556mm"/>
                  <v:textbox>
                    <w:txbxContent>
                      <w:p w:rsidR="00CE6BF8" w:rsidRDefault="00CE6BF8" w:rsidP="000650D9">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0650D9">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35" o:spid="_x0000_s1355" type="#_x0000_t13" style="position:absolute;left:28601;top:24242;width:4248;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FdxwAAANwAAAAPAAAAZHJzL2Rvd25yZXYueG1sRI9BS8NA&#10;FITvgv9heUIvpd1YtZSYbRGLWBAF29Dg7ZF9JqHZt+nu2sR/3xUKHoeZ+YbJVoNpxYmcbywruJ0m&#10;IIhLqxuuFOS7l8kChA/IGlvLpOCXPKyW11cZptr2/EmnbahEhLBPUUEdQpdK6cuaDPqp7Yij922d&#10;wRClq6R22Ee4aeUsSebSYMNxocaOnmsqD9sfo2Dcv+Zv+yIpDh97/+7Wznwdc6PU6GZ4egQRaAj/&#10;4Ut7oxXc3z3A35l4BOTyDAAA//8DAFBLAQItABQABgAIAAAAIQDb4fbL7gAAAIUBAAATAAAAAAAA&#10;AAAAAAAAAAAAAABbQ29udGVudF9UeXBlc10ueG1sUEsBAi0AFAAGAAgAAAAhAFr0LFu/AAAAFQEA&#10;AAsAAAAAAAAAAAAAAAAAHwEAAF9yZWxzLy5yZWxzUEsBAi0AFAAGAAgAAAAhAJ2NgV3HAAAA3AAA&#10;AA8AAAAAAAAAAAAAAAAABwIAAGRycy9kb3ducmV2LnhtbFBLBQYAAAAAAwADALcAAAD7AgAAAAA=&#10;" adj="17015" fillcolor="#7f7f7f [1612]" strokecolor="black [3040]">
                  <v:shadow on="t" color="black" opacity="24903f" origin=",.5" offset="0,.55556mm"/>
                </v:shape>
                <v:shape id="Sağ Ok 436" o:spid="_x0000_s1356" type="#_x0000_t13" style="position:absolute;left:20255;top:28441;width:3238;height:18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eAxwAAANwAAAAPAAAAZHJzL2Rvd25yZXYueG1sRI9BawIx&#10;FITvQv9DeAUvpWZti5StUYq0KBQVXfX82LzuLt28bJOoq7/eCILHYWa+YYbj1tTiQM5XlhX0ewkI&#10;4tzqigsFm+z7+R2ED8gaa8uk4EQexqOHzhBTbY+8osM6FCJC2KeooAyhSaX0eUkGfc82xNH7tc5g&#10;iNIVUjs8Rrip5UuSDKTBiuNCiQ1NSsr/1nujQP88Lebn6dduucj+s0mftnN32irVfWw/P0AEasM9&#10;fGvPtIK31wFcz8QjIEcXAAAA//8DAFBLAQItABQABgAIAAAAIQDb4fbL7gAAAIUBAAATAAAAAAAA&#10;AAAAAAAAAAAAAABbQ29udGVudF9UeXBlc10ueG1sUEsBAi0AFAAGAAgAAAAhAFr0LFu/AAAAFQEA&#10;AAsAAAAAAAAAAAAAAAAAHwEAAF9yZWxzLy5yZWxzUEsBAi0AFAAGAAgAAAAhAKJXF4DHAAAA3AAA&#10;AA8AAAAAAAAAAAAAAAAABwIAAGRycy9kb3ducmV2LnhtbFBLBQYAAAAAAwADALcAAAD7AgAAAAA=&#10;" adj="15586" fillcolor="#7f7f7f [1612]" strokecolor="black [3040]">
                  <v:shadow on="t" color="black" opacity="24903f" origin=",.5" offset="0,.55556mm"/>
                </v:shape>
                <v:shape id="Sağ Ok 437" o:spid="_x0000_s1357" type="#_x0000_t13" style="position:absolute;left:20255;top:37798;width:3232;height:18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f3xAAAANwAAAAPAAAAZHJzL2Rvd25yZXYueG1sRI9PawIx&#10;FMTvBb9DeEJvNWsrVVajiFAoPdj65+LtsXlugpuXJYnr+u1NodDjMDO/YRar3jWioxCtZwXjUQGC&#10;uPLacq3gePh4mYGICVlj45kU3CnCajl4WmCp/Y131O1TLTKEY4kKTEptKWWsDDmMI98SZ+/sg8OU&#10;ZailDnjLcNfI16J4lw4t5wWDLW0MVZf91Smgn2vrTrH6snY7CcaF7+1Md0o9D/v1HESiPv2H/9qf&#10;WsHkbQq/Z/IRkMsHAAAA//8DAFBLAQItABQABgAIAAAAIQDb4fbL7gAAAIUBAAATAAAAAAAAAAAA&#10;AAAAAAAAAABbQ29udGVudF9UeXBlc10ueG1sUEsBAi0AFAAGAAgAAAAhAFr0LFu/AAAAFQEAAAsA&#10;AAAAAAAAAAAAAAAAHwEAAF9yZWxzLy5yZWxzUEsBAi0AFAAGAAgAAAAhAI6K5/fEAAAA3AAAAA8A&#10;AAAAAAAAAAAAAAAABwIAAGRycy9kb3ducmV2LnhtbFBLBQYAAAAAAwADALcAAAD4AgAAAAA=&#10;" adj="15574" fillcolor="#7f7f7f [1612]" strokecolor="black [3040]">
                  <v:shadow on="t" color="black" opacity="24903f" origin=",.5" offset="0,.55556mm"/>
                </v:shape>
                <v:shape id="Sağ Ok 438" o:spid="_x0000_s1358" type="#_x0000_t13" style="position:absolute;left:20521;top:13715;width:2730;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OwgAAANwAAAAPAAAAZHJzL2Rvd25yZXYueG1sRE9da8Iw&#10;FH0X9h/CHexFZjq1TjqjFEEREWQqPt81d21Zc1OSTOu/Nw+Cj4fzPVt0phEXcr62rOBjkIAgLqyu&#10;uVRwOq7epyB8QNbYWCYFN/KwmL/0Zphpe+VvuhxCKWII+wwVVCG0mZS+qMigH9iWOHK/1hkMEbpS&#10;aofXGG4aOUySiTRYc2yosKVlRcXf4d8oCOf89rme5tu0Pzb7czpxst79KPX22uVfIAJ14Sl+uDda&#10;wXgU18Yz8QjI+R0AAP//AwBQSwECLQAUAAYACAAAACEA2+H2y+4AAACFAQAAEwAAAAAAAAAAAAAA&#10;AAAAAAAAW0NvbnRlbnRfVHlwZXNdLnhtbFBLAQItABQABgAIAAAAIQBa9CxbvwAAABUBAAALAAAA&#10;AAAAAAAAAAAAAB8BAABfcmVscy8ucmVsc1BLAQItABQABgAIAAAAIQB/6A8OwgAAANwAAAAPAAAA&#10;AAAAAAAAAAAAAAcCAABkcnMvZG93bnJldi54bWxQSwUGAAAAAAMAAwC3AAAA9gIAAAAA&#10;" adj="12357" fillcolor="#7f7f7f [1612]" strokecolor="black [3040]">
                  <v:shadow on="t" color="black" opacity="24903f" origin=",.5" offset="0,.55556mm"/>
                </v:shape>
                <v:oval id="Oval 439" o:spid="_x0000_s1359" style="position:absolute;left:13184;top:7442;width:19670;height: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zAxAAAANwAAAAPAAAAZHJzL2Rvd25yZXYueG1sRI/dagIx&#10;FITvhb5DOAXvara1iN0apQrSXhQWfx7gsDluVjcnaRJ1ffumUPBymJlvmNmit524UIitYwXPowIE&#10;ce10y42C/W79NAURE7LGzjEpuFGExfxhMMNSuytv6LJNjcgQjiUqMCn5UspYG7IYR84TZ+/ggsWU&#10;ZWikDnjNcNvJl6KYSIst5wWDnlaG6tP2bBWEw/L2PfE/qVl/Hp3fV5WhZaXU8LH/eAeRqE/38H/7&#10;Syt4Hb/B35l8BOT8FwAA//8DAFBLAQItABQABgAIAAAAIQDb4fbL7gAAAIUBAAATAAAAAAAAAAAA&#10;AAAAAAAAAABbQ29udGVudF9UeXBlc10ueG1sUEsBAi0AFAAGAAgAAAAhAFr0LFu/AAAAFQEAAAsA&#10;AAAAAAAAAAAAAAAAHwEAAF9yZWxzLy5yZWxzUEsBAi0AFAAGAAgAAAAhAFg7HMDEAAAA3AAAAA8A&#10;AAAAAAAAAAAAAAAABwIAAGRycy9kb3ducmV2LnhtbFBLBQYAAAAAAwADALcAAAD4AgAAAAA=&#10;" fillcolor="#3f13f9" strokecolor="#243f60 [1604]" strokeweight="2pt">
                  <v:textbox inset="0,0,0,0">
                    <w:txbxContent>
                      <w:p w:rsidR="00CE6BF8" w:rsidRDefault="00CE6BF8" w:rsidP="000650D9">
                        <w:pPr>
                          <w:jc w:val="center"/>
                        </w:pPr>
                        <w:r>
                          <w:t>Washer</w:t>
                        </w:r>
                      </w:p>
                      <w:p w:rsidR="00CE6BF8" w:rsidRDefault="00CE6BF8" w:rsidP="000650D9">
                        <w:pPr>
                          <w:jc w:val="center"/>
                        </w:pPr>
                        <w:r>
                          <w:t>(RMMeff=%90--9)</w:t>
                        </w:r>
                      </w:p>
                    </w:txbxContent>
                  </v:textbox>
                </v:oval>
                <v:shape id="Sağ Ok 440" o:spid="_x0000_s1360" type="#_x0000_t13" style="position:absolute;left:20201;top:20414;width:2731;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B1wgAAANwAAAAPAAAAZHJzL2Rvd25yZXYueG1sRE9da8Iw&#10;FH0X9h/CFXyRmU6qk2qUMpjIEGROfL4217bY3JQkav335mHg4+F8L1adacSNnK8tK/gYJSCIC6tr&#10;LhUc/r7fZyB8QNbYWCYFD/KwWr71Fphpe+dfuu1DKWII+wwVVCG0mZS+qMigH9mWOHJn6wyGCF0p&#10;tcN7DDeNHCfJVBqsOTZU2NJXRcVlfzUKwjF/fK5n+c9kmJrdcTJ1st6elBr0u3wOIlAXXuJ/90Yr&#10;SNM4P56JR0AunwAAAP//AwBQSwECLQAUAAYACAAAACEA2+H2y+4AAACFAQAAEwAAAAAAAAAAAAAA&#10;AAAAAAAAW0NvbnRlbnRfVHlwZXNdLnhtbFBLAQItABQABgAIAAAAIQBa9CxbvwAAABUBAAALAAAA&#10;AAAAAAAAAAAAAB8BAABfcmVscy8ucmVsc1BLAQItABQABgAIAAAAIQDZmHB1wgAAANwAAAAPAAAA&#10;AAAAAAAAAAAAAAcCAABkcnMvZG93bnJldi54bWxQSwUGAAAAAAMAAwC3AAAA9gIAAAAA&#10;" adj="12357" fillcolor="#7f7f7f [1612]" strokecolor="black [3040]">
                  <v:shadow on="t" color="black" opacity="24903f" origin=",.5" offset="0,.55556mm"/>
                </v:shape>
                <v:shape id="Sağ Ok 441" o:spid="_x0000_s1361" type="#_x0000_t13" style="position:absolute;left:20734;top:4890;width:2730;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NXuxQAAANwAAAAPAAAAZHJzL2Rvd25yZXYueG1sRI9Ba8JA&#10;FITvBf/D8gpepG4s0UrqKkGoiAhSK56f2dckNPs27K4a/70rCD0OM/MNM1t0phEXcr62rGA0TEAQ&#10;F1bXXCo4/Hy9TUH4gKyxsUwKbuRhMe+9zDDT9srfdNmHUkQI+wwVVCG0mZS+qMigH9qWOHq/1hkM&#10;UbpSaofXCDeNfE+SiTRYc1yosKVlRcXf/mwUhGN++1hN8814kJrdcTxxst6elOq/dvkniEBd+A8/&#10;22utIE1H8DgTj4Cc3wEAAP//AwBQSwECLQAUAAYACAAAACEA2+H2y+4AAACFAQAAEwAAAAAAAAAA&#10;AAAAAAAAAAAAW0NvbnRlbnRfVHlwZXNdLnhtbFBLAQItABQABgAIAAAAIQBa9CxbvwAAABUBAAAL&#10;AAAAAAAAAAAAAAAAAB8BAABfcmVscy8ucmVsc1BLAQItABQABgAIAAAAIQC21NXuxQAAANwAAAAP&#10;AAAAAAAAAAAAAAAAAAcCAABkcnMvZG93bnJldi54bWxQSwUGAAAAAAMAAwC3AAAA+QIAAAAA&#10;" adj="12357" fillcolor="#7f7f7f [1612]" strokecolor="black [3040]">
                  <v:shadow on="t" color="black" opacity="24903f" origin=",.5" offset="0,.55556mm"/>
                </v:shape>
                <v:rect id="Dikdörtgen 443" o:spid="_x0000_s1362" style="position:absolute;left:37532;top:8825;width:1924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snxAAAANwAAAAPAAAAZHJzL2Rvd25yZXYueG1sRI9Ra8JA&#10;EITfhf6HYwt9qxet1JJ6ilgEC4Ko/QHb3DYJze7Fu2uM/74nCD4OM/MNM1v03KiOfKidGBgNM1Ak&#10;hbO1lAa+juvnN1AholhsnJCBCwVYzB8GM8ytO8ueukMsVYJIyNFAFWObax2KihjD0LUkyftxnjEm&#10;6UttPZ4TnBs9zrJXzVhLWqiwpVVFxe/hjw3s7Gk0/WjXvuPvz2675WLnORjz9Ngv30FF6uM9fGtv&#10;rIHJ5AWuZ9IR0PN/AAAA//8DAFBLAQItABQABgAIAAAAIQDb4fbL7gAAAIUBAAATAAAAAAAAAAAA&#10;AAAAAAAAAABbQ29udGVudF9UeXBlc10ueG1sUEsBAi0AFAAGAAgAAAAhAFr0LFu/AAAAFQEAAAsA&#10;AAAAAAAAAAAAAAAAHwEAAF9yZWxzLy5yZWxzUEsBAi0AFAAGAAgAAAAhAEwkmyfEAAAA3AAAAA8A&#10;AAAAAAAAAAAAAAAABwIAAGRycy9kb3ducmV2LnhtbFBLBQYAAAAAAwADALcAAAD4AgAAAAA=&#10;" fillcolor="white [3201]" stroked="f" strokeweight="2pt">
                  <v:textbox>
                    <w:txbxContent>
                      <w:p w:rsidR="00CE6BF8" w:rsidRPr="007820C2" w:rsidRDefault="00CE6BF8" w:rsidP="000650D9">
                        <w:pPr>
                          <w:jc w:val="center"/>
                          <w:rPr>
                            <w:rFonts w:asciiTheme="minorHAnsi" w:hAnsiTheme="minorHAnsi" w:cstheme="minorHAnsi"/>
                            <w:b/>
                          </w:rPr>
                        </w:pPr>
                        <w:r w:rsidRPr="007820C2">
                          <w:rPr>
                            <w:rFonts w:asciiTheme="minorHAnsi" w:hAnsiTheme="minorHAnsi" w:cstheme="minorHAnsi"/>
                            <w:b/>
                          </w:rPr>
                          <w:t>RF</w:t>
                        </w:r>
                        <w:r>
                          <w:rPr>
                            <w:rFonts w:asciiTheme="minorHAnsi" w:hAnsiTheme="minorHAnsi" w:cstheme="minorHAnsi"/>
                            <w:b/>
                            <w:vertAlign w:val="subscript"/>
                          </w:rPr>
                          <w:t>water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44" o:spid="_x0000_s1363" style="position:absolute;left:42742;top:15204;width:15310;height:1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n7xAAAANwAAAAPAAAAZHJzL2Rvd25yZXYueG1sRI9Ba8JA&#10;FITvBf/D8oTe6saaqkRXkYK0HmtE8PbMPpNo9m3Y3WraX+8KhR6HmfmGmS8704grOV9bVjAcJCCI&#10;C6trLhXs8vXLFIQPyBoby6TghzwsF72nOWba3viLrttQighhn6GCKoQ2k9IXFRn0A9sSR+9kncEQ&#10;pSuldniLcNPI1yQZS4M1x4UKW3qvqLhsv42Cy+/Z53pDb8ePXHaTzZ6Tgxsp9dzvVjMQgbrwH/5r&#10;f2oFaZrC40w8AnJxBwAA//8DAFBLAQItABQABgAIAAAAIQDb4fbL7gAAAIUBAAATAAAAAAAAAAAA&#10;AAAAAAAAAABbQ29udGVudF9UeXBlc10ueG1sUEsBAi0AFAAGAAgAAAAhAFr0LFu/AAAAFQEAAAsA&#10;AAAAAAAAAAAAAAAAHwEAAF9yZWxzLy5yZWxzUEsBAi0AFAAGAAgAAAAhAAaFSfvEAAAA3AAAAA8A&#10;AAAAAAAAAAAAAAAABwIAAGRycy9kb3ducmV2LnhtbFBLBQYAAAAAAwADALcAAAD4AgAAAAA=&#10;" filled="f" stroked="f" strokeweight="2pt">
                  <v:textbox inset="0,0,0,0">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850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2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Flu gaz için washer, %90-98 etkinlik</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45" o:spid="_x0000_s1364" type="#_x0000_t13" style="position:absolute;left:15523;top:39021;width:18288;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wgAAANwAAAAPAAAAZHJzL2Rvd25yZXYueG1sRI/RisIw&#10;FETfBf8hXGFfRFPFValGUVHZV60fcG2ubbW5qU1W69+bhQUfh5k5w8yXjSnFg2pXWFYw6EcgiFOr&#10;C84UnJJdbwrCeWSNpWVS8CIHy0W7NcdY2ycf6HH0mQgQdjEqyL2vYildmpNB17cVcfAutjbog6wz&#10;qWt8Brgp5TCKxtJgwWEhx4o2OaW3469RoPfV5KCT3VnL+5C7p0lSbNdXpb46zWoGwlPjP+H/9o9W&#10;MBp9w9+ZcATk4g0AAP//AwBQSwECLQAUAAYACAAAACEA2+H2y+4AAACFAQAAEwAAAAAAAAAAAAAA&#10;AAAAAAAAW0NvbnRlbnRfVHlwZXNdLnhtbFBLAQItABQABgAIAAAAIQBa9CxbvwAAABUBAAALAAAA&#10;AAAAAAAAAAAAAB8BAABfcmVscy8ucmVsc1BLAQItABQABgAIAAAAIQC/20d+wgAAANwAAAAPAAAA&#10;AAAAAAAAAAAAAAcCAABkcnMvZG93bnJldi54bWxQSwUGAAAAAAMAAwC3AAAA9gIAAAAA&#10;" adj="17895" fillcolor="#d6e3bc [1302]" strokecolor="black [3040]">
                  <v:shadow on="t" color="black" opacity="24903f" origin=",.5" offset="0,.55556mm"/>
                  <v:textbo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Slaglardaki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rect id="Dikdörtgen 446" o:spid="_x0000_s1365" style="position:absolute;left:34981;top:38808;width:15309;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PzxwAAANwAAAAPAAAAZHJzL2Rvd25yZXYueG1sRI9Pa8JA&#10;FMTvQr/D8gpepG4UEZu6ithK/xwK2h5yfGRfk2j2bchbTfz23ULB4zAzv2GW697V6kKtVJ4NTMYJ&#10;KOLc24oLA99fu4cFKAnIFmvPZOBKAuvV3WCJqfUd7+lyCIWKEJYUDZQhNKnWkpfkUMa+IY7ej28d&#10;hijbQtsWuwh3tZ4myVw7rDgulNjQtqT8dDg7AzKSLpOsPr5k74/99fXzufkYHY0Z3vebJ1CB+nAL&#10;/7ffrIHZbA5/Z+IR0KtfAAAA//8DAFBLAQItABQABgAIAAAAIQDb4fbL7gAAAIUBAAATAAAAAAAA&#10;AAAAAAAAAAAAAABbQ29udGVudF9UeXBlc10ueG1sUEsBAi0AFAAGAAgAAAAhAFr0LFu/AAAAFQEA&#10;AAsAAAAAAAAAAAAAAAAAHwEAAF9yZWxzLy5yZWxzUEsBAi0AFAAGAAgAAAAhAFYxc/PHAAAA3AAA&#10;AA8AAAAAAAAAAAAAAAAABwIAAGRycy9kb3ducmV2LnhtbFBLBQYAAAAAAwADALcAAAD7AgAAAAA=&#10;" filled="f" strokecolor="black [3200]" strokeweight="2pt">
                  <v:textbox inset="0,0,0,0">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47" o:spid="_x0000_s1366" style="position:absolute;left:40829;width:11588;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ltxQAAANwAAAAPAAAAZHJzL2Rvd25yZXYueG1sRI9Ba8JA&#10;FITvgv9heUJvurFIbdOsIoVCBSmaSvD4zL4mwezbkN0maX+9Kwg9DjPzDZOsB1OLjlpXWVYwn0Ug&#10;iHOrKy4UHL/ep88gnEfWWFsmBb/kYL0ajxKMte35QF3qCxEg7GJUUHrfxFK6vCSDbmYb4uB929ag&#10;D7ItpG6xD3BTy8coepIGKw4LJTb0VlJ+SX+MgpcNfer+ePL1rv/TGe2X28yelXqYDJtXEJ4G/x++&#10;tz+0gsViCbcz4QjI1RUAAP//AwBQSwECLQAUAAYACAAAACEA2+H2y+4AAACFAQAAEwAAAAAAAAAA&#10;AAAAAAAAAAAAW0NvbnRlbnRfVHlwZXNdLnhtbFBLAQItABQABgAIAAAAIQBa9CxbvwAAABUBAAAL&#10;AAAAAAAAAAAAAAAAAB8BAABfcmVscy8ucmVsc1BLAQItABQABgAIAAAAIQAVtYltxQAAANwAAAAP&#10;AAAAAAAAAAAAAAAAAAcCAABkcnMvZG93bnJldi54bWxQSwUGAAAAAAMAAwC3AAAA+QIAAAAA&#10;" fillcolor="#e36c0a [2409]" stroked="f" strokeweight="2pt">
                  <v:textbo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w:t>
                        </w:r>
                      </w:p>
                    </w:txbxContent>
                  </v:textbox>
                </v:rect>
              </v:group>
            </w:pict>
          </mc:Fallback>
        </mc:AlternateContent>
      </w:r>
    </w:p>
    <w:p w:rsidR="000650D9" w:rsidRDefault="000650D9" w:rsidP="00827218">
      <w:pPr>
        <w:spacing w:line="276" w:lineRule="auto"/>
        <w:rPr>
          <w:rFonts w:ascii="TimesNewRomanPSMT" w:hAnsi="TimesNewRomanPSMT" w:cs="TimesNewRomanPSMT"/>
          <w:sz w:val="20"/>
          <w:szCs w:val="20"/>
        </w:rPr>
      </w:pPr>
    </w:p>
    <w:p w:rsidR="000650D9" w:rsidRDefault="000650D9" w:rsidP="00827218">
      <w:pPr>
        <w:spacing w:line="276" w:lineRule="auto"/>
        <w:rPr>
          <w:rFonts w:ascii="TimesNewRomanPSMT" w:hAnsi="TimesNewRomanPSMT" w:cs="TimesNewRomanPSMT"/>
          <w:sz w:val="20"/>
          <w:szCs w:val="20"/>
        </w:rPr>
      </w:pPr>
    </w:p>
    <w:p w:rsidR="000650D9" w:rsidRDefault="000650D9" w:rsidP="00827218">
      <w:pPr>
        <w:spacing w:line="276" w:lineRule="auto"/>
        <w:rPr>
          <w:rFonts w:ascii="TimesNewRomanPSMT" w:hAnsi="TimesNewRomanPSMT" w:cs="TimesNewRomanPSMT"/>
          <w:sz w:val="20"/>
          <w:szCs w:val="20"/>
        </w:rPr>
      </w:pPr>
    </w:p>
    <w:p w:rsidR="00AA5816" w:rsidRPr="000D1DD6" w:rsidRDefault="000650D9" w:rsidP="00827218">
      <w:pPr>
        <w:spacing w:line="276" w:lineRule="auto"/>
        <w:jc w:val="both"/>
        <w:rPr>
          <w:sz w:val="23"/>
          <w:szCs w:val="23"/>
        </w:rPr>
      </w:pPr>
      <w:r>
        <w:rPr>
          <w:noProof/>
        </w:rPr>
        <mc:AlternateContent>
          <mc:Choice Requires="wps">
            <w:drawing>
              <wp:anchor distT="0" distB="0" distL="114300" distR="114300" simplePos="0" relativeHeight="251964928" behindDoc="0" locked="0" layoutInCell="1" allowOverlap="1" wp14:anchorId="2F923D29" wp14:editId="18412BA2">
                <wp:simplePos x="0" y="0"/>
                <wp:positionH relativeFrom="column">
                  <wp:posOffset>3721927</wp:posOffset>
                </wp:positionH>
                <wp:positionV relativeFrom="paragraph">
                  <wp:posOffset>402251</wp:posOffset>
                </wp:positionV>
                <wp:extent cx="273050" cy="233680"/>
                <wp:effectExtent l="57150" t="38100" r="0" b="90170"/>
                <wp:wrapNone/>
                <wp:docPr id="442" name="Sağ Ok 442"/>
                <wp:cNvGraphicFramePr/>
                <a:graphic xmlns:a="http://schemas.openxmlformats.org/drawingml/2006/main">
                  <a:graphicData uri="http://schemas.microsoft.com/office/word/2010/wordprocessingShape">
                    <wps:wsp>
                      <wps:cNvSpPr/>
                      <wps:spPr>
                        <a:xfrm>
                          <a:off x="0" y="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1F1A" id="Sağ Ok 442" o:spid="_x0000_s1026" type="#_x0000_t13" style="position:absolute;margin-left:293.05pt;margin-top:31.65pt;width:21.5pt;height:18.4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gziQIAAGgFAAAOAAAAZHJzL2Uyb0RvYy54bWysVM1u2zAMvg/YOwi6r07S9GdBnSJo0WFA&#10;1xZLh54VWYqFSqImKXGyl+nL7MFGyY4TdBsKDPNBJkXyo/h7cbkxmqyFDwpsSYdHA0qE5VApuyzp&#10;t8ebD+eUhMhsxTRYUdKtCPRy+v7dReMmYgQ16Ep4giA2TBpX0jpGNymKwGthWDgCJywKJXjDIrJ+&#10;WVSeNYhudDEaDE6LBnzlPHARAt5et0I6zfhSCh7vpQwiEl1SfFvMp8/nIp3F9IJNlp65WvHuGewf&#10;XmGYsui0h7pmkZGVV79BGcU9BJDxiIMpQErFRY4BoxkOXkUzr5kTORZMTnB9msL/g+V36wdPVFXS&#10;8XhEiWUGizRnP1/I/TNJV5igxoUJ6s3dg++4gGSKdiO9SX+Mg2xyUrd9UsUmEo6Xo7PjwQmmnqNo&#10;dHx8ep6TXuyNnQ/xkwBDElFSr5Z1nHkPTU4oW9+GiG7RYKeYPAbQqrpRWmcmdYu40p6sGdZ5sRxm&#10;U70yX6Bq704G+KVgECc3V1JvuT1SkSJtY8tU3GqR8LX9KiQmCaNpkXuEFrx6HnbQWTOZSHxabzTK&#10;z/mrUaebzERu2d7wDW+9dvYINvaGRlnwb3ht9TEHB7EmcgHVFnvCQzsswfEbhZW5ZSE+MI/TgcXE&#10;iY/3eEgNTUmhoyipwf/4033Sx6ZFKSUNTltJw/cV84IS/dliO38cjsdpPDMzPjkbIeMPJYtDiV2Z&#10;K8BCD3G3OJ7JpB/1jpQezBMuhlnyiiJmOfouKY9+x1zFdgvgauFiNstqOJKOxVs7d3xX6dRzj5sn&#10;5l3XnhH7+g52k8kmr/qz1U31sDBbRZAqN+8+r12+cZxz93WrJ+2LQz5r7Rfk9BcAAAD//wMAUEsD&#10;BBQABgAIAAAAIQBw0tFC3gAAAAoBAAAPAAAAZHJzL2Rvd25yZXYueG1sTI/BTsMwDIbvSLxDZCRu&#10;LGmnVqM0nWCiV9A2hMQta0JTkThVk27l7TEnONr+9Pv76+3iHTubKQ4BJWQrAcxgF/SAvYS3Y3u3&#10;ARaTQq1cQCPh20TYNtdXtap0uODenA+pZxSCsVISbEpjxXnsrPEqrsJokG6fYfIq0Tj1XE/qQuHe&#10;8VyIkns1IH2wajQ7a7qvw+wlHHfcO9uK+WVfPrfFq8+Lp493KW9vlscHYMks6Q+GX31Sh4acTmFG&#10;HZmTUGzKjFAJ5XoNjIAyv6fFiUghMuBNzf9XaH4AAAD//wMAUEsBAi0AFAAGAAgAAAAhALaDOJL+&#10;AAAA4QEAABMAAAAAAAAAAAAAAAAAAAAAAFtDb250ZW50X1R5cGVzXS54bWxQSwECLQAUAAYACAAA&#10;ACEAOP0h/9YAAACUAQAACwAAAAAAAAAAAAAAAAAvAQAAX3JlbHMvLnJlbHNQSwECLQAUAAYACAAA&#10;ACEAOzbIM4kCAABoBQAADgAAAAAAAAAAAAAAAAAuAgAAZHJzL2Uyb0RvYy54bWxQSwECLQAUAAYA&#10;CAAAACEAcNLRQt4AAAAKAQAADwAAAAAAAAAAAAAAAADjBAAAZHJzL2Rvd25yZXYueG1sUEsFBgAA&#10;AAAEAAQA8wAAAO4FAAAAAA==&#10;" adj="12357" fillcolor="#7f7f7f [1612]" strokecolor="black [3040]">
                <v:shadow on="t" color="black" opacity="24903f" origin=",.5" offset="0,.55556mm"/>
              </v:shape>
            </w:pict>
          </mc:Fallback>
        </mc:AlternateContent>
      </w:r>
      <w:r w:rsidR="00AA5816">
        <w:br w:type="page"/>
      </w:r>
    </w:p>
    <w:p w:rsidR="00AA5816" w:rsidRPr="00B225DD" w:rsidRDefault="00AA5816" w:rsidP="006E3567">
      <w:pPr>
        <w:pStyle w:val="ListeParagraf"/>
        <w:numPr>
          <w:ilvl w:val="2"/>
          <w:numId w:val="177"/>
        </w:numPr>
        <w:spacing w:before="120" w:after="120" w:line="276" w:lineRule="auto"/>
        <w:ind w:left="567"/>
        <w:jc w:val="both"/>
        <w:rPr>
          <w:bCs/>
          <w:sz w:val="23"/>
          <w:szCs w:val="23"/>
          <w:u w:val="single"/>
        </w:rPr>
      </w:pPr>
      <w:r w:rsidRPr="00B225DD">
        <w:rPr>
          <w:bCs/>
          <w:sz w:val="23"/>
          <w:szCs w:val="23"/>
          <w:u w:val="single"/>
        </w:rPr>
        <w:lastRenderedPageBreak/>
        <w:t>Oksitlemeyen termal bertaraf</w:t>
      </w:r>
    </w:p>
    <w:p w:rsidR="00AA5816" w:rsidRPr="000D1DD6" w:rsidRDefault="00AA5816" w:rsidP="00827218">
      <w:pPr>
        <w:spacing w:line="276" w:lineRule="auto"/>
        <w:jc w:val="both"/>
        <w:rPr>
          <w:sz w:val="23"/>
          <w:szCs w:val="23"/>
        </w:rPr>
      </w:pPr>
      <w:r w:rsidRPr="000D1DD6">
        <w:rPr>
          <w:sz w:val="23"/>
          <w:szCs w:val="23"/>
        </w:rPr>
        <w:t>Atıkların oksitleyici olmayan termal bertarafı atıkların kurutulması veya maddelerin termal  geri bırakması, örneğin aktive karbon filtrelerden, ile ilişkilidir.</w:t>
      </w:r>
      <w:r w:rsidR="00B225DD">
        <w:rPr>
          <w:sz w:val="23"/>
          <w:szCs w:val="23"/>
        </w:rPr>
        <w:t xml:space="preserve"> </w:t>
      </w:r>
      <w:r w:rsidRPr="000D1DD6">
        <w:rPr>
          <w:sz w:val="23"/>
          <w:szCs w:val="23"/>
        </w:rPr>
        <w:t>Bertaraf atıkların depolanması, işlemlere aktarılması ve yüksek derecelerde kurutulmasını içerir.</w:t>
      </w:r>
      <w:r w:rsidR="00B225DD">
        <w:rPr>
          <w:sz w:val="23"/>
          <w:szCs w:val="23"/>
        </w:rPr>
        <w:t xml:space="preserve"> </w:t>
      </w:r>
      <w:r w:rsidRPr="000D1DD6">
        <w:rPr>
          <w:sz w:val="23"/>
          <w:szCs w:val="23"/>
        </w:rPr>
        <w:t>Matriksler içindeki maddeler bertaraftan büyük oranda etkilenmeyecektir.Matrikse bağlı olmayan maddelerin davranışı özelliklerine dayanır:</w:t>
      </w:r>
    </w:p>
    <w:p w:rsidR="00AA5816" w:rsidRPr="000D1DD6" w:rsidRDefault="00AA5816" w:rsidP="006E3567">
      <w:pPr>
        <w:pStyle w:val="ListeParagraf"/>
        <w:numPr>
          <w:ilvl w:val="0"/>
          <w:numId w:val="40"/>
        </w:numPr>
        <w:spacing w:line="276" w:lineRule="auto"/>
        <w:jc w:val="both"/>
        <w:rPr>
          <w:sz w:val="23"/>
          <w:szCs w:val="23"/>
        </w:rPr>
      </w:pPr>
      <w:r w:rsidRPr="000D1DD6">
        <w:rPr>
          <w:sz w:val="23"/>
          <w:szCs w:val="23"/>
        </w:rPr>
        <w:t>Eğer maddenin dekompozisyon derecesi işletim derecesinin altında ise, madde büyük ölçüde mineralize olacaktır.</w:t>
      </w:r>
    </w:p>
    <w:p w:rsidR="00AA5816" w:rsidRPr="000D1DD6" w:rsidRDefault="00AA5816" w:rsidP="006E3567">
      <w:pPr>
        <w:pStyle w:val="ListeParagraf"/>
        <w:numPr>
          <w:ilvl w:val="0"/>
          <w:numId w:val="40"/>
        </w:numPr>
        <w:spacing w:line="276" w:lineRule="auto"/>
        <w:jc w:val="both"/>
        <w:rPr>
          <w:sz w:val="23"/>
          <w:szCs w:val="23"/>
        </w:rPr>
      </w:pPr>
      <w:r w:rsidRPr="000D1DD6">
        <w:rPr>
          <w:sz w:val="23"/>
          <w:szCs w:val="23"/>
        </w:rPr>
        <w:t>Stabil ve uçucu maddeler olasılıkla buharlaşacaktır</w:t>
      </w:r>
    </w:p>
    <w:p w:rsidR="00AA5816" w:rsidRDefault="00AA5816" w:rsidP="00827218">
      <w:pPr>
        <w:spacing w:line="276" w:lineRule="auto"/>
        <w:jc w:val="both"/>
        <w:rPr>
          <w:sz w:val="23"/>
          <w:szCs w:val="23"/>
        </w:rPr>
      </w:pPr>
      <w:r w:rsidRPr="000D1DD6">
        <w:rPr>
          <w:sz w:val="23"/>
          <w:szCs w:val="23"/>
        </w:rPr>
        <w:t>Atık gaz bertarafından gelen ikincil atıklar gibi kurutulmuş atıklar da gömme veya oksitleyici termal bertaraf gibi daha ileri işlemlere tabii tutulur.</w:t>
      </w:r>
    </w:p>
    <w:p w:rsidR="00AA5816" w:rsidRPr="000D1DD6" w:rsidRDefault="00AA5816" w:rsidP="00827218">
      <w:pPr>
        <w:spacing w:line="276" w:lineRule="auto"/>
        <w:jc w:val="both"/>
        <w:rPr>
          <w:sz w:val="23"/>
          <w:szCs w:val="23"/>
        </w:rPr>
      </w:pPr>
    </w:p>
    <w:p w:rsidR="00AA5816" w:rsidRDefault="00BD1ACD" w:rsidP="00827218">
      <w:pPr>
        <w:spacing w:line="276" w:lineRule="auto"/>
        <w:rPr>
          <w:rFonts w:ascii="TimesNewRomanPSMT" w:hAnsi="TimesNewRomanPSMT" w:cs="TimesNewRomanPSMT"/>
          <w:sz w:val="20"/>
          <w:szCs w:val="20"/>
        </w:rPr>
      </w:pPr>
      <w:r>
        <w:rPr>
          <w:noProof/>
        </w:rPr>
        <mc:AlternateContent>
          <mc:Choice Requires="wps">
            <w:drawing>
              <wp:anchor distT="0" distB="0" distL="114300" distR="114300" simplePos="0" relativeHeight="251984384" behindDoc="0" locked="0" layoutInCell="1" allowOverlap="1" wp14:anchorId="1733A23F" wp14:editId="32E40DCC">
                <wp:simplePos x="0" y="0"/>
                <wp:positionH relativeFrom="column">
                  <wp:posOffset>76835</wp:posOffset>
                </wp:positionH>
                <wp:positionV relativeFrom="paragraph">
                  <wp:posOffset>4912995</wp:posOffset>
                </wp:positionV>
                <wp:extent cx="5806440" cy="635"/>
                <wp:effectExtent l="0" t="0" r="0" b="0"/>
                <wp:wrapNone/>
                <wp:docPr id="474" name="Metin Kutusu 474"/>
                <wp:cNvGraphicFramePr/>
                <a:graphic xmlns:a="http://schemas.openxmlformats.org/drawingml/2006/main">
                  <a:graphicData uri="http://schemas.microsoft.com/office/word/2010/wordprocessingShape">
                    <wps:wsp>
                      <wps:cNvSpPr txBox="1"/>
                      <wps:spPr>
                        <a:xfrm>
                          <a:off x="0" y="0"/>
                          <a:ext cx="5806440" cy="635"/>
                        </a:xfrm>
                        <a:prstGeom prst="rect">
                          <a:avLst/>
                        </a:prstGeom>
                        <a:solidFill>
                          <a:prstClr val="white"/>
                        </a:solidFill>
                        <a:ln>
                          <a:noFill/>
                        </a:ln>
                        <a:effectLst/>
                      </wps:spPr>
                      <wps:txbx>
                        <w:txbxContent>
                          <w:p w:rsidR="00CE6BF8" w:rsidRPr="00BD1ACD" w:rsidRDefault="00CE6BF8" w:rsidP="00BD1ACD">
                            <w:pPr>
                              <w:pStyle w:val="ResimYazs"/>
                              <w:rPr>
                                <w:rFonts w:ascii="TimesNewRomanPSMT" w:hAnsi="TimesNewRomanPSMT" w:cs="TimesNewRomanPSMT"/>
                                <w:b w:val="0"/>
                                <w:noProof/>
                                <w:sz w:val="20"/>
                                <w:szCs w:val="20"/>
                              </w:rPr>
                            </w:pPr>
                            <w:bookmarkStart w:id="90" w:name="_Toc439672050"/>
                            <w:r>
                              <w:t xml:space="preserve">Şekil R.18- </w:t>
                            </w:r>
                            <w:r>
                              <w:fldChar w:fldCharType="begin"/>
                            </w:r>
                            <w:r>
                              <w:instrText xml:space="preserve"> SEQ Şekil_R.18- \* ARABIC </w:instrText>
                            </w:r>
                            <w:r>
                              <w:fldChar w:fldCharType="separate"/>
                            </w:r>
                            <w:r>
                              <w:rPr>
                                <w:noProof/>
                              </w:rPr>
                              <w:t>16</w:t>
                            </w:r>
                            <w:r>
                              <w:fldChar w:fldCharType="end"/>
                            </w:r>
                            <w:r>
                              <w:t xml:space="preserve">: </w:t>
                            </w:r>
                            <w:r w:rsidRPr="00BD1ACD">
                              <w:rPr>
                                <w:b w:val="0"/>
                              </w:rPr>
                              <w:t>Oksitleyici olmayan termal bertaraf  işlemleri için   dağılım şeması.</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3A23F" id="Metin Kutusu 474" o:spid="_x0000_s1367" type="#_x0000_t202" style="position:absolute;margin-left:6.05pt;margin-top:386.85pt;width:457.2pt;height:.05pt;z-index:25198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DPQIAAHwEAAAOAAAAZHJzL2Uyb0RvYy54bWysVMFu2zAMvQ/YPwi6L066NOuCOEWWIsOw&#10;ri2QDj0rshwLkEVNomNnX19KjtOt22nYRaFIivR7j8ziuqsNOygfNNicT0ZjzpSVUGi7z/n3x827&#10;K84CClsIA1bl/KgCv16+fbNo3VxdQAWmUJ5RERvmrct5hejmWRZkpWoRRuCUpWAJvhZIV7/PCi9a&#10;ql6b7GI8nmUt+MJ5kCoE8t70Qb5M9ctSSbwvy6CQmZzTt2E6fTp38cyWCzHfe+EqLU+fIf7hK2qh&#10;LTU9l7oRKFjj9R+lai09BChxJKHOoCy1VAkDoZmMX6HZVsKphIXICe5MU/h/ZeXd4cEzXeR8+mHK&#10;mRU1ifRNobbsa4NNaFj0E0utC3NK3jpKx+4TdKT24A/kjOC70tfxl2AxihPfxzPHqkMmyXl5NZ5N&#10;pxSSFJu9v4w1spenzgf8rKBm0ci5JwETr+JwG7BPHVJipwBGFxttTLzEwNp4dhAkdltpVKfiv2UZ&#10;G3MtxFd9wd6j0rScukS0PapoYbfrEkeTj7MB8w6KI1HhoR+p4ORGU/9bEfBBeJohgkh7gfd0lAba&#10;nMPJ4qwC//Nv/phP0lKUs5ZmMufhRyO84sx8sSR6HODB8IOxGwzb1Gsg5BPaOCeTSQ88msEsPdRP&#10;tC6r2IVCwkrqlXMczDX2m0HrJtVqlZJoTJ3AW7t1MpYeeH7snoR3J5WQxL2DYVrF/JVYfW6Sy60a&#10;JOaTkpHZnkWagHihEU+zcFrHuEO/3lPWy5/G8hkAAP//AwBQSwMEFAAGAAgAAAAhAOhNc8/gAAAA&#10;CgEAAA8AAABkcnMvZG93bnJldi54bWxMj7FOwzAQhnck3sE6JBZEnaYlKSFOVVUwwFIRurC5sRsH&#10;4nNkO214ew4WGP+7T/99V64n27OT9qFzKGA+S4BpbJzqsBWwf3u6XQELUaKSvUMt4EsHWFeXF6Us&#10;lDvjqz7VsWVUgqGQAkyMQ8F5aIy2MszcoJF2R+etjBR9y5WXZyq3PU+TJONWdkgXjBz01ujmsx6t&#10;gN3yfWduxuPjy2a58M/7cZt9tLUQ11fT5gFY1FP8g+FHn9ShIqeDG1EF1lNO50QKyPNFDoyA+zS7&#10;A3b4nayAVyX//0L1DQAA//8DAFBLAQItABQABgAIAAAAIQC2gziS/gAAAOEBAAATAAAAAAAAAAAA&#10;AAAAAAAAAABbQ29udGVudF9UeXBlc10ueG1sUEsBAi0AFAAGAAgAAAAhADj9If/WAAAAlAEAAAsA&#10;AAAAAAAAAAAAAAAALwEAAF9yZWxzLy5yZWxzUEsBAi0AFAAGAAgAAAAhAJX6QIM9AgAAfAQAAA4A&#10;AAAAAAAAAAAAAAAALgIAAGRycy9lMm9Eb2MueG1sUEsBAi0AFAAGAAgAAAAhAOhNc8/gAAAACgEA&#10;AA8AAAAAAAAAAAAAAAAAlwQAAGRycy9kb3ducmV2LnhtbFBLBQYAAAAABAAEAPMAAACkBQAAAAA=&#10;" stroked="f">
                <v:textbox style="mso-fit-shape-to-text:t" inset="0,0,0,0">
                  <w:txbxContent>
                    <w:p w:rsidR="00CE6BF8" w:rsidRPr="00BD1ACD" w:rsidRDefault="00CE6BF8" w:rsidP="00BD1ACD">
                      <w:pPr>
                        <w:pStyle w:val="ResimYazs"/>
                        <w:rPr>
                          <w:rFonts w:ascii="TimesNewRomanPSMT" w:hAnsi="TimesNewRomanPSMT" w:cs="TimesNewRomanPSMT"/>
                          <w:b w:val="0"/>
                          <w:noProof/>
                          <w:sz w:val="20"/>
                          <w:szCs w:val="20"/>
                        </w:rPr>
                      </w:pPr>
                      <w:bookmarkStart w:id="91" w:name="_Toc439672050"/>
                      <w:r>
                        <w:t xml:space="preserve">Şekil R.18- </w:t>
                      </w:r>
                      <w:r>
                        <w:fldChar w:fldCharType="begin"/>
                      </w:r>
                      <w:r>
                        <w:instrText xml:space="preserve"> SEQ Şekil_R.18- \* ARABIC </w:instrText>
                      </w:r>
                      <w:r>
                        <w:fldChar w:fldCharType="separate"/>
                      </w:r>
                      <w:r>
                        <w:rPr>
                          <w:noProof/>
                        </w:rPr>
                        <w:t>16</w:t>
                      </w:r>
                      <w:r>
                        <w:fldChar w:fldCharType="end"/>
                      </w:r>
                      <w:r>
                        <w:t xml:space="preserve">: </w:t>
                      </w:r>
                      <w:r w:rsidRPr="00BD1ACD">
                        <w:rPr>
                          <w:b w:val="0"/>
                        </w:rPr>
                        <w:t>Oksitleyici olmayan termal bertaraf  işlemleri için   dağılım şeması.</w:t>
                      </w:r>
                      <w:bookmarkEnd w:id="91"/>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982336" behindDoc="0" locked="0" layoutInCell="1" allowOverlap="1" wp14:anchorId="71F22CD0" wp14:editId="72AE225E">
                <wp:simplePos x="0" y="0"/>
                <wp:positionH relativeFrom="column">
                  <wp:posOffset>77352</wp:posOffset>
                </wp:positionH>
                <wp:positionV relativeFrom="paragraph">
                  <wp:posOffset>219415</wp:posOffset>
                </wp:positionV>
                <wp:extent cx="5806440" cy="4636770"/>
                <wp:effectExtent l="57150" t="0" r="22860" b="0"/>
                <wp:wrapNone/>
                <wp:docPr id="473" name="Grup 473"/>
                <wp:cNvGraphicFramePr/>
                <a:graphic xmlns:a="http://schemas.openxmlformats.org/drawingml/2006/main">
                  <a:graphicData uri="http://schemas.microsoft.com/office/word/2010/wordprocessingGroup">
                    <wpg:wgp>
                      <wpg:cNvGrpSpPr/>
                      <wpg:grpSpPr>
                        <a:xfrm>
                          <a:off x="0" y="0"/>
                          <a:ext cx="5806440" cy="4636770"/>
                          <a:chOff x="0" y="0"/>
                          <a:chExt cx="5806440" cy="4636770"/>
                        </a:xfrm>
                      </wpg:grpSpPr>
                      <wpg:grpSp>
                        <wpg:cNvPr id="450" name="Grup 450"/>
                        <wpg:cNvGrpSpPr/>
                        <wpg:grpSpPr>
                          <a:xfrm>
                            <a:off x="0" y="0"/>
                            <a:ext cx="5806440" cy="4636770"/>
                            <a:chOff x="0" y="0"/>
                            <a:chExt cx="5805274" cy="4635795"/>
                          </a:xfrm>
                        </wpg:grpSpPr>
                        <wps:wsp>
                          <wps:cNvPr id="451" name="Dikdörtgen 451"/>
                          <wps:cNvSpPr/>
                          <wps:spPr>
                            <a:xfrm>
                              <a:off x="1360968" y="191386"/>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B225DD">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Dikdörtgen 452"/>
                          <wps:cNvSpPr/>
                          <wps:spPr>
                            <a:xfrm>
                              <a:off x="1020726" y="1201479"/>
                              <a:ext cx="3008630" cy="2573020"/>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B225DD">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ikdörtgen 453"/>
                          <wps:cNvSpPr/>
                          <wps:spPr>
                            <a:xfrm>
                              <a:off x="1446028" y="1616149"/>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maddeler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Dikdörtgen 454"/>
                          <wps:cNvSpPr/>
                          <wps:spPr>
                            <a:xfrm>
                              <a:off x="1669312" y="2339163"/>
                              <a:ext cx="1084521"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Dikdörtgen 455"/>
                          <wps:cNvSpPr/>
                          <wps:spPr>
                            <a:xfrm>
                              <a:off x="1446028" y="3200400"/>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olmayan,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Matriksteki maddeler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Dikdörtgen 456"/>
                          <wps:cNvSpPr/>
                          <wps:spPr>
                            <a:xfrm>
                              <a:off x="3498112" y="1254642"/>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M</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e</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r</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l</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z</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s</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y</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o</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B225DD">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Sağ Ok 457"/>
                          <wps:cNvSpPr/>
                          <wps:spPr>
                            <a:xfrm>
                              <a:off x="1244010" y="2434856"/>
                              <a:ext cx="425347" cy="180754"/>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Sağ Ok 458"/>
                          <wps:cNvSpPr/>
                          <wps:spPr>
                            <a:xfrm>
                              <a:off x="0" y="2030819"/>
                              <a:ext cx="1339702" cy="1010270"/>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ağ Ok 459"/>
                          <wps:cNvSpPr/>
                          <wps:spPr>
                            <a:xfrm>
                              <a:off x="2860158" y="2424223"/>
                              <a:ext cx="4248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ağ Ok 460"/>
                          <wps:cNvSpPr/>
                          <wps:spPr>
                            <a:xfrm rot="5400000">
                              <a:off x="2025503" y="2844209"/>
                              <a:ext cx="323839"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Sağ Ok 461"/>
                          <wps:cNvSpPr/>
                          <wps:spPr>
                            <a:xfrm rot="5400000">
                              <a:off x="2025503" y="3779874"/>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Sağ Ok 462"/>
                          <wps:cNvSpPr/>
                          <wps:spPr>
                            <a:xfrm rot="16200000">
                              <a:off x="2052084" y="137160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1318437" y="744279"/>
                              <a:ext cx="1967023" cy="606056"/>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Default="00CE6BF8" w:rsidP="00B225DD">
                                <w:pPr>
                                  <w:jc w:val="center"/>
                                </w:pPr>
                                <w:r>
                                  <w:t>Hava filtresi</w:t>
                                </w:r>
                              </w:p>
                              <w:p w:rsidR="00CE6BF8" w:rsidRDefault="00CE6BF8" w:rsidP="00B225DD">
                                <w:pPr>
                                  <w:jc w:val="center"/>
                                </w:pPr>
                                <w:r>
                                  <w:t>(RMM</w:t>
                                </w:r>
                                <w:r w:rsidRPr="00B225DD">
                                  <w:rPr>
                                    <w:vertAlign w:val="subscript"/>
                                  </w:rPr>
                                  <w:t>eff</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Sağ Ok 464"/>
                          <wps:cNvSpPr/>
                          <wps:spPr>
                            <a:xfrm rot="16200000">
                              <a:off x="2020186" y="2041451"/>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Sağ Ok 465"/>
                          <wps:cNvSpPr/>
                          <wps:spPr>
                            <a:xfrm rot="16200000">
                              <a:off x="2073349" y="489098"/>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Dikdörtgen 467"/>
                          <wps:cNvSpPr/>
                          <wps:spPr>
                            <a:xfrm>
                              <a:off x="4274289" y="1520455"/>
                              <a:ext cx="1530985" cy="1445403"/>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60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BD1ACD">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 name="Sağ Ok 468"/>
                          <wps:cNvSpPr/>
                          <wps:spPr>
                            <a:xfrm>
                              <a:off x="1244010" y="3902149"/>
                              <a:ext cx="2137144" cy="627321"/>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Kurutulmuş atıktaki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Dikdörtgen 469"/>
                          <wps:cNvSpPr/>
                          <wps:spPr>
                            <a:xfrm>
                              <a:off x="3498112" y="3880884"/>
                              <a:ext cx="1923404" cy="7549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0" name="Dikdörtgen 470"/>
                          <wps:cNvSpPr/>
                          <wps:spPr>
                            <a:xfrm>
                              <a:off x="4082903" y="0"/>
                              <a:ext cx="1338613" cy="531628"/>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Dikdörtgen 471"/>
                        <wps:cNvSpPr/>
                        <wps:spPr>
                          <a:xfrm>
                            <a:off x="4082902" y="595423"/>
                            <a:ext cx="1530985" cy="755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D1AC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D1AC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Sağ Ok 472"/>
                        <wps:cNvSpPr/>
                        <wps:spPr>
                          <a:xfrm>
                            <a:off x="3381153" y="925032"/>
                            <a:ext cx="573478" cy="202019"/>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F22CD0" id="Grup 473" o:spid="_x0000_s1368" style="position:absolute;margin-left:6.1pt;margin-top:17.3pt;width:457.2pt;height:365.1pt;z-index:251982336" coordsize="58064,4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sEwQgAALZUAAAOAAAAZHJzL2Uyb0RvYy54bWzsXNmO2zgWfW+g/0HQ+8Tios2I0ygkXcEA&#10;6U4w6UE/q2R5QWRJQ6niyvzM/MX8wMyHzSEp0bIsl52qVHk6TQSoWAslcTk89x7ey5c/3W1y53Mm&#10;6nVZzFzywnOdrEjL+bpYzty//3b9l8h16iYp5kleFtnM/ZLV7k+vfvzh5baaZrRclfk8Ew4eUtTT&#10;bTVzV01TTSeTOl1lm6R+UVZZgYuLUmySBodiOZmLZIunb/IJ9bxgsi3FvBJlmtU1zr7RF91X6vmL&#10;RZY27xeLOmucfObi2xr1V6i/N/Lv5NXLZLoUSbVap+1nJA/4ik2yLvBS86g3SZM4t2J98KjNOhVl&#10;XS6aF2m5mZSLxTrNVB1QG+INavNWlLeVqstyul1WppnQtIN2evBj018/fxDOej5zechcp0g26KS3&#10;4rZy5DFaZ1stp7jprag+Vh9Ee2Kpj2SF7xZiI/9HVZw71a5fTLtmd42T4qQfeQHnaP4U13jAgjBs&#10;Wz5doXsOyqWrn0+UnHQvnsjvM59jDsx3d5Xz8fZ+5XD8/1A5n4bcNIsfxr78qqOVA0Tq3SioHzcK&#10;Pq6SKlODq5YdbBqKdA31Zv1p/p9/i2aZFQ73iW4vda8ZCfW0xqAYGQaEBV4cAPvocBITFgWyeDLt&#10;RgSJKfdkn8gRQcOA0v2aJ9NK1M3brNw48sfMFUCyAljy+V3d6EbqbpEPzgv5tyiv13mur8ozGB3d&#10;J6pfzZc803f/LVtg1GNsUvVUNd9kr3PhfE4wU8w/qeqiI/ICd8oiCzzYFCJjhfKmK9TeK4tlag4y&#10;Bb2xgru3mbvVG8uiMQU366IU9xde6Pu7Wuu6ymo3dzd3CuIkDrtevCnnX9DlotQzYl2l12s09Luk&#10;bj4kAlMg+gbTevMefxZ5uZ25ZfvLdVal+OfYeXk/xiSuus4WU+rMrf9xm4jMdfK/FhitMVGTQKMO&#10;uB9SvEP0r9z0rxS3m9cl+gLjEV+nfsr7m7z7uRDl5nfM/lfyrbiUFCnePXPTRnQHrxs91YM/0uzq&#10;St2GebdKmnfFxyqVD5ctLQfSb3e/J6JqR1uDcfpr2SEkmQ4Gnb5XlizKq9umXKzViJRtrdu17QOg&#10;VU5EzwJbOg5b2nU4IH4GbD3qhTTQsAUh8TDexy3zvChgaGyFWz9kKCDvMFPWVwLXAnQA0KjrLwvQ&#10;7wygxrra59XWyDqXVzkPPNryakACwgcAJT7z4shvbQoPxPsofPYo1XIsJrlzOFb1yI4LnpdjMTVr&#10;fpVcqegUPzSv4ofl1PmYn9URvey0vikM01z7DPuQ5d0cfR6nBkHMCOhZWrqMxSRQkO/Zwl7EfQoz&#10;R3lHFrKHRvgTm8XQEboevQTrWshqreerNIxjkAXzjUFWeZctvM8wg3ssyzA6uB4gPchalr2sJwvf&#10;xEL2O/Fc4W6OQVYpRmdDlvE4Ii3LEurzgCvPdwdZFjMvaO1iyn3f549UnOoyX8+l3CR1gIF+lKRp&#10;VjSBEhfy280v5VzrSqHv6akEpqQporzn3tOsTyx73YhW1DMahmXnP7hIFXZQ/5j891/O+0/QlY0i&#10;eZ4xTSEhElhM0pjmjEf+QFjm1Gccr5G2NIm80FfG+j3y1Hq5aq6EKLcKrAOhTwrQCt73YP1mqUXE&#10;Ps4lzDu/+zE4H9WZd3LxuDh9QtE+Lk6feNvTWOGXwLQVouVi6xOtH0Gc0nS+w7gRNc/CeItuj3kR&#10;Gapb8J9D8IGGNyYCqhcSnxbfGlB9fMcW34N1stPCGPWM1Gkx/51p2/Eh5o0KehbmKXRq4mtdm3L8&#10;owORDOci0prv4HWGaIL7l50sr5u1Y8vr3dKzXWA+HXR0RFnDOtKQ1/XS0v0uul798KGgSYtY2tJt&#10;oBDcOt8HJShLPuKcegOuZ5RFDBNLa8lbxB/EplhLvsO1DSl5TDzgMcSbSDBjyQdGdT3O6mchnoVh&#10;HCH0DRzek+goo5bjD9XEncNvEW8RrwKln8Z3D0wQ2Q7xRnw9hXgSYKXsgOR9itVtHU/GQhIMF9Io&#10;IshMGChjQWTN+qFjreNO1Ty5H0tqzfpuMrBm/cPNehOW9h4Dz0FwfreuehzvPSueMBJxBr0dcnsI&#10;I34YL0riAHod3iGt+MALPK3XH9frsjxfV7WMSz+Iuh0X48XyxoRts2vCrpUbIdfXdpr9Q1fU9DJe&#10;i7NVMs/0Kt5xdX9ckB8FavdsrWIcJ/bRdfb9wg8Q5nux6iejxqlnAp4uIdzZ8JhvFx4TmIi2HcGb&#10;zj0OeG3SjxM8IjGQ3KG8eI+TNk9kZ9Nbgj+VYXIc+qPzxs4ZeADsd4WP6vWXgLhdj3u69TgZ8zJY&#10;j8MpsM45ut045EOGaBsFeR7FiDbf9+It4i3iVeqYTQWTKXbPnwoWmCibvbB1nD6J+p5lD1ue00jD&#10;nMCLR8jcPs73Mk2Q2QeNX/kOx237UzmcJntTppo4SDmMfaSFym/q2fK9wDltjTd3Xdpl7y58hM3/&#10;lLmug1A6M/NfguafyJJv/nzZnjKzekjqXxdkQ3qBdCz26EEiGSXQ6zj8BeW5g9SRoaJ91S7jv0u/&#10;7jK0H73irr1aphDfj7ZRi4d68sFpuWGA0sggJtogu71k9aNGfS+Y1oRVX2IGsIb+Exr6Jghnn/a/&#10;LhCnH0fPosiLoN4D9juHHjs3YCm+nRcQXhuTU/PCiZ0b9lhfvsmcsCRej2zigAx92SOS2C8BYUvi&#10;cl+ib5GrhtDVlsT3AKsjWu/3zvt2uhfRuI2jUYtnPagypH+TVnz3GZx5ZSM83EDvGdgHZrgm7wem&#10;vNjccnTKOextjLxLQP/Pyd5YPGp3mHquvVxCE3izPzGcEXxzMDHovHM/9vkwonbPfw8Ri4fQm/sN&#10;fEvk3aZR32Q3pjbi0RL5H33vpfAwbAanWhvt+KpaD6sgagI8Kk09pgiLHSSvYqMlHsLnl744Amc9&#10;nRdzD5E/2he3WW3uY0Bu6fm5MlwUPWNzTJVF3W7kKXff7B8rDX633eir/wEAAP//AwBQSwMEFAAG&#10;AAgAAAAhAGqSYO3gAAAACQEAAA8AAABkcnMvZG93bnJldi54bWxMj0FLw0AQhe+C/2EZwZvdJK2x&#10;xmxKKeqpFGwF8TbNTpPQ7G7IbpP03zue9DaP93jzvXw1mVYM1PvGWQXxLAJBtnS6sZWCz8PbwxKE&#10;D2g1ts6Sgit5WBW3Nzlm2o32g4Z9qASXWJ+hgjqELpPSlzUZ9DPXkWXv5HqDgWVfSd3jyOWmlUkU&#10;pdJgY/lDjR1tairP+4tR8D7iuJ7Hr8P2fNpcvw+Pu69tTErd303rFxCBpvAXhl98RoeCmY7uYrUX&#10;Lesk4aSC+SIFwf5zkvJxVPCULpYgi1z+X1D8AAAA//8DAFBLAQItABQABgAIAAAAIQC2gziS/gAA&#10;AOEBAAATAAAAAAAAAAAAAAAAAAAAAABbQ29udGVudF9UeXBlc10ueG1sUEsBAi0AFAAGAAgAAAAh&#10;ADj9If/WAAAAlAEAAAsAAAAAAAAAAAAAAAAALwEAAF9yZWxzLy5yZWxzUEsBAi0AFAAGAAgAAAAh&#10;AC3pKwTBCAAAtlQAAA4AAAAAAAAAAAAAAAAALgIAAGRycy9lMm9Eb2MueG1sUEsBAi0AFAAGAAgA&#10;AAAhAGqSYO3gAAAACQEAAA8AAAAAAAAAAAAAAAAAGwsAAGRycy9kb3ducmV2LnhtbFBLBQYAAAAA&#10;BAAEAPMAAAAoDAAAAAA=&#10;">
                <v:group id="Grup 450" o:spid="_x0000_s1369" style="position:absolute;width:58064;height:46367" coordsize="58052,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Dikdörtgen 451" o:spid="_x0000_s1370" style="position:absolute;left:13609;top:1913;width:1924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YWxAAAANwAAAAPAAAAZHJzL2Rvd25yZXYueG1sRI9Ra8JA&#10;EITfC/6HYwu+1UuK1pJ6irQIFgTR9gdsc9skNLuX3p0x/feeIPRxmJlvmMVq4Fb15EPjxEA+yUCR&#10;lM42Uhn4/Ng8PIMKEcVi64QM/FGA1XJ0t8DCurMcqD/GSiWIhAIN1DF2hdahrIkxTFxHkrxv5xlj&#10;kr7S1uM5wbnVj1n2pBkbSQs1dvRaU/lzPLGBvf3N52/dxvf89d7vdlzuPQdjxvfD+gVUpCH+h2/t&#10;rTUwneVwPZOOgF5eAAAA//8DAFBLAQItABQABgAIAAAAIQDb4fbL7gAAAIUBAAATAAAAAAAAAAAA&#10;AAAAAAAAAABbQ29udGVudF9UeXBlc10ueG1sUEsBAi0AFAAGAAgAAAAhAFr0LFu/AAAAFQEAAAsA&#10;AAAAAAAAAAAAAAAAHwEAAF9yZWxzLy5yZWxzUEsBAi0AFAAGAAgAAAAhAFZjNhbEAAAA3AAAAA8A&#10;AAAAAAAAAAAAAAAABwIAAGRycy9kb3ducmV2LnhtbFBLBQYAAAAAAwADALcAAAD4AgAAAAA=&#10;" fillcolor="white [3201]" stroked="f" strokeweight="2pt">
                    <v:textbox>
                      <w:txbxContent>
                        <w:p w:rsidR="00CE6BF8" w:rsidRPr="007820C2" w:rsidRDefault="00CE6BF8" w:rsidP="00B225DD">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52" o:spid="_x0000_s1371" style="position:absolute;left:10207;top:12014;width:30086;height:2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X0xQAAANwAAAAPAAAAZHJzL2Rvd25yZXYueG1sRI9Ba8JA&#10;FITvQv/D8gredFNppY1uQglIxZ5M04O3R/Y1Cc2+Ddk1Jv76bkHwOMzMN8w2HU0rBupdY1nB0zIC&#10;QVxa3XCloPjaLV5BOI+ssbVMCiZykCYPsy3G2l74SEPuKxEg7GJUUHvfxVK6siaDbmk74uD92N6g&#10;D7KvpO7xEuCmlasoWkuDDYeFGjvKaip/87NR8DlJPxTf67frkDWTzk/Zx4EypeaP4/sGhKfR38O3&#10;9l4reH5Zwf+ZcARk8gcAAP//AwBQSwECLQAUAAYACAAAACEA2+H2y+4AAACFAQAAEwAAAAAAAAAA&#10;AAAAAAAAAAAAW0NvbnRlbnRfVHlwZXNdLnhtbFBLAQItABQABgAIAAAAIQBa9CxbvwAAABUBAAAL&#10;AAAAAAAAAAAAAAAAAB8BAABfcmVscy8ucmVsc1BLAQItABQABgAIAAAAIQBPB0X0xQAAANwAAAAP&#10;AAAAAAAAAAAAAAAAAAcCAABkcnMvZG93bnJldi54bWxQSwUGAAAAAAMAAwC3AAAA+QIAAAAA&#10;" fillcolor="white [3201]" strokecolor="black [3200]" strokeweight="2pt">
                    <v:textbox>
                      <w:txbxContent>
                        <w:p w:rsidR="00CE6BF8" w:rsidRPr="007820C2" w:rsidRDefault="00CE6BF8" w:rsidP="00B225DD">
                          <w:pPr>
                            <w:jc w:val="center"/>
                            <w:rPr>
                              <w:rFonts w:asciiTheme="minorHAnsi" w:hAnsiTheme="minorHAnsi" w:cstheme="minorHAnsi"/>
                              <w:b/>
                            </w:rPr>
                          </w:pPr>
                        </w:p>
                      </w:txbxContent>
                    </v:textbox>
                  </v:rect>
                  <v:rect id="Dikdörtgen 453" o:spid="_x0000_s1372" style="position:absolute;left:14460;top:16161;width:15310;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X4wwAAANwAAAAPAAAAZHJzL2Rvd25yZXYueG1sRI9Bi8Iw&#10;FITvC/6H8ARva6q2Il2jiCLI3tR68Pa2eduWbV5KE2399xtB8DjMzDfMct2bWtypdZVlBZNxBII4&#10;t7riQkF23n8uQDiPrLG2TAoe5GC9GnwsMdW24yPdT74QAcIuRQWl900qpctLMujGtiEO3q9tDfog&#10;20LqFrsAN7WcRtFcGqw4LJTY0Lak/O90MwqSy75J4s22z667qJNX/o7xB5UaDfvNFwhPvX+HX+2D&#10;VhAnM3ieCUdArv4BAAD//wMAUEsBAi0AFAAGAAgAAAAhANvh9svuAAAAhQEAABMAAAAAAAAAAAAA&#10;AAAAAAAAAFtDb250ZW50X1R5cGVzXS54bWxQSwECLQAUAAYACAAAACEAWvQsW78AAAAVAQAACwAA&#10;AAAAAAAAAAAAAAAfAQAAX3JlbHMvLnJlbHNQSwECLQAUAAYACAAAACEAqS4V+MMAAADcAAAADwAA&#10;AAAAAAAAAAAAAAAHAgAAZHJzL2Rvd25yZXYueG1sUEsFBgAAAAADAAMAtwAAAPcCAAAAAA==&#10;" filled="f" stroked="f"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maddeler</w:t>
                          </w:r>
                        </w:p>
                      </w:txbxContent>
                    </v:textbox>
                  </v:rect>
                  <v:rect id="Dikdörtgen 454" o:spid="_x0000_s1373" style="position:absolute;left:16693;top:23391;width:10845;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2MxAAAANwAAAAPAAAAZHJzL2Rvd25yZXYueG1sRI9Ba8JA&#10;FITvgv9heUJvulGSUqKrhEig9FarB2+v2WcSzL4N2W2S/vtuQfA4zMw3zO4wmVYM1LvGsoL1KgJB&#10;XFrdcKXg/FUs30A4j6yxtUwKfsnBYT+f7TDVduRPGk6+EgHCLkUFtfddKqUrazLoVrYjDt7N9gZ9&#10;kH0ldY9jgJtWbqLoVRpsOCzU2FFeU3k//RgFyaXokjjLp/P1GI3yyh8xfqNSL4sp24LwNPln+NF+&#10;1wriJIb/M+EIyP0fAAAA//8DAFBLAQItABQABgAIAAAAIQDb4fbL7gAAAIUBAAATAAAAAAAAAAAA&#10;AAAAAAAAAABbQ29udGVudF9UeXBlc10ueG1sUEsBAi0AFAAGAAgAAAAhAFr0LFu/AAAAFQEAAAsA&#10;AAAAAAAAAAAAAAAAHwEAAF9yZWxzLy5yZWxzUEsBAi0AFAAGAAgAAAAhACbHjYzEAAAA3AAAAA8A&#10;AAAAAAAAAAAAAAAABwIAAGRycy9kb3ducmV2LnhtbFBLBQYAAAAAAwADALcAAAD4AgAAAAA=&#10;" filled="f" stroked="f" strokeweight="2pt">
                    <v:textbox inset="0,0,0,0">
                      <w:txbxContent>
                        <w:p w:rsidR="00CE6BF8"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v:textbox>
                  </v:rect>
                  <v:rect id="Dikdörtgen 455" o:spid="_x0000_s1374" style="position:absolute;left:14460;top:32004;width:1531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gXwQAAANwAAAAPAAAAZHJzL2Rvd25yZXYueG1sRI9Bi8Iw&#10;FITvgv8hPMGbpkq7SDWKKIJ4W1cP3p7Nsy02L6WJtv57syB4HGbmG2ax6kwlntS40rKCyTgCQZxZ&#10;XXKu4PS3G81AOI+ssbJMCl7kYLXs9xaYatvyLz2PPhcBwi5FBYX3dSqlywoy6Ma2Jg7ezTYGfZBN&#10;LnWDbYCbSk6j6EcaLDksFFjTpqDsfnwYBcl5VyfxetOdLtuolRc+xHhFpYaDbj0H4anz3/CnvdcK&#10;4iSB/zPhCMjlGwAA//8DAFBLAQItABQABgAIAAAAIQDb4fbL7gAAAIUBAAATAAAAAAAAAAAAAAAA&#10;AAAAAABbQ29udGVudF9UeXBlc10ueG1sUEsBAi0AFAAGAAgAAAAhAFr0LFu/AAAAFQEAAAsAAAAA&#10;AAAAAAAAAAAAHwEAAF9yZWxzLy5yZWxzUEsBAi0AFAAGAAgAAAAhAEmLKBfBAAAA3AAAAA8AAAAA&#10;AAAAAAAAAAAABwIAAGRycy9kb3ducmV2LnhtbFBLBQYAAAAAAwADALcAAAD1AgAAAAA=&#10;" filled="f" stroked="f"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olmayan,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Matriksteki maddeler</w:t>
                          </w:r>
                        </w:p>
                      </w:txbxContent>
                    </v:textbox>
                  </v:rect>
                  <v:rect id="Dikdörtgen 456" o:spid="_x0000_s1375" style="position:absolute;left:34981;top:12546;width:3930;height:24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3DxQAAANwAAAAPAAAAZHJzL2Rvd25yZXYueG1sRI/BbsIw&#10;EETvlfgHayv1Vpy2FFDAoEJFlSMFLtyWeEkC8Tqy3ST9e4xUqcfRzLzRzJe9qUVLzleWFbwMExDE&#10;udUVFwoO+83zFIQPyBpry6TglzwsF4OHOabadvxN7S4UIkLYp6igDKFJpfR5SQb90DbE0TtbZzBE&#10;6QqpHXYRbmr5miRjabDiuFBiQ+uS8uvuxyjYfpl2c3GuGL1Npt3naZUds8wq9fTYf8xABOrDf/iv&#10;nWkFo/cx3M/EIyAXNwAAAP//AwBQSwECLQAUAAYACAAAACEA2+H2y+4AAACFAQAAEwAAAAAAAAAA&#10;AAAAAAAAAAAAW0NvbnRlbnRfVHlwZXNdLnhtbFBLAQItABQABgAIAAAAIQBa9CxbvwAAABUBAAAL&#10;AAAAAAAAAAAAAAAAAB8BAABfcmVscy8ucmVsc1BLAQItABQABgAIAAAAIQA1dk3DxQAAANwAAAAP&#10;AAAAAAAAAAAAAAAAAAcCAABkcnMvZG93bnJldi54bWxQSwUGAAAAAAMAAwC3AAAA+QIAAAAA&#10;" fillcolor="#e36c0a [2409]" strokecolor="black [3200]"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M</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e</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r</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l</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z</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s</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y</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o</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B225DD">
                          <w:pPr>
                            <w:jc w:val="center"/>
                            <w:rPr>
                              <w:rFonts w:asciiTheme="minorHAnsi" w:hAnsiTheme="minorHAnsi" w:cstheme="minorHAnsi"/>
                              <w:b/>
                              <w:sz w:val="22"/>
                            </w:rPr>
                          </w:pPr>
                        </w:p>
                      </w:txbxContent>
                    </v:textbox>
                  </v:rect>
                  <v:shape id="Sağ Ok 457" o:spid="_x0000_s1376" type="#_x0000_t13" style="position:absolute;left:12440;top:24348;width:4253;height: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9owwAAANwAAAAPAAAAZHJzL2Rvd25yZXYueG1sRI/dasJA&#10;FITvhb7Dcgre6aaNtSG6ihQKAa/8eYBD9jSJzZ6Nu9skvr0rCL0cZuYbZr0dTSt6cr6xrOBtnoAg&#10;Lq1uuFJwPn3PMhA+IGtsLZOCG3nYbl4ma8y1HfhA/TFUIkLY56igDqHLpfRlTQb93HbE0fuxzmCI&#10;0lVSOxwi3LTyPUmW0mDDcaHGjr5qKn+Pf0aBt4Xj9Gr6/fkyLLKxSDN/SJWavo67FYhAY/gPP9uF&#10;VrD4+ITHmXgE5OYOAAD//wMAUEsBAi0AFAAGAAgAAAAhANvh9svuAAAAhQEAABMAAAAAAAAAAAAA&#10;AAAAAAAAAFtDb250ZW50X1R5cGVzXS54bWxQSwECLQAUAAYACAAAACEAWvQsW78AAAAVAQAACwAA&#10;AAAAAAAAAAAAAAAfAQAAX3JlbHMvLnJlbHNQSwECLQAUAAYACAAAACEA67RvaMMAAADcAAAADwAA&#10;AAAAAAAAAAAAAAAHAgAAZHJzL2Rvd25yZXYueG1sUEsFBgAAAAADAAMAtwAAAPcCAAAAAA==&#10;" adj="17010" fillcolor="#7f7f7f [1612]" strokecolor="black [3040]">
                    <v:shadow on="t" color="black" opacity="24903f" origin=",.5" offset="0,.55556mm"/>
                  </v:shape>
                  <v:shape id="Sağ Ok 458" o:spid="_x0000_s1377" type="#_x0000_t13" style="position:absolute;top:20308;width:13397;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ZvwgAAANwAAAAPAAAAZHJzL2Rvd25yZXYueG1sRE/Pa8Iw&#10;FL4L+x/CG3jTVHEyqrFsA0GRDeZ2qLdH89aWNi8xidr998th4PHj+70uBtOLK/nQWlYwm2YgiCur&#10;W64VfH9tJ88gQkTW2FsmBb8UoNg8jNaYa3vjT7oeYy1SCIccFTQxulzKUDVkMEytI07cj/UGY4K+&#10;ltrjLYWbXs6zbCkNtpwaGnT01lDVHS9GQf9R+kO3d7uyDJLN2b2fZq9RqfHj8LICEWmId/G/e6cV&#10;LJ7S2nQmHQG5+QMAAP//AwBQSwECLQAUAAYACAAAACEA2+H2y+4AAACFAQAAEwAAAAAAAAAAAAAA&#10;AAAAAAAAW0NvbnRlbnRfVHlwZXNdLnhtbFBLAQItABQABgAIAAAAIQBa9CxbvwAAABUBAAALAAAA&#10;AAAAAAAAAAAAAB8BAABfcmVscy8ucmVsc1BLAQItABQABgAIAAAAIQAFp8ZvwgAAANwAAAAPAAAA&#10;AAAAAAAAAAAAAAcCAABkcnMvZG93bnJldi54bWxQSwUGAAAAAAMAAwC3AAAA9gIAAAAA&#10;" adj="13456" fillcolor="#ddd8c2 [2894]" strokecolor="black [3040]">
                    <v:shadow on="t" color="black" opacity="24903f" origin=",.5" offset="0,.55556mm"/>
                    <v:textbox>
                      <w:txbxContent>
                        <w:p w:rsidR="00CE6BF8" w:rsidRDefault="00CE6BF8" w:rsidP="00B225DD">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59" o:spid="_x0000_s1378" type="#_x0000_t13" style="position:absolute;left:28601;top:24242;width:4248;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74xwAAANwAAAAPAAAAZHJzL2Rvd25yZXYueG1sRI9BS8NA&#10;FITvgv9heUIvpd1YVNqYbRGLWBAF29Dg7ZF9JqHZt+nu2sR/3xUKHoeZ+YbJVoNpxYmcbywruJ0m&#10;IIhLqxuuFOS7l8kchA/IGlvLpOCXPKyW11cZptr2/EmnbahEhLBPUUEdQpdK6cuaDPqp7Yij922d&#10;wRClq6R22Ee4aeUsSR6kwYbjQo0dPddUHrY/RsG4f83f9kVSHD72/t2tnfk65kap0c3w9Agi0BD+&#10;w5f2Riu4u1/A35l4BOTyDAAA//8DAFBLAQItABQABgAIAAAAIQDb4fbL7gAAAIUBAAATAAAAAAAA&#10;AAAAAAAAAAAAAABbQ29udGVudF9UeXBlc10ueG1sUEsBAi0AFAAGAAgAAAAhAFr0LFu/AAAAFQEA&#10;AAsAAAAAAAAAAAAAAAAAHwEAAF9yZWxzLy5yZWxzUEsBAi0AFAAGAAgAAAAhAMEfbvjHAAAA3AAA&#10;AA8AAAAAAAAAAAAAAAAABwIAAGRycy9kb3ducmV2LnhtbFBLBQYAAAAAAwADALcAAAD7AgAAAAA=&#10;" adj="17015" fillcolor="#7f7f7f [1612]" strokecolor="black [3040]">
                    <v:shadow on="t" color="black" opacity="24903f" origin=",.5" offset="0,.55556mm"/>
                  </v:shape>
                  <v:shape id="Sağ Ok 460" o:spid="_x0000_s1379" type="#_x0000_t13" style="position:absolute;left:20255;top:28441;width:3238;height:18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VywwAAANwAAAAPAAAAZHJzL2Rvd25yZXYueG1sRE9da8Iw&#10;FH0X/A/hCnsRTR1DpDOKyERh6Jide740d22xuemSqNVfbx4EHw/nezpvTS3O5HxlWcFomIAgzq2u&#10;uFDwk60GExA+IGusLZOCK3mYz7qdKabaXvibzvtQiBjCPkUFZQhNKqXPSzLoh7YhjtyfdQZDhK6Q&#10;2uElhptavibJWBqsODaU2NCypPy4PxkF+rO/297WH79fu+w/W47osHXXg1IvvXbxDiJQG57ih3uj&#10;FbyN4/x4Jh4BObsDAAD//wMAUEsBAi0AFAAGAAgAAAAhANvh9svuAAAAhQEAABMAAAAAAAAAAAAA&#10;AAAAAAAAAFtDb250ZW50X1R5cGVzXS54bWxQSwECLQAUAAYACAAAACEAWvQsW78AAAAVAQAACwAA&#10;AAAAAAAAAAAAAAAfAQAAX3JlbHMvLnJlbHNQSwECLQAUAAYACAAAACEAUUEFcsMAAADcAAAADwAA&#10;AAAAAAAAAAAAAAAHAgAAZHJzL2Rvd25yZXYueG1sUEsFBgAAAAADAAMAtwAAAPcCAAAAAA==&#10;" adj="15586" fillcolor="#7f7f7f [1612]" strokecolor="black [3040]">
                    <v:shadow on="t" color="black" opacity="24903f" origin=",.5" offset="0,.55556mm"/>
                  </v:shape>
                  <v:shape id="Sağ Ok 461" o:spid="_x0000_s1380" type="#_x0000_t13" style="position:absolute;left:20255;top:37798;width:3232;height:18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UFwgAAANwAAAAPAAAAZHJzL2Rvd25yZXYueG1sRI9BawIx&#10;FITvBf9DeIK3mrWIyGoUEYTiwbbqxdtj89wENy9LEtf135tCocdhZr5hluveNaKjEK1nBZNxAYK4&#10;8tpyreB82r3PQcSErLHxTAqeFGG9GrwtsdT+wT/UHVMtMoRjiQpMSm0pZawMOYxj3xJn7+qDw5Rl&#10;qKUO+Mhw18iPophJh5bzgsGWtoaq2/HuFND3vXWXWO2tPUyDceHrMNedUqNhv1mASNSn//Bf+1Mr&#10;mM4m8HsmHwG5egEAAP//AwBQSwECLQAUAAYACAAAACEA2+H2y+4AAACFAQAAEwAAAAAAAAAAAAAA&#10;AAAAAAAAW0NvbnRlbnRfVHlwZXNdLnhtbFBLAQItABQABgAIAAAAIQBa9CxbvwAAABUBAAALAAAA&#10;AAAAAAAAAAAAAB8BAABfcmVscy8ucmVsc1BLAQItABQABgAIAAAAIQB9nPUFwgAAANwAAAAPAAAA&#10;AAAAAAAAAAAAAAcCAABkcnMvZG93bnJldi54bWxQSwUGAAAAAAMAAwC3AAAA9gIAAAAA&#10;" adj="15574" fillcolor="#7f7f7f [1612]" strokecolor="black [3040]">
                    <v:shadow on="t" color="black" opacity="24903f" origin=",.5" offset="0,.55556mm"/>
                  </v:shape>
                  <v:shape id="Sağ Ok 462" o:spid="_x0000_s1381" type="#_x0000_t13" style="position:absolute;left:20521;top:13715;width:2730;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f5xQAAANwAAAAPAAAAZHJzL2Rvd25yZXYueG1sRI9Ba8JA&#10;FITvgv9heYVeim4UjRJdJQiWUgSpFc/P7DMJzb4Nu1uN/74rFDwOM/MNs1x3phFXcr62rGA0TEAQ&#10;F1bXXCo4fm8HcxA+IGtsLJOCO3lYr/q9JWba3viLrodQighhn6GCKoQ2k9IXFRn0Q9sSR+9incEQ&#10;pSuldniLcNPIcZKk0mDNcaHCljYVFT+HX6MgnPL77H2ef07fJmZ/mqZO1ruzUq8vXb4AEagLz/B/&#10;+0MrmKRjeJyJR0Cu/gAAAP//AwBQSwECLQAUAAYACAAAACEA2+H2y+4AAACFAQAAEwAAAAAAAAAA&#10;AAAAAAAAAAAAW0NvbnRlbnRfVHlwZXNdLnhtbFBLAQItABQABgAIAAAAIQBa9CxbvwAAABUBAAAL&#10;AAAAAAAAAAAAAAAAAB8BAABfcmVscy8ucmVsc1BLAQItABQABgAIAAAAIQANsxf5xQAAANwAAAAP&#10;AAAAAAAAAAAAAAAAAAcCAABkcnMvZG93bnJldi54bWxQSwUGAAAAAAMAAwC3AAAA+QIAAAAA&#10;" adj="12357" fillcolor="#7f7f7f [1612]" strokecolor="black [3040]">
                    <v:shadow on="t" color="black" opacity="24903f" origin=",.5" offset="0,.55556mm"/>
                  </v:shape>
                  <v:oval id="Oval 463" o:spid="_x0000_s1382" style="position:absolute;left:13184;top:7442;width:19670;height: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Q3xAAAANwAAAAPAAAAZHJzL2Rvd25yZXYueG1sRI/RagIx&#10;FETfC/2HcAt9q9laWcrWKCpIfRAWrR9w2Vw3Wzc3aZLq+vemUPBxmJkzzHQ+2F6cKcTOsYLXUQGC&#10;uHG641bB4Wv98g4iJmSNvWNScKUI89njwxQr7S68o/M+tSJDOFaowKTkKyljY8hiHDlPnL2jCxZT&#10;lqGVOuAlw20vx0VRSosd5wWDnlaGmtP+1yoIx+V1W/qf1K4/v50/1LWhZa3U89Ow+ACRaEj38H97&#10;oxVMyjf4O5OPgJzdAAAA//8DAFBLAQItABQABgAIAAAAIQDb4fbL7gAAAIUBAAATAAAAAAAAAAAA&#10;AAAAAAAAAABbQ29udGVudF9UeXBlc10ueG1sUEsBAi0AFAAGAAgAAAAhAFr0LFu/AAAAFQEAAAsA&#10;AAAAAAAAAAAAAAAAHwEAAF9yZWxzLy5yZWxzUEsBAi0AFAAGAAgAAAAhACpgBDfEAAAA3AAAAA8A&#10;AAAAAAAAAAAAAAAABwIAAGRycy9kb3ducmV2LnhtbFBLBQYAAAAAAwADALcAAAD4AgAAAAA=&#10;" fillcolor="#3f13f9" strokecolor="#243f60 [1604]" strokeweight="2pt">
                    <v:textbox inset="0,0,0,0">
                      <w:txbxContent>
                        <w:p w:rsidR="00CE6BF8" w:rsidRDefault="00CE6BF8" w:rsidP="00B225DD">
                          <w:pPr>
                            <w:jc w:val="center"/>
                          </w:pPr>
                          <w:r>
                            <w:t>Hava filtresi</w:t>
                          </w:r>
                        </w:p>
                        <w:p w:rsidR="00CE6BF8" w:rsidRDefault="00CE6BF8" w:rsidP="00B225DD">
                          <w:pPr>
                            <w:jc w:val="center"/>
                          </w:pPr>
                          <w:r>
                            <w:t>(RMM</w:t>
                          </w:r>
                          <w:r w:rsidRPr="00B225DD">
                            <w:rPr>
                              <w:vertAlign w:val="subscript"/>
                            </w:rPr>
                            <w:t>eff</w:t>
                          </w:r>
                          <w:r>
                            <w:t>)</w:t>
                          </w:r>
                        </w:p>
                      </w:txbxContent>
                    </v:textbox>
                  </v:oval>
                  <v:shape id="Sağ Ok 464" o:spid="_x0000_s1383" type="#_x0000_t13" style="position:absolute;left:20201;top:20414;width:2731;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oWxQAAANwAAAAPAAAAZHJzL2Rvd25yZXYueG1sRI9Ba8JA&#10;FITvBf/D8oReRDdKTCV1lSBYShFKrXh+zT6TYPZt2N1q/PddQehxmJlvmOW6N624kPONZQXTSQKC&#10;uLS64UrB4Xs7XoDwAVlja5kU3MjDejV4WmKu7ZW/6LIPlYgQ9jkqqEPocil9WZNBP7EdcfRO1hkM&#10;UbpKaofXCDetnCVJJg02HBdq7GhTU3ne/xoF4VjcXt4Wxcd8lJrP4zxzstn9KPU87ItXEIH68B9+&#10;tN+1gjRL4X4mHgG5+gMAAP//AwBQSwECLQAUAAYACAAAACEA2+H2y+4AAACFAQAAEwAAAAAAAAAA&#10;AAAAAAAAAAAAW0NvbnRlbnRfVHlwZXNdLnhtbFBLAQItABQABgAIAAAAIQBa9CxbvwAAABUBAAAL&#10;AAAAAAAAAAAAAAAAAB8BAABfcmVscy8ucmVsc1BLAQItABQABgAIAAAAIQDtFioWxQAAANwAAAAP&#10;AAAAAAAAAAAAAAAAAAcCAABkcnMvZG93bnJldi54bWxQSwUGAAAAAAMAAwC3AAAA+QIAAAAA&#10;" adj="12357" fillcolor="#7f7f7f [1612]" strokecolor="black [3040]">
                    <v:shadow on="t" color="black" opacity="24903f" origin=",.5" offset="0,.55556mm"/>
                  </v:shape>
                  <v:shape id="Sağ Ok 465" o:spid="_x0000_s1384" type="#_x0000_t13" style="position:absolute;left:20734;top:4890;width:2730;height:2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NxQAAANwAAAAPAAAAZHJzL2Rvd25yZXYueG1sRI9Ba8JA&#10;FITvBf/D8oReRDctJkp0lVBoKVIoVfH8zD6TYPZt2N1q/PduQehxmJlvmOW6N624kPONZQUvkwQE&#10;cWl1w5WC/e59PAfhA7LG1jIpuJGH9WrwtMRc2yv/0GUbKhEh7HNUUIfQ5VL6siaDfmI74uidrDMY&#10;onSV1A6vEW5a+ZokmTTYcFyosaO3msrz9tcoCIfiNvuYF5t0NDXfhzRzsvk6KvU87IsFiEB9+A8/&#10;2p9awTRL4e9MPAJydQcAAP//AwBQSwECLQAUAAYACAAAACEA2+H2y+4AAACFAQAAEwAAAAAAAAAA&#10;AAAAAAAAAAAAW0NvbnRlbnRfVHlwZXNdLnhtbFBLAQItABQABgAIAAAAIQBa9CxbvwAAABUBAAAL&#10;AAAAAAAAAAAAAAAAAB8BAABfcmVscy8ucmVsc1BLAQItABQABgAIAAAAIQCCWo+NxQAAANwAAAAP&#10;AAAAAAAAAAAAAAAAAAcCAABkcnMvZG93bnJldi54bWxQSwUGAAAAAAMAAwC3AAAA+QIAAAAA&#10;" adj="12357" fillcolor="#7f7f7f [1612]" strokecolor="black [3040]">
                    <v:shadow on="t" color="black" opacity="24903f" origin=",.5" offset="0,.55556mm"/>
                  </v:shape>
                  <v:rect id="Dikdörtgen 467" o:spid="_x0000_s1385" style="position:absolute;left:42742;top:15204;width:15310;height:1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UhxgAAANwAAAAPAAAAZHJzL2Rvd25yZXYueG1sRI9Ba8JA&#10;FITvBf/D8oTe6sbQqqSuIraWYr0Ytb2+Zp9JMPs27G41/vtuoeBxmJlvmOm8M404k/O1ZQXDQQKC&#10;uLC65lLBfrd6mIDwAVljY5kUXMnDfNa7m2Km7YW3dM5DKSKEfYYKqhDaTEpfVGTQD2xLHL2jdQZD&#10;lK6U2uElwk0j0yQZSYM1x4UKW1pWVJzyH6Pg88Ut0/R1/Fasvp7y7+QwWX+4jVL3/W7xDCJQF27h&#10;//a7VvA4GsPfmXgE5OwXAAD//wMAUEsBAi0AFAAGAAgAAAAhANvh9svuAAAAhQEAABMAAAAAAAAA&#10;AAAAAAAAAAAAAFtDb250ZW50X1R5cGVzXS54bWxQSwECLQAUAAYACAAAACEAWvQsW78AAAAVAQAA&#10;CwAAAAAAAAAAAAAAAAAfAQAAX3JlbHMvLnJlbHNQSwECLQAUAAYACAAAACEAmwJlIcYAAADcAAAA&#10;DwAAAAAAAAAAAAAAAAAHAgAAZHJzL2Rvd25yZXYueG1sUEsFBgAAAAADAAMAtwAAAPoCAAAAAA==&#10;" filled="f" strokecolor="black [3213]">
                    <v:textbox inset="0,0,0,0">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60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BD1ACD">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68" o:spid="_x0000_s1386" type="#_x0000_t13" style="position:absolute;left:12440;top:39021;width:21371;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T4wwAAANwAAAAPAAAAZHJzL2Rvd25yZXYueG1sRE/LagIx&#10;FN0X+g/hCu5q4qNSR6OUomAL2nYU3F4m18nQyc0wiTr9+2ZRcHk478Wqc7W4UhsqzxqGAwWCuPCm&#10;4lLD8bB5egERIrLB2jNp+KUAq+XjwwIz42/8Tdc8liKFcMhQg42xyaQMhSWHYeAb4sSdfeswJtiW&#10;0rR4S+GuliOlptJhxanBYkNvloqf/OI0fOT1++fpa72zxXr8PJNqv1cj0rrf617nICJ18S7+d2+N&#10;hsk0rU1n0hGQyz8AAAD//wMAUEsBAi0AFAAGAAgAAAAhANvh9svuAAAAhQEAABMAAAAAAAAAAAAA&#10;AAAAAAAAAFtDb250ZW50X1R5cGVzXS54bWxQSwECLQAUAAYACAAAACEAWvQsW78AAAAVAQAACwAA&#10;AAAAAAAAAAAAAAAfAQAAX3JlbHMvLnJlbHNQSwECLQAUAAYACAAAACEAUpTU+MMAAADcAAAADwAA&#10;AAAAAAAAAAAAAAAHAgAAZHJzL2Rvd25yZXYueG1sUEsFBgAAAAADAAMAtwAAAPcCAAAAAA==&#10;" adj="18430" fillcolor="#d6e3bc [1302]" strokecolor="black [3040]">
                    <v:shadow on="t" color="black" opacity="24903f" origin=",.5" offset="0,.55556mm"/>
                    <v:textbox>
                      <w:txbxContent>
                        <w:p w:rsidR="00CE6BF8" w:rsidRDefault="00CE6BF8" w:rsidP="00B225DD">
                          <w:pPr>
                            <w:rPr>
                              <w:rFonts w:asciiTheme="minorHAnsi" w:hAnsiTheme="minorHAnsi" w:cstheme="minorHAnsi"/>
                              <w:b/>
                              <w:sz w:val="22"/>
                            </w:rPr>
                          </w:pPr>
                          <w:r>
                            <w:rPr>
                              <w:rFonts w:asciiTheme="minorHAnsi" w:hAnsiTheme="minorHAnsi" w:cstheme="minorHAnsi"/>
                              <w:b/>
                              <w:sz w:val="22"/>
                            </w:rPr>
                            <w:t>Kurutulmuş atıktaki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rect id="Dikdörtgen 469" o:spid="_x0000_s1387" style="position:absolute;left:34981;top:38808;width:19234;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oFxQAAANwAAAAPAAAAZHJzL2Rvd25yZXYueG1sRI9Ba8JA&#10;FITvgv9heQVvZlO1tk1dpRTEetQUwdtr9jVJzb4Nu6um/vquIHgcZuYbZrboTCNO5HxtWcFjkoIg&#10;LqyuuVTwlS+HLyB8QNbYWCYFf+RhMe/3Zphpe+YNnbahFBHCPkMFVQhtJqUvKjLoE9sSR+/HOoMh&#10;SldK7fAc4aaRozSdSoM1x4UKW/qoqDhsj0bB4fLrc72mp+9VLrvn9Y7TvRsrNXjo3t9ABOrCPXxr&#10;f2oFk+krXM/EIyDn/wAAAP//AwBQSwECLQAUAAYACAAAACEA2+H2y+4AAACFAQAAEwAAAAAAAAAA&#10;AAAAAAAAAAAAW0NvbnRlbnRfVHlwZXNdLnhtbFBLAQItABQABgAIAAAAIQBa9CxbvwAAABUBAAAL&#10;AAAAAAAAAAAAAAAAAB8BAABfcmVscy8ucmVsc1BLAQItABQABgAIAAAAIQCjMboFxQAAANwAAAAP&#10;AAAAAAAAAAAAAAAAAAcCAABkcnMvZG93bnJldi54bWxQSwUGAAAAAAMAAwC3AAAA+QIAAAAA&#10;" filled="f" stroked="f" strokeweight="2pt">
                    <v:textbox inset="0,0,0,0">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70" o:spid="_x0000_s1388" style="position:absolute;left:40829;width:13386;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ukwQAAANwAAAAPAAAAZHJzL2Rvd25yZXYueG1sRE9Ni8Iw&#10;EL0L/ocwwt40VUTdrlFEEFxYRKvIHmebsS02k9JkbfXXm4Pg8fG+58vWlOJGtSssKxgOIhDEqdUF&#10;ZwpOx01/BsJ5ZI2lZVJwJwfLRbczx1jbhg90S3wmQgi7GBXk3lexlC7NyaAb2Io4cBdbG/QB1pnU&#10;NTYh3JRyFEUTabDg0JBjReuc0mvybxR8rminm9OvL3+ahz7Tfvp9tn9KffTa1RcIT61/i1/urVYw&#10;nob54Uw4AnLxBAAA//8DAFBLAQItABQABgAIAAAAIQDb4fbL7gAAAIUBAAATAAAAAAAAAAAAAAAA&#10;AAAAAABbQ29udGVudF9UeXBlc10ueG1sUEsBAi0AFAAGAAgAAAAhAFr0LFu/AAAAFQEAAAsAAAAA&#10;AAAAAAAAAAAAHwEAAF9yZWxzLy5yZWxzUEsBAi0AFAAGAAgAAAAhAFQw26TBAAAA3AAAAA8AAAAA&#10;AAAAAAAAAAAABwIAAGRycy9kb3ducmV2LnhtbFBLBQYAAAAAAwADALcAAAD1AgAAAAA=&#10;" fillcolor="#e36c0a [2409]" stroked="f" strokeweight="2pt">
                    <v:textbo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 değil</w:t>
                          </w:r>
                        </w:p>
                      </w:txbxContent>
                    </v:textbox>
                  </v:rect>
                </v:group>
                <v:rect id="Dikdörtgen 471" o:spid="_x0000_s1389" style="position:absolute;left:40829;top:5954;width:15309;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DexQAAANwAAAAPAAAAZHJzL2Rvd25yZXYueG1sRI9Pa8JA&#10;FMTvQr/D8gredGOtf0hdQymU1qOmFLy9Zp9JNPs27G5j9NN3C4LHYWZ+w6yy3jSiI+drywom4wQE&#10;cWF1zaWCr/x9tAThA7LGxjIpuJCHbP0wWGGq7Zm31O1CKSKEfYoKqhDaVEpfVGTQj21LHL2DdQZD&#10;lK6U2uE5wk0jn5JkLg3WHBcqbOmtouK0+zUKTtejz/WGZj8fuewXm29O9m6q1PCxf30BEagP9/Ct&#10;/akVPC8m8H8mHgG5/gMAAP//AwBQSwECLQAUAAYACAAAACEA2+H2y+4AAACFAQAAEwAAAAAAAAAA&#10;AAAAAAAAAAAAW0NvbnRlbnRfVHlwZXNdLnhtbFBLAQItABQABgAIAAAAIQBa9CxbvwAAABUBAAAL&#10;AAAAAAAAAAAAAAAAAB8BAABfcmVscy8ucmVsc1BLAQItABQABgAIAAAAIQDYniDexQAAANwAAAAP&#10;AAAAAAAAAAAAAAAAAAcCAABkcnMvZG93bnJldi54bWxQSwUGAAAAAAMAAwC3AAAA+QIAAAAA&#10;" filled="f" stroked="f" strokeweight="2pt">
                  <v:textbox inset="0,0,0,0">
                    <w:txbxContent>
                      <w:p w:rsidR="00CE6BF8" w:rsidRDefault="00CE6BF8" w:rsidP="00BD1AC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D1AC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72" o:spid="_x0000_s1390" type="#_x0000_t13" style="position:absolute;left:33811;top:9250;width:5735;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IPxgAAANwAAAAPAAAAZHJzL2Rvd25yZXYueG1sRI9fSwMx&#10;EMTfhX6HsAXfbM5DtFybFhUE/z7YasG35bLeHb1swmW9pn56Iwg+DjPzG2a5Tq5XIw2x82zgfFaA&#10;Iq697bgx8La9O5uDioJssfdMBo4UYb2anCyxsv7ArzRupFEZwrFCA61IqLSOdUsO48wH4ux9+sGh&#10;ZDk02g54yHDX67IoLrXDjvNCi4FuW6r3my9n4OOpeC7T9+74+CLju5f0cBP2wZjTabpegBJK8h/+&#10;a99bAxdXJfyeyUdAr34AAAD//wMAUEsBAi0AFAAGAAgAAAAhANvh9svuAAAAhQEAABMAAAAAAAAA&#10;AAAAAAAAAAAAAFtDb250ZW50X1R5cGVzXS54bWxQSwECLQAUAAYACAAAACEAWvQsW78AAAAVAQAA&#10;CwAAAAAAAAAAAAAAAAAfAQAAX3JlbHMvLnJlbHNQSwECLQAUAAYACAAAACEAYq9yD8YAAADcAAAA&#10;DwAAAAAAAAAAAAAAAAAHAgAAZHJzL2Rvd25yZXYueG1sUEsFBgAAAAADAAMAtwAAAPoCAAAAAA==&#10;" adj="17795" fillcolor="#7f7f7f [1612]" strokecolor="black [3040]">
                  <v:shadow on="t" color="black" opacity="24903f" origin=",.5" offset="0,.55556mm"/>
                </v:shape>
              </v:group>
            </w:pict>
          </mc:Fallback>
        </mc:AlternateContent>
      </w:r>
    </w:p>
    <w:p w:rsidR="00AA5816" w:rsidRDefault="00AA5816" w:rsidP="00827218">
      <w:pPr>
        <w:spacing w:line="276" w:lineRule="auto"/>
        <w:rPr>
          <w:noProof/>
          <w:lang w:val="en-US" w:eastAsia="en-US"/>
        </w:rPr>
      </w:pPr>
      <w:r>
        <w:rPr>
          <w:rFonts w:ascii="TimesNewRomanPSMT" w:hAnsi="TimesNewRomanPSMT" w:cs="TimesNewRomanPSMT"/>
          <w:sz w:val="20"/>
          <w:szCs w:val="20"/>
        </w:rPr>
        <w:t xml:space="preserve">  </w:t>
      </w: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BD1ACD" w:rsidRDefault="00AA5816" w:rsidP="006E3567">
      <w:pPr>
        <w:pStyle w:val="ListeParagraf"/>
        <w:numPr>
          <w:ilvl w:val="1"/>
          <w:numId w:val="177"/>
        </w:numPr>
        <w:spacing w:before="120" w:after="120" w:line="276" w:lineRule="auto"/>
        <w:ind w:left="426"/>
        <w:jc w:val="both"/>
        <w:rPr>
          <w:b/>
          <w:bCs/>
          <w:sz w:val="23"/>
          <w:szCs w:val="23"/>
        </w:rPr>
      </w:pPr>
      <w:r w:rsidRPr="00BD1ACD">
        <w:rPr>
          <w:b/>
          <w:bCs/>
          <w:sz w:val="23"/>
          <w:szCs w:val="23"/>
        </w:rPr>
        <w:t>Distilasyon</w:t>
      </w:r>
    </w:p>
    <w:p w:rsidR="00AA5816" w:rsidRPr="000D1DD6" w:rsidRDefault="00AA5816" w:rsidP="00827218">
      <w:pPr>
        <w:spacing w:line="276" w:lineRule="auto"/>
        <w:jc w:val="both"/>
        <w:rPr>
          <w:sz w:val="23"/>
          <w:szCs w:val="23"/>
        </w:rPr>
      </w:pPr>
      <w:r w:rsidRPr="000D1DD6">
        <w:rPr>
          <w:sz w:val="23"/>
          <w:szCs w:val="23"/>
        </w:rPr>
        <w:t>Sıvı atıklardaki maddeler  veya karışımların özel fraksiyonları distilasyon ile  geri kazanılabilir. Madde dağılımı distilasyon derecesi ile ilişkili buhar basıncı/kaynama noktalarına bağımlıdır: madde kaynama noktası distilasyon derecesinden düşükse buharlaşan ve yoğunlaşan fraksiyona dağılım gerçekleşirken, daha yüksek derecelerde kaynama noktasına sahip maddeler dipteki kalıntılarda kalacaktır.</w:t>
      </w: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lastRenderedPageBreak/>
        <w:t>Distilasyon ile bazen farklı fraksiyonlar elde edilebilir. Sıklıkla bazıları “arzulanır” veya direkt ürün olarak veya bir veya birden fazla maddenin geri kazanımı için ileri bertarafa tabii tutulur.</w:t>
      </w:r>
      <w:r w:rsidR="00874FA6">
        <w:rPr>
          <w:sz w:val="23"/>
          <w:szCs w:val="23"/>
        </w:rPr>
        <w:t xml:space="preserve"> </w:t>
      </w:r>
      <w:r w:rsidRPr="000D1DD6">
        <w:rPr>
          <w:sz w:val="23"/>
          <w:szCs w:val="23"/>
        </w:rPr>
        <w:t xml:space="preserve">Diğer fraksiyonlar, geri dönüşüm veya geri kazanım için değerine bağlı olarak,  geri kazanım işlemlerine veya </w:t>
      </w:r>
      <w:r w:rsidR="00874FA6">
        <w:rPr>
          <w:sz w:val="23"/>
          <w:szCs w:val="23"/>
        </w:rPr>
        <w:t>nihai bertarafa</w:t>
      </w:r>
      <w:r w:rsidRPr="000D1DD6">
        <w:rPr>
          <w:sz w:val="23"/>
          <w:szCs w:val="23"/>
        </w:rPr>
        <w:t xml:space="preserve"> yönlendirilir.</w:t>
      </w:r>
    </w:p>
    <w:p w:rsidR="00AA5816" w:rsidRDefault="00AA5816" w:rsidP="00827218">
      <w:pPr>
        <w:spacing w:line="276" w:lineRule="auto"/>
      </w:pPr>
    </w:p>
    <w:p w:rsidR="00AA5816" w:rsidRDefault="005D4A19" w:rsidP="00827218">
      <w:pPr>
        <w:spacing w:line="276" w:lineRule="auto"/>
      </w:pPr>
      <w:r>
        <w:rPr>
          <w:noProof/>
        </w:rPr>
        <mc:AlternateContent>
          <mc:Choice Requires="wps">
            <w:drawing>
              <wp:anchor distT="0" distB="0" distL="114300" distR="114300" simplePos="0" relativeHeight="252031488" behindDoc="0" locked="0" layoutInCell="1" allowOverlap="1" wp14:anchorId="1D696544" wp14:editId="6F5E9194">
                <wp:simplePos x="0" y="0"/>
                <wp:positionH relativeFrom="column">
                  <wp:posOffset>146685</wp:posOffset>
                </wp:positionH>
                <wp:positionV relativeFrom="paragraph">
                  <wp:posOffset>5537835</wp:posOffset>
                </wp:positionV>
                <wp:extent cx="5817870" cy="635"/>
                <wp:effectExtent l="0" t="0" r="0" b="0"/>
                <wp:wrapNone/>
                <wp:docPr id="500" name="Metin Kutusu 500"/>
                <wp:cNvGraphicFramePr/>
                <a:graphic xmlns:a="http://schemas.openxmlformats.org/drawingml/2006/main">
                  <a:graphicData uri="http://schemas.microsoft.com/office/word/2010/wordprocessingShape">
                    <wps:wsp>
                      <wps:cNvSpPr txBox="1"/>
                      <wps:spPr>
                        <a:xfrm>
                          <a:off x="0" y="0"/>
                          <a:ext cx="5817870" cy="635"/>
                        </a:xfrm>
                        <a:prstGeom prst="rect">
                          <a:avLst/>
                        </a:prstGeom>
                        <a:solidFill>
                          <a:prstClr val="white"/>
                        </a:solidFill>
                        <a:ln>
                          <a:noFill/>
                        </a:ln>
                        <a:effectLst/>
                      </wps:spPr>
                      <wps:txbx>
                        <w:txbxContent>
                          <w:p w:rsidR="00CE6BF8" w:rsidRPr="005D4A19" w:rsidRDefault="00CE6BF8" w:rsidP="005D4A19">
                            <w:pPr>
                              <w:pStyle w:val="ResimYazs"/>
                              <w:rPr>
                                <w:b w:val="0"/>
                                <w:noProof/>
                              </w:rPr>
                            </w:pPr>
                            <w:bookmarkStart w:id="92" w:name="_Toc439672051"/>
                            <w:r>
                              <w:t xml:space="preserve">Şekil R.18- </w:t>
                            </w:r>
                            <w:r>
                              <w:fldChar w:fldCharType="begin"/>
                            </w:r>
                            <w:r>
                              <w:instrText xml:space="preserve"> SEQ Şekil_R.18- \* ARABIC </w:instrText>
                            </w:r>
                            <w:r>
                              <w:fldChar w:fldCharType="separate"/>
                            </w:r>
                            <w:r>
                              <w:rPr>
                                <w:noProof/>
                              </w:rPr>
                              <w:t>17</w:t>
                            </w:r>
                            <w:r>
                              <w:fldChar w:fldCharType="end"/>
                            </w:r>
                            <w:r>
                              <w:t xml:space="preserve">: </w:t>
                            </w:r>
                            <w:r w:rsidRPr="005D4A19">
                              <w:rPr>
                                <w:b w:val="0"/>
                              </w:rPr>
                              <w:t>Distilasyon için dağılım şeması</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696544" id="Metin Kutusu 500" o:spid="_x0000_s1391" type="#_x0000_t202" style="position:absolute;margin-left:11.55pt;margin-top:436.05pt;width:458.1pt;height:.05pt;z-index:2520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DXOwIAAHwEAAAOAAAAZHJzL2Uyb0RvYy54bWysVMFu2zAMvQ/YPwi6L04ypC2COEWWIsOw&#10;rC2QDj0rshwLkEVNomNnXz9KjtOu22nYRaFI6tF8j8zitqsNOyofNNicT0ZjzpSVUGh7yPn3p82H&#10;G84CClsIA1bl/KQCv12+f7do3VxNoQJTKM8IxIZ563JeIbp5lgVZqVqEEThlKViCrwXS1R+ywouW&#10;0GuTTcfjq6wFXzgPUoVA3rs+yJcJvyyVxIeyDAqZyTl9G6bTp3Mfz2y5EPODF67S8vwZ4h++ohba&#10;UtEL1J1AwRqv/4CqtfQQoMSRhDqDstRSpR6om8n4TTe7SjiVeiFygrvQFP4frLw/Pnqmi5zPxsSP&#10;FTWJ9E2htuxrg01oWPQTS60Lc0reOUrH7hN0pPbgD+SMzXelr+MvtcUoTninC8eqQybJObuZXN9c&#10;U0hS7OrjLGJkL0+dD/hZQc2ikXNPAiZexXEbsE8dUmKlAEYXG21MvMTA2nh2FCR2W2lUZ/DfsoyN&#10;uRbiqx6w96g0Lecqsdu+q2hht+8SR9PJhYs9FCeiwkM/UsHJjab6WxHwUXiaIWqR9gIf6CgNtDmH&#10;s8VZBf7n3/wxn6SlKGctzWTOw49GeMWZ+WJJdILEwfCDsR8M29RroM4ntHFOJpMeeDSDWXqon2ld&#10;VrEKhYSVVCvnOJhr7DeD1k2q1Sol0Zg6gVu7czJCDzw/dc/Cu7NKSOLewzCtYv5GrD43yeVWDRLz&#10;ScnIbM8iTUC80IinWTivY9yh1/eU9fKnsfwFAAD//wMAUEsDBBQABgAIAAAAIQBIm1L44QAAAAoB&#10;AAAPAAAAZHJzL2Rvd25yZXYueG1sTI89T8MwEIZ3JP6DdUgsqHWaVKUNcaqqggGWitClmxtf40B8&#10;jmynDf8e0wW2+3j03nPFejQdO6PzrSUBs2kCDKm2qqVGwP7jZbIE5oMkJTtLKOAbPazL25tC5spe&#10;6B3PVWhYDCGfSwE6hD7n3NcajfRT2yPF3ck6I0NsXcOVk5cYbjqeJsmCG9lSvKBlj1uN9Vc1GAG7&#10;+WGnH4bT89tmnrnX/bBdfDaVEPd34+YJWMAx/MHwqx/VoYxORzuQ8qwTkGazSApYPqaxiMAqW2XA&#10;jtdJCrws+P8Xyh8AAAD//wMAUEsBAi0AFAAGAAgAAAAhALaDOJL+AAAA4QEAABMAAAAAAAAAAAAA&#10;AAAAAAAAAFtDb250ZW50X1R5cGVzXS54bWxQSwECLQAUAAYACAAAACEAOP0h/9YAAACUAQAACwAA&#10;AAAAAAAAAAAAAAAvAQAAX3JlbHMvLnJlbHNQSwECLQAUAAYACAAAACEA49zg1zsCAAB8BAAADgAA&#10;AAAAAAAAAAAAAAAuAgAAZHJzL2Uyb0RvYy54bWxQSwECLQAUAAYACAAAACEASJtS+OEAAAAKAQAA&#10;DwAAAAAAAAAAAAAAAACVBAAAZHJzL2Rvd25yZXYueG1sUEsFBgAAAAAEAAQA8wAAAKMFAAAAAA==&#10;" stroked="f">
                <v:textbox style="mso-fit-shape-to-text:t" inset="0,0,0,0">
                  <w:txbxContent>
                    <w:p w:rsidR="00CE6BF8" w:rsidRPr="005D4A19" w:rsidRDefault="00CE6BF8" w:rsidP="005D4A19">
                      <w:pPr>
                        <w:pStyle w:val="ResimYazs"/>
                        <w:rPr>
                          <w:b w:val="0"/>
                          <w:noProof/>
                        </w:rPr>
                      </w:pPr>
                      <w:bookmarkStart w:id="93" w:name="_Toc439672051"/>
                      <w:r>
                        <w:t xml:space="preserve">Şekil R.18- </w:t>
                      </w:r>
                      <w:r>
                        <w:fldChar w:fldCharType="begin"/>
                      </w:r>
                      <w:r>
                        <w:instrText xml:space="preserve"> SEQ Şekil_R.18- \* ARABIC </w:instrText>
                      </w:r>
                      <w:r>
                        <w:fldChar w:fldCharType="separate"/>
                      </w:r>
                      <w:r>
                        <w:rPr>
                          <w:noProof/>
                        </w:rPr>
                        <w:t>17</w:t>
                      </w:r>
                      <w:r>
                        <w:fldChar w:fldCharType="end"/>
                      </w:r>
                      <w:r>
                        <w:t xml:space="preserve">: </w:t>
                      </w:r>
                      <w:r w:rsidRPr="005D4A19">
                        <w:rPr>
                          <w:b w:val="0"/>
                        </w:rPr>
                        <w:t>Distilasyon için dağılım şeması</w:t>
                      </w:r>
                      <w:bookmarkEnd w:id="93"/>
                    </w:p>
                  </w:txbxContent>
                </v:textbox>
              </v:shape>
            </w:pict>
          </mc:Fallback>
        </mc:AlternateContent>
      </w:r>
      <w:r>
        <w:rPr>
          <w:b/>
          <w:bCs/>
          <w:noProof/>
          <w:sz w:val="22"/>
          <w:szCs w:val="22"/>
        </w:rPr>
        <mc:AlternateContent>
          <mc:Choice Requires="wpg">
            <w:drawing>
              <wp:anchor distT="0" distB="0" distL="114300" distR="114300" simplePos="0" relativeHeight="251990528" behindDoc="0" locked="0" layoutInCell="1" allowOverlap="1" wp14:anchorId="1A03DD98" wp14:editId="2158C964">
                <wp:simplePos x="0" y="0"/>
                <wp:positionH relativeFrom="column">
                  <wp:posOffset>146809</wp:posOffset>
                </wp:positionH>
                <wp:positionV relativeFrom="paragraph">
                  <wp:posOffset>315867</wp:posOffset>
                </wp:positionV>
                <wp:extent cx="5818285" cy="5165321"/>
                <wp:effectExtent l="38100" t="0" r="11430" b="0"/>
                <wp:wrapTopAndBottom/>
                <wp:docPr id="499" name="Grup 499"/>
                <wp:cNvGraphicFramePr/>
                <a:graphic xmlns:a="http://schemas.openxmlformats.org/drawingml/2006/main">
                  <a:graphicData uri="http://schemas.microsoft.com/office/word/2010/wordprocessingGroup">
                    <wpg:wgp>
                      <wpg:cNvGrpSpPr/>
                      <wpg:grpSpPr>
                        <a:xfrm>
                          <a:off x="0" y="0"/>
                          <a:ext cx="5818285" cy="5165321"/>
                          <a:chOff x="0" y="0"/>
                          <a:chExt cx="5818285" cy="5165321"/>
                        </a:xfrm>
                      </wpg:grpSpPr>
                      <wpg:grpSp>
                        <wpg:cNvPr id="498" name="Grup 498"/>
                        <wpg:cNvGrpSpPr/>
                        <wpg:grpSpPr>
                          <a:xfrm>
                            <a:off x="0" y="0"/>
                            <a:ext cx="5818285" cy="5165321"/>
                            <a:chOff x="0" y="0"/>
                            <a:chExt cx="5818285" cy="5165321"/>
                          </a:xfrm>
                        </wpg:grpSpPr>
                        <wpg:grpSp>
                          <wpg:cNvPr id="466" name="Grup 466"/>
                          <wpg:cNvGrpSpPr/>
                          <wpg:grpSpPr>
                            <a:xfrm>
                              <a:off x="0" y="0"/>
                              <a:ext cx="5818285" cy="5165321"/>
                              <a:chOff x="0" y="0"/>
                              <a:chExt cx="5818285" cy="5165321"/>
                            </a:xfrm>
                          </wpg:grpSpPr>
                          <wps:wsp>
                            <wps:cNvPr id="477" name="Dikdörtgen 477"/>
                            <wps:cNvSpPr/>
                            <wps:spPr>
                              <a:xfrm>
                                <a:off x="0" y="332509"/>
                                <a:ext cx="1924050" cy="676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w:t>
                                  </w:r>
                                  <w:r>
                                    <w:rPr>
                                      <w:rFonts w:asciiTheme="minorHAnsi" w:hAnsiTheme="minorHAnsi" w:cstheme="minorHAnsi"/>
                                      <w:b/>
                                    </w:rPr>
                                    <w:t>Uçucu maddeler</w:t>
                                  </w:r>
                                </w:p>
                                <w:p w:rsidR="00CE6BF8" w:rsidRPr="007820C2" w:rsidRDefault="00CE6BF8" w:rsidP="00874FA6">
                                  <w:pPr>
                                    <w:jc w:val="center"/>
                                    <w:rPr>
                                      <w:rFonts w:asciiTheme="minorHAnsi" w:hAnsiTheme="minorHAnsi" w:cstheme="minorHAnsi"/>
                                      <w:b/>
                                    </w:rPr>
                                  </w:pPr>
                                  <w:r>
                                    <w:rPr>
                                      <w:rFonts w:asciiTheme="minorHAnsi" w:hAnsiTheme="minorHAnsi" w:cstheme="minorHAnsi"/>
                                      <w:b/>
                                    </w:rPr>
                                    <w:t>(sistem “kapalı” olduğu için küçük miktarda)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Dikdörtgen 478"/>
                            <wps:cNvSpPr/>
                            <wps:spPr>
                              <a:xfrm>
                                <a:off x="926275" y="1436914"/>
                                <a:ext cx="3170555" cy="26955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Dikdörtgen 480"/>
                            <wps:cNvSpPr/>
                            <wps:spPr>
                              <a:xfrm>
                                <a:off x="2351314" y="2636322"/>
                                <a:ext cx="949960"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 xml:space="preserve">Dekompozisyon </w:t>
                                  </w:r>
                                </w:p>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Derecesi &lt; 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2" name="Dikdörtgen 482"/>
                            <wps:cNvSpPr/>
                            <wps:spPr>
                              <a:xfrm>
                                <a:off x="3598223" y="1555668"/>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M</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e</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r</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l</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z</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s</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y</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o</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874FA6">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Sağ Ok 483"/>
                            <wps:cNvSpPr/>
                            <wps:spPr>
                              <a:xfrm rot="18720919">
                                <a:off x="1199408" y="2244436"/>
                                <a:ext cx="457200" cy="33020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Sağ Ok 484"/>
                            <wps:cNvSpPr/>
                            <wps:spPr>
                              <a:xfrm>
                                <a:off x="11875" y="2268187"/>
                                <a:ext cx="1339971" cy="1010482"/>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Sıvı a</w:t>
                                  </w:r>
                                  <w:r w:rsidRPr="000650D9">
                                    <w:rPr>
                                      <w:rFonts w:asciiTheme="minorHAnsi" w:hAnsiTheme="minorHAnsi" w:cstheme="minorHAnsi"/>
                                      <w:b/>
                                      <w:sz w:val="22"/>
                                    </w:rPr>
                                    <w:t xml:space="preserve">tıktaki </w:t>
                                  </w:r>
                                </w:p>
                                <w:p w:rsidR="00CE6BF8" w:rsidRPr="000650D9" w:rsidRDefault="00CE6BF8" w:rsidP="00874FA6">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Sağ Ok 485"/>
                            <wps:cNvSpPr/>
                            <wps:spPr>
                              <a:xfrm>
                                <a:off x="3301340" y="2695699"/>
                                <a:ext cx="246380"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ağ Ok 486"/>
                            <wps:cNvSpPr/>
                            <wps:spPr>
                              <a:xfrm rot="2170582">
                                <a:off x="1116280" y="3170712"/>
                                <a:ext cx="524510" cy="29972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Sağ Ok 487"/>
                            <wps:cNvSpPr/>
                            <wps:spPr>
                              <a:xfrm rot="5400000">
                                <a:off x="2095995" y="3996047"/>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ağ Ok 488"/>
                            <wps:cNvSpPr/>
                            <wps:spPr>
                              <a:xfrm rot="18422131">
                                <a:off x="1971304" y="1341912"/>
                                <a:ext cx="628015" cy="318135"/>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ağ Ok 491"/>
                            <wps:cNvSpPr/>
                            <wps:spPr>
                              <a:xfrm rot="13897890">
                                <a:off x="694706" y="1383476"/>
                                <a:ext cx="963295" cy="104775"/>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831272" y="1306286"/>
                                <a:ext cx="1104265" cy="427355"/>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Pr="00C042B6" w:rsidRDefault="00CE6BF8" w:rsidP="00874FA6">
                                  <w:pPr>
                                    <w:jc w:val="center"/>
                                    <w:rPr>
                                      <w:sz w:val="20"/>
                                    </w:rPr>
                                  </w:pPr>
                                  <w:r w:rsidRPr="00C042B6">
                                    <w:rPr>
                                      <w:sz w:val="20"/>
                                    </w:rPr>
                                    <w:t>Hava filtresi</w:t>
                                  </w:r>
                                </w:p>
                                <w:p w:rsidR="00CE6BF8" w:rsidRPr="00C042B6" w:rsidRDefault="00CE6BF8" w:rsidP="00874FA6">
                                  <w:pPr>
                                    <w:jc w:val="center"/>
                                    <w:rPr>
                                      <w:sz w:val="20"/>
                                    </w:rPr>
                                  </w:pPr>
                                  <w:r w:rsidRPr="00C042B6">
                                    <w:rPr>
                                      <w:sz w:val="20"/>
                                    </w:rPr>
                                    <w:t>(RMM</w:t>
                                  </w:r>
                                  <w:r w:rsidRPr="00C042B6">
                                    <w:rPr>
                                      <w:sz w:val="20"/>
                                      <w:vertAlign w:val="subscript"/>
                                    </w:rPr>
                                    <w:t>eff</w:t>
                                  </w:r>
                                  <w:r w:rsidRPr="00C042B6">
                                    <w:rPr>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2" name="Dikdörtgen 492"/>
                            <wps:cNvSpPr/>
                            <wps:spPr>
                              <a:xfrm>
                                <a:off x="4286992" y="1757548"/>
                                <a:ext cx="1531293" cy="1445707"/>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100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30 saniye</w:t>
                                  </w:r>
                                </w:p>
                                <w:p w:rsidR="00CE6BF8" w:rsidRDefault="00CE6BF8" w:rsidP="00874FA6">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874FA6">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Sağ Ok 493"/>
                            <wps:cNvSpPr/>
                            <wps:spPr>
                              <a:xfrm>
                                <a:off x="1460665" y="4132613"/>
                                <a:ext cx="2137410" cy="842645"/>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Pr="000650D9" w:rsidRDefault="00CE6BF8" w:rsidP="005C4B59">
                                  <w:pPr>
                                    <w:rPr>
                                      <w:rFonts w:asciiTheme="minorHAnsi" w:hAnsiTheme="minorHAnsi" w:cstheme="minorHAnsi"/>
                                      <w:b/>
                                      <w:sz w:val="22"/>
                                    </w:rPr>
                                  </w:pPr>
                                  <w:r>
                                    <w:rPr>
                                      <w:rFonts w:asciiTheme="minorHAnsi" w:hAnsiTheme="minorHAnsi" w:cstheme="minorHAnsi"/>
                                      <w:b/>
                                      <w:sz w:val="22"/>
                                    </w:rPr>
                                    <w:t>Dip kalıntılardaki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Dikdörtgen 494"/>
                            <wps:cNvSpPr/>
                            <wps:spPr>
                              <a:xfrm>
                                <a:off x="3705101" y="4239491"/>
                                <a:ext cx="1923415" cy="9258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Atık su arıtımı (sucul)</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Yakma, HW depolama (sucul olmayan)</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5" name="Dikdörtgen 495"/>
                            <wps:cNvSpPr/>
                            <wps:spPr>
                              <a:xfrm>
                                <a:off x="4286992" y="0"/>
                                <a:ext cx="1338580" cy="320040"/>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rPr>
                                  </w:pPr>
                                  <w:r>
                                    <w:rPr>
                                      <w:rFonts w:asciiTheme="minorHAnsi" w:hAnsiTheme="minorHAnsi" w:cstheme="minorHAnsi"/>
                                      <w:b/>
                                    </w:rPr>
                                    <w:t>Distilasyon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Dikdörtgen 496"/>
                            <wps:cNvSpPr/>
                            <wps:spPr>
                              <a:xfrm>
                                <a:off x="4180114" y="581891"/>
                                <a:ext cx="1530985" cy="755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7" name="Sağ Ok 497"/>
                            <wps:cNvSpPr/>
                            <wps:spPr>
                              <a:xfrm>
                                <a:off x="2470067" y="237507"/>
                                <a:ext cx="1626235" cy="1198880"/>
                              </a:xfrm>
                              <a:prstGeom prst="rightArrow">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CE6BF8" w:rsidRDefault="00CE6BF8" w:rsidP="005C4B59">
                                  <w:pPr>
                                    <w:jc w:val="center"/>
                                  </w:pPr>
                                  <w:r>
                                    <w:t>Geri kazanılan fraksiyonlardaki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Dikdörtgen 479"/>
                          <wps:cNvSpPr/>
                          <wps:spPr>
                            <a:xfrm>
                              <a:off x="1080654" y="1852551"/>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Kaynama noktası &lt; T</w:t>
                                </w:r>
                              </w:p>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Buhar basıncı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1" name="Dikdörtgen 481"/>
                        <wps:cNvSpPr/>
                        <wps:spPr>
                          <a:xfrm>
                            <a:off x="1353787" y="3526972"/>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Kaynama noktası &gt; 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A03DD98" id="Grup 499" o:spid="_x0000_s1392" style="position:absolute;margin-left:11.55pt;margin-top:24.85pt;width:458.15pt;height:406.7pt;z-index:251990528" coordsize="58182,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SqggAAK1RAAAOAAAAZHJzL2Uyb0RvYy54bWzsXNtynDYYvu9M34HhvlkkcdJONhlPUmc6&#10;kyaZJp1cY5Y9TFiggLNOX6Zv0RdoH6yfJBAsXnuxnbUbRze7ICSBhL7/+0/i6fOLTWp9TspqnWcz&#10;mzxxbCvJ4ny+zpYz+/cPpz+FtlXVUTaP0jxLZvaXpLKfP/vxh6fbYprQfJWn86S00ElWTbfFzF7V&#10;dTGdTKp4lWyi6kleJBkuLvJyE9U4LZeTeRlt0fsmnVDH8SfbvJwXZR4nVYXSl+qi/Uz2v1gkcf12&#10;saiS2kpnNp6tlr+l/D0Tv5NnT6PpsoyK1TpuHiO6xVNsonWGm+quXkZ1ZJ2X60tdbdZxmVf5on4S&#10;55tJvlis40SOAaMhzmA0r8r8vJBjWU63y0JPE6Z2ME+37jZ+8/ldaa3nM9vl3LayaIOX9Ko8Lyxx&#10;jtnZFsspKr0qi/fFu7IpWKozMeCLRbkR/xiKdSHn9Yue1+SitmIUeiEJaejZVoxrHvE9Roma+XiF&#10;13OpXbz6+UDLSXvjiXg+/Tj6RD+3HhzW4c7gwkc0ON/fHRzOv703B/xX3RKv7rbE36+iIpHIqcTq&#10;bVdBELQT9XL9af7P32W9TDLLRbGcL1lXL/NqWmHFX7nGGaOeIyESTduFTjh1HQ9yRix0P/Bp4Ime&#10;9WqNpkVZ1a+SfGOJg5ldQkBJuRF9fl3VqmpbRdw5zcRvlp+u01RdFSVY9O3DyaP6S5qo2r8lC4AZ&#10;kKOyVylGkxdpaX2OIADnnyTs8DhphpqiyQId60ZkX6O0bhs1dUWzRIpW3dDZ17C7m64t75hntW64&#10;WWd5eX3jharfjlqNVQy7vji7kJKLEvmEouwsn3/Byy5zJeirIj5dY6JfR1X9Lioh2fFuwFb1W/ws&#10;0nw7s/PmyLZWefnnvnJRH6sRV21rC6aY2dUf51GZ2Fb6S4Z1yonrCmqRJ64XUJyU/Stn/SvZ+eZF&#10;jndBwItFLA9F/TptDxdlvvkIUjsRd8WlKItx75kd12V78qJWDAZajJOTE1kNdFJE9evsfRGLzsVM&#10;i4X04eJjVBbNaquxTt/kLTai6WDRqbqiZZafnNf5Yi1XZDevzTsAToV8vRfAarG9C9hGeo8ELKcS&#10;iRZASVzm44UJVHawZSRwPK/hJ+pzz7sbbg0+B/ikrXw1+Hxc+AwhoJRatYNPFANgYhGAfA8TKmUe&#10;YQClACj1mc+oXDAdQDmUUR+3ErTqOizEsWLDVvtsOXMkrWpCNQwLZWAMw7L2hT4EgvHmFbviQDEr&#10;DhSr4sAw6nyf8djSfIPCVgUO6X7EahE9CrHM4yGlTCKWgDp9XzJyh1jGmeO3jOqihntHTbjK0/Vc&#10;qMGCuAd6bRTHSVb7UulJzze/5nOl7wae47SSQjeR6nivN0PWA7KWypEoM1D/tpXnEPhU5Pw++vcv&#10;6+0ny0XRQWJW1hMJYchwwiWoGucOIZy7DlRywdPUdaFLi+461EvrByJZ8DRjDhx0B3h6vVzVJ2WZ&#10;b+VtBvaIsJMl2q+B/tlS2Tp92AvUtze+C+z3msOdVbvfhj5geF9tQx+423Fs6IeAuLGXhav7OA6u&#10;EEr0EPJano9idgLgg7clwn34baVrrEM4YYzzAM4LAXECl7ULheJ6XfwrYFyBqo9xbjA+cOmN0eKl&#10;DvZQ1G5wf0TcA7JD3OuXPQr3oGvChB9TIB8uMF+FfzrkU9dnwtyXwA8dUffouDfcfgf/uOH2R+Zr&#10;01G+Tp1vAn3X+dmUOk+FixtULfRprc0TnwpEC2UdlwMy8Lp51PVIg3gK1kdgwyB+J4xmtHkT/ZKJ&#10;K0fS5nW4ukP8iFC1QrznChVZRWYbxMOg9zhX2j3UeN9xB9o9o8jMaLx2xHD8nsC5QbxB/DERr+Pd&#10;HeJHxLpbl51LKQJpOyQPY505KrQG/Z7wIckLFaCFPCMhYYf89F/BnDdqvVHrTYpLm3YJZ9rAdOc6&#10;n+lq072BPAt5EPIdlve5GziwFYSDjoXMDQZOeo74ulAClAcPyW8G8UNXmkqKk5GN3UQ346Rv6d8k&#10;tR3O374qBK8Trd9i4SEo1yRaX2fF9+z2kBEaIIov8e2Avwf4JnDK0zb27tKAIbPtWrs9SdN1UYl0&#10;2UspgftDcOXyTKvG7JSwUzkAZJJ8hbC6iuU3OFtF80SF8q+O6e0Pw+0Fatu3mo2rVfm96ay7jW8R&#10;jusl0o5IadWenYdw48HpYxJusP3kRtsqrkA7359wg2IsQxGLuZrje6B3AXMuuhKoD5Cf6g4SbogH&#10;scAR8Ze07iIS70jj/va55ztJchZSpblHPSkkejC/lItTX7Tp4r1aMuO8zeCWSfVi4NV3n7eunTmP&#10;COT195elLmA3VOFHJNr04E1c3/EFZwPeLmHUJ7J9L/pGWOC2zvgQ/H4wn+7OdroiPCYR3w+9S7+i&#10;EF5Inj3fiP1bUn32TUR+aEaMoHnt3HkICWAi8seLyHOdibOTGY/im9A+Q9QOWTZKLlCGPHjJrp1c&#10;wI4zePUaa55TL2SHgnQHdpztsL7AuC4wJN4oLEJ36W0+09bbQ0D4SJr690jiAJEi8V3A3iyNpq+n&#10;SyT2oMpY6LUZNAy5sQczaA5AtadgX1LDFXnfMiXe7IqBrBuRT6cSIkw+3ePbd8p1rs2uMNBemXFG&#10;O2LopNnXJr6BcIm8Pebw9rsIgeeJQJzyTZl9bWoebuFm6xL0xyBYR1oMeX/L+8T55UwZFN1E06YI&#10;mjk+uoEFThl2jg1SY5Ar52OfauNfIzwM1SbXa/xrX80CV1jo0f2IPWt7HeAdNvZ7zb+tzSudDq72&#10;Cxsivk8ixhpsvrxzbx+D0HGzHVIOtAE2ipSJE2JnapMRE8Kl7Q1N6j4rm93mOtLXCY+js7J2nj4i&#10;Vv6ffb/l/uEb6kSXHfii+CY8jQQ1FmBXmuBp5mGnCkLhaN8zsw1898av7xG+2sdp4HusHeQSvvgm&#10;oPyaQfP9QvHRwf65DLh2X1l89h8AAAD//wMAUEsDBBQABgAIAAAAIQDeRaJF4AAAAAkBAAAPAAAA&#10;ZHJzL2Rvd25yZXYueG1sTI9BS8NAEIXvgv9hGcGb3aSptYmZlFLUUxFsBfG2zU6T0OxuyG6T9N87&#10;nvQ4fI/3vsnXk2nFQL1vnEWIZxEIsqXTja0QPg+vDysQPiirVessIVzJw7q4vclVpt1oP2jYh0pw&#10;ifWZQqhD6DIpfVmTUX7mOrLMTq43KvDZV1L3auRy08p5FC2lUY3lhVp1tK2pPO8vBuFtVOMmiV+G&#10;3fm0vX4fHt+/djEh3t9Nm2cQgabwF4ZffVaHgp2O7mK1Fy3CPIk5ibBIn0AwT5N0AeKIsFoykUUu&#10;/39Q/AAAAP//AwBQSwECLQAUAAYACAAAACEAtoM4kv4AAADhAQAAEwAAAAAAAAAAAAAAAAAAAAAA&#10;W0NvbnRlbnRfVHlwZXNdLnhtbFBLAQItABQABgAIAAAAIQA4/SH/1gAAAJQBAAALAAAAAAAAAAAA&#10;AAAAAC8BAABfcmVscy8ucmVsc1BLAQItABQABgAIAAAAIQDeNlBSqggAAK1RAAAOAAAAAAAAAAAA&#10;AAAAAC4CAABkcnMvZTJvRG9jLnhtbFBLAQItABQABgAIAAAAIQDeRaJF4AAAAAkBAAAPAAAAAAAA&#10;AAAAAAAAAAQLAABkcnMvZG93bnJldi54bWxQSwUGAAAAAAQABADzAAAAEQwAAAAA&#10;">
                <v:group id="Grup 498" o:spid="_x0000_s1393" style="position:absolute;width:58182;height:51653" coordsize="58182,5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up 466" o:spid="_x0000_s1394" style="position:absolute;width:58182;height:51653" coordsize="58182,5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Dikdörtgen 477" o:spid="_x0000_s1395" style="position:absolute;top:3325;width:19240;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1eZxAAAANwAAAAPAAAAZHJzL2Rvd25yZXYueG1sRI/dasJA&#10;FITvC77DcoTe1Y2lNJK6SrEIFgTx5wGO2dMkNOds3F1j+vbdQsHLYWa+YebLgVvVkw+NEwPTSQaK&#10;pHS2kcrA6bh+moEKEcVi64QM/FCA5WL0MMfCupvsqT/ESiWIhAIN1DF2hdahrIkxTFxHkrwv5xlj&#10;kr7S1uMtwbnVz1n2qhkbSQs1drSqqfw+XNnAzl6m+Ue39j2fP/vtlsud52DM43h4fwMVaYj38H97&#10;Yw285Dn8nUlHQC9+AQAA//8DAFBLAQItABQABgAIAAAAIQDb4fbL7gAAAIUBAAATAAAAAAAAAAAA&#10;AAAAAAAAAABbQ29udGVudF9UeXBlc10ueG1sUEsBAi0AFAAGAAgAAAAhAFr0LFu/AAAAFQEAAAsA&#10;AAAAAAAAAAAAAAAAHwEAAF9yZWxzLy5yZWxzUEsBAi0AFAAGAAgAAAAhAP1zV5nEAAAA3AAAAA8A&#10;AAAAAAAAAAAAAAAABwIAAGRycy9kb3ducmV2LnhtbFBLBQYAAAAAAwADALcAAAD4AgAAAAA=&#10;" fillcolor="white [3201]" stroked="f" strokeweight="2pt">
                      <v:textbox>
                        <w:txbxContent>
                          <w:p w:rsidR="00CE6BF8" w:rsidRDefault="00CE6BF8" w:rsidP="00874FA6">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w:t>
                            </w:r>
                            <w:r>
                              <w:rPr>
                                <w:rFonts w:asciiTheme="minorHAnsi" w:hAnsiTheme="minorHAnsi" w:cstheme="minorHAnsi"/>
                                <w:b/>
                              </w:rPr>
                              <w:t>Uçucu maddeler</w:t>
                            </w:r>
                          </w:p>
                          <w:p w:rsidR="00CE6BF8" w:rsidRPr="007820C2" w:rsidRDefault="00CE6BF8" w:rsidP="00874FA6">
                            <w:pPr>
                              <w:jc w:val="center"/>
                              <w:rPr>
                                <w:rFonts w:asciiTheme="minorHAnsi" w:hAnsiTheme="minorHAnsi" w:cstheme="minorHAnsi"/>
                                <w:b/>
                              </w:rPr>
                            </w:pPr>
                            <w:r>
                              <w:rPr>
                                <w:rFonts w:asciiTheme="minorHAnsi" w:hAnsiTheme="minorHAnsi" w:cstheme="minorHAnsi"/>
                                <w:b/>
                              </w:rPr>
                              <w:t>(sistem “kapalı” olduğu için küçük miktarda)</w:t>
                            </w:r>
                          </w:p>
                        </w:txbxContent>
                      </v:textbox>
                    </v:rect>
                    <v:rect id="Dikdörtgen 478" o:spid="_x0000_s1396" style="position:absolute;left:9262;top:14369;width:31706;height:2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textbox>
                        <w:txbxContent>
                          <w:p w:rsidR="00CE6BF8" w:rsidRPr="007820C2" w:rsidRDefault="00CE6BF8" w:rsidP="00874FA6">
                            <w:pPr>
                              <w:jc w:val="center"/>
                              <w:rPr>
                                <w:rFonts w:asciiTheme="minorHAnsi" w:hAnsiTheme="minorHAnsi" w:cstheme="minorHAnsi"/>
                                <w:b/>
                              </w:rPr>
                            </w:pPr>
                          </w:p>
                        </w:txbxContent>
                      </v:textbox>
                    </v:rect>
                    <v:rect id="Dikdörtgen 480" o:spid="_x0000_s1397" style="position:absolute;left:23513;top:26363;width:949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fIvQAAANwAAAAPAAAAZHJzL2Rvd25yZXYueG1sRE+7CsIw&#10;FN0F/yFcwU1TpYpUo4giiJuvwe3aXNtic1OaaOvfm0FwPJz3YtWaUrypdoVlBaNhBII4tbrgTMHl&#10;vBvMQDiPrLG0TAo+5GC17HYWmGjb8JHeJ5+JEMIuQQW591UipUtzMuiGtiIO3MPWBn2AdSZ1jU0I&#10;N6UcR9FUGiw4NORY0San9Hl6GQWT666axOtNe7lto0be+BDjHZXq99r1HISn1v/FP/deK4hnYX44&#10;E46AXH4BAAD//wMAUEsBAi0AFAAGAAgAAAAhANvh9svuAAAAhQEAABMAAAAAAAAAAAAAAAAAAAAA&#10;AFtDb250ZW50X1R5cGVzXS54bWxQSwECLQAUAAYACAAAACEAWvQsW78AAAAVAQAACwAAAAAAAAAA&#10;AAAAAAAfAQAAX3JlbHMvLnJlbHNQSwECLQAUAAYACAAAACEAJ5ynyL0AAADcAAAADwAAAAAAAAAA&#10;AAAAAAAHAgAAZHJzL2Rvd25yZXYueG1sUEsFBgAAAAADAAMAtwAAAPECAAAAAA==&#10;" filled="f" stroked="f" strokeweight="2pt">
                      <v:textbox inset="0,0,0,0">
                        <w:txbxContent>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 xml:space="preserve">Dekompozisyon </w:t>
                            </w:r>
                          </w:p>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Derecesi &lt; T</w:t>
                            </w:r>
                          </w:p>
                        </w:txbxContent>
                      </v:textbox>
                    </v:rect>
                    <v:rect id="Dikdörtgen 482" o:spid="_x0000_s1398" style="position:absolute;left:35982;top:15556;width:3930;height:24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eHxQAAANwAAAAPAAAAZHJzL2Rvd25yZXYueG1sRI/NbsIw&#10;EITvlXgHayv1VpwCgijFIH5ElSPQXrgt8TZJG68j203St8dIlXoczcw3muV6MI3oyPnasoKXcQKC&#10;uLC65lLBx/vhOQXhA7LGxjIp+CUP69XoYYmZtj2fqDuHUkQI+wwVVCG0mZS+qMigH9uWOHqf1hkM&#10;UbpSaod9hJtGTpJkLg3WHBcqbGlXUfF9/jEKjm+mO3w5V86mi7TfX7f5Jc+tUk+Pw+YVRKAh/If/&#10;2rlWMEsncD8Tj4Bc3QAAAP//AwBQSwECLQAUAAYACAAAACEA2+H2y+4AAACFAQAAEwAAAAAAAAAA&#10;AAAAAAAAAAAAW0NvbnRlbnRfVHlwZXNdLnhtbFBLAQItABQABgAIAAAAIQBa9CxbvwAAABUBAAAL&#10;AAAAAAAAAAAAAAAAAB8BAABfcmVscy8ucmVsc1BLAQItABQABgAIAAAAIQA0LWeHxQAAANwAAAAP&#10;AAAAAAAAAAAAAAAAAAcCAABkcnMvZG93bnJldi54bWxQSwUGAAAAAAMAAwC3AAAA+QIAAAAA&#10;" fillcolor="#e36c0a [2409]" strokecolor="black [3200]" strokeweight="2pt">
                      <v:textbox inset="0,0,0,0">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M</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e</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r</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l</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z</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s</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y</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o</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874FA6">
                            <w:pPr>
                              <w:jc w:val="center"/>
                              <w:rPr>
                                <w:rFonts w:asciiTheme="minorHAnsi" w:hAnsiTheme="minorHAnsi" w:cstheme="minorHAnsi"/>
                                <w:b/>
                                <w:sz w:val="22"/>
                              </w:rPr>
                            </w:pPr>
                          </w:p>
                        </w:txbxContent>
                      </v:textbox>
                    </v:rect>
                    <v:shape id="Sağ Ok 483" o:spid="_x0000_s1399" type="#_x0000_t13" style="position:absolute;left:11994;top:22444;width:4572;height:3302;rotation:-3144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ZdxQAAANwAAAAPAAAAZHJzL2Rvd25yZXYueG1sRI9RS8Mw&#10;FIXfBf9DuMLetlQnOrplQyqDjaFg5w+4a65NsbkpSda1/nojDHw8nHO+w1ltBtuKnnxoHCu4n2Ug&#10;iCunG64VfB630wWIEJE1to5JwUgBNuvbmxXm2l34g/oy1iJBOOSowMTY5VKGypDFMHMdcfK+nLcY&#10;k/S11B4vCW5b+ZBlT9Jiw2nBYEeFoeq7PFsFttgf/c9z+TqOh/791NniYN4KpSZ3w8sSRKQh/oev&#10;7Z1W8LiYw9+ZdATk+hcAAP//AwBQSwECLQAUAAYACAAAACEA2+H2y+4AAACFAQAAEwAAAAAAAAAA&#10;AAAAAAAAAAAAW0NvbnRlbnRfVHlwZXNdLnhtbFBLAQItABQABgAIAAAAIQBa9CxbvwAAABUBAAAL&#10;AAAAAAAAAAAAAAAAAB8BAABfcmVscy8ucmVsc1BLAQItABQABgAIAAAAIQCeU6ZdxQAAANwAAAAP&#10;AAAAAAAAAAAAAAAAAAcCAABkcnMvZG93bnJldi54bWxQSwUGAAAAAAMAAwC3AAAA+QIAAAAA&#10;" adj="13800" fillcolor="#7f7f7f [1612]" strokecolor="black [3040]">
                      <v:shadow on="t" color="black" opacity="24903f" origin=",.5" offset="0,.55556mm"/>
                    </v:shape>
                    <v:shape id="Sağ Ok 484" o:spid="_x0000_s1400" type="#_x0000_t13" style="position:absolute;left:118;top:22681;width:13400;height:10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AtxAAAANwAAAAPAAAAZHJzL2Rvd25yZXYueG1sRI9BawIx&#10;FITvQv9DeAVvmlVEZGuUtiBYREHtYXt7bF53FzcvaZLq+u+NIHgcZuYbZr7sTCvO5ENjWcFomIEg&#10;Lq1uuFLwfVwNZiBCRNbYWiYFVwqwXLz05phre+E9nQ+xEgnCIUcFdYwulzKUNRkMQ+uIk/drvcGY&#10;pK+k9nhJcNPKcZZNpcGG00KNjj5rKk+Hf6Og3RV+c/py66IIks2f2/6MPqJS/dfu/Q1EpC4+w4/2&#10;WiuYzCZwP5OOgFzcAAAA//8DAFBLAQItABQABgAIAAAAIQDb4fbL7gAAAIUBAAATAAAAAAAAAAAA&#10;AAAAAAAAAABbQ29udGVudF9UeXBlc10ueG1sUEsBAi0AFAAGAAgAAAAhAFr0LFu/AAAAFQEAAAsA&#10;AAAAAAAAAAAAAAAAHwEAAF9yZWxzLy5yZWxzUEsBAi0AFAAGAAgAAAAhAPqK4C3EAAAA3AAAAA8A&#10;AAAAAAAAAAAAAAAABwIAAGRycy9kb3ducmV2LnhtbFBLBQYAAAAAAwADALcAAAD4AgAAAAA=&#10;" adj="13456" fillcolor="#ddd8c2 [2894]" strokecolor="black [3040]">
                      <v:shadow on="t" color="black" opacity="24903f" origin=",.5" offset="0,.55556mm"/>
                      <v:textbo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Sıvı a</w:t>
                            </w:r>
                            <w:r w:rsidRPr="000650D9">
                              <w:rPr>
                                <w:rFonts w:asciiTheme="minorHAnsi" w:hAnsiTheme="minorHAnsi" w:cstheme="minorHAnsi"/>
                                <w:b/>
                                <w:sz w:val="22"/>
                              </w:rPr>
                              <w:t xml:space="preserve">tıktaki </w:t>
                            </w:r>
                          </w:p>
                          <w:p w:rsidR="00CE6BF8" w:rsidRPr="000650D9" w:rsidRDefault="00CE6BF8" w:rsidP="00874FA6">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85" o:spid="_x0000_s1401" type="#_x0000_t13" style="position:absolute;left:33013;top:26956;width:2464;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exgAAANwAAAAPAAAAZHJzL2Rvd25yZXYueG1sRI9Ba8JA&#10;FITvhf6H5RW8hGZTMRJSVxGhEBAsVcHra/Y1SZt9G7JrjP++Kwgeh5n5hlmsRtOKgXrXWFbwFicg&#10;iEurG64UHA8frxkI55E1tpZJwZUcrJbPTwvMtb3wFw17X4kAYZejgtr7LpfSlTUZdLHtiIP3Y3uD&#10;Psi+krrHS4CbVk6TZC4NNhwWauxoU1P5tz8bBVt5dKfvNvpN0/lpOxQ6iorPnVKTl3H9DsLT6B/h&#10;e7vQCmZZCrcz4QjI5T8AAAD//wMAUEsBAi0AFAAGAAgAAAAhANvh9svuAAAAhQEAABMAAAAAAAAA&#10;AAAAAAAAAAAAAFtDb250ZW50X1R5cGVzXS54bWxQSwECLQAUAAYACAAAACEAWvQsW78AAAAVAQAA&#10;CwAAAAAAAAAAAAAAAAAfAQAAX3JlbHMvLnJlbHNQSwECLQAUAAYACAAAACEAhAM5HsYAAADcAAAA&#10;DwAAAAAAAAAAAAAAAAAHAgAAZHJzL2Rvd25yZXYueG1sUEsFBgAAAAADAAMAtwAAAPoCAAAAAA==&#10;" adj="13695" fillcolor="#7f7f7f [1612]" strokecolor="black [3040]">
                      <v:shadow on="t" color="black" opacity="24903f" origin=",.5" offset="0,.55556mm"/>
                    </v:shape>
                    <v:shape id="Sağ Ok 486" o:spid="_x0000_s1402" type="#_x0000_t13" style="position:absolute;left:11162;top:31707;width:5245;height:2997;rotation:23708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HUwwAAANwAAAAPAAAAZHJzL2Rvd25yZXYueG1sRI9Li8JA&#10;EITvgv9haGFvOtkgItExhIXAHtf4wGOT6Tw00xMysxr//c6C4LGoqq+obTqaTtxpcK1lBZ+LCARx&#10;aXXLtYLjIZ+vQTiPrLGzTAqe5CDdTSdbTLR98J7uha9FgLBLUEHjfZ9I6cqGDLqF7YmDV9nBoA9y&#10;qKUe8BHgppNxFK2kwZbDQoM9fTVU3opfo0Dmx5if+b46VT/ntrDXS7zMLkp9zMZsA8LT6N/hV/tb&#10;K1iuV/B/JhwBufsDAAD//wMAUEsBAi0AFAAGAAgAAAAhANvh9svuAAAAhQEAABMAAAAAAAAAAAAA&#10;AAAAAAAAAFtDb250ZW50X1R5cGVzXS54bWxQSwECLQAUAAYACAAAACEAWvQsW78AAAAVAQAACwAA&#10;AAAAAAAAAAAAAAAfAQAAX3JlbHMvLnJlbHNQSwECLQAUAAYACAAAACEAhlPR1MMAAADcAAAADwAA&#10;AAAAAAAAAAAAAAAHAgAAZHJzL2Rvd25yZXYueG1sUEsFBgAAAAADAAMAtwAAAPcCAAAAAA==&#10;" adj="15429" fillcolor="#7f7f7f [1612]" strokecolor="black [3040]">
                      <v:shadow on="t" color="black" opacity="24903f" origin=",.5" offset="0,.55556mm"/>
                    </v:shape>
                    <v:shape id="Sağ Ok 487" o:spid="_x0000_s1403" type="#_x0000_t13" style="position:absolute;left:20960;top:39960;width:3232;height:18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4QwwAAANwAAAAPAAAAZHJzL2Rvd25yZXYueG1sRI9BawIx&#10;FITvBf9DeIK3mrVIu6xGEUEoHmxre/H22Dw3wc3LksR1/femUOhxmJlvmOV6cK3oKUTrWcFsWoAg&#10;rr223Cj4+d49lyBiQtbYeiYFd4qwXo2ellhpf+Mv6o+pERnCsUIFJqWukjLWhhzGqe+Is3f2wWHK&#10;MjRSB7xluGvlS1G8SoeW84LBjraG6svx6hTQ57Vzp1jvrT3Mg3Hh41DqXqnJeNgsQCQa0n/4r/2u&#10;FczLN/g9k4+AXD0AAAD//wMAUEsBAi0AFAAGAAgAAAAhANvh9svuAAAAhQEAABMAAAAAAAAAAAAA&#10;AAAAAAAAAFtDb250ZW50X1R5cGVzXS54bWxQSwECLQAUAAYACAAAACEAWvQsW78AAAAVAQAACwAA&#10;AAAAAAAAAAAAAAAfAQAAX3JlbHMvLnJlbHNQSwECLQAUAAYACAAAACEALTUuEMMAAADcAAAADwAA&#10;AAAAAAAAAAAAAAAHAgAAZHJzL2Rvd25yZXYueG1sUEsFBgAAAAADAAMAtwAAAPcCAAAAAA==&#10;" adj="15574" fillcolor="#7f7f7f [1612]" strokecolor="black [3040]">
                      <v:shadow on="t" color="black" opacity="24903f" origin=",.5" offset="0,.55556mm"/>
                    </v:shape>
                    <v:shape id="Sağ Ok 488" o:spid="_x0000_s1404" type="#_x0000_t13" style="position:absolute;left:19713;top:13418;width:6280;height:3181;rotation:-3471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qtwgAAANwAAAAPAAAAZHJzL2Rvd25yZXYueG1sRE9Ni8Iw&#10;EL0L+x/CLHizqbJIqUaRZe168bAqiLehGdtiM6lNrNVfvzkIHh/ve77sTS06al1lWcE4ikEQ51ZX&#10;XCg47NejBITzyBpry6TgQQ6Wi4/BHFNt7/xH3c4XIoSwS1FB6X2TSunykgy6yDbEgTvb1qAPsC2k&#10;bvEewk0tJ3E8lQYrDg0lNvRdUn7Z3YyCW1Zl2enUjeX2cT0+188k+f3JlRp+9qsZCE+9f4tf7o1W&#10;8JWEteFMOAJy8Q8AAP//AwBQSwECLQAUAAYACAAAACEA2+H2y+4AAACFAQAAEwAAAAAAAAAAAAAA&#10;AAAAAAAAW0NvbnRlbnRfVHlwZXNdLnhtbFBLAQItABQABgAIAAAAIQBa9CxbvwAAABUBAAALAAAA&#10;AAAAAAAAAAAAAB8BAABfcmVscy8ucmVsc1BLAQItABQABgAIAAAAIQAVcMqtwgAAANwAAAAPAAAA&#10;AAAAAAAAAAAAAAcCAABkcnMvZG93bnJldi54bWxQSwUGAAAAAAMAAwC3AAAA9gIAAAAA&#10;" adj="16129" fillcolor="#7f7f7f [1612]" strokecolor="black [3040]">
                      <v:shadow on="t" color="black" opacity="24903f" origin=",.5" offset="0,.55556mm"/>
                    </v:shape>
                    <v:shape id="Sağ Ok 491" o:spid="_x0000_s1405" type="#_x0000_t13" style="position:absolute;left:6946;top:13835;width:9633;height:1048;rotation:-84127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JOwwAAANwAAAAPAAAAZHJzL2Rvd25yZXYueG1sRI9Bi8Iw&#10;FITvgv8hvAVva6qo1K5RRBAVZNlVL94ezdumbPNSmqj13xtB8DjMzDfMbNHaSlyp8aVjBYN+AoI4&#10;d7rkQsHpuP5MQfiArLFyTAru5GEx73ZmmGl341+6HkIhIoR9hgpMCHUmpc8NWfR9VxNH7881FkOU&#10;TSF1g7cIt5UcJslEWiw5LhisaWUo/z9crIJx7s4m3djp92Rn9xsaLUs6/yjV+2iXXyACteEdfrW3&#10;WsFoOoDnmXgE5PwBAAD//wMAUEsBAi0AFAAGAAgAAAAhANvh9svuAAAAhQEAABMAAAAAAAAAAAAA&#10;AAAAAAAAAFtDb250ZW50X1R5cGVzXS54bWxQSwECLQAUAAYACAAAACEAWvQsW78AAAAVAQAACwAA&#10;AAAAAAAAAAAAAAAfAQAAX3JlbHMvLnJlbHNQSwECLQAUAAYACAAAACEAtezyTsMAAADcAAAADwAA&#10;AAAAAAAAAAAAAAAHAgAAZHJzL2Rvd25yZXYueG1sUEsFBgAAAAADAAMAtwAAAPcCAAAAAA==&#10;" adj="20425" fillcolor="#7f7f7f [1612]" strokecolor="black [3040]">
                      <v:shadow on="t" color="black" opacity="24903f" origin=",.5" offset="0,.55556mm"/>
                    </v:shape>
                    <v:oval id="Oval 489" o:spid="_x0000_s1406" style="position:absolute;left:8312;top:13062;width:11043;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UnxAAAANwAAAAPAAAAZHJzL2Rvd25yZXYueG1sRI/dagIx&#10;FITvC75DOELvarYiYrdGqQWxF4XFnwc4bI6b1c1JmkRd374pFLwcZuYbZr7sbSeuFGLrWMHrqABB&#10;XDvdcqPgsF+/zEDEhKyxc0wK7hRhuRg8zbHU7sZbuu5SIzKEY4kKTEq+lDLWhizGkfPE2Tu6YDFl&#10;GRqpA94y3HZyXBRTabHlvGDQ06eh+ry7WAXhuLp/T/1Patabk/OHqjK0qpR6HvYf7yAS9ekR/m9/&#10;aQWT2Rv8nclHQC5+AQAA//8DAFBLAQItABQABgAIAAAAIQDb4fbL7gAAAIUBAAATAAAAAAAAAAAA&#10;AAAAAAAAAABbQ29udGVudF9UeXBlc10ueG1sUEsBAi0AFAAGAAgAAAAhAFr0LFu/AAAAFQEAAAsA&#10;AAAAAAAAAAAAAAAAHwEAAF9yZWxzLy5yZWxzUEsBAi0AFAAGAAgAAAAhAPuE1SfEAAAA3AAAAA8A&#10;AAAAAAAAAAAAAAAABwIAAGRycy9kb3ducmV2LnhtbFBLBQYAAAAAAwADALcAAAD4AgAAAAA=&#10;" fillcolor="#3f13f9" strokecolor="#243f60 [1604]" strokeweight="2pt">
                      <v:textbox inset="0,0,0,0">
                        <w:txbxContent>
                          <w:p w:rsidR="00CE6BF8" w:rsidRPr="00C042B6" w:rsidRDefault="00CE6BF8" w:rsidP="00874FA6">
                            <w:pPr>
                              <w:jc w:val="center"/>
                              <w:rPr>
                                <w:sz w:val="20"/>
                              </w:rPr>
                            </w:pPr>
                            <w:r w:rsidRPr="00C042B6">
                              <w:rPr>
                                <w:sz w:val="20"/>
                              </w:rPr>
                              <w:t>Hava filtresi</w:t>
                            </w:r>
                          </w:p>
                          <w:p w:rsidR="00CE6BF8" w:rsidRPr="00C042B6" w:rsidRDefault="00CE6BF8" w:rsidP="00874FA6">
                            <w:pPr>
                              <w:jc w:val="center"/>
                              <w:rPr>
                                <w:sz w:val="20"/>
                              </w:rPr>
                            </w:pPr>
                            <w:r w:rsidRPr="00C042B6">
                              <w:rPr>
                                <w:sz w:val="20"/>
                              </w:rPr>
                              <w:t>(RMM</w:t>
                            </w:r>
                            <w:r w:rsidRPr="00C042B6">
                              <w:rPr>
                                <w:sz w:val="20"/>
                                <w:vertAlign w:val="subscript"/>
                              </w:rPr>
                              <w:t>eff</w:t>
                            </w:r>
                            <w:r w:rsidRPr="00C042B6">
                              <w:rPr>
                                <w:sz w:val="20"/>
                              </w:rPr>
                              <w:t>)</w:t>
                            </w:r>
                          </w:p>
                        </w:txbxContent>
                      </v:textbox>
                    </v:oval>
                    <v:rect id="Dikdörtgen 492" o:spid="_x0000_s1407" style="position:absolute;left:42869;top:17575;width:15313;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exwAAANwAAAAPAAAAZHJzL2Rvd25yZXYueG1sRI/NbsIw&#10;EITvSLyDtUjcwCGiLU0xqKKAKtoLoT/XbbxNIuJ1ZBsIb19XqtTjaGa+0cyXnWnEmZyvLSuYjBMQ&#10;xIXVNZcK3g6b0QyED8gaG8uk4Eoelot+b46Zthfe0zkPpYgQ9hkqqEJoMyl9UZFBP7YtcfS+rTMY&#10;onSl1A4vEW4amSbJrTRYc1yosKVVRcUxPxkFH09ulabru22x+bzJv5L32e7FvSo1HHSPDyACdeE/&#10;/Nd+1gqm9yn8nolHQC5+AAAA//8DAFBLAQItABQABgAIAAAAIQDb4fbL7gAAAIUBAAATAAAAAAAA&#10;AAAAAAAAAAAAAABbQ29udGVudF9UeXBlc10ueG1sUEsBAi0AFAAGAAgAAAAhAFr0LFu/AAAAFQEA&#10;AAsAAAAAAAAAAAAAAAAAHwEAAF9yZWxzLy5yZWxzUEsBAi0AFAAGAAgAAAAhAL6gtp7HAAAA3AAA&#10;AA8AAAAAAAAAAAAAAAAABwIAAGRycy9kb3ducmV2LnhtbFBLBQYAAAAAAwADALcAAAD7AgAAAAA=&#10;" filled="f" strokecolor="black [3213]">
                      <v:textbox inset="0,0,0,0">
                        <w:txbxContent>
                          <w:p w:rsidR="00CE6BF8" w:rsidRDefault="00CE6BF8" w:rsidP="00874FA6">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100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30 saniye</w:t>
                            </w:r>
                          </w:p>
                          <w:p w:rsidR="00CE6BF8" w:rsidRDefault="00CE6BF8" w:rsidP="00874FA6">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874FA6">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93" o:spid="_x0000_s1408" type="#_x0000_t13" style="position:absolute;left:14606;top:41326;width:21374;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cwxgAAANwAAAAPAAAAZHJzL2Rvd25yZXYueG1sRI9Pa8JA&#10;FMTvhX6H5Qne6kYrotFVqlC0QsG/B2+P7DNJm30bsqsmfnq3UPA4zMxvmMmsNoW4UuVyywq6nQgE&#10;cWJ1zqmCw/7zbQjCeWSNhWVS0JCD2fT1ZYKxtjfe0nXnUxEg7GJUkHlfxlK6JCODrmNL4uCdbWXQ&#10;B1mlUld4C3BTyF4UDaTBnMNChiUtMkp+dxejgNa0/9mMNvfvZnA8bmneLL9OC6XarfpjDMJT7Z/h&#10;//ZKK+iP3uHvTDgCcvoAAAD//wMAUEsBAi0AFAAGAAgAAAAhANvh9svuAAAAhQEAABMAAAAAAAAA&#10;AAAAAAAAAAAAAFtDb250ZW50X1R5cGVzXS54bWxQSwECLQAUAAYACAAAACEAWvQsW78AAAAVAQAA&#10;CwAAAAAAAAAAAAAAAAAfAQAAX3JlbHMvLnJlbHNQSwECLQAUAAYACAAAACEAdOkXMMYAAADcAAAA&#10;DwAAAAAAAAAAAAAAAAAHAgAAZHJzL2Rvd25yZXYueG1sUEsFBgAAAAADAAMAtwAAAPoCAAAAAA==&#10;" adj="17342" fillcolor="#d6e3bc [1302]" strokecolor="black [3040]">
                      <v:shadow on="t" color="black" opacity="24903f" origin=",.5" offset="0,.55556mm"/>
                      <v:textbox>
                        <w:txbxContent>
                          <w:p w:rsidR="00CE6BF8" w:rsidRPr="000650D9" w:rsidRDefault="00CE6BF8" w:rsidP="005C4B59">
                            <w:pPr>
                              <w:rPr>
                                <w:rFonts w:asciiTheme="minorHAnsi" w:hAnsiTheme="minorHAnsi" w:cstheme="minorHAnsi"/>
                                <w:b/>
                                <w:sz w:val="22"/>
                              </w:rPr>
                            </w:pPr>
                            <w:r>
                              <w:rPr>
                                <w:rFonts w:asciiTheme="minorHAnsi" w:hAnsiTheme="minorHAnsi" w:cstheme="minorHAnsi"/>
                                <w:b/>
                                <w:sz w:val="22"/>
                              </w:rPr>
                              <w:t>Dip kalıntılardaki madde</w:t>
                            </w:r>
                          </w:p>
                        </w:txbxContent>
                      </v:textbox>
                    </v:shape>
                    <v:rect id="Dikdörtgen 494" o:spid="_x0000_s1409" style="position:absolute;left:37051;top:42394;width:19234;height:9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W8xQAAANwAAAAPAAAAZHJzL2Rvd25yZXYueG1sRI9Ba8JA&#10;FITvhf6H5Qm9NRtbtTW6igjFetQUwdtr9plEs2/D7lZjf323IHgcZuYbZjrvTCPO5HxtWUE/SUEQ&#10;F1bXXCr4yj+e30H4gKyxsUwKruRhPnt8mGKm7YU3dN6GUkQI+wwVVCG0mZS+qMigT2xLHL2DdQZD&#10;lK6U2uElwk0jX9J0JA3WHBcqbGlZUXHa/hgFp9+jz/Waht+rXHZv6x2ne/eq1FOvW0xABOrCPXxr&#10;f2oFg/EA/s/EIyBnfwAAAP//AwBQSwECLQAUAAYACAAAACEA2+H2y+4AAACFAQAAEwAAAAAAAAAA&#10;AAAAAAAAAAAAW0NvbnRlbnRfVHlwZXNdLnhtbFBLAQItABQABgAIAAAAIQBa9CxbvwAAABUBAAAL&#10;AAAAAAAAAAAAAAAAAB8BAABfcmVscy8ucmVsc1BLAQItABQABgAIAAAAIQB45WW8xQAAANwAAAAP&#10;AAAAAAAAAAAAAAAAAAcCAABkcnMvZG93bnJldi54bWxQSwUGAAAAAAMAAwC3AAAA+QIAAAAA&#10;" filled="f" stroked="f" strokeweight="2pt">
                      <v:textbox inset="0,0,0,0">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Atık su arıtımı (sucul)</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Yakma, HW depolama (sucul olmayan)</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95" o:spid="_x0000_s1410" style="position:absolute;left:42869;width:13386;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57GxQAAANwAAAAPAAAAZHJzL2Rvd25yZXYueG1sRI9ba8JA&#10;FITfhf6H5Qi+6cZSb9FVpFBooYg3xMdj9piEZs+G7Gpif70rCD4OM/MNM1s0phBXqlxuWUG/F4Eg&#10;TqzOOVWw3311xyCcR9ZYWCYFN3KwmL+1ZhhrW/OGrlufigBhF6OCzPsyltIlGRl0PVsSB+9sK4M+&#10;yCqVusI6wE0h36NoKA3mHBYyLOkzo+RvezEKJkta6Xp/9MVv/a8PtB79HOxJqU67WU5BeGr8K/xs&#10;f2sFH5MBPM6EIyDndwAAAP//AwBQSwECLQAUAAYACAAAACEA2+H2y+4AAACFAQAAEwAAAAAAAAAA&#10;AAAAAAAAAAAAW0NvbnRlbnRfVHlwZXNdLnhtbFBLAQItABQABgAIAAAAIQBa9CxbvwAAABUBAAAL&#10;AAAAAAAAAAAAAAAAAB8BAABfcmVscy8ucmVsc1BLAQItABQABgAIAAAAIQD0S57GxQAAANwAAAAP&#10;AAAAAAAAAAAAAAAAAAcCAABkcnMvZG93bnJldi54bWxQSwUGAAAAAAMAAwC3AAAA+QIAAAAA&#10;" fillcolor="#e36c0a [2409]" stroked="f" strokeweight="2pt">
                      <v:textbox>
                        <w:txbxContent>
                          <w:p w:rsidR="00CE6BF8" w:rsidRPr="007820C2" w:rsidRDefault="00CE6BF8" w:rsidP="00874FA6">
                            <w:pPr>
                              <w:jc w:val="center"/>
                              <w:rPr>
                                <w:rFonts w:asciiTheme="minorHAnsi" w:hAnsiTheme="minorHAnsi" w:cstheme="minorHAnsi"/>
                                <w:b/>
                              </w:rPr>
                            </w:pPr>
                            <w:r>
                              <w:rPr>
                                <w:rFonts w:asciiTheme="minorHAnsi" w:hAnsiTheme="minorHAnsi" w:cstheme="minorHAnsi"/>
                                <w:b/>
                              </w:rPr>
                              <w:t>Distilasyon</w:t>
                            </w:r>
                          </w:p>
                        </w:txbxContent>
                      </v:textbox>
                    </v:rect>
                    <v:rect id="Dikdörtgen 496" o:spid="_x0000_s1411" style="position:absolute;left:41801;top:5818;width:15309;height:7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5QxQAAANwAAAAPAAAAZHJzL2Rvd25yZXYueG1sRI9Ba8JA&#10;FITvgv9heQVvZlO1tk1dpRTEetQUwdtr9jVJzb4Nu6um/vquIHgcZuYbZrboTCNO5HxtWcFjkoIg&#10;LqyuuVTwlS+HLyB8QNbYWCYFf+RhMe/3Zphpe+YNnbahFBHCPkMFVQhtJqUvKjLoE9sSR+/HOoMh&#10;SldK7fAc4aaRozSdSoM1x4UKW/qoqDhsj0bB4fLrc72mp+9VLrvn9Y7TvRsrNXjo3t9ABOrCPXxr&#10;f2oFk9cpXM/EIyDn/wAAAP//AwBQSwECLQAUAAYACAAAACEA2+H2y+4AAACFAQAAEwAAAAAAAAAA&#10;AAAAAAAAAAAAW0NvbnRlbnRfVHlwZXNdLnhtbFBLAQItABQABgAIAAAAIQBa9CxbvwAAABUBAAAL&#10;AAAAAAAAAAAAAAAAAB8BAABfcmVscy8ucmVsc1BLAQItABQABgAIAAAAIQDne15QxQAAANwAAAAP&#10;AAAAAAAAAAAAAAAAAAcCAABkcnMvZG93bnJldi54bWxQSwUGAAAAAAMAAwC3AAAA+QIAAAAA&#10;" filled="f" stroked="f" strokeweight="2pt">
                      <v:textbox inset="0,0,0,0">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97" o:spid="_x0000_s1412" type="#_x0000_t13" style="position:absolute;left:24700;top:2375;width:16263;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MOxQAAANwAAAAPAAAAZHJzL2Rvd25yZXYueG1sRI9Ba8JA&#10;EIXvhf6HZQpeim4UaWvqKlooeOlBbT0P2WkSzc6G3alJ/fVuoeDx8eZ9b9582btGnSnE2rOB8SgD&#10;RVx4W3Np4HP/PnwBFQXZYuOZDPxShOXi/m6OufUdb+m8k1IlCMccDVQiba51LCpyGEe+JU7etw8O&#10;JclQahuwS3DX6EmWPWmHNaeGClt6q6g47X5cekPWx+3+o5vORDA8fh0uoVhfjBk89KtXUEK93I7/&#10;0xtrYDp7hr8xiQB6cQUAAP//AwBQSwECLQAUAAYACAAAACEA2+H2y+4AAACFAQAAEwAAAAAAAAAA&#10;AAAAAAAAAAAAW0NvbnRlbnRfVHlwZXNdLnhtbFBLAQItABQABgAIAAAAIQBa9CxbvwAAABUBAAAL&#10;AAAAAAAAAAAAAAAAAB8BAABfcmVscy8ucmVsc1BLAQItABQABgAIAAAAIQCKT2MOxQAAANwAAAAP&#10;AAAAAAAAAAAAAAAAAAcCAABkcnMvZG93bnJldi54bWxQSwUGAAAAAAMAAwC3AAAA+QIAAAAA&#10;" adj="13638" fillcolor="#9bbb59 [3206]" strokecolor="black [3040]">
                      <v:shadow on="t" color="black" opacity="24903f" origin=",.5" offset="0,.55556mm"/>
                      <v:textbox>
                        <w:txbxContent>
                          <w:p w:rsidR="00CE6BF8" w:rsidRDefault="00CE6BF8" w:rsidP="005C4B59">
                            <w:pPr>
                              <w:jc w:val="center"/>
                            </w:pPr>
                            <w:r>
                              <w:t>Geri kazanılan fraksiyonlardaki madde</w:t>
                            </w:r>
                          </w:p>
                        </w:txbxContent>
                      </v:textbox>
                    </v:shape>
                  </v:group>
                  <v:rect id="Dikdörtgen 479" o:spid="_x0000_s1413" style="position:absolute;left:10806;top:18525;width:15310;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5yxQAAANwAAAAPAAAAZHJzL2Rvd25yZXYueG1sRI9Pa8JA&#10;FMTvQr/D8grezKaSaJu6iiiB0pt/esjtNfuahGbfhuxq0m/fFQSPw8z8hlltRtOKK/WusazgJYpB&#10;EJdWN1wpOJ/y2SsI55E1tpZJwR852KyfJivMtB34QNejr0SAsMtQQe19l0npypoMush2xMH7sb1B&#10;H2RfSd3jEOCmlfM4XkiDDYeFGjva1VT+Hi9GQfqVd2my3Y3nYh8PsuDPBL9RqenzuH0H4Wn0j/C9&#10;/aEVJMs3uJ0JR0Cu/wEAAP//AwBQSwECLQAUAAYACAAAACEA2+H2y+4AAACFAQAAEwAAAAAAAAAA&#10;AAAAAAAAAAAAW0NvbnRlbnRfVHlwZXNdLnhtbFBLAQItABQABgAIAAAAIQBa9CxbvwAAABUBAAAL&#10;AAAAAAAAAAAAAAAAAB8BAABfcmVscy8ucmVsc1BLAQItABQABgAIAAAAIQCDc35yxQAAANwAAAAP&#10;AAAAAAAAAAAAAAAAAAcCAABkcnMvZG93bnJldi54bWxQSwUGAAAAAAMAAwC3AAAA+QIAAAAA&#10;" filled="f" stroked="f" strokeweight="2pt">
                    <v:textbox inset="0,0,0,0">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Kaynama noktası &lt; T</w:t>
                          </w:r>
                        </w:p>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Buhar basıncı</w:t>
                          </w:r>
                        </w:p>
                      </w:txbxContent>
                    </v:textbox>
                  </v:rect>
                </v:group>
                <v:rect id="Dikdörtgen 481" o:spid="_x0000_s1414" style="position:absolute;left:13537;top:35269;width:15310;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JTwwAAANwAAAAPAAAAZHJzL2Rvd25yZXYueG1sRI9Bi8Iw&#10;FITvgv8hPMGbpkoVqaZFFGHZm1oP3p7N27Zs81KarK3/fiMs7HGYmW+YXTaYRjypc7VlBYt5BIK4&#10;sLrmUkF+Pc02IJxH1thYJgUvcpCl49EOE217PtPz4ksRIOwSVFB53yZSuqIig25uW+LgfdnOoA+y&#10;K6XusA9w08hlFK2lwZrDQoUtHSoqvi8/RsHqdmpX8f4w5Pdj1Ms7f8b4QKWmk2G/BeFp8P/hv/aH&#10;VhBvFvA+E46ATH8BAAD//wMAUEsBAi0AFAAGAAgAAAAhANvh9svuAAAAhQEAABMAAAAAAAAAAAAA&#10;AAAAAAAAAFtDb250ZW50X1R5cGVzXS54bWxQSwECLQAUAAYACAAAACEAWvQsW78AAAAVAQAACwAA&#10;AAAAAAAAAAAAAAAfAQAAX3JlbHMvLnJlbHNQSwECLQAUAAYACAAAACEASNACU8MAAADcAAAADwAA&#10;AAAAAAAAAAAAAAAHAgAAZHJzL2Rvd25yZXYueG1sUEsFBgAAAAADAAMAtwAAAPcCAAAAAA==&#10;" filled="f" stroked="f" strokeweight="2pt">
                  <v:textbox inset="0,0,0,0">
                    <w:txbxContent>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Kaynama noktası &gt; T</w:t>
                        </w:r>
                      </w:p>
                    </w:txbxContent>
                  </v:textbox>
                </v:rect>
                <w10:wrap type="topAndBottom"/>
              </v:group>
            </w:pict>
          </mc:Fallback>
        </mc:AlternateContent>
      </w:r>
      <w:r w:rsidR="00AA5816" w:rsidRPr="000D1DD6">
        <w:rPr>
          <w:b/>
          <w:bCs/>
          <w:sz w:val="22"/>
          <w:szCs w:val="22"/>
        </w:rPr>
        <w:t>Şekil R.18-17:</w:t>
      </w:r>
      <w:r w:rsidR="00AA5816" w:rsidRPr="000D1DD6">
        <w:rPr>
          <w:sz w:val="22"/>
          <w:szCs w:val="22"/>
        </w:rPr>
        <w:t xml:space="preserve"> Distilasyon için dağılım şeması</w:t>
      </w:r>
      <w:r w:rsidR="00AA5816">
        <w:rPr>
          <w:rFonts w:ascii="TimesNewRomanPSMT" w:hAnsi="TimesNewRomanPSMT" w:cs="TimesNewRomanPSMT"/>
          <w:sz w:val="20"/>
          <w:szCs w:val="20"/>
        </w:rPr>
        <w:t xml:space="preserve">  </w:t>
      </w:r>
    </w:p>
    <w:p w:rsidR="00874FA6" w:rsidRDefault="00874FA6" w:rsidP="00827218">
      <w:pPr>
        <w:spacing w:line="276" w:lineRule="auto"/>
      </w:pPr>
    </w:p>
    <w:p w:rsidR="00AA5816" w:rsidRDefault="00AA5816" w:rsidP="00827218">
      <w:pPr>
        <w:spacing w:line="276" w:lineRule="auto"/>
      </w:pPr>
    </w:p>
    <w:p w:rsidR="00AA5816" w:rsidRPr="00774534" w:rsidRDefault="005D4A19" w:rsidP="006E3567">
      <w:pPr>
        <w:pStyle w:val="ListeParagraf"/>
        <w:numPr>
          <w:ilvl w:val="1"/>
          <w:numId w:val="177"/>
        </w:numPr>
        <w:spacing w:before="120" w:after="120" w:line="276" w:lineRule="auto"/>
        <w:ind w:left="426"/>
        <w:jc w:val="both"/>
        <w:rPr>
          <w:b/>
          <w:bCs/>
          <w:sz w:val="23"/>
          <w:szCs w:val="23"/>
        </w:rPr>
      </w:pPr>
      <w:r>
        <w:rPr>
          <w:b/>
          <w:bCs/>
          <w:sz w:val="23"/>
          <w:szCs w:val="23"/>
        </w:rPr>
        <w:t>Depolama</w:t>
      </w:r>
    </w:p>
    <w:p w:rsidR="00AA5816" w:rsidRPr="00774534" w:rsidRDefault="005D4A19" w:rsidP="00827218">
      <w:pPr>
        <w:spacing w:line="276" w:lineRule="auto"/>
        <w:jc w:val="both"/>
        <w:rPr>
          <w:sz w:val="23"/>
          <w:szCs w:val="23"/>
        </w:rPr>
      </w:pPr>
      <w:r>
        <w:rPr>
          <w:sz w:val="23"/>
          <w:szCs w:val="23"/>
        </w:rPr>
        <w:t xml:space="preserve">Depolama </w:t>
      </w:r>
      <w:r w:rsidR="00AA5816" w:rsidRPr="00774534">
        <w:rPr>
          <w:sz w:val="23"/>
          <w:szCs w:val="23"/>
        </w:rPr>
        <w:t>için koşullar ve işlemler heterojendir ve maddeler için genel bir dağılım şeması geliştirmek mümkün değildir.</w:t>
      </w:r>
      <w:r>
        <w:rPr>
          <w:sz w:val="23"/>
          <w:szCs w:val="23"/>
        </w:rPr>
        <w:t xml:space="preserve"> Depolama alanlarındaki</w:t>
      </w:r>
      <w:r w:rsidR="00AA5816" w:rsidRPr="00774534">
        <w:rPr>
          <w:sz w:val="23"/>
          <w:szCs w:val="23"/>
        </w:rPr>
        <w:t xml:space="preserve"> koşulların açıklaması ve salınım faktörlerini elde etmek için nelerin göz önüne alınması gerektiği veya salınım tahminlemesideki nitel tartışmalara maruz kalma değerlendirmesi için gömme senaryosuyla ilgili özgül kısımda yer verilmiştir.</w:t>
      </w:r>
    </w:p>
    <w:p w:rsidR="00AA5816" w:rsidRPr="00774534" w:rsidRDefault="00AA5816" w:rsidP="00827218">
      <w:pPr>
        <w:spacing w:line="276" w:lineRule="auto"/>
        <w:jc w:val="both"/>
        <w:rPr>
          <w:sz w:val="23"/>
          <w:szCs w:val="23"/>
        </w:rPr>
      </w:pPr>
    </w:p>
    <w:p w:rsidR="00AA5816" w:rsidRPr="00774534" w:rsidRDefault="00AA5816" w:rsidP="006E3567">
      <w:pPr>
        <w:pStyle w:val="ListeParagraf"/>
        <w:numPr>
          <w:ilvl w:val="1"/>
          <w:numId w:val="177"/>
        </w:numPr>
        <w:spacing w:before="120" w:after="120" w:line="276" w:lineRule="auto"/>
        <w:ind w:left="426"/>
        <w:jc w:val="both"/>
        <w:rPr>
          <w:b/>
          <w:bCs/>
          <w:sz w:val="23"/>
          <w:szCs w:val="23"/>
        </w:rPr>
      </w:pPr>
      <w:r w:rsidRPr="00774534">
        <w:rPr>
          <w:b/>
          <w:bCs/>
          <w:sz w:val="23"/>
          <w:szCs w:val="23"/>
        </w:rPr>
        <w:t>“Yol yapımı” Şeması</w:t>
      </w:r>
    </w:p>
    <w:p w:rsidR="00AA5816" w:rsidRDefault="00AA5816" w:rsidP="00827218">
      <w:pPr>
        <w:spacing w:line="276" w:lineRule="auto"/>
        <w:jc w:val="both"/>
        <w:rPr>
          <w:sz w:val="23"/>
          <w:szCs w:val="23"/>
        </w:rPr>
      </w:pPr>
      <w:r w:rsidRPr="00774534">
        <w:rPr>
          <w:sz w:val="23"/>
          <w:szCs w:val="23"/>
        </w:rPr>
        <w:t>İnşaat ve yıkım atıkları büyüklük olarak azaltılabilir ve doldurma materyali olarak yol yapımında kullanılabilir.Ayrıca, tortu  ve diğer kurutulmuş atıklar da doldurma materyali olarak kullanılabilir ve aşağıdaki dağılım şeması ile değerlendirilebilir.</w:t>
      </w:r>
    </w:p>
    <w:p w:rsidR="007C0BED" w:rsidRDefault="00BE1756" w:rsidP="00827218">
      <w:pPr>
        <w:spacing w:line="276" w:lineRule="auto"/>
        <w:jc w:val="both"/>
        <w:rPr>
          <w:sz w:val="23"/>
          <w:szCs w:val="23"/>
        </w:rPr>
      </w:pPr>
      <w:r>
        <w:rPr>
          <w:noProof/>
        </w:rPr>
        <w:lastRenderedPageBreak/>
        <mc:AlternateContent>
          <mc:Choice Requires="wps">
            <w:drawing>
              <wp:anchor distT="0" distB="0" distL="114300" distR="114300" simplePos="0" relativeHeight="252034560" behindDoc="0" locked="0" layoutInCell="1" allowOverlap="1" wp14:anchorId="6632CB81" wp14:editId="45B60D52">
                <wp:simplePos x="0" y="0"/>
                <wp:positionH relativeFrom="column">
                  <wp:posOffset>27940</wp:posOffset>
                </wp:positionH>
                <wp:positionV relativeFrom="paragraph">
                  <wp:posOffset>5360035</wp:posOffset>
                </wp:positionV>
                <wp:extent cx="6258560" cy="635"/>
                <wp:effectExtent l="0" t="0" r="0" b="0"/>
                <wp:wrapNone/>
                <wp:docPr id="506" name="Metin Kutusu 506"/>
                <wp:cNvGraphicFramePr/>
                <a:graphic xmlns:a="http://schemas.openxmlformats.org/drawingml/2006/main">
                  <a:graphicData uri="http://schemas.microsoft.com/office/word/2010/wordprocessingShape">
                    <wps:wsp>
                      <wps:cNvSpPr txBox="1"/>
                      <wps:spPr>
                        <a:xfrm>
                          <a:off x="0" y="0"/>
                          <a:ext cx="6258560" cy="635"/>
                        </a:xfrm>
                        <a:prstGeom prst="rect">
                          <a:avLst/>
                        </a:prstGeom>
                        <a:solidFill>
                          <a:prstClr val="white"/>
                        </a:solidFill>
                        <a:ln>
                          <a:noFill/>
                        </a:ln>
                        <a:effectLst/>
                      </wps:spPr>
                      <wps:txbx>
                        <w:txbxContent>
                          <w:p w:rsidR="00CE6BF8" w:rsidRPr="00A83B8A" w:rsidRDefault="00CE6BF8" w:rsidP="00BE1756">
                            <w:pPr>
                              <w:pStyle w:val="ResimYazs"/>
                              <w:rPr>
                                <w:noProof/>
                              </w:rPr>
                            </w:pPr>
                            <w:bookmarkStart w:id="94" w:name="_Toc439672052"/>
                            <w:r>
                              <w:t xml:space="preserve">Şekil R.18- </w:t>
                            </w:r>
                            <w:r>
                              <w:fldChar w:fldCharType="begin"/>
                            </w:r>
                            <w:r>
                              <w:instrText xml:space="preserve"> SEQ Şekil_R.18- \* ARABIC </w:instrText>
                            </w:r>
                            <w:r>
                              <w:fldChar w:fldCharType="separate"/>
                            </w:r>
                            <w:r>
                              <w:rPr>
                                <w:noProof/>
                              </w:rPr>
                              <w:t>18</w:t>
                            </w:r>
                            <w:r>
                              <w:fldChar w:fldCharType="end"/>
                            </w:r>
                            <w:r>
                              <w:t>: Atıkların yol yağımı malzemesi olarak kullanımında dağılım şeması</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2CB81" id="Metin Kutusu 506" o:spid="_x0000_s1415" type="#_x0000_t202" style="position:absolute;left:0;text-align:left;margin-left:2.2pt;margin-top:422.05pt;width:492.8pt;height:.05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8UOwIAAHwEAAAOAAAAZHJzL2Uyb0RvYy54bWysVFFv2jAQfp+0/2D5fQSYQBUiVIyKaRpr&#10;K9Gpz8ZxiCXH59kXku7X7+wQ6Lo9TXsx57vLne/7vmN529WGnZQPGmzOJ6MxZ8pKKLQ95vz70/bD&#10;DWcBhS2EAaty/qICv129f7ds3UJNoQJTKM+oiA2L1uW8QnSLLAuyUrUII3DKUrAEXwukqz9mhRct&#10;Va9NNh2P51kLvnAepAqBvHd9kK9S/bJUEh/KMihkJuf0NkynT+chntlqKRZHL1yl5fkZ4h9eUQtt&#10;qeml1J1AwRqv/yhVa+khQIkjCXUGZamlSjPQNJPxm2n2lXAqzULgBHeBKfy/svL+9OiZLnI+G885&#10;s6Imkr4p1JZ9bbAJDYt+Qql1YUHJe0fp2H2Cjtge/IGccfiu9HX8pbEYxQnvlwvGqkMmyTmfzm5m&#10;cwpJis0/zmKN7Pqp8wE/K6hZNHLuicCEqzjtAvapQ0rsFMDoYquNiZcY2BjPToLIbiuN6lz8tyxj&#10;Y66F+FVfsPeopJZzlzhtP1W0sDt0CaPpNL03+g5QvBAUHnpJBSe3mvrvRMBH4UlDNCLtBT7QURpo&#10;cw5ni7MK/M+/+WM+UUtRzlrSZM7Dj0Z4xZn5Yon0KODB8INxGAzb1BugySe0cU4mkz7waAaz9FA/&#10;07qsYxcKCSupV85xMDfYbwatm1TrdUoimTqBO7t3MpYecH7qnoV3Z5aQyL2HQa1i8YasPjfR5dYN&#10;EvKJySuKpIB4IYknLZzXMe7Q63vKuv5prH4BAAD//wMAUEsDBBQABgAIAAAAIQD7Lmir4AAAAAkB&#10;AAAPAAAAZHJzL2Rvd25yZXYueG1sTI/BTsMwEETvSPyDtUhcEHVarKpN41RVBQe4VA29cHPjbZwS&#10;25HttOHvWbjAcWdGs2+K9Wg7dsEQW+8kTCcZMHS1161rJBzeXx4XwGJSTqvOO5TwhRHW5e1NoXLt&#10;r26Plyo1jEpczJUEk1Kfcx5rg1bFie/RkXfywapEZ2i4DupK5bbjsyybc6taRx+M6nFrsP6sBith&#10;Jz525mE4Pb9txFN4PQzb+bmppLy/GzcrYAnH9BeGH3xCh5KYjn5wOrJOghAUlLAQYgqM/OUyo23H&#10;X2UGvCz4/wXlNwAAAP//AwBQSwECLQAUAAYACAAAACEAtoM4kv4AAADhAQAAEwAAAAAAAAAAAAAA&#10;AAAAAAAAW0NvbnRlbnRfVHlwZXNdLnhtbFBLAQItABQABgAIAAAAIQA4/SH/1gAAAJQBAAALAAAA&#10;AAAAAAAAAAAAAC8BAABfcmVscy8ucmVsc1BLAQItABQABgAIAAAAIQAv4N8UOwIAAHwEAAAOAAAA&#10;AAAAAAAAAAAAAC4CAABkcnMvZTJvRG9jLnhtbFBLAQItABQABgAIAAAAIQD7Lmir4AAAAAkBAAAP&#10;AAAAAAAAAAAAAAAAAJUEAABkcnMvZG93bnJldi54bWxQSwUGAAAAAAQABADzAAAAogUAAAAA&#10;" stroked="f">
                <v:textbox style="mso-fit-shape-to-text:t" inset="0,0,0,0">
                  <w:txbxContent>
                    <w:p w:rsidR="00CE6BF8" w:rsidRPr="00A83B8A" w:rsidRDefault="00CE6BF8" w:rsidP="00BE1756">
                      <w:pPr>
                        <w:pStyle w:val="ResimYazs"/>
                        <w:rPr>
                          <w:noProof/>
                        </w:rPr>
                      </w:pPr>
                      <w:bookmarkStart w:id="95" w:name="_Toc439672052"/>
                      <w:r>
                        <w:t xml:space="preserve">Şekil R.18- </w:t>
                      </w:r>
                      <w:r>
                        <w:fldChar w:fldCharType="begin"/>
                      </w:r>
                      <w:r>
                        <w:instrText xml:space="preserve"> SEQ Şekil_R.18- \* ARABIC </w:instrText>
                      </w:r>
                      <w:r>
                        <w:fldChar w:fldCharType="separate"/>
                      </w:r>
                      <w:r>
                        <w:rPr>
                          <w:noProof/>
                        </w:rPr>
                        <w:t>18</w:t>
                      </w:r>
                      <w:r>
                        <w:fldChar w:fldCharType="end"/>
                      </w:r>
                      <w:r>
                        <w:t>: Atıkların yol yağımı malzemesi olarak kullanımında dağılım şeması</w:t>
                      </w:r>
                      <w:bookmarkEnd w:id="95"/>
                    </w:p>
                  </w:txbxContent>
                </v:textbox>
              </v:shape>
            </w:pict>
          </mc:Fallback>
        </mc:AlternateContent>
      </w:r>
      <w:r>
        <w:rPr>
          <w:noProof/>
          <w:sz w:val="23"/>
          <w:szCs w:val="23"/>
        </w:rPr>
        <mc:AlternateContent>
          <mc:Choice Requires="wpg">
            <w:drawing>
              <wp:anchor distT="0" distB="0" distL="114300" distR="114300" simplePos="0" relativeHeight="252032512" behindDoc="0" locked="0" layoutInCell="1" allowOverlap="1" wp14:anchorId="7429ED7C" wp14:editId="0788A111">
                <wp:simplePos x="0" y="0"/>
                <wp:positionH relativeFrom="column">
                  <wp:posOffset>28055</wp:posOffset>
                </wp:positionH>
                <wp:positionV relativeFrom="paragraph">
                  <wp:posOffset>233053</wp:posOffset>
                </wp:positionV>
                <wp:extent cx="6258635" cy="5070459"/>
                <wp:effectExtent l="0" t="38100" r="85090" b="0"/>
                <wp:wrapTopAndBottom/>
                <wp:docPr id="505" name="Grup 505"/>
                <wp:cNvGraphicFramePr/>
                <a:graphic xmlns:a="http://schemas.openxmlformats.org/drawingml/2006/main">
                  <a:graphicData uri="http://schemas.microsoft.com/office/word/2010/wordprocessingGroup">
                    <wpg:wgp>
                      <wpg:cNvGrpSpPr/>
                      <wpg:grpSpPr>
                        <a:xfrm>
                          <a:off x="0" y="0"/>
                          <a:ext cx="6258635" cy="5070459"/>
                          <a:chOff x="0" y="0"/>
                          <a:chExt cx="6258635" cy="5070459"/>
                        </a:xfrm>
                      </wpg:grpSpPr>
                      <wpg:grpSp>
                        <wpg:cNvPr id="503" name="Grup 503"/>
                        <wpg:cNvGrpSpPr/>
                        <wpg:grpSpPr>
                          <a:xfrm>
                            <a:off x="0" y="0"/>
                            <a:ext cx="6258635" cy="5070459"/>
                            <a:chOff x="0" y="0"/>
                            <a:chExt cx="6258635" cy="5070459"/>
                          </a:xfrm>
                        </wpg:grpSpPr>
                        <wps:wsp>
                          <wps:cNvPr id="77" name="Dikdörtgen 77"/>
                          <wps:cNvSpPr/>
                          <wps:spPr>
                            <a:xfrm>
                              <a:off x="1294411" y="1900052"/>
                              <a:ext cx="2477770" cy="199453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Dikdörtgen 341"/>
                          <wps:cNvSpPr/>
                          <wps:spPr>
                            <a:xfrm>
                              <a:off x="0" y="866899"/>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air</w:t>
                                </w:r>
                                <w:r>
                                  <w:rPr>
                                    <w:rFonts w:ascii="Arial" w:hAnsi="Arial" w:cs="Arial"/>
                                    <w:b/>
                                    <w:sz w:val="22"/>
                                  </w:rPr>
                                  <w:t xml:space="preserve"> = uçucu maddeler</w:t>
                                </w:r>
                              </w:p>
                              <w:p w:rsidR="00CE6BF8" w:rsidRPr="007C0BED" w:rsidRDefault="00CE6BF8" w:rsidP="007C0BED">
                                <w:pPr>
                                  <w:rPr>
                                    <w:rFonts w:ascii="Arial" w:hAnsi="Arial" w:cs="Arial"/>
                                    <w:b/>
                                    <w:sz w:val="22"/>
                                  </w:rPr>
                                </w:pPr>
                                <w:r>
                                  <w:rPr>
                                    <w:rFonts w:ascii="Arial" w:hAnsi="Arial" w:cs="Arial"/>
                                    <w:b/>
                                    <w:sz w:val="22"/>
                                  </w:rPr>
                                  <w:t xml:space="preserve">(geç yaşam </w:t>
                                </w:r>
                                <w:r w:rsidRPr="007C0BED">
                                  <w:rPr>
                                    <w:rFonts w:ascii="Arial" w:hAnsi="Arial" w:cs="Arial"/>
                                    <w:b/>
                                    <w:sz w:val="20"/>
                                  </w:rPr>
                                  <w:t>döngüsü evresi olması ve materyal üzerinde kap bulunması sebebiyle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3" name="Yukarı Ok 343"/>
                          <wps:cNvSpPr/>
                          <wps:spPr>
                            <a:xfrm rot="2580984">
                              <a:off x="3348842" y="1436915"/>
                              <a:ext cx="207645" cy="71501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Yukarı Ok 345"/>
                          <wps:cNvSpPr/>
                          <wps:spPr>
                            <a:xfrm rot="18738362">
                              <a:off x="1537855" y="1466603"/>
                              <a:ext cx="233045" cy="73533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Yukarı Ok 346"/>
                          <wps:cNvSpPr/>
                          <wps:spPr>
                            <a:xfrm rot="10800000">
                              <a:off x="2339439" y="3621974"/>
                              <a:ext cx="346075" cy="64706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ağ Ok 402"/>
                          <wps:cNvSpPr/>
                          <wps:spPr>
                            <a:xfrm>
                              <a:off x="427512" y="2458192"/>
                              <a:ext cx="1342390"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C042B6">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Dikdörtgen 429"/>
                          <wps:cNvSpPr/>
                          <wps:spPr>
                            <a:xfrm>
                              <a:off x="4120738" y="1876302"/>
                              <a:ext cx="1694815" cy="189992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C042B6">
                                <w:pPr>
                                  <w:rPr>
                                    <w:rFonts w:ascii="Arial" w:hAnsi="Arial" w:cs="Arial"/>
                                    <w:b/>
                                    <w:sz w:val="22"/>
                                  </w:rPr>
                                </w:pPr>
                                <w:r w:rsidRPr="008B608E">
                                  <w:rPr>
                                    <w:rFonts w:ascii="Arial" w:hAnsi="Arial" w:cs="Arial"/>
                                    <w:b/>
                                    <w:sz w:val="22"/>
                                  </w:rPr>
                                  <w:t>Ortalama İKlar</w:t>
                                </w:r>
                              </w:p>
                              <w:p w:rsidR="00CE6BF8" w:rsidRPr="008B608E" w:rsidRDefault="00CE6BF8" w:rsidP="00C042B6">
                                <w:pPr>
                                  <w:rPr>
                                    <w:rFonts w:ascii="Arial" w:hAnsi="Arial" w:cs="Arial"/>
                                    <w:sz w:val="22"/>
                                  </w:rPr>
                                </w:pPr>
                                <w:r w:rsidRPr="008B608E">
                                  <w:rPr>
                                    <w:rFonts w:ascii="Arial" w:hAnsi="Arial" w:cs="Arial"/>
                                    <w:sz w:val="22"/>
                                  </w:rPr>
                                  <w:t xml:space="preserve">* Sıcaklık: </w:t>
                                </w:r>
                                <w:r>
                                  <w:rPr>
                                    <w:rFonts w:ascii="Arial" w:hAnsi="Arial" w:cs="Arial"/>
                                    <w:sz w:val="22"/>
                                  </w:rPr>
                                  <w:t>-10 ila 40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xml:space="preserve">, </w:t>
                                </w:r>
                              </w:p>
                              <w:p w:rsidR="00CE6BF8" w:rsidRDefault="00CE6BF8" w:rsidP="00C042B6">
                                <w:pPr>
                                  <w:rPr>
                                    <w:rFonts w:ascii="Arial" w:hAnsi="Arial" w:cs="Arial"/>
                                    <w:sz w:val="22"/>
                                  </w:rPr>
                                </w:pPr>
                                <w:r>
                                  <w:rPr>
                                    <w:rFonts w:ascii="Arial" w:hAnsi="Arial" w:cs="Arial"/>
                                    <w:sz w:val="22"/>
                                  </w:rPr>
                                  <w:t>*Değişken kuru ve yağışlı koşullar</w:t>
                                </w:r>
                              </w:p>
                              <w:p w:rsidR="00CE6BF8" w:rsidRPr="008B608E" w:rsidRDefault="00CE6BF8" w:rsidP="00C042B6">
                                <w:pPr>
                                  <w:rPr>
                                    <w:rFonts w:ascii="Arial" w:hAnsi="Arial" w:cs="Arial"/>
                                    <w:sz w:val="22"/>
                                  </w:rPr>
                                </w:pPr>
                                <w:r>
                                  <w:rPr>
                                    <w:rFonts w:ascii="Arial" w:hAnsi="Arial" w:cs="Arial"/>
                                    <w:sz w:val="22"/>
                                  </w:rPr>
                                  <w:t>*pH 6-8</w:t>
                                </w:r>
                              </w:p>
                              <w:p w:rsidR="00CE6BF8" w:rsidRPr="008B608E" w:rsidRDefault="00CE6BF8" w:rsidP="00C042B6">
                                <w:pPr>
                                  <w:rPr>
                                    <w:rFonts w:ascii="Arial" w:hAnsi="Arial" w:cs="Arial"/>
                                    <w:b/>
                                    <w:sz w:val="22"/>
                                  </w:rPr>
                                </w:pPr>
                                <w:r w:rsidRPr="008B608E">
                                  <w:rPr>
                                    <w:rFonts w:ascii="Arial" w:hAnsi="Arial" w:cs="Arial"/>
                                    <w:b/>
                                    <w:sz w:val="22"/>
                                  </w:rPr>
                                  <w:t>RYÖ örnekleri</w:t>
                                </w:r>
                              </w:p>
                              <w:p w:rsidR="00CE6BF8" w:rsidRPr="008B608E" w:rsidRDefault="00CE6BF8" w:rsidP="00C042B6">
                                <w:pPr>
                                  <w:rPr>
                                    <w:rFonts w:ascii="Arial" w:hAnsi="Arial" w:cs="Arial"/>
                                    <w:sz w:val="22"/>
                                  </w:rPr>
                                </w:pPr>
                                <w:r>
                                  <w:rPr>
                                    <w:rFonts w:ascii="Arial" w:hAnsi="Arial" w:cs="Arial"/>
                                    <w:sz w:val="22"/>
                                  </w:rPr>
                                  <w:t>* Özel önlem yok</w:t>
                                </w:r>
                              </w:p>
                              <w:p w:rsidR="00CE6BF8" w:rsidRPr="008B608E" w:rsidRDefault="00CE6BF8" w:rsidP="00C042B6">
                                <w:pPr>
                                  <w:rPr>
                                    <w:rFonts w:ascii="Arial" w:hAnsi="Arial" w:cs="Arial"/>
                                    <w:sz w:val="22"/>
                                  </w:rPr>
                                </w:pPr>
                                <w:r w:rsidRPr="008B608E">
                                  <w:rPr>
                                    <w:rFonts w:ascii="Arial" w:hAnsi="Arial" w:cs="Arial"/>
                                    <w:sz w:val="22"/>
                                  </w:rPr>
                                  <w:t xml:space="preserve">* </w:t>
                                </w:r>
                                <w:r>
                                  <w:rPr>
                                    <w:rFonts w:ascii="Arial" w:hAnsi="Arial" w:cs="Arial"/>
                                    <w:sz w:val="22"/>
                                  </w:rPr>
                                  <w:t>“mevcut RYÖ”: yüzey suyu kanalizasyon ile toplanıp AAT’ye deşarj ediliyor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Dikdörtgen 434"/>
                          <wps:cNvSpPr/>
                          <wps:spPr>
                            <a:xfrm>
                              <a:off x="4726380" y="0"/>
                              <a:ext cx="1532255" cy="314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C042B6">
                                <w:pPr>
                                  <w:jc w:val="center"/>
                                </w:pPr>
                                <w:r>
                                  <w:t>Yol yapımı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Dikdörtgen 501"/>
                          <wps:cNvSpPr/>
                          <wps:spPr>
                            <a:xfrm>
                              <a:off x="2909455" y="653143"/>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water</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2" name="Dikdörtgen 502"/>
                          <wps:cNvSpPr/>
                          <wps:spPr>
                            <a:xfrm>
                              <a:off x="1626920" y="4334494"/>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soil</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04" name="Dikdörtgen 504"/>
                        <wps:cNvSpPr/>
                        <wps:spPr>
                          <a:xfrm>
                            <a:off x="1911928" y="2386941"/>
                            <a:ext cx="1603169" cy="9023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E1756">
                              <w:pPr>
                                <w:jc w:val="center"/>
                              </w:pPr>
                              <w:r>
                                <w:t>MAtrikse dahil olmak</w:t>
                              </w:r>
                            </w:p>
                            <w:p w:rsidR="00CE6BF8" w:rsidRDefault="00CE6BF8" w:rsidP="00BE1756">
                              <w:pPr>
                                <w:jc w:val="center"/>
                              </w:pPr>
                              <w:r>
                                <w:t>Suda çözünürlük</w:t>
                              </w:r>
                            </w:p>
                            <w:p w:rsidR="00CE6BF8" w:rsidRDefault="00CE6BF8" w:rsidP="00BE1756">
                              <w:pPr>
                                <w:jc w:val="center"/>
                              </w:pPr>
                              <w:r>
                                <w:t>Uçuculuk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29ED7C" id="Grup 505" o:spid="_x0000_s1416" style="position:absolute;left:0;text-align:left;margin-left:2.2pt;margin-top:18.35pt;width:492.8pt;height:399.25pt;z-index:252032512" coordsize="62586,5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OEXAYAAEItAAAOAAAAZHJzL2Uyb0RvYy54bWzsWttu2zYYvh+wdxB0v1oSqZNRpwiSJRjQ&#10;tcXSodglo4OtRRI1io6dvcyeYTd7gfXB9v+kDraj1HWKJGujXDgSxePP//v+A/ny1brIjetE1Bkv&#10;Z6b9wjKNpIx4nJXzmfnr+7MfAtOoJStjlvMymZk3SW2+Ovr+u5erapo4fMHzOBEGdFLW01U1MxdS&#10;VtPJpI4WScHqF7xKSviYclEwCa9iPokFW0HvRT5xLMubrLiIK8GjpK6h9FR/NI9U/2maRPJtmtaJ&#10;NPKZCXOT6leo30v8nRy9ZNO5YNUii5ppsHvMomBZCYN2XZ0yyYylyG51VWSR4DVP5YuIFxOeplmU&#10;qDXAamxrZzXngi8rtZb5dDWvOjGBaHfkdO9uozfX74SRxTPTtVzTKFkBm3QulpWB7yCdVTWfQqVz&#10;UV1U70RTMNdvuOB1Kgr8D0sx1kquN51ck7U0Iij0HDfwCHQfwTfX8i3qhlry0QK251a7aPHjnpaT&#10;duAJzq+bTvfSzbtbHNlZHPkKFwcQqXstqL9MCy4WrEqUctW4wY2gfL+V02l2Ff/7j5DzpDSgVO28&#10;qtnpQT2tQSUGlMB2Qkpt2zRgu+3QsizX0dvdKoRDffgDPKJC2GFIXdAOGKHbVjatRC3PE14Y+DAz&#10;BSBZAYxdv66lrtpWwRnkJZatqnZO6kne5In++EuSgpKDKjqqE0UvyUkujGsGxBBf2c3oeQk1sUma&#10;5XnXyB5qlMu2UVMXmyWKcrqG1lDDfrSuthqRl7JrWGQlF59unOr67ar1WnHZlzy+gd0UXJNdXUVn&#10;GcjwNavlOyaA3UDuwNjyLfykOV/NTN48mcaCiz+HyrE+qBt8NY0VsOXMrP9YMpGYRv5TCYoY2pQi&#10;vaoX6voOvIjNL5ebX8plccJB7qAhMDv1iPVl3j6mghcfgNiPcVT4xMoIxp6ZkRTty4nULA6mIUqO&#10;j1U1oNSKydflRRVh5yhV1JH36w9MVI0iSdDBN7xVfjbd0SddF1uW/HgpeZopZevl2sgbgIgc8wiI&#10;JBTEpHl5E5JYfAgmQYqAtcDzgrDh3g6MhIQEdw/B6BM39L4Yi1p+Z4AhjdS8bNVUEcYzBqdcX66V&#10;uXUcr92/pwAsbLcGKzxooMKDBik8jACNh/yxljVQf3uTSWjnW/y2vGLi49/G2ysDS/fiU5M0eEdW&#10;GFDFV40bRQgNAupoC0qJF9oKk2BgGsfIsXyPNh6Vb7vgOzYWrPXHWuPY0N6yOhaCr9QYO5SHVhYB&#10;W/M8ixGz6gUd8N5CyrWm03xZ/MxjbTVdMOyNAw3F6McpY9oVgzHv7CzAf2uAz7DUg0a3t53DlnqP&#10;eb/bUu8ZbbTUo6XeCDPvIoIugtoigiaO+pTzrInADnwSEE8rccMEtkv8wIWO0VOmnudZilc2mIAQ&#10;iKc66w1vIxPsd/RHJhh9dpVyepAomlCv9dm3mKBz+cB7uCOMbpjACtC66vixYQIH/HRKQsUEQBJ2&#10;6FNEes8EMKrlN0zgUd/a58ePPgF6JSMTjEzwcExALXDidfR+wT7+hZEBFu2NDBDXDe6p47u2DgUc&#10;6gZ2uJNMswl1SAhRG8bvoUUD4AAddt8RC4hsvpA74QCON4+bmbL4d8g5pEUOySLw6SEVjFSkuGaz&#10;Dsxpow6x3aAZVwUYyuVvo5DPCv/3+ODfgse/Ef53KdUx/P+q83PUAZN8Oz+HxQeh3IaQnsBpGfr5&#10;ge8RzRK9dbe9kAaQBtA5c8jihZBk/TTO9+bMDUj+hq6j+UJl5Q7Pz7EoSsouFz4M0kFk3zuBvj3i&#10;w4TmG0BVrIbCeQqgPlJiXT67tDoldBC2UHwQbH3HIwEYX4BtYyLbFB1E7o6DkTvaZWJT0uCsPbo8&#10;8IzrvimzbbQM43Mwbbbd8EA3ebvxg2O049pvGKPP8fALEttDKMXiQ1DqhBacMQMUAYmei1jE5r1t&#10;xdB6PAK7dRr+0LDVqcqnMq1A2uMRGNyxOuju0HDm2+2j3M0zaiw+BKa253jo1SJMKRyB0XAnwzXi&#10;dONMrj8Le3Ccdmz7FOb1eeC0v8j2SPdKXGvQAcbigzAb2pCR0nGrQwIIUpWy9LbVhhMriF3b9BRA&#10;eF96am/Yiqa75Gfj9ZLmxlt/96sPW0lHvU+B2UcKW/9nLrHCMFzUVanP5lIx3gTefFeZ0P7q89F/&#10;AAAA//8DAFBLAwQUAAYACAAAACEA0BALg+AAAAAIAQAADwAAAGRycy9kb3ducmV2LnhtbEyPQWvC&#10;QBSE74X+h+UVequbGLWa5kVE2p5EqBZKb2v2mQSzb0N2TeK/7/bUHocZZr7J1qNpRE+dqy0jxJMI&#10;BHFhdc0lwufx7WkJwnnFWjWWCeFGDtb5/V2mUm0H/qD+4EsRStilCqHyvk2ldEVFRrmJbYmDd7ad&#10;UT7IrpS6U0MoN42cRtFCGlVzWKhUS9uKisvhahDeBzVskvi1313O29v3cb7/2sWE+Pgwbl5AeBr9&#10;Xxh+8QM65IHpZK+snWgQZrMQREgWzyCCvVpF4doJYZnMpyDzTP4/kP8AAAD//wMAUEsBAi0AFAAG&#10;AAgAAAAhALaDOJL+AAAA4QEAABMAAAAAAAAAAAAAAAAAAAAAAFtDb250ZW50X1R5cGVzXS54bWxQ&#10;SwECLQAUAAYACAAAACEAOP0h/9YAAACUAQAACwAAAAAAAAAAAAAAAAAvAQAAX3JlbHMvLnJlbHNQ&#10;SwECLQAUAAYACAAAACEAhEjjhFwGAABCLQAADgAAAAAAAAAAAAAAAAAuAgAAZHJzL2Uyb0RvYy54&#10;bWxQSwECLQAUAAYACAAAACEA0BALg+AAAAAIAQAADwAAAAAAAAAAAAAAAAC2CAAAZHJzL2Rvd25y&#10;ZXYueG1sUEsFBgAAAAAEAAQA8wAAAMMJAAAAAA==&#10;">
                <v:group id="Grup 503" o:spid="_x0000_s1417" style="position:absolute;width:62586;height:50704" coordsize="62586,5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ect id="Dikdörtgen 77" o:spid="_x0000_s1418" style="position:absolute;left:12944;top:19000;width:24777;height:1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OrwwAAANsAAAAPAAAAZHJzL2Rvd25yZXYueG1sRI9Bi8Iw&#10;FITvC/6H8ARva+oedK1GkYIoetqqB2+P5tkWm5fSZGvrrzfCwh6HmfmGWa47U4mWGldaVjAZRyCI&#10;M6tLzhWcT9vPbxDOI2usLJOCnhysV4OPJcbaPviH2tTnIkDYxaig8L6OpXRZQQbd2NbEwbvZxqAP&#10;ssmlbvAR4KaSX1E0lQZLDgsF1pQUlN3TX6Pg2Evfni/T+bNNyl6n12R3oESp0bDbLEB46vx/+K+9&#10;1wpmM3h/CT9Arl4AAAD//wMAUEsBAi0AFAAGAAgAAAAhANvh9svuAAAAhQEAABMAAAAAAAAAAAAA&#10;AAAAAAAAAFtDb250ZW50X1R5cGVzXS54bWxQSwECLQAUAAYACAAAACEAWvQsW78AAAAVAQAACwAA&#10;AAAAAAAAAAAAAAAfAQAAX3JlbHMvLnJlbHNQSwECLQAUAAYACAAAACEA0CdDq8MAAADbAAAADwAA&#10;AAAAAAAAAAAAAAAHAgAAZHJzL2Rvd25yZXYueG1sUEsFBgAAAAADAAMAtwAAAPcCAAAAAA==&#10;" fillcolor="white [3201]" strokecolor="black [3200]" strokeweight="2pt"/>
                  <v:rect id="Dikdörtgen 341" o:spid="_x0000_s1419" style="position:absolute;top:8668;width:2339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LgxAAAANwAAAAPAAAAZHJzL2Rvd25yZXYueG1sRI/RagIx&#10;FETfC/2HcAVfimbVVstqlFIQSl+K1g+4bG43q5ubJUnX2K9vBMHHYWbOMKtNsq3oyYfGsYLJuABB&#10;XDndcK3g8L0dvYIIEVlj65gUXCjAZv34sMJSuzPvqN/HWmQIhxIVmBi7UspQGbIYxq4jzt6P8xZj&#10;lr6W2uM5w20rp0UxlxYbzgsGO3o3VJ32v1bBS1fsandMl/D1N3367M2CZ8krNRyktyWISCnew7f2&#10;h1Ywe57A9Uw+AnL9DwAA//8DAFBLAQItABQABgAIAAAAIQDb4fbL7gAAAIUBAAATAAAAAAAAAAAA&#10;AAAAAAAAAABbQ29udGVudF9UeXBlc10ueG1sUEsBAi0AFAAGAAgAAAAhAFr0LFu/AAAAFQEAAAsA&#10;AAAAAAAAAAAAAAAAHwEAAF9yZWxzLy5yZWxzUEsBAi0AFAAGAAgAAAAhAKoWUuDEAAAA3AAAAA8A&#10;AAAAAAAAAAAAAAAABwIAAGRycy9kb3ducmV2LnhtbFBLBQYAAAAAAwADALcAAAD4Ag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air</w:t>
                          </w:r>
                          <w:r>
                            <w:rPr>
                              <w:rFonts w:ascii="Arial" w:hAnsi="Arial" w:cs="Arial"/>
                              <w:b/>
                              <w:sz w:val="22"/>
                            </w:rPr>
                            <w:t xml:space="preserve"> = uçucu maddeler</w:t>
                          </w:r>
                        </w:p>
                        <w:p w:rsidR="00CE6BF8" w:rsidRPr="007C0BED" w:rsidRDefault="00CE6BF8" w:rsidP="007C0BED">
                          <w:pPr>
                            <w:rPr>
                              <w:rFonts w:ascii="Arial" w:hAnsi="Arial" w:cs="Arial"/>
                              <w:b/>
                              <w:sz w:val="22"/>
                            </w:rPr>
                          </w:pPr>
                          <w:r>
                            <w:rPr>
                              <w:rFonts w:ascii="Arial" w:hAnsi="Arial" w:cs="Arial"/>
                              <w:b/>
                              <w:sz w:val="22"/>
                            </w:rPr>
                            <w:t xml:space="preserve">(geç yaşam </w:t>
                          </w:r>
                          <w:r w:rsidRPr="007C0BED">
                            <w:rPr>
                              <w:rFonts w:ascii="Arial" w:hAnsi="Arial" w:cs="Arial"/>
                              <w:b/>
                              <w:sz w:val="20"/>
                            </w:rPr>
                            <w:t>döngüsü evresi olması ve materyal üzerinde kap bulunması sebebiyle küçük miktarda)</w:t>
                          </w:r>
                        </w:p>
                      </w:txbxContent>
                    </v:textbox>
                  </v:rect>
                  <v:shape id="Yukarı Ok 343" o:spid="_x0000_s1420" type="#_x0000_t68" style="position:absolute;left:33488;top:14369;width:2076;height:7150;rotation:2819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JNxQAAANwAAAAPAAAAZHJzL2Rvd25yZXYueG1sRI9Ba8JA&#10;FITvQv/D8gq9iG5sStHoKkWQiijFGPD6yL4mwezbkN2a+O9doeBxmJlvmMWqN7W4Uusqywom4wgE&#10;cW51xYWC7LQZTUE4j6yxtkwKbuRgtXwZLDDRtuMjXVNfiABhl6CC0vsmkdLlJRl0Y9sQB+/XtgZ9&#10;kG0hdYtdgJtavkfRpzRYcVgosaF1Sfkl/TMKoll2ObDr+u/sZ3cqDpvzPh6yUm+v/dcchKfeP8P/&#10;7a1WEH/E8DgTjoBc3gEAAP//AwBQSwECLQAUAAYACAAAACEA2+H2y+4AAACFAQAAEwAAAAAAAAAA&#10;AAAAAAAAAAAAW0NvbnRlbnRfVHlwZXNdLnhtbFBLAQItABQABgAIAAAAIQBa9CxbvwAAABUBAAAL&#10;AAAAAAAAAAAAAAAAAB8BAABfcmVscy8ucmVsc1BLAQItABQABgAIAAAAIQDsfLJNxQAAANwAAAAP&#10;AAAAAAAAAAAAAAAAAAcCAABkcnMvZG93bnJldi54bWxQSwUGAAAAAAMAAwC3AAAA+QIAAAAA&#10;" adj="3136" fillcolor="gray [1629]" strokecolor="black [3040]">
                    <v:shadow on="t" color="black" opacity="24903f" origin=",.5" offset="0,.55556mm"/>
                  </v:shape>
                  <v:shape id="Yukarı Ok 345" o:spid="_x0000_s1421" type="#_x0000_t68" style="position:absolute;left:15379;top:14665;width:2330;height:7353;rotation:-3125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imxwAAANwAAAAPAAAAZHJzL2Rvd25yZXYueG1sRI/NbsIw&#10;EITvlXgHa5G4VI3DryCNQYiqLQcugT7AEi9J1HgdYpekffq6ElKPo5n5RpNuelOLG7WusqxgHMUg&#10;iHOrKy4UfJxen5YgnEfWWFsmBd/kYLMePKSYaNtxRrejL0SAsEtQQel9k0jp8pIMusg2xMG72Nag&#10;D7ItpG6xC3BTy0kcL6TBisNCiQ3tSso/j19Gwc/K7fZj/z7PDi/n/u0xK07Ta6fUaNhvn0F46v1/&#10;+N7eawXT2Rz+zoQjINe/AAAA//8DAFBLAQItABQABgAIAAAAIQDb4fbL7gAAAIUBAAATAAAAAAAA&#10;AAAAAAAAAAAAAABbQ29udGVudF9UeXBlc10ueG1sUEsBAi0AFAAGAAgAAAAhAFr0LFu/AAAAFQEA&#10;AAsAAAAAAAAAAAAAAAAAHwEAAF9yZWxzLy5yZWxzUEsBAi0AFAAGAAgAAAAhANxTCKbHAAAA3AAA&#10;AA8AAAAAAAAAAAAAAAAABwIAAGRycy9kb3ducmV2LnhtbFBLBQYAAAAAAwADALcAAAD7AgAAAAA=&#10;" adj="3423" fillcolor="gray [1629]" strokecolor="black [3040]">
                    <v:shadow on="t" color="black" opacity="24903f" origin=",.5" offset="0,.55556mm"/>
                  </v:shape>
                  <v:shape id="Yukarı Ok 346" o:spid="_x0000_s1422" type="#_x0000_t68" style="position:absolute;left:23394;top:36219;width:3461;height:64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tCxAAAANwAAAAPAAAAZHJzL2Rvd25yZXYueG1sRI9Pa8JA&#10;FMTvQr/D8gq9SN1sLEGiqwRB6KUF/+D5kX1Notm3Mbtq+u27gtDjMDO/YRarwbbiRr1vHGtQkwQE&#10;celMw5WGw37zPgPhA7LB1jFp+CUPq+XLaIG5cXfe0m0XKhEh7HPUUIfQ5VL6siaLfuI64uj9uN5i&#10;iLKvpOnxHuG2lWmSZNJiw3Ghxo7WNZXn3dVq+LbnC2ZKFV/KjdN0Vig6npTWb69DMQcRaAj/4Wf7&#10;02iYfmTwOBOPgFz+AQAA//8DAFBLAQItABQABgAIAAAAIQDb4fbL7gAAAIUBAAATAAAAAAAAAAAA&#10;AAAAAAAAAABbQ29udGVudF9UeXBlc10ueG1sUEsBAi0AFAAGAAgAAAAhAFr0LFu/AAAAFQEAAAsA&#10;AAAAAAAAAAAAAAAAHwEAAF9yZWxzLy5yZWxzUEsBAi0AFAAGAAgAAAAhANVRC0LEAAAA3AAAAA8A&#10;AAAAAAAAAAAAAAAABwIAAGRycy9kb3ducmV2LnhtbFBLBQYAAAAAAwADALcAAAD4AgAAAAA=&#10;" adj="5776" fillcolor="gray [1629]" strokecolor="black [3040]">
                    <v:shadow on="t" color="black" opacity="24903f" origin=",.5" offset="0,.55556mm"/>
                  </v:shape>
                  <v:shape id="Sağ Ok 402" o:spid="_x0000_s1423" type="#_x0000_t13" style="position:absolute;left:4275;top:24581;width:1342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8swwAAANwAAAAPAAAAZHJzL2Rvd25yZXYueG1sRI9Ba8JA&#10;FITvBf/D8gQvRTeGUiW6ighCjmpV8PbMPpNo9m3YXTX9991CocdhZr5h5svONOJJzteWFYxHCQji&#10;wuqaSwWHr81wCsIHZI2NZVLwTR6Wi97bHDNtX7yj5z6UIkLYZ6igCqHNpPRFRQb9yLbE0btaZzBE&#10;6UqpHb4i3DQyTZJPabDmuFBhS+uKivv+YRR4LY+7yfbyfiJpm3B2Od7SXKlBv1vNQATqwn/4r51r&#10;BR9JCr9n4hGQix8AAAD//wMAUEsBAi0AFAAGAAgAAAAhANvh9svuAAAAhQEAABMAAAAAAAAAAAAA&#10;AAAAAAAAAFtDb250ZW50X1R5cGVzXS54bWxQSwECLQAUAAYACAAAACEAWvQsW78AAAAVAQAACwAA&#10;AAAAAAAAAAAAAAAfAQAAX3JlbHMvLnJlbHNQSwECLQAUAAYACAAAACEAepRfLMMAAADcAAAADwAA&#10;AAAAAAAAAAAAAAAHAgAAZHJzL2Rvd25yZXYueG1sUEsFBgAAAAADAAMAtwAAAPcCAAAAAA==&#10;" adj="13860"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C042B6">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v:textbox>
                  </v:shape>
                  <v:rect id="Dikdörtgen 429" o:spid="_x0000_s1424" style="position:absolute;left:41207;top:18763;width:16948;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2CCxAAAANwAAAAPAAAAZHJzL2Rvd25yZXYueG1sRI9Ba8JA&#10;FITvgv9heUJvuqmU0kRXKaWiFDxoFTw+s88kmH0bd1cT/70rFHocZuYbZjrvTC1u5HxlWcHrKAFB&#10;nFtdcaFg97sYfoDwAVljbZkU3MnDfNbvTTHTtuUN3bahEBHCPkMFZQhNJqXPSzLoR7Yhjt7JOoMh&#10;SldI7bCNcFPLcZK8S4MVx4USG/oqKT9vr0ZBKveXYkn39c/JdQe7DEndHr+Vehl0nxMQgbrwH/5r&#10;r7SCt3EKzzPxCMjZAwAA//8DAFBLAQItABQABgAIAAAAIQDb4fbL7gAAAIUBAAATAAAAAAAAAAAA&#10;AAAAAAAAAABbQ29udGVudF9UeXBlc10ueG1sUEsBAi0AFAAGAAgAAAAhAFr0LFu/AAAAFQEAAAsA&#10;AAAAAAAAAAAAAAAAHwEAAF9yZWxzLy5yZWxzUEsBAi0AFAAGAAgAAAAhAFTbYILEAAAA3AAAAA8A&#10;AAAAAAAAAAAAAAAABwIAAGRycy9kb3ducmV2LnhtbFBLBQYAAAAAAwADALcAAAD4AgAAAAA=&#10;" fillcolor="white [3201]" strokecolor="#4f81bd [3204]">
                    <v:textbox>
                      <w:txbxContent>
                        <w:p w:rsidR="00CE6BF8" w:rsidRPr="008B608E" w:rsidRDefault="00CE6BF8" w:rsidP="00C042B6">
                          <w:pPr>
                            <w:rPr>
                              <w:rFonts w:ascii="Arial" w:hAnsi="Arial" w:cs="Arial"/>
                              <w:b/>
                              <w:sz w:val="22"/>
                            </w:rPr>
                          </w:pPr>
                          <w:r w:rsidRPr="008B608E">
                            <w:rPr>
                              <w:rFonts w:ascii="Arial" w:hAnsi="Arial" w:cs="Arial"/>
                              <w:b/>
                              <w:sz w:val="22"/>
                            </w:rPr>
                            <w:t>Ortalama İKlar</w:t>
                          </w:r>
                        </w:p>
                        <w:p w:rsidR="00CE6BF8" w:rsidRPr="008B608E" w:rsidRDefault="00CE6BF8" w:rsidP="00C042B6">
                          <w:pPr>
                            <w:rPr>
                              <w:rFonts w:ascii="Arial" w:hAnsi="Arial" w:cs="Arial"/>
                              <w:sz w:val="22"/>
                            </w:rPr>
                          </w:pPr>
                          <w:r w:rsidRPr="008B608E">
                            <w:rPr>
                              <w:rFonts w:ascii="Arial" w:hAnsi="Arial" w:cs="Arial"/>
                              <w:sz w:val="22"/>
                            </w:rPr>
                            <w:t xml:space="preserve">* Sıcaklık: </w:t>
                          </w:r>
                          <w:r>
                            <w:rPr>
                              <w:rFonts w:ascii="Arial" w:hAnsi="Arial" w:cs="Arial"/>
                              <w:sz w:val="22"/>
                            </w:rPr>
                            <w:t>-10 ila 40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xml:space="preserve">, </w:t>
                          </w:r>
                        </w:p>
                        <w:p w:rsidR="00CE6BF8" w:rsidRDefault="00CE6BF8" w:rsidP="00C042B6">
                          <w:pPr>
                            <w:rPr>
                              <w:rFonts w:ascii="Arial" w:hAnsi="Arial" w:cs="Arial"/>
                              <w:sz w:val="22"/>
                            </w:rPr>
                          </w:pPr>
                          <w:r>
                            <w:rPr>
                              <w:rFonts w:ascii="Arial" w:hAnsi="Arial" w:cs="Arial"/>
                              <w:sz w:val="22"/>
                            </w:rPr>
                            <w:t>*Değişken kuru ve yağışlı koşullar</w:t>
                          </w:r>
                        </w:p>
                        <w:p w:rsidR="00CE6BF8" w:rsidRPr="008B608E" w:rsidRDefault="00CE6BF8" w:rsidP="00C042B6">
                          <w:pPr>
                            <w:rPr>
                              <w:rFonts w:ascii="Arial" w:hAnsi="Arial" w:cs="Arial"/>
                              <w:sz w:val="22"/>
                            </w:rPr>
                          </w:pPr>
                          <w:r>
                            <w:rPr>
                              <w:rFonts w:ascii="Arial" w:hAnsi="Arial" w:cs="Arial"/>
                              <w:sz w:val="22"/>
                            </w:rPr>
                            <w:t>*pH 6-8</w:t>
                          </w:r>
                        </w:p>
                        <w:p w:rsidR="00CE6BF8" w:rsidRPr="008B608E" w:rsidRDefault="00CE6BF8" w:rsidP="00C042B6">
                          <w:pPr>
                            <w:rPr>
                              <w:rFonts w:ascii="Arial" w:hAnsi="Arial" w:cs="Arial"/>
                              <w:b/>
                              <w:sz w:val="22"/>
                            </w:rPr>
                          </w:pPr>
                          <w:r w:rsidRPr="008B608E">
                            <w:rPr>
                              <w:rFonts w:ascii="Arial" w:hAnsi="Arial" w:cs="Arial"/>
                              <w:b/>
                              <w:sz w:val="22"/>
                            </w:rPr>
                            <w:t>RYÖ örnekleri</w:t>
                          </w:r>
                        </w:p>
                        <w:p w:rsidR="00CE6BF8" w:rsidRPr="008B608E" w:rsidRDefault="00CE6BF8" w:rsidP="00C042B6">
                          <w:pPr>
                            <w:rPr>
                              <w:rFonts w:ascii="Arial" w:hAnsi="Arial" w:cs="Arial"/>
                              <w:sz w:val="22"/>
                            </w:rPr>
                          </w:pPr>
                          <w:r>
                            <w:rPr>
                              <w:rFonts w:ascii="Arial" w:hAnsi="Arial" w:cs="Arial"/>
                              <w:sz w:val="22"/>
                            </w:rPr>
                            <w:t>* Özel önlem yok</w:t>
                          </w:r>
                        </w:p>
                        <w:p w:rsidR="00CE6BF8" w:rsidRPr="008B608E" w:rsidRDefault="00CE6BF8" w:rsidP="00C042B6">
                          <w:pPr>
                            <w:rPr>
                              <w:rFonts w:ascii="Arial" w:hAnsi="Arial" w:cs="Arial"/>
                              <w:sz w:val="22"/>
                            </w:rPr>
                          </w:pPr>
                          <w:r w:rsidRPr="008B608E">
                            <w:rPr>
                              <w:rFonts w:ascii="Arial" w:hAnsi="Arial" w:cs="Arial"/>
                              <w:sz w:val="22"/>
                            </w:rPr>
                            <w:t xml:space="preserve">* </w:t>
                          </w:r>
                          <w:r>
                            <w:rPr>
                              <w:rFonts w:ascii="Arial" w:hAnsi="Arial" w:cs="Arial"/>
                              <w:sz w:val="22"/>
                            </w:rPr>
                            <w:t>“mevcut RYÖ”: yüzey suyu kanalizasyon ile toplanıp AAT’ye deşarj ediliyor</w:t>
                          </w:r>
                        </w:p>
                      </w:txbxContent>
                    </v:textbox>
                  </v:rect>
                  <v:rect id="Dikdörtgen 434" o:spid="_x0000_s1425" style="position:absolute;left:47263;width:153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fNxwAAANwAAAAPAAAAZHJzL2Rvd25yZXYueG1sRI9Ba8JA&#10;FITvQv/D8gpeRDdqKCV1lVIVKh5so4LHR/Y1CWbfhuxWo7/eFQSPw8x8w0xmranEiRpXWlYwHEQg&#10;iDOrS84V7LbL/jsI55E1VpZJwYUczKYvnQkm2p75l06pz0WAsEtQQeF9nUjpsoIMuoGtiYP3ZxuD&#10;Psgml7rBc4CbSo6i6E0aLDksFFjTV0HZMf03CmqMo9Fmflztd4fFcj3vDdfXn0qp7mv7+QHCU+uf&#10;4Uf7WyuIxzHcz4QjIKc3AAAA//8DAFBLAQItABQABgAIAAAAIQDb4fbL7gAAAIUBAAATAAAAAAAA&#10;AAAAAAAAAAAAAABbQ29udGVudF9UeXBlc10ueG1sUEsBAi0AFAAGAAgAAAAhAFr0LFu/AAAAFQEA&#10;AAsAAAAAAAAAAAAAAAAAHwEAAF9yZWxzLy5yZWxzUEsBAi0AFAAGAAgAAAAhAOTN183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CE6BF8" w:rsidRDefault="00CE6BF8" w:rsidP="00C042B6">
                          <w:pPr>
                            <w:jc w:val="center"/>
                          </w:pPr>
                          <w:r>
                            <w:t>Yol yapımı</w:t>
                          </w:r>
                        </w:p>
                      </w:txbxContent>
                    </v:textbox>
                  </v:rect>
                  <v:rect id="Dikdörtgen 501" o:spid="_x0000_s1426" style="position:absolute;left:29094;top:6531;width:2339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nYwwAAANwAAAAPAAAAZHJzL2Rvd25yZXYueG1sRI/RagIx&#10;FETfC/2HcAVfSk20tJWtUYoglL6I2g+4bK6brZubJYlr7Nc3BaGPw8yZYRar7DoxUIitZw3TiQJB&#10;XHvTcqPh67B5nIOICdlg55k0XCnCanl/t8DK+AvvaNinRpQSjhVqsCn1lZSxtuQwTnxPXLyjDw5T&#10;kaGRJuCllLtOzpR6kQ5bLgsWe1pbqk/7s9Pw3Ktd47/zNW5/Zg+fg33lpxy0Ho/y+xuIRDn9h2/0&#10;hymcmsLfmXIE5PIXAAD//wMAUEsBAi0AFAAGAAgAAAAhANvh9svuAAAAhQEAABMAAAAAAAAAAAAA&#10;AAAAAAAAAFtDb250ZW50X1R5cGVzXS54bWxQSwECLQAUAAYACAAAACEAWvQsW78AAAAVAQAACwAA&#10;AAAAAAAAAAAAAAAfAQAAX3JlbHMvLnJlbHNQSwECLQAUAAYACAAAACEAijcp2MMAAADcAAAADwAA&#10;AAAAAAAAAAAAAAAHAgAAZHJzL2Rvd25yZXYueG1sUEsFBgAAAAADAAMAtwAAAPcCA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water</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v:textbox>
                  </v:rect>
                  <v:rect id="Dikdörtgen 502" o:spid="_x0000_s1427" style="position:absolute;left:16269;top:43344;width:2339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evxAAAANwAAAAPAAAAZHJzL2Rvd25yZXYueG1sRI/RSgMx&#10;FETfBf8hXMEXaRNXrGVtWqQglL5IWz/gsrluVjc3S5Ju0359Iwg+DjNnhlmssuvFSCF2njU8ThUI&#10;4sabjlsNn4f3yRxETMgGe8+k4UwRVsvbmwXWxp94R+M+taKUcKxRg01pqKWMjSWHceoH4uJ9+eAw&#10;FRlaaQKeSrnrZaXUTDrsuCxYHGhtqfnZH52G50HtWv+dz/HjUj1sR/vCTzlofX+X315BJMrpP/xH&#10;b0zhVAW/Z8oRkMsrAAAA//8DAFBLAQItABQABgAIAAAAIQDb4fbL7gAAAIUBAAATAAAAAAAAAAAA&#10;AAAAAAAAAABbQ29udGVudF9UeXBlc10ueG1sUEsBAi0AFAAGAAgAAAAhAFr0LFu/AAAAFQEAAAsA&#10;AAAAAAAAAAAAAAAAHwEAAF9yZWxzLy5yZWxzUEsBAi0AFAAGAAgAAAAhAHrlt6/EAAAA3AAAAA8A&#10;AAAAAAAAAAAAAAAABwIAAGRycy9kb3ducmV2LnhtbFBLBQYAAAAAAwADALcAAAD4Ag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soil</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v:textbox>
                  </v:rect>
                </v:group>
                <v:rect id="Dikdörtgen 504" o:spid="_x0000_s1428" style="position:absolute;left:19119;top:23869;width:16031;height: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UOxAAAANwAAAAPAAAAZHJzL2Rvd25yZXYueG1sRI9Ra8JA&#10;EITfC/0PxxZ8qxdFW0k9pVQEBUFq+wPW3DYJze6ld2eM/94ThD4OM/MNM1/23KiOfKidGBgNM1Ak&#10;hbO1lAa+v9bPM1AholhsnJCBCwVYLh4f5phbd5ZP6g6xVAkiIUcDVYxtrnUoKmIMQ9eSJO/HecaY&#10;pC+19XhOcG70OMteNGMtaaHClj4qKn4PJzawt3+j11W79h0ft91ux8XeczBm8NS/v4GK1Mf/8L29&#10;sQam2QRuZ9IR0IsrAAAA//8DAFBLAQItABQABgAIAAAAIQDb4fbL7gAAAIUBAAATAAAAAAAAAAAA&#10;AAAAAAAAAABbQ29udGVudF9UeXBlc10ueG1sUEsBAi0AFAAGAAgAAAAhAFr0LFu/AAAAFQEAAAsA&#10;AAAAAAAAAAAAAAAAHwEAAF9yZWxzLy5yZWxzUEsBAi0AFAAGAAgAAAAhACNGtQ7EAAAA3AAAAA8A&#10;AAAAAAAAAAAAAAAABwIAAGRycy9kb3ducmV2LnhtbFBLBQYAAAAAAwADALcAAAD4AgAAAAA=&#10;" fillcolor="white [3201]" stroked="f" strokeweight="2pt">
                  <v:textbox>
                    <w:txbxContent>
                      <w:p w:rsidR="00CE6BF8" w:rsidRDefault="00CE6BF8" w:rsidP="00BE1756">
                        <w:pPr>
                          <w:jc w:val="center"/>
                        </w:pPr>
                        <w:r>
                          <w:t>MAtrikse dahil olmak</w:t>
                        </w:r>
                      </w:p>
                      <w:p w:rsidR="00CE6BF8" w:rsidRDefault="00CE6BF8" w:rsidP="00BE1756">
                        <w:pPr>
                          <w:jc w:val="center"/>
                        </w:pPr>
                        <w:r>
                          <w:t>Suda çözünürlük</w:t>
                        </w:r>
                      </w:p>
                      <w:p w:rsidR="00CE6BF8" w:rsidRDefault="00CE6BF8" w:rsidP="00BE1756">
                        <w:pPr>
                          <w:jc w:val="center"/>
                        </w:pPr>
                        <w:r>
                          <w:t>Uçuculuk</w:t>
                        </w:r>
                      </w:p>
                    </w:txbxContent>
                  </v:textbox>
                </v:rect>
                <w10:wrap type="topAndBottom"/>
              </v:group>
            </w:pict>
          </mc:Fallback>
        </mc:AlternateContent>
      </w:r>
    </w:p>
    <w:p w:rsidR="007C0BED" w:rsidRDefault="007C0BED" w:rsidP="00827218">
      <w:pPr>
        <w:spacing w:line="276" w:lineRule="auto"/>
        <w:jc w:val="both"/>
        <w:rPr>
          <w:sz w:val="23"/>
          <w:szCs w:val="23"/>
        </w:rPr>
      </w:pPr>
    </w:p>
    <w:p w:rsidR="005D4A19" w:rsidRDefault="005D4A19" w:rsidP="00827218">
      <w:pPr>
        <w:spacing w:line="276" w:lineRule="auto"/>
        <w:jc w:val="both"/>
        <w:rPr>
          <w:sz w:val="23"/>
          <w:szCs w:val="23"/>
        </w:rPr>
      </w:pPr>
    </w:p>
    <w:p w:rsidR="00AA5816" w:rsidRPr="00774534" w:rsidRDefault="00AA5816" w:rsidP="00827218">
      <w:pPr>
        <w:spacing w:line="276" w:lineRule="auto"/>
        <w:jc w:val="both"/>
        <w:rPr>
          <w:sz w:val="23"/>
          <w:szCs w:val="23"/>
        </w:rPr>
      </w:pPr>
      <w:r w:rsidRPr="00774534">
        <w:rPr>
          <w:sz w:val="23"/>
          <w:szCs w:val="23"/>
        </w:rPr>
        <w:t>İnşaat ve yıkım atıkları örneğin cadde kaldırımlarını doldurma ve stabilize etmede kullanılabilir. Bu şekilde yeraltı suları ile doğrudan veya kaldırımlardan süzülen yağmur suyu aracılığı ile temas edebilirler. Ayrıca, su kapiller güçler ile materyale giriş yapıp materyaldeki maddeleri dışarı süzebilir.</w:t>
      </w:r>
    </w:p>
    <w:p w:rsidR="00AA5816" w:rsidRPr="00774534" w:rsidRDefault="00AA5816" w:rsidP="00827218">
      <w:pPr>
        <w:spacing w:line="276" w:lineRule="auto"/>
        <w:jc w:val="both"/>
        <w:rPr>
          <w:sz w:val="23"/>
          <w:szCs w:val="23"/>
        </w:rPr>
      </w:pPr>
      <w:r w:rsidRPr="00774534">
        <w:rPr>
          <w:sz w:val="23"/>
          <w:szCs w:val="23"/>
        </w:rPr>
        <w:t>Maddeler eğer inşaat atık materyali matriksinin içinde  sıkıca bulunuyorsa, salınımların düşük olması beklenir. Maddeler kimyasal olarak bağlı değilse, dışarı sızarak  akan su aracılığı ile çevreye veya toprağa ulaşabilir.</w:t>
      </w:r>
    </w:p>
    <w:p w:rsidR="00AA5816" w:rsidRDefault="00AA5816" w:rsidP="00827218">
      <w:pPr>
        <w:spacing w:line="276" w:lineRule="auto"/>
        <w:rPr>
          <w:rFonts w:ascii="TimesNewRomanPSMT" w:hAnsi="TimesNewRomanPSMT" w:cs="TimesNewRomanPSMT"/>
          <w:sz w:val="20"/>
          <w:szCs w:val="20"/>
        </w:rPr>
      </w:pPr>
    </w:p>
    <w:p w:rsidR="00AA5816" w:rsidRPr="00382010" w:rsidRDefault="00AA5816" w:rsidP="006E3567">
      <w:pPr>
        <w:pStyle w:val="ListeParagraf"/>
        <w:numPr>
          <w:ilvl w:val="0"/>
          <w:numId w:val="177"/>
        </w:numPr>
        <w:spacing w:line="360" w:lineRule="auto"/>
        <w:jc w:val="both"/>
        <w:rPr>
          <w:b/>
          <w:bCs/>
          <w:sz w:val="23"/>
          <w:szCs w:val="23"/>
        </w:rPr>
      </w:pPr>
      <w:r w:rsidRPr="00382010">
        <w:rPr>
          <w:b/>
          <w:bCs/>
          <w:sz w:val="23"/>
          <w:szCs w:val="23"/>
        </w:rPr>
        <w:t>Salınım taminlemeleri hesaplanmasına dağılım şemalarının nasıl katkıda bulunduğuna ilişkin örnekleme</w:t>
      </w:r>
    </w:p>
    <w:p w:rsidR="00AA5816" w:rsidRPr="00382010" w:rsidRDefault="00382010" w:rsidP="00774534">
      <w:pPr>
        <w:pStyle w:val="ListeParagraf"/>
        <w:spacing w:line="360" w:lineRule="auto"/>
        <w:ind w:left="0"/>
        <w:jc w:val="both"/>
        <w:rPr>
          <w:bCs/>
          <w:sz w:val="23"/>
          <w:szCs w:val="23"/>
        </w:rPr>
      </w:pPr>
      <w:r>
        <w:rPr>
          <w:bCs/>
          <w:sz w:val="23"/>
          <w:szCs w:val="23"/>
        </w:rPr>
        <w:t>Aşağıdaki bölümde, b</w:t>
      </w:r>
      <w:r w:rsidRPr="00382010">
        <w:rPr>
          <w:bCs/>
          <w:sz w:val="23"/>
          <w:szCs w:val="23"/>
        </w:rPr>
        <w:t>u ekte</w:t>
      </w:r>
      <w:r>
        <w:rPr>
          <w:bCs/>
          <w:sz w:val="23"/>
          <w:szCs w:val="23"/>
        </w:rPr>
        <w:t xml:space="preserve"> sunulan dağılım şemalarını kullanarak spesifik salınım faktörlerinin nasıl türetilebileceğine dair bir örnek verilmiştir</w:t>
      </w:r>
      <w:r>
        <w:rPr>
          <w:rStyle w:val="DipnotBavurusu"/>
          <w:bCs/>
          <w:sz w:val="23"/>
          <w:szCs w:val="23"/>
        </w:rPr>
        <w:footnoteReference w:id="80"/>
      </w:r>
      <w:r>
        <w:rPr>
          <w:bCs/>
          <w:sz w:val="23"/>
          <w:szCs w:val="23"/>
        </w:rPr>
        <w:t>.</w:t>
      </w:r>
    </w:p>
    <w:p w:rsidR="00AA5816" w:rsidRPr="0067402F" w:rsidRDefault="00AA5816" w:rsidP="0067402F">
      <w:pPr>
        <w:rPr>
          <w:b/>
        </w:rPr>
      </w:pPr>
      <w:r w:rsidRPr="0067402F">
        <w:rPr>
          <w:b/>
        </w:rPr>
        <w:t>2.1 Havaya olan salınım faktörünün eldesi</w:t>
      </w:r>
    </w:p>
    <w:p w:rsidR="0067402F" w:rsidRDefault="0067402F" w:rsidP="00382010">
      <w:pPr>
        <w:jc w:val="both"/>
        <w:rPr>
          <w:sz w:val="23"/>
          <w:szCs w:val="23"/>
        </w:rPr>
      </w:pPr>
    </w:p>
    <w:p w:rsidR="00AA5816" w:rsidRPr="00774534" w:rsidRDefault="00AA5816" w:rsidP="00382010">
      <w:pPr>
        <w:jc w:val="both"/>
        <w:rPr>
          <w:sz w:val="23"/>
          <w:szCs w:val="23"/>
        </w:rPr>
      </w:pPr>
      <w:r w:rsidRPr="00774534">
        <w:rPr>
          <w:sz w:val="23"/>
          <w:szCs w:val="23"/>
        </w:rPr>
        <w:t>“Termal bertaraf- oksitleme” dağılım modelinde (Şekil R.18-15) işletim dereceleri ve maddenin dekompozisyon dereceleri arasındaki ilişkinin havaya olan salınım faktörüyle alakalı olduğu  gösterilmiştir.</w:t>
      </w:r>
      <w:r w:rsidR="00382010">
        <w:rPr>
          <w:sz w:val="23"/>
          <w:szCs w:val="23"/>
        </w:rPr>
        <w:t xml:space="preserve"> </w:t>
      </w:r>
      <w:r w:rsidRPr="00774534">
        <w:rPr>
          <w:sz w:val="23"/>
          <w:szCs w:val="23"/>
        </w:rPr>
        <w:t xml:space="preserve">Eğer madde 850°C altında dekompoze oluyorsa, maddenin yakılma işlemine giren büyük </w:t>
      </w:r>
      <w:r w:rsidRPr="00774534">
        <w:rPr>
          <w:sz w:val="23"/>
          <w:szCs w:val="23"/>
        </w:rPr>
        <w:lastRenderedPageBreak/>
        <w:t>bir kısmının mineralize olması ve dolayısıyla yayılmaması beklenir.</w:t>
      </w:r>
      <w:r w:rsidR="00382010">
        <w:rPr>
          <w:sz w:val="23"/>
          <w:szCs w:val="23"/>
        </w:rPr>
        <w:t xml:space="preserve"> </w:t>
      </w:r>
      <w:r w:rsidRPr="00774534">
        <w:rPr>
          <w:sz w:val="23"/>
          <w:szCs w:val="23"/>
        </w:rPr>
        <w:t>Ancak, örneğin madde organik madde (uçucu kül) emici özelliğe sahip olabilir ve kısmen atık gaz akışına ve oradan da havaya  transfer olabilir. Bu tür transfer hızına ilişkin bilgiler yakma tesisindaki kullanıcı veya ikincil kaynaklardan edinilebilir.</w:t>
      </w:r>
    </w:p>
    <w:p w:rsidR="00AA5816" w:rsidRPr="00774534" w:rsidRDefault="00AA5816" w:rsidP="00774534">
      <w:pPr>
        <w:spacing w:line="360" w:lineRule="auto"/>
        <w:jc w:val="both"/>
        <w:rPr>
          <w:sz w:val="23"/>
          <w:szCs w:val="23"/>
        </w:rPr>
      </w:pPr>
    </w:p>
    <w:p w:rsidR="00AA5816" w:rsidRDefault="00AA5816" w:rsidP="00382010">
      <w:pPr>
        <w:jc w:val="both"/>
        <w:rPr>
          <w:sz w:val="23"/>
          <w:szCs w:val="23"/>
        </w:rPr>
      </w:pPr>
      <w:r w:rsidRPr="00774534">
        <w:rPr>
          <w:sz w:val="23"/>
          <w:szCs w:val="23"/>
        </w:rPr>
        <w:t>Örneğin eğer maddenin %0.1’i uçucu küle dağılıyorsa ( F atık gaz= 0.001) ve atık gaz için yıkayıcı verimliliği %95 (RMMeff=0.95) ise, çevresel havaya olan salınım faktörü F air=0.001*0.05= 0.00005 olarak hesaplanır.</w:t>
      </w:r>
    </w:p>
    <w:p w:rsidR="00AA5816" w:rsidRPr="00774534" w:rsidRDefault="00AA5816" w:rsidP="00382010">
      <w:pPr>
        <w:jc w:val="both"/>
        <w:rPr>
          <w:sz w:val="23"/>
          <w:szCs w:val="23"/>
        </w:rPr>
      </w:pPr>
    </w:p>
    <w:p w:rsidR="00AA5816" w:rsidRDefault="00AA5816" w:rsidP="00382010">
      <w:pPr>
        <w:jc w:val="both"/>
        <w:rPr>
          <w:b/>
          <w:bCs/>
          <w:sz w:val="23"/>
          <w:szCs w:val="23"/>
        </w:rPr>
      </w:pPr>
      <w:r w:rsidRPr="00774534">
        <w:rPr>
          <w:b/>
          <w:bCs/>
          <w:sz w:val="23"/>
          <w:szCs w:val="23"/>
        </w:rPr>
        <w:t>2.2 Suya olan salınım faktörü eldesi</w:t>
      </w:r>
    </w:p>
    <w:p w:rsidR="0067402F" w:rsidRPr="00774534" w:rsidRDefault="0067402F" w:rsidP="00382010">
      <w:pPr>
        <w:jc w:val="both"/>
        <w:rPr>
          <w:b/>
          <w:bCs/>
          <w:sz w:val="23"/>
          <w:szCs w:val="23"/>
        </w:rPr>
      </w:pPr>
    </w:p>
    <w:p w:rsidR="00AA5816" w:rsidRPr="00774534" w:rsidRDefault="00AA5816" w:rsidP="00382010">
      <w:pPr>
        <w:jc w:val="both"/>
        <w:rPr>
          <w:sz w:val="23"/>
          <w:szCs w:val="23"/>
        </w:rPr>
      </w:pPr>
      <w:r w:rsidRPr="00774534">
        <w:rPr>
          <w:sz w:val="23"/>
          <w:szCs w:val="23"/>
        </w:rPr>
        <w:t>Ana metindeki dağılım şemasına göre yakma tesislerinde suya emisyo</w:t>
      </w:r>
      <w:r w:rsidR="0067402F">
        <w:rPr>
          <w:sz w:val="23"/>
          <w:szCs w:val="23"/>
        </w:rPr>
        <w:t>n sadece  atık gaz yıkamasından,</w:t>
      </w:r>
      <w:r w:rsidRPr="00774534">
        <w:rPr>
          <w:sz w:val="23"/>
          <w:szCs w:val="23"/>
        </w:rPr>
        <w:t xml:space="preserve"> eğer böyle bir azaltma tekniği kullanılıyorsa, olabilir.Bu yüzden uçucu kül ile yakılmadan meydana gelen havaya yayılmayan emisyonlar  su yolaklarına yönlenir. Şu şekilde hesaplanır: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F atık su= F atık gaz (=0.001) * RMMMFiltre_eff</w:t>
      </w:r>
      <w:r w:rsidR="0067402F">
        <w:rPr>
          <w:rStyle w:val="DipnotBavurusu"/>
          <w:sz w:val="23"/>
          <w:szCs w:val="23"/>
        </w:rPr>
        <w:footnoteReference w:id="81"/>
      </w:r>
      <w:r w:rsidRPr="00774534">
        <w:rPr>
          <w:sz w:val="23"/>
          <w:szCs w:val="23"/>
        </w:rPr>
        <w:t xml:space="preserve"> (=0.95) = 0.00095</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Yıkayıcılardan gelen atıksuların bertarafı yakılma tesislerinde yasal olarak emisyon sınır değerlerini karşılamak için en</w:t>
      </w:r>
      <w:r w:rsidR="0067402F">
        <w:rPr>
          <w:sz w:val="23"/>
          <w:szCs w:val="23"/>
        </w:rPr>
        <w:t xml:space="preserve"> gelişmiş şekilde yapılmaktadır</w:t>
      </w:r>
      <w:r w:rsidR="0067402F">
        <w:rPr>
          <w:rStyle w:val="DipnotBavurusu"/>
          <w:sz w:val="23"/>
          <w:szCs w:val="23"/>
        </w:rPr>
        <w:footnoteReference w:id="82"/>
      </w:r>
      <w:r w:rsidRPr="00774534">
        <w:rPr>
          <w:sz w:val="23"/>
          <w:szCs w:val="23"/>
        </w:rPr>
        <w:t>.</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Maddeye (gruba) özgü filtrasyon verimliliği (RMMSTP_eff) bertaraf tesisindeki kulla</w:t>
      </w:r>
      <w:r>
        <w:rPr>
          <w:sz w:val="23"/>
          <w:szCs w:val="23"/>
        </w:rPr>
        <w:t xml:space="preserve">nıcıdan istenebilir. </w:t>
      </w:r>
      <w:r w:rsidRPr="00774534">
        <w:rPr>
          <w:sz w:val="23"/>
          <w:szCs w:val="23"/>
        </w:rPr>
        <w:t>Bu verimlilik örneğin %70 ise, yüzey suyuna salınım şu şekilde hesaplanabilir: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F su= F atık-su (=0.00095) * (1-RMMSTP_eff(=0.7))=0.000285</w:t>
      </w:r>
    </w:p>
    <w:p w:rsidR="00AA5816" w:rsidRPr="00774534" w:rsidRDefault="00AA5816" w:rsidP="00382010">
      <w:pPr>
        <w:jc w:val="both"/>
        <w:rPr>
          <w:sz w:val="23"/>
          <w:szCs w:val="23"/>
        </w:rPr>
      </w:pPr>
    </w:p>
    <w:p w:rsidR="00AA5816" w:rsidRPr="0067402F" w:rsidRDefault="00AA5816" w:rsidP="006E3567">
      <w:pPr>
        <w:pStyle w:val="ListeParagraf"/>
        <w:numPr>
          <w:ilvl w:val="1"/>
          <w:numId w:val="178"/>
        </w:numPr>
        <w:jc w:val="both"/>
        <w:rPr>
          <w:b/>
          <w:bCs/>
          <w:sz w:val="23"/>
          <w:szCs w:val="23"/>
        </w:rPr>
      </w:pPr>
      <w:r w:rsidRPr="0067402F">
        <w:rPr>
          <w:b/>
          <w:bCs/>
          <w:sz w:val="23"/>
          <w:szCs w:val="23"/>
        </w:rPr>
        <w:t>Toprağa olan salınım faktörü eldesi</w:t>
      </w:r>
    </w:p>
    <w:p w:rsidR="0067402F" w:rsidRDefault="0067402F" w:rsidP="00382010">
      <w:pPr>
        <w:jc w:val="both"/>
        <w:rPr>
          <w:sz w:val="23"/>
          <w:szCs w:val="23"/>
        </w:rPr>
      </w:pPr>
    </w:p>
    <w:p w:rsidR="00AA5816" w:rsidRPr="00774534" w:rsidRDefault="00AA5816" w:rsidP="00382010">
      <w:pPr>
        <w:jc w:val="both"/>
        <w:rPr>
          <w:sz w:val="23"/>
          <w:szCs w:val="23"/>
        </w:rPr>
      </w:pPr>
      <w:r w:rsidRPr="00774534">
        <w:rPr>
          <w:sz w:val="23"/>
          <w:szCs w:val="23"/>
        </w:rPr>
        <w:t>Dağılım şemalarıyla uyumlu olarak toprağa hiç bir emisyonun gerçekleşmediği varsayılır.</w:t>
      </w:r>
    </w:p>
    <w:p w:rsidR="00AA5816" w:rsidRDefault="00AA5816" w:rsidP="00382010">
      <w:pPr>
        <w:rPr>
          <w:b/>
          <w:bCs/>
        </w:rPr>
      </w:pPr>
    </w:p>
    <w:p w:rsidR="00AA5816" w:rsidRPr="0067402F" w:rsidRDefault="00AA5816" w:rsidP="0067402F">
      <w:pPr>
        <w:pStyle w:val="Balk2"/>
        <w:pageBreakBefore/>
        <w:numPr>
          <w:ilvl w:val="0"/>
          <w:numId w:val="0"/>
        </w:numPr>
        <w:ind w:left="1814" w:hanging="1814"/>
        <w:rPr>
          <w:color w:val="C00000"/>
          <w:highlight w:val="yellow"/>
        </w:rPr>
      </w:pPr>
      <w:bookmarkStart w:id="96" w:name="_Toc439672096"/>
      <w:r w:rsidRPr="0067402F">
        <w:rPr>
          <w:color w:val="C00000"/>
          <w:highlight w:val="yellow"/>
        </w:rPr>
        <w:lastRenderedPageBreak/>
        <w:t xml:space="preserve">EK R.18-4 : </w:t>
      </w:r>
      <w:r w:rsidR="007810E6" w:rsidRPr="0067402F">
        <w:rPr>
          <w:color w:val="C00000"/>
          <w:highlight w:val="yellow"/>
        </w:rPr>
        <w:t>Atık Sa</w:t>
      </w:r>
      <w:r w:rsidR="007810E6">
        <w:rPr>
          <w:color w:val="C00000"/>
          <w:highlight w:val="yellow"/>
        </w:rPr>
        <w:t>f</w:t>
      </w:r>
      <w:r w:rsidR="007810E6" w:rsidRPr="0067402F">
        <w:rPr>
          <w:color w:val="C00000"/>
          <w:highlight w:val="yellow"/>
        </w:rPr>
        <w:t>hasında Bertaraf Edilen Madde Miktarının Belirlenmesinde Varsayılan Değerler</w:t>
      </w:r>
      <w:bookmarkEnd w:id="96"/>
    </w:p>
    <w:p w:rsidR="00AA5816" w:rsidRPr="00774534" w:rsidRDefault="00AA5816" w:rsidP="00382010">
      <w:pPr>
        <w:jc w:val="both"/>
        <w:rPr>
          <w:b/>
          <w:bCs/>
          <w:sz w:val="23"/>
          <w:szCs w:val="23"/>
        </w:rPr>
      </w:pPr>
    </w:p>
    <w:p w:rsidR="00AA5816" w:rsidRDefault="00AA5816" w:rsidP="006E3567">
      <w:pPr>
        <w:pStyle w:val="ListeParagraf"/>
        <w:numPr>
          <w:ilvl w:val="0"/>
          <w:numId w:val="41"/>
        </w:numPr>
        <w:jc w:val="both"/>
        <w:rPr>
          <w:b/>
          <w:bCs/>
          <w:sz w:val="23"/>
          <w:szCs w:val="23"/>
        </w:rPr>
      </w:pPr>
      <w:r w:rsidRPr="00774534">
        <w:rPr>
          <w:b/>
          <w:bCs/>
          <w:sz w:val="23"/>
          <w:szCs w:val="23"/>
        </w:rPr>
        <w:t>Atık fraksiyonu</w:t>
      </w:r>
    </w:p>
    <w:p w:rsidR="0067402F" w:rsidRPr="00774534" w:rsidRDefault="0067402F" w:rsidP="0067402F">
      <w:pPr>
        <w:pStyle w:val="ListeParagraf"/>
        <w:jc w:val="both"/>
        <w:rPr>
          <w:b/>
          <w:bCs/>
          <w:sz w:val="23"/>
          <w:szCs w:val="23"/>
        </w:rPr>
      </w:pPr>
    </w:p>
    <w:p w:rsidR="00AA5816" w:rsidRPr="00774534" w:rsidRDefault="00AA5816" w:rsidP="00382010">
      <w:pPr>
        <w:jc w:val="both"/>
        <w:rPr>
          <w:sz w:val="23"/>
          <w:szCs w:val="23"/>
        </w:rPr>
      </w:pPr>
      <w:r w:rsidRPr="00774534">
        <w:rPr>
          <w:sz w:val="23"/>
          <w:szCs w:val="23"/>
        </w:rPr>
        <w:t xml:space="preserve">İlk jenerik değerlendirme basamağında, </w:t>
      </w:r>
      <w:r w:rsidR="0067402F">
        <w:rPr>
          <w:sz w:val="23"/>
          <w:szCs w:val="23"/>
        </w:rPr>
        <w:t>İ</w:t>
      </w:r>
      <w:r w:rsidRPr="00774534">
        <w:rPr>
          <w:sz w:val="23"/>
          <w:szCs w:val="23"/>
        </w:rPr>
        <w:t>/İ atık haline gelecek ve üç temel atık akışına ( MW/RW/HW) girecek madde fraksiyonunu belirlemelidir. Kısım R.18.4’te tanımlanan yöntem ve bu ekte verilen varsayılan değerler kullanılabilir.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 xml:space="preserve">Bu basamağın sonunda, endüstriyel ayarlarda kullanım ve yaygın dağlımlı kullanımlar için farklı şekilde hesaplanan f </w:t>
      </w:r>
      <w:r w:rsidRPr="00774534">
        <w:rPr>
          <w:sz w:val="23"/>
          <w:szCs w:val="23"/>
          <w:vertAlign w:val="subscript"/>
        </w:rPr>
        <w:t xml:space="preserve">atık-MW </w:t>
      </w:r>
      <w:r w:rsidRPr="00774534">
        <w:rPr>
          <w:sz w:val="23"/>
          <w:szCs w:val="23"/>
        </w:rPr>
        <w:t xml:space="preserve">, f </w:t>
      </w:r>
      <w:r w:rsidRPr="00774534">
        <w:rPr>
          <w:sz w:val="23"/>
          <w:szCs w:val="23"/>
          <w:vertAlign w:val="subscript"/>
        </w:rPr>
        <w:t>atık-RW</w:t>
      </w:r>
      <w:r w:rsidRPr="00774534">
        <w:rPr>
          <w:sz w:val="23"/>
          <w:szCs w:val="23"/>
        </w:rPr>
        <w:t xml:space="preserve"> ve f </w:t>
      </w:r>
      <w:r w:rsidRPr="00774534">
        <w:rPr>
          <w:sz w:val="23"/>
          <w:szCs w:val="23"/>
          <w:vertAlign w:val="subscript"/>
        </w:rPr>
        <w:t xml:space="preserve">atık-HW </w:t>
      </w:r>
      <w:r w:rsidRPr="00774534">
        <w:rPr>
          <w:sz w:val="23"/>
          <w:szCs w:val="23"/>
        </w:rPr>
        <w:t xml:space="preserve"> tanımlamaları yapılabilir.Bu ekin ikinci kısmında açıklandığı gibi değerlendirilen atık bertarafına göre, kayıtlı maddeninin miktarına her kullanım başına bu değerler uygulanır.</w:t>
      </w:r>
    </w:p>
    <w:p w:rsidR="00AA5816" w:rsidRPr="00774534" w:rsidRDefault="00AA5816" w:rsidP="00382010">
      <w:pPr>
        <w:jc w:val="both"/>
        <w:rPr>
          <w:sz w:val="23"/>
          <w:szCs w:val="23"/>
        </w:rPr>
      </w:pPr>
    </w:p>
    <w:p w:rsidR="00AA5816" w:rsidRDefault="00AA5816" w:rsidP="006E3567">
      <w:pPr>
        <w:pStyle w:val="ListeParagraf"/>
        <w:numPr>
          <w:ilvl w:val="1"/>
          <w:numId w:val="41"/>
        </w:numPr>
        <w:jc w:val="both"/>
        <w:rPr>
          <w:b/>
          <w:bCs/>
          <w:sz w:val="23"/>
          <w:szCs w:val="23"/>
        </w:rPr>
      </w:pPr>
      <w:r w:rsidRPr="00774534">
        <w:rPr>
          <w:b/>
          <w:bCs/>
          <w:sz w:val="23"/>
          <w:szCs w:val="23"/>
        </w:rPr>
        <w:t xml:space="preserve">İhtiyatlı </w:t>
      </w:r>
      <w:r w:rsidR="002178C3">
        <w:rPr>
          <w:b/>
          <w:bCs/>
          <w:sz w:val="23"/>
          <w:szCs w:val="23"/>
        </w:rPr>
        <w:t>Başlangıç değerleri (default values)</w:t>
      </w:r>
    </w:p>
    <w:p w:rsidR="0067402F" w:rsidRPr="00774534" w:rsidRDefault="0067402F" w:rsidP="0067402F">
      <w:pPr>
        <w:pStyle w:val="ListeParagraf"/>
        <w:jc w:val="both"/>
        <w:rPr>
          <w:b/>
          <w:bCs/>
          <w:sz w:val="23"/>
          <w:szCs w:val="23"/>
        </w:rPr>
      </w:pPr>
    </w:p>
    <w:p w:rsidR="00AA5816" w:rsidRPr="00774534" w:rsidRDefault="00AA5816" w:rsidP="00382010">
      <w:pPr>
        <w:jc w:val="both"/>
        <w:rPr>
          <w:sz w:val="23"/>
          <w:szCs w:val="23"/>
        </w:rPr>
      </w:pPr>
      <w:r w:rsidRPr="00774534">
        <w:rPr>
          <w:sz w:val="23"/>
          <w:szCs w:val="23"/>
        </w:rPr>
        <w:t xml:space="preserve">“Atık fraksiyonu” (f </w:t>
      </w:r>
      <w:r w:rsidRPr="00774534">
        <w:rPr>
          <w:sz w:val="23"/>
          <w:szCs w:val="23"/>
          <w:vertAlign w:val="subscript"/>
        </w:rPr>
        <w:t>atık</w:t>
      </w:r>
      <w:r w:rsidRPr="00774534">
        <w:rPr>
          <w:sz w:val="23"/>
          <w:szCs w:val="23"/>
        </w:rPr>
        <w:t>) belirli bir atık akışına veya atık bertaraf işlemine giren, maddenin kayıtlı hacminin yüzdesi olarak ifade edilir.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Atık haline gelen maddenin kayıtlı miktarının fraksiyonu, maddenin fonksiyon ve tipine bağlıdır: solventler kullanımları sırasında havaya emisyona uğrarlar-bu nedenle üretim veya alt kullanımdan gelen salınımları değerlendirilmelidir-ve sadece çok küçük miktarları atık haline gelir. Buna karşın, alev geciktiricilerin atık faksiyonlarının oldukça yüksek olması beklenir.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 xml:space="preserve">Jenerik yaklaşım her kullanım (veya maruz kalma senaryosunda değinilen kullanım grupları) için kayıtlı hacmin fraksiyonunun üç temel atık akışından (f </w:t>
      </w:r>
      <w:r w:rsidRPr="00774534">
        <w:rPr>
          <w:sz w:val="23"/>
          <w:szCs w:val="23"/>
          <w:vertAlign w:val="subscript"/>
        </w:rPr>
        <w:t xml:space="preserve">atık-MW </w:t>
      </w:r>
      <w:r w:rsidRPr="00774534">
        <w:rPr>
          <w:sz w:val="23"/>
          <w:szCs w:val="23"/>
        </w:rPr>
        <w:t xml:space="preserve">, f </w:t>
      </w:r>
      <w:r w:rsidRPr="00774534">
        <w:rPr>
          <w:sz w:val="23"/>
          <w:szCs w:val="23"/>
          <w:vertAlign w:val="subscript"/>
        </w:rPr>
        <w:t>atık-RW</w:t>
      </w:r>
      <w:r w:rsidRPr="00774534">
        <w:rPr>
          <w:sz w:val="23"/>
          <w:szCs w:val="23"/>
        </w:rPr>
        <w:t xml:space="preserve"> ve f </w:t>
      </w:r>
      <w:r w:rsidRPr="00774534">
        <w:rPr>
          <w:sz w:val="23"/>
          <w:szCs w:val="23"/>
          <w:vertAlign w:val="subscript"/>
        </w:rPr>
        <w:t xml:space="preserve">atık-HW </w:t>
      </w:r>
      <w:r w:rsidRPr="00774534">
        <w:rPr>
          <w:sz w:val="23"/>
          <w:szCs w:val="23"/>
        </w:rPr>
        <w:t xml:space="preserve"> )birine girdiğini varsayar. Her olgu için endüstriyel alanda kullanım (örneğin üretim ve bazı endüstriyel kullanımlar)  ve geniş dağılımlı kullanımların(örneğin  nesnelerin içindeki karışımlar veya maddeler) kesin ayrımının yapılması gerekir. Belirli bir atık akışına giren ve maruz kalmayı etkileyen madde miktarı taminlemesi maddenin Avrupa Birliği pazarındaki dağılım öngörüsünün dikkate alınması ile olabilir.Kayıt ettiren, kendi pazarı için, ulusal kanunlarda tanımlanan atık bertaraf yollarını dikkate almalıdır.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Uygulanmış atık bertaraf işlemlerine ait bilgilere ayanılarak daha ileri bir ayrım yapılabilir.</w:t>
      </w:r>
    </w:p>
    <w:p w:rsidR="00AA5816" w:rsidRDefault="00AA5816" w:rsidP="00382010">
      <w:pPr>
        <w:jc w:val="both"/>
        <w:rPr>
          <w:sz w:val="23"/>
          <w:szCs w:val="23"/>
        </w:rPr>
      </w:pPr>
    </w:p>
    <w:p w:rsidR="00AA5816" w:rsidRPr="00774534" w:rsidRDefault="00AA5816" w:rsidP="00382010">
      <w:pPr>
        <w:jc w:val="both"/>
        <w:rPr>
          <w:sz w:val="23"/>
          <w:szCs w:val="23"/>
        </w:rPr>
      </w:pPr>
      <w:r>
        <w:rPr>
          <w:sz w:val="23"/>
          <w:szCs w:val="23"/>
        </w:rPr>
        <w:t>Tablo R.18-19’</w:t>
      </w:r>
      <w:r w:rsidRPr="00774534">
        <w:rPr>
          <w:sz w:val="23"/>
          <w:szCs w:val="23"/>
        </w:rPr>
        <w:t>da maddenin fonksiyon ve kullanımlarına dayanan, kayıtlı volüm hacminin atık haline gelen fraksiyonu için ihtiyalı varsayılan değerler verilmiştir.Ayrıca, ilişkili atık fraksiyonlarının üretim ve endüstriyel alanda kullanım veya geniş yaygın kullanım mı olarak değerlendirileceği belirtilmiştir. Özgül  bir değerlendirmede, kayıt ettirici, her yaşam döngüsü basamağında atık haline gelen madde miktarı hakkındaki özgül bilgisini kullanmalıdır.</w:t>
      </w:r>
    </w:p>
    <w:p w:rsidR="00AA5816" w:rsidRPr="00496327" w:rsidRDefault="00AA5816" w:rsidP="00382010">
      <w:pPr>
        <w:rPr>
          <w:sz w:val="22"/>
          <w:szCs w:val="22"/>
        </w:rPr>
      </w:pPr>
      <w:r>
        <w:br w:type="page"/>
      </w:r>
    </w:p>
    <w:p w:rsidR="00AA5816" w:rsidRDefault="00AA5816" w:rsidP="00382010"/>
    <w:p w:rsidR="00673DF0" w:rsidRPr="00673DF0" w:rsidRDefault="00673DF0" w:rsidP="00673DF0">
      <w:pPr>
        <w:pStyle w:val="ResimYazs"/>
        <w:rPr>
          <w:b w:val="0"/>
        </w:rPr>
      </w:pPr>
      <w:bookmarkStart w:id="97" w:name="_Toc439671969"/>
      <w:r>
        <w:t xml:space="preserve">Tablo R.18- </w:t>
      </w:r>
      <w:r>
        <w:fldChar w:fldCharType="begin"/>
      </w:r>
      <w:r>
        <w:instrText xml:space="preserve"> SEQ Tablo_R.18- \* ARABIC </w:instrText>
      </w:r>
      <w:r>
        <w:fldChar w:fldCharType="separate"/>
      </w:r>
      <w:r w:rsidR="00B5752B">
        <w:rPr>
          <w:noProof/>
        </w:rPr>
        <w:t>19</w:t>
      </w:r>
      <w:r>
        <w:fldChar w:fldCharType="end"/>
      </w:r>
      <w:r>
        <w:rPr>
          <w:noProof/>
        </w:rPr>
        <w:t xml:space="preserve"> : </w:t>
      </w:r>
      <w:r w:rsidRPr="00673DF0">
        <w:rPr>
          <w:b w:val="0"/>
          <w:noProof/>
        </w:rPr>
        <w:t xml:space="preserve">Madde fonksiyon ve kullanımına bağlı olarak f </w:t>
      </w:r>
      <w:r w:rsidRPr="00673DF0">
        <w:rPr>
          <w:b w:val="0"/>
          <w:noProof/>
          <w:vertAlign w:val="subscript"/>
        </w:rPr>
        <w:t>atık</w:t>
      </w:r>
      <w:r w:rsidRPr="00673DF0">
        <w:rPr>
          <w:b w:val="0"/>
          <w:noProof/>
        </w:rPr>
        <w:t xml:space="preserve">  için ihtiyatlı varsayılan değerler</w:t>
      </w:r>
      <w:bookmarkEnd w:id="97"/>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1190"/>
        <w:gridCol w:w="994"/>
        <w:gridCol w:w="1134"/>
        <w:gridCol w:w="4250"/>
      </w:tblGrid>
      <w:tr w:rsidR="00AA5816" w:rsidRPr="00C11633" w:rsidTr="00673DF0">
        <w:trPr>
          <w:tblHeader/>
        </w:trPr>
        <w:tc>
          <w:tcPr>
            <w:tcW w:w="1894" w:type="dxa"/>
          </w:tcPr>
          <w:p w:rsidR="00AA5816" w:rsidRPr="00C11633" w:rsidRDefault="00AA5816" w:rsidP="00382010">
            <w:pPr>
              <w:rPr>
                <w:b/>
                <w:bCs/>
                <w:sz w:val="20"/>
                <w:szCs w:val="20"/>
              </w:rPr>
            </w:pPr>
            <w:r w:rsidRPr="00C11633">
              <w:rPr>
                <w:b/>
                <w:bCs/>
                <w:sz w:val="20"/>
                <w:szCs w:val="20"/>
              </w:rPr>
              <w:t>İçinde kullanılan/bulunan madde</w:t>
            </w:r>
          </w:p>
        </w:tc>
        <w:tc>
          <w:tcPr>
            <w:tcW w:w="1190" w:type="dxa"/>
          </w:tcPr>
          <w:p w:rsidR="00AA5816" w:rsidRPr="00C11633" w:rsidRDefault="0067402F" w:rsidP="0067402F">
            <w:pPr>
              <w:rPr>
                <w:b/>
                <w:bCs/>
                <w:sz w:val="20"/>
                <w:szCs w:val="20"/>
              </w:rPr>
            </w:pPr>
            <w:r>
              <w:rPr>
                <w:b/>
                <w:bCs/>
                <w:sz w:val="20"/>
                <w:szCs w:val="20"/>
              </w:rPr>
              <w:t>Atık tipi</w:t>
            </w:r>
            <w:r>
              <w:rPr>
                <w:rStyle w:val="DipnotBavurusu"/>
                <w:b/>
                <w:bCs/>
                <w:sz w:val="20"/>
                <w:szCs w:val="20"/>
              </w:rPr>
              <w:footnoteReference w:id="83"/>
            </w:r>
          </w:p>
        </w:tc>
        <w:tc>
          <w:tcPr>
            <w:tcW w:w="994" w:type="dxa"/>
          </w:tcPr>
          <w:p w:rsidR="00AA5816" w:rsidRPr="00C11633" w:rsidRDefault="00AA5816" w:rsidP="00382010">
            <w:pPr>
              <w:rPr>
                <w:b/>
                <w:bCs/>
                <w:sz w:val="20"/>
                <w:szCs w:val="20"/>
              </w:rPr>
            </w:pPr>
            <w:r w:rsidRPr="00C11633">
              <w:rPr>
                <w:b/>
                <w:bCs/>
                <w:sz w:val="20"/>
                <w:szCs w:val="20"/>
              </w:rPr>
              <w:t>Varsayılan</w:t>
            </w:r>
          </w:p>
          <w:p w:rsidR="00AA5816" w:rsidRPr="00C11633" w:rsidRDefault="00AA5816" w:rsidP="00382010">
            <w:pPr>
              <w:rPr>
                <w:b/>
                <w:bCs/>
                <w:sz w:val="20"/>
                <w:szCs w:val="20"/>
              </w:rPr>
            </w:pPr>
            <w:r w:rsidRPr="00C11633">
              <w:rPr>
                <w:b/>
                <w:bCs/>
                <w:sz w:val="20"/>
                <w:szCs w:val="20"/>
              </w:rPr>
              <w:t xml:space="preserve"> </w:t>
            </w:r>
            <w:r w:rsidRPr="00C11633">
              <w:rPr>
                <w:b/>
                <w:bCs/>
                <w:sz w:val="20"/>
                <w:szCs w:val="20"/>
                <w:vertAlign w:val="subscript"/>
              </w:rPr>
              <w:t>f atık</w:t>
            </w:r>
          </w:p>
        </w:tc>
        <w:tc>
          <w:tcPr>
            <w:tcW w:w="1134" w:type="dxa"/>
          </w:tcPr>
          <w:p w:rsidR="00AA5816" w:rsidRPr="00C11633" w:rsidRDefault="0067402F" w:rsidP="0067402F">
            <w:pPr>
              <w:rPr>
                <w:b/>
                <w:bCs/>
                <w:sz w:val="20"/>
                <w:szCs w:val="20"/>
              </w:rPr>
            </w:pPr>
            <w:r>
              <w:rPr>
                <w:b/>
                <w:bCs/>
                <w:sz w:val="20"/>
                <w:szCs w:val="20"/>
              </w:rPr>
              <w:t xml:space="preserve">Alan </w:t>
            </w:r>
            <w:r>
              <w:rPr>
                <w:rStyle w:val="DipnotBavurusu"/>
                <w:b/>
                <w:bCs/>
                <w:sz w:val="20"/>
                <w:szCs w:val="20"/>
              </w:rPr>
              <w:footnoteReference w:id="84"/>
            </w:r>
          </w:p>
        </w:tc>
        <w:tc>
          <w:tcPr>
            <w:tcW w:w="4250" w:type="dxa"/>
          </w:tcPr>
          <w:p w:rsidR="00AA5816" w:rsidRPr="00C11633" w:rsidRDefault="00AA5816" w:rsidP="00382010">
            <w:pPr>
              <w:rPr>
                <w:b/>
                <w:bCs/>
                <w:sz w:val="20"/>
                <w:szCs w:val="20"/>
              </w:rPr>
            </w:pPr>
            <w:r w:rsidRPr="00C11633">
              <w:rPr>
                <w:b/>
                <w:bCs/>
                <w:sz w:val="20"/>
                <w:szCs w:val="20"/>
              </w:rPr>
              <w:t>Gerekçe</w:t>
            </w:r>
          </w:p>
        </w:tc>
      </w:tr>
      <w:tr w:rsidR="00AA5816" w:rsidRPr="00C11633" w:rsidTr="0067402F">
        <w:tc>
          <w:tcPr>
            <w:tcW w:w="1894" w:type="dxa"/>
          </w:tcPr>
          <w:p w:rsidR="00AA5816" w:rsidRPr="00C11633" w:rsidRDefault="0067402F" w:rsidP="00382010">
            <w:pPr>
              <w:rPr>
                <w:b/>
                <w:bCs/>
                <w:sz w:val="20"/>
                <w:szCs w:val="20"/>
              </w:rPr>
            </w:pPr>
            <w:r>
              <w:rPr>
                <w:b/>
                <w:bCs/>
                <w:sz w:val="20"/>
                <w:szCs w:val="20"/>
              </w:rPr>
              <w:t xml:space="preserve">Ara </w:t>
            </w:r>
            <w:r>
              <w:rPr>
                <w:rStyle w:val="DipnotBavurusu"/>
                <w:b/>
                <w:bCs/>
                <w:sz w:val="20"/>
                <w:szCs w:val="20"/>
              </w:rPr>
              <w:footnoteReference w:id="85"/>
            </w:r>
          </w:p>
        </w:tc>
        <w:tc>
          <w:tcPr>
            <w:tcW w:w="1190" w:type="dxa"/>
          </w:tcPr>
          <w:p w:rsidR="00AA5816" w:rsidRPr="00C11633" w:rsidRDefault="0067402F" w:rsidP="00382010">
            <w:pPr>
              <w:rPr>
                <w:sz w:val="20"/>
                <w:szCs w:val="20"/>
                <w:vertAlign w:val="superscript"/>
              </w:rPr>
            </w:pPr>
            <w:r>
              <w:rPr>
                <w:sz w:val="20"/>
                <w:szCs w:val="20"/>
              </w:rPr>
              <w:t>HW</w:t>
            </w:r>
            <w:r>
              <w:rPr>
                <w:rStyle w:val="DipnotBavurusu"/>
                <w:sz w:val="20"/>
                <w:szCs w:val="20"/>
              </w:rPr>
              <w:footnoteReference w:id="86"/>
            </w:r>
          </w:p>
          <w:p w:rsidR="00AA5816" w:rsidRPr="00C11633" w:rsidRDefault="00AA5816" w:rsidP="00382010">
            <w:pPr>
              <w:rPr>
                <w:sz w:val="20"/>
                <w:szCs w:val="20"/>
              </w:rPr>
            </w:pPr>
            <w:r w:rsidRPr="00C11633">
              <w:rPr>
                <w:sz w:val="20"/>
                <w:szCs w:val="20"/>
              </w:rPr>
              <w:t>(M)</w:t>
            </w:r>
          </w:p>
        </w:tc>
        <w:tc>
          <w:tcPr>
            <w:tcW w:w="994" w:type="dxa"/>
          </w:tcPr>
          <w:p w:rsidR="00AA5816" w:rsidRPr="00C11633" w:rsidRDefault="0067402F" w:rsidP="00382010">
            <w:pPr>
              <w:rPr>
                <w:sz w:val="20"/>
                <w:szCs w:val="20"/>
              </w:rPr>
            </w:pPr>
            <w:r>
              <w:rPr>
                <w:sz w:val="20"/>
                <w:szCs w:val="20"/>
              </w:rPr>
              <w:t>%5</w:t>
            </w:r>
            <w:r>
              <w:rPr>
                <w:rStyle w:val="DipnotBavurusu"/>
                <w:sz w:val="20"/>
                <w:szCs w:val="20"/>
              </w:rPr>
              <w:footnoteReference w:id="87"/>
            </w:r>
          </w:p>
        </w:tc>
        <w:tc>
          <w:tcPr>
            <w:tcW w:w="1134" w:type="dxa"/>
          </w:tcPr>
          <w:p w:rsidR="00AA5816" w:rsidRPr="00C11633" w:rsidRDefault="00AA5816" w:rsidP="00382010">
            <w:pPr>
              <w:rPr>
                <w:sz w:val="20"/>
                <w:szCs w:val="20"/>
              </w:rPr>
            </w:pPr>
            <w:r w:rsidRPr="00C11633">
              <w:rPr>
                <w:sz w:val="20"/>
                <w:szCs w:val="20"/>
              </w:rPr>
              <w:t>IND</w:t>
            </w:r>
          </w:p>
        </w:tc>
        <w:tc>
          <w:tcPr>
            <w:tcW w:w="4250" w:type="dxa"/>
          </w:tcPr>
          <w:p w:rsidR="00AA5816" w:rsidRPr="00C11633" w:rsidRDefault="00AA5816" w:rsidP="00382010">
            <w:pPr>
              <w:rPr>
                <w:sz w:val="20"/>
                <w:szCs w:val="20"/>
              </w:rPr>
            </w:pPr>
            <w:r w:rsidRPr="00C11633">
              <w:rPr>
                <w:sz w:val="20"/>
                <w:szCs w:val="20"/>
              </w:rPr>
              <w:t>Üretim sırasında atık olarak kaybedilen ortalam değer. Risk yönetim önlemlerinde toplanan maddelerin atık olduğunu ve bu atıkların temizlemeden kaynaklandığını göz önünde bulundurur.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Kullanımda madde reaksiyon verir</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üretimden kaynaklanan atık (%5)</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w:t>
            </w:r>
          </w:p>
        </w:tc>
        <w:tc>
          <w:tcPr>
            <w:tcW w:w="994" w:type="dxa"/>
          </w:tcPr>
          <w:p w:rsidR="0067402F" w:rsidRPr="00C11633" w:rsidRDefault="0067402F" w:rsidP="00382010">
            <w:pPr>
              <w:rPr>
                <w:sz w:val="20"/>
                <w:szCs w:val="20"/>
              </w:rPr>
            </w:pPr>
            <w:r w:rsidRPr="00C11633">
              <w:rPr>
                <w:sz w:val="20"/>
                <w:szCs w:val="20"/>
              </w:rPr>
              <w:t>%2.5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formülasyondan kaynaklanan atık (üretim atıklarının %50’i, formülasyonlardaki düşük konsantrasyonlara bağlı olarak)</w:t>
            </w:r>
          </w:p>
          <w:p w:rsidR="0067402F" w:rsidRPr="00C11633" w:rsidRDefault="0067402F" w:rsidP="00382010">
            <w:pPr>
              <w:rPr>
                <w:sz w:val="20"/>
                <w:szCs w:val="20"/>
              </w:rPr>
            </w:pPr>
            <w:r w:rsidRPr="00C11633">
              <w:rPr>
                <w:sz w:val="20"/>
                <w:szCs w:val="20"/>
              </w:rPr>
              <w:t>Son kulanımdan gelen kalıntılar (reaksiyon ürünleri) değerlendirmede dikkate alınmalı ancak madde atığı olarak düşünülmemelidir.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Solventler</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3DF0" w:rsidP="00382010">
            <w:pPr>
              <w:rPr>
                <w:sz w:val="20"/>
                <w:szCs w:val="20"/>
              </w:rPr>
            </w:pPr>
            <w:r>
              <w:rPr>
                <w:sz w:val="20"/>
                <w:szCs w:val="20"/>
              </w:rPr>
              <w:t>IND/WD</w:t>
            </w:r>
            <w:r>
              <w:rPr>
                <w:rStyle w:val="DipnotBavurusu"/>
                <w:sz w:val="20"/>
                <w:szCs w:val="20"/>
              </w:rPr>
              <w:footnoteReference w:id="88"/>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(PU, CU)</w:t>
            </w:r>
          </w:p>
        </w:tc>
        <w:tc>
          <w:tcPr>
            <w:tcW w:w="994" w:type="dxa"/>
          </w:tcPr>
          <w:p w:rsidR="0067402F" w:rsidRPr="00C11633" w:rsidRDefault="0067402F" w:rsidP="00382010">
            <w:pPr>
              <w:rPr>
                <w:sz w:val="20"/>
                <w:szCs w:val="20"/>
              </w:rPr>
            </w:pPr>
            <w:r w:rsidRPr="00C11633">
              <w:rPr>
                <w:sz w:val="20"/>
                <w:szCs w:val="20"/>
              </w:rPr>
              <w:t>%10</w:t>
            </w:r>
          </w:p>
        </w:tc>
        <w:tc>
          <w:tcPr>
            <w:tcW w:w="1134" w:type="dxa"/>
          </w:tcPr>
          <w:p w:rsidR="0067402F" w:rsidRPr="00C11633" w:rsidRDefault="0067402F" w:rsidP="00382010">
            <w:pPr>
              <w:rPr>
                <w:sz w:val="20"/>
                <w:szCs w:val="20"/>
              </w:rPr>
            </w:pPr>
            <w:r w:rsidRPr="00C11633">
              <w:rPr>
                <w:sz w:val="20"/>
                <w:szCs w:val="20"/>
              </w:rPr>
              <w:t>WD</w:t>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İşlem kolaylaştırıcılar, açık kullanım</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Üretim sırasında atık olarak kaybedilen ortalam değer. Risk yön</w:t>
            </w:r>
            <w:r>
              <w:rPr>
                <w:sz w:val="20"/>
                <w:szCs w:val="20"/>
              </w:rPr>
              <w:t>e</w:t>
            </w:r>
            <w:r w:rsidRPr="00C11633">
              <w:rPr>
                <w:sz w:val="20"/>
                <w:szCs w:val="20"/>
              </w:rPr>
              <w:t>tim önl</w:t>
            </w:r>
            <w:r>
              <w:rPr>
                <w:sz w:val="20"/>
                <w:szCs w:val="20"/>
              </w:rPr>
              <w:t>e</w:t>
            </w:r>
            <w:r w:rsidRPr="00C11633">
              <w:rPr>
                <w:sz w:val="20"/>
                <w:szCs w:val="20"/>
              </w:rPr>
              <w:t>ml</w:t>
            </w:r>
            <w:r>
              <w:rPr>
                <w:sz w:val="20"/>
                <w:szCs w:val="20"/>
              </w:rPr>
              <w:t>e</w:t>
            </w:r>
            <w:r w:rsidRPr="00C11633">
              <w:rPr>
                <w:sz w:val="20"/>
                <w:szCs w:val="20"/>
              </w:rPr>
              <w:t>rinde toplanan maddelerin atık olduğunu ve bu atıkların temizlemeden kaynaklandığını göz önünde bulundurur.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 PU)</w:t>
            </w:r>
          </w:p>
        </w:tc>
        <w:tc>
          <w:tcPr>
            <w:tcW w:w="994" w:type="dxa"/>
          </w:tcPr>
          <w:p w:rsidR="0067402F" w:rsidRPr="00C11633" w:rsidRDefault="0067402F" w:rsidP="00382010">
            <w:pPr>
              <w:rPr>
                <w:sz w:val="20"/>
                <w:szCs w:val="20"/>
              </w:rPr>
            </w:pPr>
            <w:r w:rsidRPr="00C11633">
              <w:rPr>
                <w:sz w:val="20"/>
                <w:szCs w:val="20"/>
              </w:rPr>
              <w:t>%85</w:t>
            </w:r>
          </w:p>
        </w:tc>
        <w:tc>
          <w:tcPr>
            <w:tcW w:w="1134" w:type="dxa"/>
          </w:tcPr>
          <w:p w:rsidR="0067402F" w:rsidRPr="00C11633" w:rsidRDefault="0067402F" w:rsidP="00382010">
            <w:pPr>
              <w:rPr>
                <w:sz w:val="20"/>
                <w:szCs w:val="20"/>
              </w:rPr>
            </w:pPr>
            <w:r w:rsidRPr="00C11633">
              <w:rPr>
                <w:sz w:val="20"/>
                <w:szCs w:val="20"/>
              </w:rPr>
              <w:t>IND/WD</w:t>
            </w:r>
          </w:p>
        </w:tc>
        <w:tc>
          <w:tcPr>
            <w:tcW w:w="4250" w:type="dxa"/>
          </w:tcPr>
          <w:p w:rsidR="0067402F" w:rsidRPr="00C11633" w:rsidRDefault="0067402F" w:rsidP="00382010">
            <w:pPr>
              <w:rPr>
                <w:sz w:val="20"/>
                <w:szCs w:val="20"/>
              </w:rPr>
            </w:pPr>
            <w:r w:rsidRPr="00C11633">
              <w:rPr>
                <w:sz w:val="20"/>
                <w:szCs w:val="20"/>
              </w:rPr>
              <w:t>Uzman görüşü: atığa dönüşen işlem kolaylaştırıcılar ve ilişkili fraksiyonları çok farklılık gösterebilir. %85 değeri atıklardaki azami ihtiyatlı tahmnin miktarını yanısıtır.Tam fraksiyon miktarı işlem  kolaylaştırıcının tipine bağlıdır, örneğin akışkan kesimleri kullanılanlar aerosol olşumu veya uçucu yağ giderici ajanlar için daha düşük olabilir.Bu, iyileştirme basamaklarında belirtilmeli ve “varsayılan” olarak ifade edilmemelidir.</w:t>
            </w:r>
          </w:p>
        </w:tc>
      </w:tr>
      <w:tr w:rsidR="00AA5816" w:rsidRPr="00C11633" w:rsidTr="0067402F">
        <w:tc>
          <w:tcPr>
            <w:tcW w:w="1894" w:type="dxa"/>
          </w:tcPr>
          <w:p w:rsidR="00AA5816" w:rsidRPr="00C11633" w:rsidRDefault="0067402F" w:rsidP="00382010">
            <w:pPr>
              <w:rPr>
                <w:b/>
                <w:bCs/>
                <w:sz w:val="18"/>
                <w:szCs w:val="18"/>
              </w:rPr>
            </w:pPr>
            <w:r>
              <w:rPr>
                <w:b/>
                <w:bCs/>
                <w:sz w:val="18"/>
                <w:szCs w:val="18"/>
              </w:rPr>
              <w:lastRenderedPageBreak/>
              <w:t>i</w:t>
            </w:r>
            <w:r w:rsidR="00AA5816" w:rsidRPr="00C11633">
              <w:rPr>
                <w:b/>
                <w:bCs/>
                <w:sz w:val="18"/>
                <w:szCs w:val="18"/>
              </w:rPr>
              <w:t xml:space="preserve">şlem kolaylaştırıcılar, </w:t>
            </w:r>
            <w:r w:rsidR="00673DF0">
              <w:rPr>
                <w:b/>
                <w:bCs/>
                <w:sz w:val="18"/>
                <w:szCs w:val="18"/>
              </w:rPr>
              <w:t>kapalı kullanım</w:t>
            </w:r>
            <w:r w:rsidR="00673DF0">
              <w:rPr>
                <w:rStyle w:val="DipnotBavurusu"/>
                <w:b/>
                <w:bCs/>
                <w:sz w:val="18"/>
                <w:szCs w:val="18"/>
              </w:rPr>
              <w:footnoteReference w:id="89"/>
            </w:r>
          </w:p>
        </w:tc>
        <w:tc>
          <w:tcPr>
            <w:tcW w:w="1190" w:type="dxa"/>
          </w:tcPr>
          <w:p w:rsidR="00AA5816" w:rsidRPr="00C11633" w:rsidRDefault="00AA5816" w:rsidP="00382010">
            <w:pPr>
              <w:rPr>
                <w:sz w:val="18"/>
                <w:szCs w:val="18"/>
              </w:rPr>
            </w:pPr>
            <w:r w:rsidRPr="00C11633">
              <w:rPr>
                <w:sz w:val="18"/>
                <w:szCs w:val="18"/>
              </w:rPr>
              <w:t>HW (M)</w:t>
            </w:r>
          </w:p>
        </w:tc>
        <w:tc>
          <w:tcPr>
            <w:tcW w:w="994" w:type="dxa"/>
          </w:tcPr>
          <w:p w:rsidR="00AA5816" w:rsidRPr="00C11633" w:rsidRDefault="00AA5816" w:rsidP="00382010">
            <w:pPr>
              <w:rPr>
                <w:sz w:val="18"/>
                <w:szCs w:val="18"/>
              </w:rPr>
            </w:pPr>
            <w:r w:rsidRPr="00C11633">
              <w:rPr>
                <w:sz w:val="18"/>
                <w:szCs w:val="18"/>
              </w:rPr>
              <w:t>%5</w:t>
            </w:r>
          </w:p>
        </w:tc>
        <w:tc>
          <w:tcPr>
            <w:tcW w:w="1134" w:type="dxa"/>
          </w:tcPr>
          <w:p w:rsidR="00AA5816" w:rsidRPr="00C11633" w:rsidRDefault="00AA5816" w:rsidP="00382010">
            <w:pPr>
              <w:rPr>
                <w:sz w:val="18"/>
                <w:szCs w:val="18"/>
              </w:rPr>
            </w:pPr>
            <w:r w:rsidRPr="00C11633">
              <w:rPr>
                <w:sz w:val="18"/>
                <w:szCs w:val="18"/>
              </w:rPr>
              <w:t>IND</w:t>
            </w:r>
          </w:p>
        </w:tc>
        <w:tc>
          <w:tcPr>
            <w:tcW w:w="4250" w:type="dxa"/>
          </w:tcPr>
          <w:p w:rsidR="00AA5816" w:rsidRPr="00C11633" w:rsidRDefault="00AA5816" w:rsidP="00382010">
            <w:pPr>
              <w:rPr>
                <w:sz w:val="18"/>
                <w:szCs w:val="18"/>
              </w:rPr>
            </w:pPr>
            <w:r w:rsidRPr="00C11633">
              <w:rPr>
                <w:sz w:val="18"/>
                <w:szCs w:val="18"/>
              </w:rPr>
              <w:t>Üretim sırasında atık olarak kaybedilen ortalama değer. Risk yönetim önlemlerinde toplanan maddelerin atık olduğunu ve bu atıkların temizlemeden kaynaklandığını göz önünde bulundurur.</w:t>
            </w:r>
          </w:p>
        </w:tc>
      </w:tr>
      <w:tr w:rsidR="00AA5816" w:rsidRPr="00C11633" w:rsidTr="0067402F">
        <w:tc>
          <w:tcPr>
            <w:tcW w:w="1894" w:type="dxa"/>
          </w:tcPr>
          <w:p w:rsidR="00AA5816" w:rsidRPr="00C11633" w:rsidRDefault="00AA5816" w:rsidP="00382010">
            <w:pPr>
              <w:rPr>
                <w:b/>
                <w:bCs/>
                <w:sz w:val="18"/>
                <w:szCs w:val="18"/>
              </w:rPr>
            </w:pPr>
          </w:p>
        </w:tc>
        <w:tc>
          <w:tcPr>
            <w:tcW w:w="1190" w:type="dxa"/>
          </w:tcPr>
          <w:p w:rsidR="00AA5816" w:rsidRPr="00C11633" w:rsidRDefault="00AA5816" w:rsidP="00382010">
            <w:pPr>
              <w:rPr>
                <w:sz w:val="18"/>
                <w:szCs w:val="18"/>
              </w:rPr>
            </w:pPr>
            <w:r w:rsidRPr="00C11633">
              <w:rPr>
                <w:sz w:val="18"/>
                <w:szCs w:val="18"/>
              </w:rPr>
              <w:t>HW (IU, PU)</w:t>
            </w:r>
          </w:p>
        </w:tc>
        <w:tc>
          <w:tcPr>
            <w:tcW w:w="994" w:type="dxa"/>
          </w:tcPr>
          <w:p w:rsidR="00AA5816" w:rsidRPr="00C11633" w:rsidRDefault="00AA5816" w:rsidP="00382010">
            <w:pPr>
              <w:rPr>
                <w:sz w:val="18"/>
                <w:szCs w:val="18"/>
              </w:rPr>
            </w:pPr>
            <w:r w:rsidRPr="00C11633">
              <w:rPr>
                <w:sz w:val="18"/>
                <w:szCs w:val="18"/>
              </w:rPr>
              <w:t>%95</w:t>
            </w:r>
          </w:p>
        </w:tc>
        <w:tc>
          <w:tcPr>
            <w:tcW w:w="1134" w:type="dxa"/>
          </w:tcPr>
          <w:p w:rsidR="00AA5816" w:rsidRPr="00C11633" w:rsidRDefault="00AA5816" w:rsidP="00382010">
            <w:pPr>
              <w:rPr>
                <w:sz w:val="18"/>
                <w:szCs w:val="18"/>
              </w:rPr>
            </w:pPr>
            <w:r w:rsidRPr="00C11633">
              <w:rPr>
                <w:sz w:val="18"/>
                <w:szCs w:val="18"/>
              </w:rPr>
              <w:t>IND/WD</w:t>
            </w:r>
          </w:p>
        </w:tc>
        <w:tc>
          <w:tcPr>
            <w:tcW w:w="4250" w:type="dxa"/>
          </w:tcPr>
          <w:p w:rsidR="00AA5816" w:rsidRPr="00C11633" w:rsidRDefault="00AA5816" w:rsidP="00382010">
            <w:pPr>
              <w:rPr>
                <w:sz w:val="18"/>
                <w:szCs w:val="18"/>
              </w:rPr>
            </w:pPr>
            <w:r w:rsidRPr="00C11633">
              <w:rPr>
                <w:sz w:val="18"/>
                <w:szCs w:val="18"/>
              </w:rPr>
              <w:t>Uzman görüşü: kapalı sistemlerde kullanılan maddeler neredeyse tamamiyle toplanabilir. Temizleme işletimleri sırasında çevreye % 5 kayıp olduğu kabul edilir.</w:t>
            </w:r>
          </w:p>
        </w:tc>
      </w:tr>
      <w:tr w:rsidR="0067402F" w:rsidRPr="00C11633" w:rsidTr="0067402F">
        <w:tc>
          <w:tcPr>
            <w:tcW w:w="1894" w:type="dxa"/>
            <w:vMerge w:val="restart"/>
          </w:tcPr>
          <w:p w:rsidR="0067402F" w:rsidRPr="00C11633" w:rsidRDefault="0067402F" w:rsidP="00382010">
            <w:pPr>
              <w:rPr>
                <w:b/>
                <w:bCs/>
                <w:sz w:val="18"/>
                <w:szCs w:val="18"/>
              </w:rPr>
            </w:pPr>
            <w:r w:rsidRPr="00C11633">
              <w:rPr>
                <w:b/>
                <w:bCs/>
                <w:sz w:val="18"/>
                <w:szCs w:val="18"/>
              </w:rPr>
              <w:t>Karışım, Nesne matriks içine dahil olmayan</w:t>
            </w:r>
          </w:p>
        </w:tc>
        <w:tc>
          <w:tcPr>
            <w:tcW w:w="1190" w:type="dxa"/>
          </w:tcPr>
          <w:p w:rsidR="0067402F" w:rsidRPr="00C11633" w:rsidRDefault="0067402F" w:rsidP="0038201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Bilgiye dayanalırak iyileştirme yapılabilir.</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(IU formülasyonu)</w:t>
            </w:r>
          </w:p>
        </w:tc>
        <w:tc>
          <w:tcPr>
            <w:tcW w:w="994" w:type="dxa"/>
          </w:tcPr>
          <w:p w:rsidR="0067402F" w:rsidRPr="00C11633" w:rsidRDefault="0067402F" w:rsidP="00382010">
            <w:pPr>
              <w:rPr>
                <w:sz w:val="18"/>
                <w:szCs w:val="18"/>
              </w:rPr>
            </w:pPr>
            <w:r w:rsidRPr="00C11633">
              <w:rPr>
                <w:sz w:val="18"/>
                <w:szCs w:val="18"/>
              </w:rPr>
              <w:t>%2.5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Daha düşük konsantrasyonlara bağlı olarak %50 üretim atığı</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(CU)</w:t>
            </w:r>
          </w:p>
        </w:tc>
        <w:tc>
          <w:tcPr>
            <w:tcW w:w="994" w:type="dxa"/>
          </w:tcPr>
          <w:p w:rsidR="0067402F" w:rsidRPr="00C11633" w:rsidRDefault="0067402F" w:rsidP="00382010">
            <w:pPr>
              <w:rPr>
                <w:sz w:val="18"/>
                <w:szCs w:val="18"/>
              </w:rPr>
            </w:pPr>
            <w:r w:rsidRPr="00C11633">
              <w:rPr>
                <w:sz w:val="18"/>
                <w:szCs w:val="18"/>
              </w:rPr>
              <w:t>%10</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 xml:space="preserve">Uzman görüşü: Tüketici karışımları normalolarak harcanır ve kullanım sırasında salınır. Bu nedenle, </w:t>
            </w:r>
            <w:r>
              <w:rPr>
                <w:sz w:val="18"/>
                <w:szCs w:val="18"/>
              </w:rPr>
              <w:t>başlangıç değerleri (default values)</w:t>
            </w:r>
            <w:r w:rsidRPr="00C11633">
              <w:rPr>
                <w:sz w:val="18"/>
                <w:szCs w:val="18"/>
              </w:rPr>
              <w:t xml:space="preserve"> ihtiyatlı olmakla beraber en kötü gerçek durumu yansıtır. Üretim ve formülasyondan gelen atıklar eklenmelidir.</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(PU)</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Uzman görüşü: Profesyoneller karışımları tüketiciden daha verimli biçimde kullanır. Üretim ve formülasyondan gelen atıklar eklenmelidir.</w:t>
            </w:r>
          </w:p>
        </w:tc>
      </w:tr>
      <w:tr w:rsidR="0067402F" w:rsidRPr="00C11633" w:rsidTr="0067402F">
        <w:tc>
          <w:tcPr>
            <w:tcW w:w="1894" w:type="dxa"/>
            <w:vMerge w:val="restart"/>
          </w:tcPr>
          <w:p w:rsidR="0067402F" w:rsidRPr="00C11633" w:rsidRDefault="0067402F" w:rsidP="00382010">
            <w:pPr>
              <w:rPr>
                <w:b/>
                <w:bCs/>
                <w:sz w:val="18"/>
                <w:szCs w:val="18"/>
              </w:rPr>
            </w:pPr>
            <w:r w:rsidRPr="00C11633">
              <w:rPr>
                <w:b/>
                <w:bCs/>
                <w:sz w:val="18"/>
                <w:szCs w:val="18"/>
              </w:rPr>
              <w:t xml:space="preserve">Karışım, Nesne matriks içine dahil olan </w:t>
            </w:r>
          </w:p>
        </w:tc>
        <w:tc>
          <w:tcPr>
            <w:tcW w:w="1190" w:type="dxa"/>
          </w:tcPr>
          <w:p w:rsidR="0067402F" w:rsidRPr="00C11633" w:rsidRDefault="0067402F" w:rsidP="0038201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üretim atıkları için yukarıdaki ile karşılaştır</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HW (IU )</w:t>
            </w:r>
          </w:p>
        </w:tc>
        <w:tc>
          <w:tcPr>
            <w:tcW w:w="994" w:type="dxa"/>
          </w:tcPr>
          <w:p w:rsidR="0067402F" w:rsidRPr="00C11633" w:rsidRDefault="0067402F" w:rsidP="00382010">
            <w:pPr>
              <w:rPr>
                <w:sz w:val="18"/>
                <w:szCs w:val="18"/>
              </w:rPr>
            </w:pPr>
            <w:r w:rsidRPr="00C11633">
              <w:rPr>
                <w:sz w:val="18"/>
                <w:szCs w:val="18"/>
              </w:rPr>
              <w:t>% 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formülasyon atıkları için yukarıdaki ile karşılaştır</w:t>
            </w:r>
          </w:p>
        </w:tc>
      </w:tr>
      <w:tr w:rsidR="0067402F" w:rsidRPr="00C11633" w:rsidTr="00673DF0">
        <w:trPr>
          <w:trHeight w:val="580"/>
        </w:trPr>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 xml:space="preserve">MW </w:t>
            </w:r>
            <w:r w:rsidR="00673DF0">
              <w:rPr>
                <w:rStyle w:val="DipnotBavurusu"/>
                <w:sz w:val="18"/>
                <w:szCs w:val="18"/>
              </w:rPr>
              <w:footnoteReference w:id="90"/>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 xml:space="preserve">Aklı selim ve ihtiyatlı düşünce: %100 nesne içine, %5 üretici ve alt kullanıcıdan gelen çıkartılmış </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 xml:space="preserve">RW </w:t>
            </w:r>
            <w:r w:rsidR="00673DF0">
              <w:rPr>
                <w:rStyle w:val="DipnotBavurusu"/>
                <w:sz w:val="18"/>
                <w:szCs w:val="18"/>
              </w:rPr>
              <w:footnoteReference w:id="91"/>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%100 geri dönüşüm, %5 üretici ve alt kullanıcıdan gelen çıkartılmış</w:t>
            </w:r>
          </w:p>
        </w:tc>
      </w:tr>
      <w:tr w:rsidR="0067402F" w:rsidRPr="00C11633" w:rsidTr="00673DF0">
        <w:tc>
          <w:tcPr>
            <w:tcW w:w="1894" w:type="dxa"/>
            <w:vMerge w:val="restart"/>
          </w:tcPr>
          <w:p w:rsidR="0067402F" w:rsidRPr="00C11633" w:rsidRDefault="0067402F" w:rsidP="00382010">
            <w:pPr>
              <w:rPr>
                <w:b/>
                <w:bCs/>
                <w:sz w:val="18"/>
                <w:szCs w:val="18"/>
              </w:rPr>
            </w:pPr>
            <w:r w:rsidRPr="00C11633">
              <w:rPr>
                <w:b/>
                <w:bCs/>
                <w:sz w:val="18"/>
                <w:szCs w:val="18"/>
              </w:rPr>
              <w:t>Nesne matriks üzerine dahil olan karışım</w:t>
            </w:r>
          </w:p>
        </w:tc>
        <w:tc>
          <w:tcPr>
            <w:tcW w:w="1190" w:type="dxa"/>
            <w:vAlign w:val="center"/>
          </w:tcPr>
          <w:p w:rsidR="0067402F" w:rsidRPr="00C11633" w:rsidRDefault="0067402F" w:rsidP="00673DF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yukarıdaki ile karşılaştır</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HW (IU )</w:t>
            </w:r>
          </w:p>
        </w:tc>
        <w:tc>
          <w:tcPr>
            <w:tcW w:w="994" w:type="dxa"/>
          </w:tcPr>
          <w:p w:rsidR="0067402F" w:rsidRPr="00C11633" w:rsidRDefault="0067402F" w:rsidP="00382010">
            <w:pPr>
              <w:rPr>
                <w:sz w:val="18"/>
                <w:szCs w:val="18"/>
              </w:rPr>
            </w:pPr>
            <w:r w:rsidRPr="00C11633">
              <w:rPr>
                <w:sz w:val="18"/>
                <w:szCs w:val="18"/>
              </w:rPr>
              <w:t>% 10</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formülasyon ve diğer alt kullacılardan atıklar. Daha hassas uygulama teknikleri nedeni ile yukarıdakilerden daha fazla alt kullanım atığı</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MW </w:t>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Aklı selim ve ihtiyatlı düşünce: %100 kentsel atık içine, %5 üretici ve alt kullanıcıdan gelen atık çıkartılmış</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RW </w:t>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%100 geri dönüşüm, %5 üretici ve alt kullanıcıdan gelen çıkartılmış</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RW </w:t>
            </w:r>
          </w:p>
        </w:tc>
        <w:tc>
          <w:tcPr>
            <w:tcW w:w="994" w:type="dxa"/>
          </w:tcPr>
          <w:p w:rsidR="0067402F" w:rsidRPr="00C11633" w:rsidRDefault="0067402F" w:rsidP="00382010">
            <w:pPr>
              <w:rPr>
                <w:sz w:val="18"/>
                <w:szCs w:val="18"/>
              </w:rPr>
            </w:pPr>
            <w:r w:rsidRPr="00C11633">
              <w:rPr>
                <w:sz w:val="18"/>
                <w:szCs w:val="18"/>
              </w:rPr>
              <w:t>%1</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Materyal akışlarını olasılıkla kontamine eden madde fraksiyonuna ilşkin en kötü durum varsayımı</w:t>
            </w:r>
          </w:p>
        </w:tc>
      </w:tr>
    </w:tbl>
    <w:p w:rsidR="00AA5816" w:rsidRDefault="00AA5816" w:rsidP="00382010"/>
    <w:p w:rsidR="00AA5816" w:rsidRPr="004D234F" w:rsidRDefault="00AA5816" w:rsidP="006E3567">
      <w:pPr>
        <w:pStyle w:val="ListeParagraf"/>
        <w:numPr>
          <w:ilvl w:val="1"/>
          <w:numId w:val="41"/>
        </w:numPr>
        <w:jc w:val="both"/>
        <w:rPr>
          <w:b/>
          <w:bCs/>
          <w:sz w:val="23"/>
          <w:szCs w:val="23"/>
        </w:rPr>
      </w:pPr>
      <w:r w:rsidRPr="004D234F">
        <w:rPr>
          <w:b/>
          <w:bCs/>
          <w:sz w:val="23"/>
          <w:szCs w:val="23"/>
        </w:rPr>
        <w:t>Temel atık akışlarına giren atık fraksiyonlarında iyileştirme</w:t>
      </w:r>
    </w:p>
    <w:p w:rsidR="00AA5816" w:rsidRDefault="00673DF0" w:rsidP="00382010">
      <w:pPr>
        <w:jc w:val="both"/>
        <w:rPr>
          <w:sz w:val="23"/>
          <w:szCs w:val="23"/>
        </w:rPr>
      </w:pPr>
      <w:r>
        <w:rPr>
          <w:sz w:val="23"/>
          <w:szCs w:val="23"/>
        </w:rPr>
        <w:t>İ</w:t>
      </w:r>
      <w:r w:rsidR="00AA5816" w:rsidRPr="004D234F">
        <w:rPr>
          <w:sz w:val="23"/>
          <w:szCs w:val="23"/>
        </w:rPr>
        <w:t>/İ atık istatistikleri, gerçek geri dönüşüm toplanma hızları gibi bilgilere dayanarak maddenin girdiği  ürün ve nesne tiplerini detaylandırıp temel atık akışılarına giren fraksiyonda bir iyileştirme yapabilir.Üretim atıklarına ait bilgilerkurum içinde ulaşılabilir olmalıdır. Alt kullanımdan kaynaklanan atık miktarları ve içndeki madde miktarları alt kullanıcılardan  ve madde fonskiyo ve kullanım bilgisinden ve sektör bilgisinden sorgulanabilir. Iyileştirmeyi destekleyecek daha ileri bilgiler, örneğin sektör istatistiklerinde yayınlanan, ürünün piyasa hacmidir.</w:t>
      </w:r>
    </w:p>
    <w:p w:rsidR="00AA5816" w:rsidRPr="004D234F" w:rsidRDefault="00AA5816" w:rsidP="00382010">
      <w:pPr>
        <w:jc w:val="both"/>
        <w:rPr>
          <w:sz w:val="23"/>
          <w:szCs w:val="23"/>
        </w:rPr>
      </w:pPr>
    </w:p>
    <w:p w:rsidR="00673DF0" w:rsidRDefault="00AA5816" w:rsidP="00382010">
      <w:pPr>
        <w:jc w:val="both"/>
        <w:rPr>
          <w:sz w:val="23"/>
          <w:szCs w:val="23"/>
        </w:rPr>
      </w:pPr>
      <w:r w:rsidRPr="00673DF0">
        <w:rPr>
          <w:b/>
          <w:i/>
          <w:iCs/>
          <w:sz w:val="23"/>
          <w:szCs w:val="23"/>
        </w:rPr>
        <w:t xml:space="preserve">Kentsel atık fraksiyonlarının düzeltilmesi (f </w:t>
      </w:r>
      <w:r w:rsidRPr="00673DF0">
        <w:rPr>
          <w:b/>
          <w:i/>
          <w:iCs/>
          <w:sz w:val="23"/>
          <w:szCs w:val="23"/>
          <w:vertAlign w:val="subscript"/>
        </w:rPr>
        <w:t>atık-MW</w:t>
      </w:r>
      <w:r w:rsidRPr="00673DF0">
        <w:rPr>
          <w:b/>
          <w:i/>
          <w:iCs/>
          <w:sz w:val="23"/>
          <w:szCs w:val="23"/>
        </w:rPr>
        <w:t xml:space="preserve">) </w:t>
      </w:r>
      <w:r w:rsidRPr="00673DF0">
        <w:rPr>
          <w:b/>
          <w:i/>
          <w:iCs/>
          <w:sz w:val="23"/>
          <w:szCs w:val="23"/>
          <w:vertAlign w:val="subscript"/>
        </w:rPr>
        <w:t xml:space="preserve"> </w:t>
      </w:r>
    </w:p>
    <w:p w:rsidR="00AA5816" w:rsidRPr="00673DF0" w:rsidRDefault="00AA5816" w:rsidP="00382010">
      <w:pPr>
        <w:jc w:val="both"/>
        <w:rPr>
          <w:sz w:val="23"/>
          <w:szCs w:val="23"/>
        </w:rPr>
      </w:pPr>
      <w:r w:rsidRPr="00673DF0">
        <w:rPr>
          <w:sz w:val="23"/>
          <w:szCs w:val="23"/>
        </w:rPr>
        <w:t xml:space="preserve"> </w:t>
      </w:r>
    </w:p>
    <w:p w:rsidR="00AA5816" w:rsidRPr="004D234F" w:rsidRDefault="00AA5816" w:rsidP="00382010">
      <w:pPr>
        <w:jc w:val="both"/>
        <w:rPr>
          <w:sz w:val="23"/>
          <w:szCs w:val="23"/>
        </w:rPr>
      </w:pPr>
      <w:r w:rsidRPr="004D234F">
        <w:rPr>
          <w:sz w:val="23"/>
          <w:szCs w:val="23"/>
        </w:rPr>
        <w:t>İlk varsayılan değer olarak, maddenin %95’nin kentsel atığa girdiği kabul edilir. Bu değerde, diğer atık akışlarına giren miktarlar çıkartılarak  ve kentsel atıkların termal bertaraf ve gömmülmesi arasında kesin bir ayrım yapılarak  bir iyileştirme yapılabilir. Maddenin aşağıdaki fraksiyonları çıkartılmalıdır:</w:t>
      </w:r>
    </w:p>
    <w:p w:rsidR="00AA5816" w:rsidRPr="004D234F" w:rsidRDefault="00AA5816" w:rsidP="00382010">
      <w:pPr>
        <w:jc w:val="both"/>
        <w:rPr>
          <w:sz w:val="23"/>
          <w:szCs w:val="23"/>
        </w:rPr>
      </w:pPr>
      <w:r w:rsidRPr="004D234F">
        <w:rPr>
          <w:sz w:val="23"/>
          <w:szCs w:val="23"/>
        </w:rPr>
        <w:lastRenderedPageBreak/>
        <w:t>*Geri dönüşümsel atığa giren atıklar: konservatif kalmak için, kentsel atık akışından en düşük geri dönüşüm hızına sahip fraksiyon çıkartılmalıdır. Varsayılan geri dönüşüm hızları bir sonraki kısımda sunulmuştur.</w:t>
      </w:r>
    </w:p>
    <w:p w:rsidR="00AA5816" w:rsidRPr="004D234F" w:rsidRDefault="00AA5816" w:rsidP="00382010">
      <w:pPr>
        <w:jc w:val="both"/>
        <w:rPr>
          <w:sz w:val="23"/>
          <w:szCs w:val="23"/>
        </w:rPr>
      </w:pPr>
      <w:r w:rsidRPr="004D234F">
        <w:rPr>
          <w:sz w:val="23"/>
          <w:szCs w:val="23"/>
        </w:rPr>
        <w:t xml:space="preserve">*Bölgesel atık bertaraf durumuna bağlı olarak, kentsel atıkların geri kalan fraksiyonu  Ü/İ sorumluluğunda etkilenme olmadan ya termal bertaraf ya da gömülme işlemine yönlenir. Avrupa’daki geniş aralıktaki imha seçenekleri düşünüerek </w:t>
      </w:r>
      <w:r w:rsidRPr="004D234F">
        <w:rPr>
          <w:b/>
          <w:bCs/>
          <w:sz w:val="23"/>
          <w:szCs w:val="23"/>
        </w:rPr>
        <w:t>default split i</w:t>
      </w:r>
      <w:r w:rsidRPr="004D234F">
        <w:rPr>
          <w:sz w:val="23"/>
          <w:szCs w:val="23"/>
        </w:rPr>
        <w:t>kisi arasında varsayılan bir ayrım önerilmiştir.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Bunu takiben, kenstel atık akışına giren fraksiyon kayıtlı hacimden (1) diğer atık akışlarına giren fraksiyonun çıkarılması ile elde edilir:</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atık-MW </w:t>
      </w:r>
      <w:r w:rsidRPr="004D234F">
        <w:rPr>
          <w:sz w:val="23"/>
          <w:szCs w:val="23"/>
        </w:rPr>
        <w:t xml:space="preserve">, =  f </w:t>
      </w:r>
      <w:r w:rsidRPr="004D234F">
        <w:rPr>
          <w:sz w:val="23"/>
          <w:szCs w:val="23"/>
          <w:vertAlign w:val="subscript"/>
        </w:rPr>
        <w:t>atık-RW</w:t>
      </w:r>
      <w:r w:rsidRPr="004D234F">
        <w:rPr>
          <w:sz w:val="23"/>
          <w:szCs w:val="23"/>
        </w:rPr>
        <w:t xml:space="preserve"> - f </w:t>
      </w:r>
      <w:r w:rsidRPr="004D234F">
        <w:rPr>
          <w:sz w:val="23"/>
          <w:szCs w:val="23"/>
          <w:vertAlign w:val="subscript"/>
        </w:rPr>
        <w:t xml:space="preserve">atık-HW </w:t>
      </w:r>
      <w:r w:rsidRPr="004D234F">
        <w:rPr>
          <w:sz w:val="23"/>
          <w:szCs w:val="23"/>
        </w:rPr>
        <w:t xml:space="preserve"> </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Yakılma ve gömülme suretiyle imha edilen fraksiyon ise her atık bertaraf işlemi için   f </w:t>
      </w:r>
      <w:r w:rsidRPr="004D234F">
        <w:rPr>
          <w:sz w:val="23"/>
          <w:szCs w:val="23"/>
          <w:vertAlign w:val="subscript"/>
        </w:rPr>
        <w:t xml:space="preserve">atık-MW </w:t>
      </w:r>
      <w:r w:rsidRPr="004D234F">
        <w:rPr>
          <w:sz w:val="23"/>
          <w:szCs w:val="23"/>
        </w:rPr>
        <w:t>ile %9</w:t>
      </w:r>
      <w:r w:rsidR="00673DF0">
        <w:rPr>
          <w:sz w:val="23"/>
          <w:szCs w:val="23"/>
        </w:rPr>
        <w:t>5’in çarpılması ile elde edilir</w:t>
      </w:r>
      <w:r w:rsidR="00673DF0">
        <w:rPr>
          <w:rStyle w:val="DipnotBavurusu"/>
          <w:sz w:val="23"/>
          <w:szCs w:val="23"/>
        </w:rPr>
        <w:footnoteReference w:id="92"/>
      </w:r>
      <w:r w:rsidRPr="004D234F">
        <w:rPr>
          <w:sz w:val="23"/>
          <w:szCs w:val="23"/>
        </w:rPr>
        <w:t>.</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atık-MW-gömme = </w:t>
      </w:r>
      <w:r w:rsidRPr="004D234F">
        <w:rPr>
          <w:sz w:val="23"/>
          <w:szCs w:val="23"/>
        </w:rPr>
        <w:t xml:space="preserve">f </w:t>
      </w:r>
      <w:r w:rsidRPr="004D234F">
        <w:rPr>
          <w:sz w:val="23"/>
          <w:szCs w:val="23"/>
          <w:vertAlign w:val="subscript"/>
        </w:rPr>
        <w:t xml:space="preserve">atık-MW </w:t>
      </w:r>
      <w:r w:rsidRPr="004D234F">
        <w:rPr>
          <w:sz w:val="23"/>
          <w:szCs w:val="23"/>
        </w:rPr>
        <w:t xml:space="preserve"> *0.95  ve ve f </w:t>
      </w:r>
      <w:r w:rsidRPr="004D234F">
        <w:rPr>
          <w:sz w:val="23"/>
          <w:szCs w:val="23"/>
          <w:vertAlign w:val="subscript"/>
        </w:rPr>
        <w:t xml:space="preserve">atık-MW-termal = </w:t>
      </w:r>
      <w:r w:rsidRPr="004D234F">
        <w:rPr>
          <w:sz w:val="23"/>
          <w:szCs w:val="23"/>
        </w:rPr>
        <w:t xml:space="preserve"> f </w:t>
      </w:r>
      <w:r w:rsidRPr="004D234F">
        <w:rPr>
          <w:sz w:val="23"/>
          <w:szCs w:val="23"/>
          <w:vertAlign w:val="subscript"/>
        </w:rPr>
        <w:t xml:space="preserve">atık-MW  </w:t>
      </w:r>
      <w:r w:rsidRPr="004D234F">
        <w:rPr>
          <w:sz w:val="23"/>
          <w:szCs w:val="23"/>
        </w:rPr>
        <w:t xml:space="preserve">* 0.95 </w:t>
      </w:r>
    </w:p>
    <w:p w:rsidR="00AA5816" w:rsidRDefault="00AA5816" w:rsidP="00382010">
      <w:pPr>
        <w:jc w:val="both"/>
        <w:rPr>
          <w:b/>
          <w:bCs/>
          <w:sz w:val="23"/>
          <w:szCs w:val="23"/>
        </w:rPr>
      </w:pPr>
    </w:p>
    <w:p w:rsidR="00AA5816" w:rsidRPr="00673DF0" w:rsidRDefault="00AA5816" w:rsidP="00382010">
      <w:pPr>
        <w:jc w:val="both"/>
        <w:rPr>
          <w:b/>
          <w:i/>
          <w:iCs/>
          <w:sz w:val="23"/>
          <w:szCs w:val="23"/>
        </w:rPr>
      </w:pPr>
      <w:r w:rsidRPr="00673DF0">
        <w:rPr>
          <w:b/>
          <w:i/>
          <w:iCs/>
          <w:sz w:val="23"/>
          <w:szCs w:val="23"/>
        </w:rPr>
        <w:t>Geri dönüşen atıklar fraksiyonunda iyileştirme</w:t>
      </w:r>
    </w:p>
    <w:p w:rsidR="00673DF0" w:rsidRDefault="00673DF0" w:rsidP="00382010">
      <w:pPr>
        <w:jc w:val="both"/>
        <w:rPr>
          <w:sz w:val="23"/>
          <w:szCs w:val="23"/>
        </w:rPr>
      </w:pPr>
    </w:p>
    <w:p w:rsidR="00AA5816" w:rsidRDefault="00AA5816" w:rsidP="00382010">
      <w:pPr>
        <w:jc w:val="both"/>
        <w:rPr>
          <w:sz w:val="23"/>
          <w:szCs w:val="23"/>
        </w:rPr>
      </w:pPr>
      <w:r w:rsidRPr="004D234F">
        <w:rPr>
          <w:sz w:val="23"/>
          <w:szCs w:val="23"/>
        </w:rPr>
        <w:t>Materyal geri dönüşüm atık akışına giren materyaller içindeki maddeler için,kullanım bilgisi (geri dönüşüme tabi tutulan materyaldeki kayıtlı miktarın % ne kadarı  var?) ve geri dönüşüm hızları (materyalin toplmada ne kadarı toplanıyor ve gerçekten geri döünüşüyor?) birleştirilmelidir. Bu şu şekilde ifade edilir:</w:t>
      </w:r>
    </w:p>
    <w:p w:rsidR="00673DF0" w:rsidRPr="004D234F"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atık-RW =  </w:t>
      </w:r>
      <w:r w:rsidRPr="004D234F">
        <w:rPr>
          <w:sz w:val="23"/>
          <w:szCs w:val="23"/>
        </w:rPr>
        <w:t xml:space="preserve">Q’nun materyalde kullanılan miktarı [%]* geri dönüşüm hızı </w:t>
      </w:r>
      <w:r w:rsidRPr="004D234F">
        <w:rPr>
          <w:sz w:val="23"/>
          <w:szCs w:val="23"/>
          <w:vertAlign w:val="subscript"/>
        </w:rPr>
        <w:t xml:space="preserve"> </w:t>
      </w:r>
      <w:r w:rsidR="00673DF0">
        <w:rPr>
          <w:sz w:val="23"/>
          <w:szCs w:val="23"/>
        </w:rPr>
        <w:t>[%]</w:t>
      </w:r>
      <w:r w:rsidR="00673DF0">
        <w:rPr>
          <w:rStyle w:val="DipnotBavurusu"/>
          <w:sz w:val="23"/>
          <w:szCs w:val="23"/>
        </w:rPr>
        <w:footnoteReference w:id="93"/>
      </w:r>
      <w:r w:rsidRPr="004D234F">
        <w:rPr>
          <w:sz w:val="23"/>
          <w:szCs w:val="23"/>
        </w:rPr>
        <w:t xml:space="preserve"> </w:t>
      </w:r>
    </w:p>
    <w:p w:rsidR="00AA5816" w:rsidRDefault="00AA5816" w:rsidP="00382010">
      <w:pPr>
        <w:rPr>
          <w:sz w:val="20"/>
          <w:szCs w:val="20"/>
        </w:rPr>
      </w:pPr>
    </w:p>
    <w:p w:rsidR="00AA5816" w:rsidRPr="004D234F" w:rsidRDefault="00673DF0" w:rsidP="00382010">
      <w:pPr>
        <w:jc w:val="both"/>
        <w:rPr>
          <w:sz w:val="23"/>
          <w:szCs w:val="23"/>
        </w:rPr>
      </w:pPr>
      <w:r>
        <w:rPr>
          <w:sz w:val="23"/>
          <w:szCs w:val="23"/>
        </w:rPr>
        <w:t>İ</w:t>
      </w:r>
      <w:r w:rsidR="00AA5816" w:rsidRPr="004D234F">
        <w:rPr>
          <w:sz w:val="23"/>
          <w:szCs w:val="23"/>
        </w:rPr>
        <w:t>/İ  eğer geri dönüşebilen materyal içinde kullanılan madde fraksiyonunu bilemiyorsa, kayıt hacminden üretim ve alt kulla</w:t>
      </w:r>
      <w:r w:rsidR="00AA5816">
        <w:rPr>
          <w:sz w:val="23"/>
          <w:szCs w:val="23"/>
        </w:rPr>
        <w:t>nımlardan gelen atıkları çıkart</w:t>
      </w:r>
      <w:r w:rsidR="00AA5816" w:rsidRPr="004D234F">
        <w:rPr>
          <w:sz w:val="23"/>
          <w:szCs w:val="23"/>
        </w:rPr>
        <w:t>arak bulunan değeri kullanmalıdır.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 xml:space="preserve">Eğer madde farklı geri dönüştürülmüş materyaller içinde kullanılıyorsa,  farklı materyallerin ve materyal geridönüşüm akışlarının f </w:t>
      </w:r>
      <w:r w:rsidRPr="004D234F">
        <w:rPr>
          <w:sz w:val="23"/>
          <w:szCs w:val="23"/>
          <w:vertAlign w:val="subscript"/>
        </w:rPr>
        <w:t xml:space="preserve">atık_RW </w:t>
      </w:r>
      <w:r w:rsidRPr="004D234F">
        <w:rPr>
          <w:sz w:val="23"/>
          <w:szCs w:val="23"/>
        </w:rPr>
        <w:t xml:space="preserve"> değerleri ayrıca tanımlanmalı ve birlikte toplanmalıdır. </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 xml:space="preserve">Eğer geri dönüşüm hızları mevzuatta tanımlandıysa, </w:t>
      </w:r>
      <w:r w:rsidR="00673DF0">
        <w:rPr>
          <w:sz w:val="23"/>
          <w:szCs w:val="23"/>
        </w:rPr>
        <w:t>İ</w:t>
      </w:r>
      <w:r w:rsidRPr="004D234F">
        <w:rPr>
          <w:sz w:val="23"/>
          <w:szCs w:val="23"/>
        </w:rPr>
        <w:t>/İ bu değerleri geri dönüşüme giren atık miktarını hesaplamada kullanabilir</w:t>
      </w:r>
      <w:r w:rsidR="00673DF0">
        <w:rPr>
          <w:rStyle w:val="DipnotBavurusu"/>
          <w:sz w:val="23"/>
          <w:szCs w:val="23"/>
        </w:rPr>
        <w:footnoteReference w:id="94"/>
      </w:r>
      <w:r w:rsidRPr="004D234F">
        <w:rPr>
          <w:sz w:val="23"/>
          <w:szCs w:val="23"/>
        </w:rPr>
        <w:t>. Avrupa Birliğine ait istatiksel bilgi kullanılıyor</w:t>
      </w:r>
      <w:r w:rsidR="00673DF0">
        <w:rPr>
          <w:sz w:val="23"/>
          <w:szCs w:val="23"/>
        </w:rPr>
        <w:t>sa (örneğin atık istatistikleri</w:t>
      </w:r>
      <w:r w:rsidR="00673DF0">
        <w:rPr>
          <w:rStyle w:val="DipnotBavurusu"/>
          <w:sz w:val="23"/>
          <w:szCs w:val="23"/>
        </w:rPr>
        <w:footnoteReference w:id="95"/>
      </w:r>
      <w:r w:rsidRPr="004D234F">
        <w:rPr>
          <w:sz w:val="23"/>
          <w:szCs w:val="23"/>
        </w:rPr>
        <w:t>), raporlanan geridönüşüm hızlarına ortalamada ulaşılabilse de, yerel ölçekte durum anlamlı bir şekilde farklı olabilir.</w:t>
      </w:r>
      <w:r w:rsidR="00673DF0">
        <w:rPr>
          <w:sz w:val="23"/>
          <w:szCs w:val="23"/>
        </w:rPr>
        <w:t xml:space="preserve"> </w:t>
      </w:r>
      <w:r w:rsidRPr="004D234F">
        <w:rPr>
          <w:sz w:val="23"/>
          <w:szCs w:val="23"/>
        </w:rPr>
        <w:t>Bu nedenle ihtiyatlı varsayımlar yapılmalıdır.</w:t>
      </w:r>
      <w:r w:rsidR="00673DF0">
        <w:rPr>
          <w:sz w:val="23"/>
          <w:szCs w:val="23"/>
        </w:rPr>
        <w:t xml:space="preserve"> </w:t>
      </w:r>
      <w:r w:rsidRPr="004D234F">
        <w:rPr>
          <w:sz w:val="23"/>
          <w:szCs w:val="23"/>
        </w:rPr>
        <w:t xml:space="preserve">Kayıt ettiren kendi ana pazarındaki yerel geridönüşüm yollarını göz önünde bulundurmaya karar verebilir. İşleme giren miktar en yüksek olduğundan, en ihtiyatlı varsayımların en yüksek geri dönüşüm hızlarına sahip olduğu unutulmamalıdır. Kentsel atıklardan miktarların eksiltilmesinde tam ters bir durum söz konusudur, en düşük geri dönüşüm hızları çıkartıldığından kentsel atık akışına daha yüksek miktarların girişi olur. </w:t>
      </w:r>
    </w:p>
    <w:p w:rsidR="00AA5816" w:rsidRDefault="00AA5816" w:rsidP="00382010"/>
    <w:p w:rsidR="00AA5816" w:rsidRDefault="00AA5816" w:rsidP="00382010"/>
    <w:p w:rsidR="00673DF0" w:rsidRDefault="00673DF0" w:rsidP="00382010"/>
    <w:p w:rsidR="00673DF0" w:rsidRDefault="00673DF0" w:rsidP="00382010"/>
    <w:p w:rsidR="00673DF0" w:rsidRDefault="00673DF0" w:rsidP="00382010"/>
    <w:p w:rsidR="00673DF0" w:rsidRDefault="00673DF0" w:rsidP="00673DF0">
      <w:pPr>
        <w:pStyle w:val="ResimYazs"/>
      </w:pPr>
      <w:bookmarkStart w:id="98" w:name="_Toc439671970"/>
      <w:r>
        <w:lastRenderedPageBreak/>
        <w:t xml:space="preserve">Tablo R.18- </w:t>
      </w:r>
      <w:r>
        <w:fldChar w:fldCharType="begin"/>
      </w:r>
      <w:r>
        <w:instrText xml:space="preserve"> SEQ Tablo_R.18- \* ARABIC </w:instrText>
      </w:r>
      <w:r>
        <w:fldChar w:fldCharType="separate"/>
      </w:r>
      <w:r w:rsidR="00B5752B">
        <w:rPr>
          <w:noProof/>
        </w:rPr>
        <w:t>20</w:t>
      </w:r>
      <w:r>
        <w:fldChar w:fldCharType="end"/>
      </w:r>
      <w:r>
        <w:t xml:space="preserve">: </w:t>
      </w:r>
      <w:r w:rsidRPr="00673DF0">
        <w:rPr>
          <w:b w:val="0"/>
        </w:rPr>
        <w:t xml:space="preserve">Üretilen materyal için geri dönüşüm hızları (f </w:t>
      </w:r>
      <w:r w:rsidRPr="00673DF0">
        <w:rPr>
          <w:b w:val="0"/>
          <w:vertAlign w:val="subscript"/>
        </w:rPr>
        <w:t>atık_RW</w:t>
      </w:r>
      <w:r w:rsidRPr="00673DF0">
        <w:rPr>
          <w:b w:val="0"/>
        </w:rPr>
        <w:t xml:space="preserve">  de kullanılmak üzere)</w:t>
      </w:r>
      <w:bookmarkEnd w:id="98"/>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41"/>
        <w:gridCol w:w="1402"/>
        <w:gridCol w:w="15"/>
        <w:gridCol w:w="1360"/>
        <w:gridCol w:w="4596"/>
      </w:tblGrid>
      <w:tr w:rsidR="00AA5816" w:rsidRPr="00C11633" w:rsidTr="00673DF0">
        <w:tc>
          <w:tcPr>
            <w:tcW w:w="817" w:type="dxa"/>
          </w:tcPr>
          <w:p w:rsidR="00AA5816" w:rsidRPr="00C11633" w:rsidRDefault="00AA5816" w:rsidP="00382010">
            <w:pPr>
              <w:rPr>
                <w:b/>
                <w:bCs/>
              </w:rPr>
            </w:pPr>
          </w:p>
        </w:tc>
        <w:tc>
          <w:tcPr>
            <w:tcW w:w="4618" w:type="dxa"/>
            <w:gridSpan w:val="4"/>
          </w:tcPr>
          <w:p w:rsidR="00AA5816" w:rsidRPr="00C11633" w:rsidRDefault="00AA5816" w:rsidP="00382010">
            <w:pPr>
              <w:rPr>
                <w:b/>
                <w:bCs/>
              </w:rPr>
            </w:pPr>
            <w:r w:rsidRPr="00C11633">
              <w:rPr>
                <w:b/>
                <w:bCs/>
              </w:rPr>
              <w:t>Materyal geri dönüşüm hızları</w:t>
            </w:r>
          </w:p>
        </w:tc>
        <w:tc>
          <w:tcPr>
            <w:tcW w:w="4594" w:type="dxa"/>
            <w:vMerge w:val="restart"/>
          </w:tcPr>
          <w:p w:rsidR="00AA5816" w:rsidRPr="00C11633" w:rsidRDefault="00AA5816" w:rsidP="00382010">
            <w:pPr>
              <w:autoSpaceDE w:val="0"/>
              <w:autoSpaceDN w:val="0"/>
              <w:adjustRightInd w:val="0"/>
              <w:rPr>
                <w:b/>
                <w:bCs/>
                <w:sz w:val="20"/>
                <w:szCs w:val="20"/>
              </w:rPr>
            </w:pPr>
            <w:r w:rsidRPr="00C11633">
              <w:rPr>
                <w:b/>
                <w:bCs/>
              </w:rPr>
              <w:t xml:space="preserve">Bilgi Kaynakları (farklı kapsamlar, örneğin </w:t>
            </w:r>
            <w:r w:rsidRPr="00C11633">
              <w:rPr>
                <w:b/>
                <w:bCs/>
                <w:sz w:val="20"/>
                <w:szCs w:val="20"/>
              </w:rPr>
              <w:t>EU-27+1: EU-27+CH, EU-27+2: EU-27+CH+ NO, EU-27+3:</w:t>
            </w:r>
          </w:p>
          <w:p w:rsidR="00AA5816" w:rsidRPr="00C11633" w:rsidRDefault="00AA5816" w:rsidP="00382010">
            <w:pPr>
              <w:rPr>
                <w:b/>
                <w:bCs/>
              </w:rPr>
            </w:pPr>
            <w:r w:rsidRPr="00C11633">
              <w:rPr>
                <w:b/>
                <w:bCs/>
                <w:sz w:val="20"/>
                <w:szCs w:val="20"/>
              </w:rPr>
              <w:t>EU-27+CH+NO+HR)</w:t>
            </w:r>
          </w:p>
        </w:tc>
      </w:tr>
      <w:tr w:rsidR="00AA5816" w:rsidRPr="00C11633" w:rsidTr="00673DF0">
        <w:tc>
          <w:tcPr>
            <w:tcW w:w="817" w:type="dxa"/>
          </w:tcPr>
          <w:p w:rsidR="00AA5816" w:rsidRPr="00C11633" w:rsidRDefault="00AA5816" w:rsidP="00382010">
            <w:pPr>
              <w:rPr>
                <w:b/>
                <w:bCs/>
              </w:rPr>
            </w:pPr>
          </w:p>
        </w:tc>
        <w:tc>
          <w:tcPr>
            <w:tcW w:w="1841" w:type="dxa"/>
          </w:tcPr>
          <w:p w:rsidR="00AA5816" w:rsidRPr="00C11633" w:rsidRDefault="00AA5816" w:rsidP="00382010">
            <w:pPr>
              <w:rPr>
                <w:b/>
                <w:bCs/>
              </w:rPr>
            </w:pPr>
            <w:r w:rsidRPr="00C11633">
              <w:rPr>
                <w:b/>
                <w:bCs/>
              </w:rPr>
              <w:t>En az (1), yıl</w:t>
            </w:r>
          </w:p>
        </w:tc>
        <w:tc>
          <w:tcPr>
            <w:tcW w:w="1402" w:type="dxa"/>
          </w:tcPr>
          <w:p w:rsidR="00AA5816" w:rsidRPr="00C11633" w:rsidRDefault="00AA5816" w:rsidP="00382010">
            <w:pPr>
              <w:rPr>
                <w:b/>
                <w:bCs/>
              </w:rPr>
            </w:pPr>
            <w:r w:rsidRPr="00C11633">
              <w:rPr>
                <w:b/>
                <w:bCs/>
              </w:rPr>
              <w:t>En fazla (2), yıl</w:t>
            </w:r>
          </w:p>
        </w:tc>
        <w:tc>
          <w:tcPr>
            <w:tcW w:w="1375" w:type="dxa"/>
            <w:gridSpan w:val="2"/>
          </w:tcPr>
          <w:p w:rsidR="00AA5816" w:rsidRPr="00C11633" w:rsidRDefault="00AA5816" w:rsidP="00382010">
            <w:pPr>
              <w:rPr>
                <w:b/>
                <w:bCs/>
              </w:rPr>
            </w:pPr>
            <w:r w:rsidRPr="00C11633">
              <w:rPr>
                <w:b/>
                <w:bCs/>
              </w:rPr>
              <w:t>Ortalama (3), yıl</w:t>
            </w:r>
          </w:p>
        </w:tc>
        <w:tc>
          <w:tcPr>
            <w:tcW w:w="4594" w:type="dxa"/>
            <w:vMerge/>
          </w:tcPr>
          <w:p w:rsidR="00AA5816" w:rsidRPr="00C11633" w:rsidRDefault="00AA5816" w:rsidP="00382010">
            <w:pPr>
              <w:rPr>
                <w:b/>
                <w:bCs/>
              </w:rPr>
            </w:pPr>
          </w:p>
        </w:tc>
      </w:tr>
      <w:tr w:rsidR="00AA5816" w:rsidRPr="00C11633" w:rsidTr="00673DF0">
        <w:tc>
          <w:tcPr>
            <w:tcW w:w="817" w:type="dxa"/>
          </w:tcPr>
          <w:p w:rsidR="00AA5816" w:rsidRPr="00C11633" w:rsidRDefault="00AA5816" w:rsidP="00382010">
            <w:r w:rsidRPr="00C11633">
              <w:t>Kağıt</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0 / 7 (MT/CY)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26 (FI)</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30 (PT)</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34 / 36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(HR/RO), 2006</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77 (NO)</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%75 (PL,DE)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73 (NL)</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70 (AT),</w:t>
            </w:r>
          </w:p>
          <w:p w:rsidR="00AA5816" w:rsidRPr="00C11633" w:rsidRDefault="00AA5816" w:rsidP="00382010">
            <w:r w:rsidRPr="00C11633">
              <w:rPr>
                <w:rFonts w:ascii="TimesNewRomanPSMT" w:hAnsi="TimesNewRomanPSMT" w:cs="TimesNewRomanPSMT"/>
                <w:sz w:val="20"/>
                <w:szCs w:val="20"/>
              </w:rPr>
              <w:t>2006</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%59, 2005</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%61, 2006</w:t>
            </w:r>
          </w:p>
        </w:tc>
        <w:tc>
          <w:tcPr>
            <w:tcW w:w="4594"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(1) (2) (3) EU-27+3 Geri dönüşüm hızı  (kağıt tüketimine göre atık kağıt toplama ) RISI+VDP’e dayanmaktadır,</w:t>
            </w:r>
          </w:p>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Performans raporu VDP, 2008.</w:t>
            </w:r>
          </w:p>
          <w:p w:rsidR="00AA5816" w:rsidRPr="00C11633" w:rsidRDefault="00AA5816" w:rsidP="00382010">
            <w:pPr>
              <w:autoSpaceDE w:val="0"/>
              <w:autoSpaceDN w:val="0"/>
              <w:adjustRightInd w:val="0"/>
            </w:pPr>
            <w:r w:rsidRPr="00C11633">
              <w:rPr>
                <w:rFonts w:ascii="TimesNewRomanPSMT" w:hAnsi="TimesNewRomanPSMT" w:cs="TimesNewRomanPSMT"/>
                <w:color w:val="000000"/>
                <w:sz w:val="20"/>
                <w:szCs w:val="20"/>
              </w:rPr>
              <w:t xml:space="preserve">(3) EU-27+3 Geri dönüşüm hızı , Avrupa Ger kazanılmış Kağıt Konseyi, 2009. </w:t>
            </w:r>
            <w:r w:rsidRPr="00C11633">
              <w:rPr>
                <w:rFonts w:ascii="TimesNewRomanPSMT" w:hAnsi="TimesNewRomanPSMT" w:cs="TimesNewRomanPSMT"/>
                <w:color w:val="0000FF"/>
                <w:sz w:val="20"/>
                <w:szCs w:val="20"/>
              </w:rPr>
              <w:t>http://www.paperrecovery.org</w:t>
            </w:r>
          </w:p>
        </w:tc>
      </w:tr>
      <w:tr w:rsidR="00AA5816" w:rsidRPr="00C11633" w:rsidTr="00673DF0">
        <w:tc>
          <w:tcPr>
            <w:tcW w:w="817" w:type="dxa"/>
          </w:tcPr>
          <w:p w:rsidR="00AA5816" w:rsidRPr="00C11633" w:rsidRDefault="00AA5816" w:rsidP="00382010">
            <w:r w:rsidRPr="00C11633">
              <w:t>Lastik</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0 / 7 (BG, 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MT/CH)</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%17/19/21</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(CZ/IT/PL)</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25 (DE), 2008</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95 (DK)</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92 (SK)</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89 (FI),</w:t>
            </w:r>
          </w:p>
          <w:p w:rsidR="00AA5816" w:rsidRPr="00C11633" w:rsidRDefault="00AA5816" w:rsidP="00382010">
            <w:r w:rsidRPr="00C11633">
              <w:rPr>
                <w:rFonts w:ascii="TimesNewRomanPSMT" w:hAnsi="TimesNewRomanPSMT" w:cs="TimesNewRomanPSMT"/>
                <w:sz w:val="20"/>
                <w:szCs w:val="20"/>
              </w:rPr>
              <w:t>2008</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%39, 2007</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39, 2008</w:t>
            </w:r>
          </w:p>
        </w:tc>
        <w:tc>
          <w:tcPr>
            <w:tcW w:w="4594" w:type="dxa"/>
          </w:tcPr>
          <w:p w:rsidR="00AA5816" w:rsidRPr="00C11633" w:rsidRDefault="00AA5816" w:rsidP="00382010">
            <w:pPr>
              <w:autoSpaceDE w:val="0"/>
              <w:autoSpaceDN w:val="0"/>
              <w:adjustRightInd w:val="0"/>
            </w:pPr>
            <w:r w:rsidRPr="00C11633">
              <w:rPr>
                <w:rFonts w:ascii="TimesNewRomanPSMT" w:hAnsi="TimesNewRomanPSMT" w:cs="TimesNewRomanPSMT"/>
                <w:color w:val="000000"/>
                <w:sz w:val="20"/>
                <w:szCs w:val="20"/>
              </w:rPr>
              <w:t xml:space="preserve">(1) (2) (3) EU-27+3 Ömrü bitmiş tekerleklerin geri dönşüm materyali , Avrupa Tekerlek ve Lastik Üreticileri Birliği yayına dayanmaktadır,  9.11.2009. </w:t>
            </w:r>
            <w:r w:rsidRPr="00C11633">
              <w:rPr>
                <w:rFonts w:ascii="TimesNewRomanPSMT" w:hAnsi="TimesNewRomanPSMT" w:cs="TimesNewRomanPSMT"/>
                <w:color w:val="0000FF"/>
                <w:sz w:val="20"/>
                <w:szCs w:val="20"/>
              </w:rPr>
              <w:t>http://www.etrma.org</w:t>
            </w:r>
          </w:p>
        </w:tc>
      </w:tr>
      <w:tr w:rsidR="00AA5816" w:rsidRPr="00C11633" w:rsidTr="00673DF0">
        <w:tc>
          <w:tcPr>
            <w:tcW w:w="817" w:type="dxa"/>
          </w:tcPr>
          <w:p w:rsidR="00AA5816" w:rsidRPr="00C11633" w:rsidRDefault="00AA5816" w:rsidP="00382010">
            <w:r w:rsidRPr="00C11633">
              <w:t>Plastik</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8/10</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(EL,LT/CY,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MT)</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12 (BG, RO)</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15 (PL), 2008</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35 (DE)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30 (BE)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28 (AT),</w:t>
            </w:r>
          </w:p>
          <w:p w:rsidR="00AA5816" w:rsidRPr="00C11633" w:rsidRDefault="00AA5816" w:rsidP="00382010">
            <w:r w:rsidRPr="00C11633">
              <w:rPr>
                <w:rFonts w:ascii="TimesNewRomanPSMT" w:hAnsi="TimesNewRomanPSMT" w:cs="TimesNewRomanPSMT"/>
                <w:sz w:val="20"/>
                <w:szCs w:val="20"/>
              </w:rPr>
              <w:t>2008</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20, 2007</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21, 2008</w:t>
            </w:r>
          </w:p>
        </w:tc>
        <w:tc>
          <w:tcPr>
            <w:tcW w:w="4594"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(1) (2) (3) EU-27+2 Geri dönüşüm materyali (mekanik ve hammadde), Plastik  hakkında merak edilen gerçekler , Avrupa Plastikleri ,</w:t>
            </w:r>
          </w:p>
          <w:p w:rsidR="00AA5816" w:rsidRPr="00C11633" w:rsidRDefault="00AA5816" w:rsidP="00382010">
            <w:r w:rsidRPr="00C11633">
              <w:rPr>
                <w:rFonts w:ascii="TimesNewRomanPSMT" w:hAnsi="TimesNewRomanPSMT" w:cs="TimesNewRomanPSMT"/>
                <w:color w:val="000000"/>
                <w:sz w:val="20"/>
                <w:szCs w:val="20"/>
              </w:rPr>
              <w:t xml:space="preserve">2009. </w:t>
            </w:r>
            <w:hyperlink r:id="rId29" w:history="1">
              <w:r w:rsidRPr="00C11633">
                <w:rPr>
                  <w:rStyle w:val="Kpr"/>
                  <w:rFonts w:ascii="TimesNewRomanPSMT" w:hAnsi="TimesNewRomanPSMT" w:cs="TimesNewRomanPSMT"/>
                  <w:sz w:val="20"/>
                  <w:szCs w:val="20"/>
                </w:rPr>
                <w:t>http://www.plasticseurope.org</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İnşaat materyali</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1 (CY), 2004</w:t>
            </w:r>
          </w:p>
          <w:p w:rsidR="00AA5816" w:rsidRPr="00C11633" w:rsidRDefault="00AA5816" w:rsidP="00382010">
            <w:pPr>
              <w:autoSpaceDE w:val="0"/>
              <w:autoSpaceDN w:val="0"/>
              <w:adjustRightInd w:val="0"/>
              <w:rPr>
                <w:sz w:val="18"/>
                <w:szCs w:val="18"/>
              </w:rPr>
            </w:pPr>
            <w:r w:rsidRPr="00C11633">
              <w:rPr>
                <w:sz w:val="18"/>
                <w:szCs w:val="18"/>
              </w:rPr>
              <w:t>% 14/16 (ES,</w:t>
            </w:r>
          </w:p>
          <w:p w:rsidR="00AA5816" w:rsidRPr="00C11633" w:rsidRDefault="00AA5816" w:rsidP="00382010">
            <w:pPr>
              <w:rPr>
                <w:sz w:val="18"/>
                <w:szCs w:val="18"/>
              </w:rPr>
            </w:pPr>
            <w:r w:rsidRPr="00C11633">
              <w:rPr>
                <w:sz w:val="18"/>
                <w:szCs w:val="18"/>
              </w:rPr>
              <w:t>HU)</w:t>
            </w:r>
          </w:p>
          <w:p w:rsidR="00AA5816" w:rsidRPr="00C11633" w:rsidRDefault="00AA5816" w:rsidP="00382010">
            <w:pPr>
              <w:autoSpaceDE w:val="0"/>
              <w:autoSpaceDN w:val="0"/>
              <w:adjustRightInd w:val="0"/>
              <w:rPr>
                <w:sz w:val="18"/>
                <w:szCs w:val="18"/>
              </w:rPr>
            </w:pPr>
            <w:r w:rsidRPr="00C11633">
              <w:rPr>
                <w:sz w:val="18"/>
                <w:szCs w:val="18"/>
              </w:rPr>
              <w:t>23% (CZ),</w:t>
            </w:r>
          </w:p>
          <w:p w:rsidR="00AA5816" w:rsidRPr="00C11633" w:rsidRDefault="00AA5816" w:rsidP="00382010">
            <w:pPr>
              <w:rPr>
                <w:sz w:val="18"/>
                <w:szCs w:val="18"/>
              </w:rPr>
            </w:pPr>
            <w:r w:rsidRPr="00C11633">
              <w:rPr>
                <w:sz w:val="18"/>
                <w:szCs w:val="18"/>
              </w:rPr>
              <w:t>2005-2006</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98 (NL)</w:t>
            </w:r>
          </w:p>
          <w:p w:rsidR="00AA5816" w:rsidRPr="00C11633" w:rsidRDefault="00AA5816" w:rsidP="00382010">
            <w:pPr>
              <w:autoSpaceDE w:val="0"/>
              <w:autoSpaceDN w:val="0"/>
              <w:adjustRightInd w:val="0"/>
              <w:rPr>
                <w:sz w:val="18"/>
                <w:szCs w:val="18"/>
              </w:rPr>
            </w:pPr>
            <w:r w:rsidRPr="00C11633">
              <w:rPr>
                <w:sz w:val="18"/>
                <w:szCs w:val="18"/>
              </w:rPr>
              <w:t>%92/94(EE/DK)</w:t>
            </w:r>
          </w:p>
          <w:p w:rsidR="00AA5816" w:rsidRPr="00C11633" w:rsidRDefault="00AA5816" w:rsidP="00382010">
            <w:pPr>
              <w:autoSpaceDE w:val="0"/>
              <w:autoSpaceDN w:val="0"/>
              <w:adjustRightInd w:val="0"/>
              <w:rPr>
                <w:sz w:val="18"/>
                <w:szCs w:val="18"/>
              </w:rPr>
            </w:pPr>
            <w:r w:rsidRPr="00C11633">
              <w:rPr>
                <w:sz w:val="18"/>
                <w:szCs w:val="18"/>
              </w:rPr>
              <w:t>86% (DE),</w:t>
            </w:r>
          </w:p>
          <w:p w:rsidR="00AA5816" w:rsidRPr="00C11633" w:rsidRDefault="00AA5816" w:rsidP="00382010">
            <w:pPr>
              <w:rPr>
                <w:sz w:val="18"/>
                <w:szCs w:val="18"/>
              </w:rPr>
            </w:pPr>
            <w:r w:rsidRPr="00C11633">
              <w:rPr>
                <w:sz w:val="18"/>
                <w:szCs w:val="18"/>
              </w:rPr>
              <w:t>2005-2006</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%63, farklı yıllar</w:t>
            </w:r>
          </w:p>
        </w:tc>
        <w:tc>
          <w:tcPr>
            <w:tcW w:w="4596" w:type="dxa"/>
          </w:tcPr>
          <w:p w:rsidR="00AA5816" w:rsidRPr="00C11633" w:rsidRDefault="00AA5816" w:rsidP="00382010">
            <w:pPr>
              <w:autoSpaceDE w:val="0"/>
              <w:autoSpaceDN w:val="0"/>
              <w:adjustRightInd w:val="0"/>
              <w:rPr>
                <w:sz w:val="18"/>
                <w:szCs w:val="18"/>
              </w:rPr>
            </w:pPr>
            <w:r w:rsidRPr="00C11633">
              <w:rPr>
                <w:sz w:val="18"/>
                <w:szCs w:val="18"/>
              </w:rPr>
              <w:t>(1) 2004: AT,BE,CY,CZ,DK,EE,DE,FR,IE,</w:t>
            </w:r>
          </w:p>
          <w:p w:rsidR="00AA5816" w:rsidRPr="00C11633" w:rsidRDefault="00AA5816" w:rsidP="00382010">
            <w:pPr>
              <w:autoSpaceDE w:val="0"/>
              <w:autoSpaceDN w:val="0"/>
              <w:adjustRightInd w:val="0"/>
              <w:rPr>
                <w:sz w:val="18"/>
                <w:szCs w:val="18"/>
              </w:rPr>
            </w:pPr>
            <w:r w:rsidRPr="00C11633">
              <w:rPr>
                <w:sz w:val="18"/>
                <w:szCs w:val="18"/>
              </w:rPr>
              <w:t xml:space="preserve">LV,LT,NL,NO,UK  verileri (2) 2005-2006: AT,CZ,DK, EE,DE,IE,LV,LT,NL,PL,ES,UK verileri; Geri dönüşüm Derneği olarak Avrupa Birliği- </w:t>
            </w:r>
          </w:p>
          <w:p w:rsidR="00AA5816" w:rsidRPr="00C11633" w:rsidRDefault="00AA5816" w:rsidP="00382010">
            <w:pPr>
              <w:autoSpaceDE w:val="0"/>
              <w:autoSpaceDN w:val="0"/>
              <w:adjustRightInd w:val="0"/>
              <w:rPr>
                <w:color w:val="000000"/>
                <w:sz w:val="18"/>
                <w:szCs w:val="18"/>
              </w:rPr>
            </w:pPr>
            <w:r w:rsidRPr="00C11633">
              <w:rPr>
                <w:color w:val="000000"/>
                <w:sz w:val="18"/>
                <w:szCs w:val="18"/>
              </w:rPr>
              <w:t>Avrupa Birliği İnşaat ve Yıkım Atığı ve Kentsel Atığın Güncel Geri dönüşüm düzeyleri , Avrupa Çevre Ajansı,</w:t>
            </w:r>
          </w:p>
          <w:p w:rsidR="00AA5816" w:rsidRPr="00C11633" w:rsidRDefault="00AA5816" w:rsidP="00382010">
            <w:pPr>
              <w:autoSpaceDE w:val="0"/>
              <w:autoSpaceDN w:val="0"/>
              <w:adjustRightInd w:val="0"/>
              <w:rPr>
                <w:color w:val="0000FF"/>
                <w:sz w:val="18"/>
                <w:szCs w:val="18"/>
              </w:rPr>
            </w:pPr>
            <w:r w:rsidRPr="00C11633">
              <w:rPr>
                <w:color w:val="000000"/>
                <w:sz w:val="18"/>
                <w:szCs w:val="18"/>
              </w:rPr>
              <w:t xml:space="preserve">ETC/SCP çalışma kağıdı 2/2009. </w:t>
            </w:r>
            <w:r w:rsidRPr="00C11633">
              <w:rPr>
                <w:color w:val="0000FF"/>
                <w:sz w:val="18"/>
                <w:szCs w:val="18"/>
              </w:rPr>
              <w:t>http://www.eea.europa.eu</w:t>
            </w:r>
          </w:p>
          <w:p w:rsidR="00AA5816" w:rsidRPr="00C11633" w:rsidRDefault="00AA5816" w:rsidP="00382010">
            <w:pPr>
              <w:autoSpaceDE w:val="0"/>
              <w:autoSpaceDN w:val="0"/>
              <w:adjustRightInd w:val="0"/>
              <w:rPr>
                <w:color w:val="000000"/>
                <w:sz w:val="18"/>
                <w:szCs w:val="18"/>
              </w:rPr>
            </w:pPr>
            <w:r w:rsidRPr="00C11633">
              <w:rPr>
                <w:color w:val="000000"/>
                <w:sz w:val="18"/>
                <w:szCs w:val="18"/>
              </w:rPr>
              <w:t>(3) EU-27 verileri (7 ülke tahmini ),  Atık Değerlendirmesi sonu için atık akışı seçimleri hakkında çalışma , Avrupa Komisyonu , 2009.</w:t>
            </w:r>
          </w:p>
          <w:p w:rsidR="00AA5816" w:rsidRPr="00C11633" w:rsidRDefault="004F45A4" w:rsidP="00382010">
            <w:pPr>
              <w:rPr>
                <w:color w:val="0000FF"/>
                <w:sz w:val="18"/>
                <w:szCs w:val="18"/>
              </w:rPr>
            </w:pPr>
            <w:hyperlink r:id="rId30" w:history="1">
              <w:r w:rsidR="00AA5816" w:rsidRPr="00C11633">
                <w:rPr>
                  <w:rStyle w:val="Kpr"/>
                  <w:sz w:val="18"/>
                  <w:szCs w:val="18"/>
                </w:rPr>
                <w:t>http://susproc.jrc.ec.europa.eu/activities/waste/index.html</w:t>
              </w:r>
            </w:hyperlink>
          </w:p>
          <w:p w:rsidR="00AA5816" w:rsidRPr="00C11633" w:rsidRDefault="00AA5816" w:rsidP="00382010">
            <w:pPr>
              <w:rPr>
                <w:sz w:val="18"/>
                <w:szCs w:val="18"/>
              </w:rPr>
            </w:pPr>
          </w:p>
        </w:tc>
      </w:tr>
      <w:tr w:rsidR="00AA5816" w:rsidRPr="00C11633" w:rsidTr="00673DF0">
        <w:tc>
          <w:tcPr>
            <w:tcW w:w="817" w:type="dxa"/>
          </w:tcPr>
          <w:p w:rsidR="00AA5816" w:rsidRPr="00673DF0" w:rsidRDefault="00AA5816" w:rsidP="00382010">
            <w:pPr>
              <w:rPr>
                <w:sz w:val="22"/>
                <w:szCs w:val="18"/>
              </w:rPr>
            </w:pPr>
            <w:r w:rsidRPr="00673DF0">
              <w:rPr>
                <w:sz w:val="22"/>
                <w:szCs w:val="18"/>
              </w:rPr>
              <w:t>Cam kap</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9 (RO)</w:t>
            </w:r>
          </w:p>
          <w:p w:rsidR="00AA5816" w:rsidRPr="00C11633" w:rsidRDefault="00AA5816" w:rsidP="00382010">
            <w:pPr>
              <w:autoSpaceDE w:val="0"/>
              <w:autoSpaceDN w:val="0"/>
              <w:adjustRightInd w:val="0"/>
              <w:rPr>
                <w:sz w:val="18"/>
                <w:szCs w:val="18"/>
              </w:rPr>
            </w:pPr>
            <w:r w:rsidRPr="00C11633">
              <w:rPr>
                <w:sz w:val="18"/>
                <w:szCs w:val="18"/>
              </w:rPr>
              <w:t>% 13 (HE)</w:t>
            </w:r>
          </w:p>
          <w:p w:rsidR="00AA5816" w:rsidRPr="00C11633" w:rsidRDefault="00AA5816" w:rsidP="00382010">
            <w:pPr>
              <w:autoSpaceDE w:val="0"/>
              <w:autoSpaceDN w:val="0"/>
              <w:adjustRightInd w:val="0"/>
              <w:rPr>
                <w:sz w:val="18"/>
                <w:szCs w:val="18"/>
              </w:rPr>
            </w:pPr>
            <w:r w:rsidRPr="00C11633">
              <w:rPr>
                <w:sz w:val="18"/>
                <w:szCs w:val="18"/>
              </w:rPr>
              <w:t>% 19 (TR), 2007</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95 (CH)</w:t>
            </w:r>
          </w:p>
          <w:p w:rsidR="00AA5816" w:rsidRPr="00C11633" w:rsidRDefault="00AA5816" w:rsidP="00382010">
            <w:pPr>
              <w:autoSpaceDE w:val="0"/>
              <w:autoSpaceDN w:val="0"/>
              <w:adjustRightInd w:val="0"/>
              <w:rPr>
                <w:sz w:val="18"/>
                <w:szCs w:val="18"/>
              </w:rPr>
            </w:pPr>
            <w:r w:rsidRPr="00C11633">
              <w:rPr>
                <w:sz w:val="18"/>
                <w:szCs w:val="18"/>
              </w:rPr>
              <w:t>%92/94(BE/SE)</w:t>
            </w:r>
          </w:p>
          <w:p w:rsidR="00AA5816" w:rsidRPr="00C11633" w:rsidRDefault="00AA5816" w:rsidP="00382010">
            <w:pPr>
              <w:autoSpaceDE w:val="0"/>
              <w:autoSpaceDN w:val="0"/>
              <w:adjustRightInd w:val="0"/>
              <w:rPr>
                <w:sz w:val="18"/>
                <w:szCs w:val="18"/>
              </w:rPr>
            </w:pPr>
            <w:r w:rsidRPr="00C11633">
              <w:rPr>
                <w:sz w:val="18"/>
                <w:szCs w:val="18"/>
              </w:rPr>
              <w:t>% 87 (DE),2007</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 62, 2007 *</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 AT,BE,BG,CH,CZ,DK,EE,EL,ES,DE,</w:t>
            </w:r>
          </w:p>
          <w:p w:rsidR="00AA5816" w:rsidRPr="00C11633" w:rsidRDefault="00AA5816" w:rsidP="00382010">
            <w:pPr>
              <w:autoSpaceDE w:val="0"/>
              <w:autoSpaceDN w:val="0"/>
              <w:adjustRightInd w:val="0"/>
              <w:rPr>
                <w:color w:val="000000"/>
                <w:sz w:val="18"/>
                <w:szCs w:val="18"/>
              </w:rPr>
            </w:pPr>
            <w:r w:rsidRPr="00C11633">
              <w:rPr>
                <w:color w:val="000000"/>
                <w:sz w:val="18"/>
                <w:szCs w:val="18"/>
              </w:rPr>
              <w:t>FI,FR,HU,IE,NL,PO,PT,RO,SE,SK,TR,UK verileri. Cam geri dönüşümü- ulusal oranlar -</w:t>
            </w:r>
          </w:p>
          <w:p w:rsidR="00AA5816" w:rsidRPr="00C11633" w:rsidRDefault="00AA5816" w:rsidP="00382010">
            <w:pPr>
              <w:autoSpaceDE w:val="0"/>
              <w:autoSpaceDN w:val="0"/>
              <w:adjustRightInd w:val="0"/>
              <w:rPr>
                <w:sz w:val="18"/>
                <w:szCs w:val="18"/>
              </w:rPr>
            </w:pPr>
            <w:r w:rsidRPr="00C11633">
              <w:rPr>
                <w:color w:val="000000"/>
                <w:sz w:val="18"/>
                <w:szCs w:val="18"/>
              </w:rPr>
              <w:t>,Avrupa Cam Kap Federasyonu (</w:t>
            </w:r>
            <w:r w:rsidRPr="00C11633">
              <w:rPr>
                <w:color w:val="0000FF"/>
                <w:sz w:val="18"/>
                <w:szCs w:val="18"/>
              </w:rPr>
              <w:t>www.feve.org</w:t>
            </w:r>
            <w:r w:rsidRPr="00C11633">
              <w:rPr>
                <w:color w:val="000000"/>
                <w:sz w:val="18"/>
                <w:szCs w:val="18"/>
              </w:rPr>
              <w:t>)</w:t>
            </w:r>
          </w:p>
        </w:tc>
      </w:tr>
      <w:tr w:rsidR="00AA5816" w:rsidRPr="00C11633" w:rsidTr="00673DF0">
        <w:tc>
          <w:tcPr>
            <w:tcW w:w="817" w:type="dxa"/>
          </w:tcPr>
          <w:p w:rsidR="00AA5816" w:rsidRPr="00673DF0" w:rsidRDefault="00AA5816" w:rsidP="00382010">
            <w:pPr>
              <w:rPr>
                <w:sz w:val="22"/>
                <w:szCs w:val="18"/>
              </w:rPr>
            </w:pPr>
            <w:r w:rsidRPr="00673DF0">
              <w:rPr>
                <w:sz w:val="22"/>
                <w:szCs w:val="18"/>
              </w:rPr>
              <w:t>Cam</w:t>
            </w:r>
          </w:p>
        </w:tc>
        <w:tc>
          <w:tcPr>
            <w:tcW w:w="1841" w:type="dxa"/>
          </w:tcPr>
          <w:p w:rsidR="00AA5816" w:rsidRPr="00C11633" w:rsidRDefault="00AA5816" w:rsidP="00382010">
            <w:pPr>
              <w:rPr>
                <w:sz w:val="18"/>
                <w:szCs w:val="18"/>
              </w:rPr>
            </w:pPr>
          </w:p>
        </w:tc>
        <w:tc>
          <w:tcPr>
            <w:tcW w:w="1417" w:type="dxa"/>
            <w:gridSpan w:val="2"/>
          </w:tcPr>
          <w:p w:rsidR="00AA5816" w:rsidRPr="00C11633" w:rsidRDefault="00AA5816" w:rsidP="00382010">
            <w:pPr>
              <w:rPr>
                <w:sz w:val="18"/>
                <w:szCs w:val="18"/>
              </w:rPr>
            </w:pPr>
          </w:p>
        </w:tc>
        <w:tc>
          <w:tcPr>
            <w:tcW w:w="1360" w:type="dxa"/>
          </w:tcPr>
          <w:p w:rsidR="00AA5816" w:rsidRPr="00C11633" w:rsidRDefault="00AA5816" w:rsidP="00382010">
            <w:pPr>
              <w:rPr>
                <w:sz w:val="18"/>
                <w:szCs w:val="18"/>
              </w:rPr>
            </w:pPr>
            <w:r w:rsidRPr="00C11633">
              <w:rPr>
                <w:sz w:val="18"/>
                <w:szCs w:val="18"/>
              </w:rPr>
              <w:t>%45</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(3) Bazı veri setleri eksik olan Avrupa verileri , toplam cam atığın cam geridönüşümü , Akış sayfası anahtar şekiller: Atık Değerlendirme sonu için atık akışı seçimleri hakkında çalışması içinde , Avrupa Komisyonu , 2009.</w:t>
            </w:r>
          </w:p>
          <w:p w:rsidR="00AA5816" w:rsidRPr="00C11633" w:rsidRDefault="004F45A4" w:rsidP="00382010">
            <w:pPr>
              <w:rPr>
                <w:sz w:val="18"/>
                <w:szCs w:val="18"/>
              </w:rPr>
            </w:pPr>
            <w:hyperlink r:id="rId31"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Demir ve Çelik</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%48/52 (MT/CY)</w:t>
            </w:r>
          </w:p>
          <w:p w:rsidR="00AA5816" w:rsidRPr="00C11633" w:rsidRDefault="00AA5816" w:rsidP="00382010">
            <w:pPr>
              <w:autoSpaceDE w:val="0"/>
              <w:autoSpaceDN w:val="0"/>
              <w:adjustRightInd w:val="0"/>
              <w:rPr>
                <w:sz w:val="18"/>
                <w:szCs w:val="18"/>
              </w:rPr>
            </w:pPr>
            <w:r w:rsidRPr="00C11633">
              <w:rPr>
                <w:sz w:val="18"/>
                <w:szCs w:val="18"/>
              </w:rPr>
              <w:t>%55/57 (BG/EE)</w:t>
            </w:r>
          </w:p>
          <w:p w:rsidR="00AA5816" w:rsidRPr="00C11633" w:rsidRDefault="00AA5816" w:rsidP="00382010">
            <w:pPr>
              <w:autoSpaceDE w:val="0"/>
              <w:autoSpaceDN w:val="0"/>
              <w:adjustRightInd w:val="0"/>
              <w:rPr>
                <w:sz w:val="18"/>
                <w:szCs w:val="18"/>
              </w:rPr>
            </w:pPr>
            <w:r w:rsidRPr="00C11633">
              <w:rPr>
                <w:sz w:val="18"/>
                <w:szCs w:val="18"/>
              </w:rPr>
              <w:t>% 58 (CZ), 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85 (NL)</w:t>
            </w:r>
          </w:p>
          <w:p w:rsidR="00AA5816" w:rsidRPr="00C11633" w:rsidRDefault="00AA5816" w:rsidP="00382010">
            <w:pPr>
              <w:autoSpaceDE w:val="0"/>
              <w:autoSpaceDN w:val="0"/>
              <w:adjustRightInd w:val="0"/>
              <w:rPr>
                <w:sz w:val="18"/>
                <w:szCs w:val="18"/>
              </w:rPr>
            </w:pPr>
            <w:r w:rsidRPr="00C11633">
              <w:rPr>
                <w:sz w:val="18"/>
                <w:szCs w:val="18"/>
              </w:rPr>
              <w:t>% 83 (DE,DK)</w:t>
            </w:r>
          </w:p>
          <w:p w:rsidR="00AA5816" w:rsidRPr="00C11633" w:rsidRDefault="00AA5816" w:rsidP="00382010">
            <w:pPr>
              <w:autoSpaceDE w:val="0"/>
              <w:autoSpaceDN w:val="0"/>
              <w:adjustRightInd w:val="0"/>
              <w:rPr>
                <w:sz w:val="18"/>
                <w:szCs w:val="18"/>
              </w:rPr>
            </w:pPr>
            <w:r w:rsidRPr="00C11633">
              <w:rPr>
                <w:sz w:val="18"/>
                <w:szCs w:val="18"/>
              </w:rPr>
              <w:t>% 77 (FR,UK),</w:t>
            </w:r>
          </w:p>
          <w:p w:rsidR="00AA5816" w:rsidRPr="00C11633" w:rsidRDefault="00AA5816" w:rsidP="00382010">
            <w:pPr>
              <w:rPr>
                <w:sz w:val="18"/>
                <w:szCs w:val="18"/>
              </w:rPr>
            </w:pPr>
            <w:r w:rsidRPr="00C11633">
              <w:rPr>
                <w:sz w:val="18"/>
                <w:szCs w:val="18"/>
              </w:rPr>
              <w:t>2004</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%76, 2004</w:t>
            </w:r>
          </w:p>
          <w:p w:rsidR="00AA5816" w:rsidRPr="00C11633" w:rsidRDefault="00AA5816" w:rsidP="00382010">
            <w:pPr>
              <w:rPr>
                <w:sz w:val="18"/>
                <w:szCs w:val="18"/>
              </w:rPr>
            </w:pPr>
            <w:r w:rsidRPr="00C11633">
              <w:rPr>
                <w:sz w:val="18"/>
                <w:szCs w:val="18"/>
              </w:rPr>
              <w:t>**</w:t>
            </w:r>
          </w:p>
        </w:tc>
        <w:tc>
          <w:tcPr>
            <w:tcW w:w="4596" w:type="dxa"/>
          </w:tcPr>
          <w:p w:rsidR="00AA5816" w:rsidRPr="00C11633" w:rsidRDefault="00AA5816" w:rsidP="00382010">
            <w:pPr>
              <w:autoSpaceDE w:val="0"/>
              <w:autoSpaceDN w:val="0"/>
              <w:adjustRightInd w:val="0"/>
              <w:ind w:left="283"/>
              <w:rPr>
                <w:color w:val="000000"/>
                <w:sz w:val="18"/>
                <w:szCs w:val="18"/>
              </w:rPr>
            </w:pPr>
            <w:r w:rsidRPr="00C11633">
              <w:rPr>
                <w:color w:val="000000"/>
                <w:sz w:val="18"/>
                <w:szCs w:val="18"/>
              </w:rPr>
              <w:t>(1)(2) (3) EU-27 LV+PT’nin tamamlanmamış verileri ile, Demir ve çelik yönetiminde  tahmini alternatif payı: Atık Değerlendirme sonu için atık akışı seçimleri hakkında çalışması içinde , Avrupa Komisyonu , 2009.</w:t>
            </w:r>
          </w:p>
          <w:p w:rsidR="00AA5816" w:rsidRPr="00C11633" w:rsidRDefault="004F45A4" w:rsidP="00382010">
            <w:pPr>
              <w:rPr>
                <w:sz w:val="18"/>
                <w:szCs w:val="18"/>
              </w:rPr>
            </w:pPr>
            <w:hyperlink r:id="rId32"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Aluminyum</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38 (SI)</w:t>
            </w:r>
          </w:p>
          <w:p w:rsidR="00AA5816" w:rsidRPr="00C11633" w:rsidRDefault="00AA5816" w:rsidP="00382010">
            <w:pPr>
              <w:autoSpaceDE w:val="0"/>
              <w:autoSpaceDN w:val="0"/>
              <w:adjustRightInd w:val="0"/>
              <w:rPr>
                <w:sz w:val="18"/>
                <w:szCs w:val="18"/>
              </w:rPr>
            </w:pPr>
            <w:r w:rsidRPr="00C11633">
              <w:rPr>
                <w:sz w:val="18"/>
                <w:szCs w:val="18"/>
              </w:rPr>
              <w:t>% 43 (SK)</w:t>
            </w:r>
          </w:p>
          <w:p w:rsidR="00AA5816" w:rsidRPr="00C11633" w:rsidRDefault="00AA5816" w:rsidP="00382010">
            <w:pPr>
              <w:autoSpaceDE w:val="0"/>
              <w:autoSpaceDN w:val="0"/>
              <w:adjustRightInd w:val="0"/>
              <w:rPr>
                <w:sz w:val="18"/>
                <w:szCs w:val="18"/>
              </w:rPr>
            </w:pPr>
            <w:r w:rsidRPr="00C11633">
              <w:rPr>
                <w:sz w:val="18"/>
                <w:szCs w:val="18"/>
              </w:rPr>
              <w:t>% 45 (CY, DK,IE),</w:t>
            </w:r>
          </w:p>
          <w:p w:rsidR="00AA5816" w:rsidRPr="00C11633" w:rsidRDefault="00AA5816" w:rsidP="00382010">
            <w:pPr>
              <w:rPr>
                <w:sz w:val="18"/>
                <w:szCs w:val="18"/>
              </w:rPr>
            </w:pPr>
            <w:r w:rsidRPr="00C11633">
              <w:rPr>
                <w:sz w:val="18"/>
                <w:szCs w:val="18"/>
              </w:rPr>
              <w:t>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85 (LU)</w:t>
            </w:r>
          </w:p>
          <w:p w:rsidR="00AA5816" w:rsidRPr="00C11633" w:rsidRDefault="00AA5816" w:rsidP="00382010">
            <w:pPr>
              <w:autoSpaceDE w:val="0"/>
              <w:autoSpaceDN w:val="0"/>
              <w:adjustRightInd w:val="0"/>
              <w:rPr>
                <w:sz w:val="18"/>
                <w:szCs w:val="18"/>
              </w:rPr>
            </w:pPr>
            <w:r w:rsidRPr="00C11633">
              <w:rPr>
                <w:sz w:val="18"/>
                <w:szCs w:val="18"/>
              </w:rPr>
              <w:t>% 68/69</w:t>
            </w:r>
          </w:p>
          <w:p w:rsidR="00AA5816" w:rsidRPr="00C11633" w:rsidRDefault="00AA5816" w:rsidP="00382010">
            <w:pPr>
              <w:autoSpaceDE w:val="0"/>
              <w:autoSpaceDN w:val="0"/>
              <w:adjustRightInd w:val="0"/>
              <w:rPr>
                <w:sz w:val="18"/>
                <w:szCs w:val="18"/>
              </w:rPr>
            </w:pPr>
            <w:r w:rsidRPr="00C11633">
              <w:rPr>
                <w:sz w:val="18"/>
                <w:szCs w:val="18"/>
              </w:rPr>
              <w:t>(HU/UK)</w:t>
            </w:r>
          </w:p>
          <w:p w:rsidR="00AA5816" w:rsidRPr="00C11633" w:rsidRDefault="00AA5816" w:rsidP="00382010">
            <w:pPr>
              <w:autoSpaceDE w:val="0"/>
              <w:autoSpaceDN w:val="0"/>
              <w:adjustRightInd w:val="0"/>
              <w:rPr>
                <w:sz w:val="18"/>
                <w:szCs w:val="18"/>
              </w:rPr>
            </w:pPr>
            <w:r w:rsidRPr="00C11633">
              <w:rPr>
                <w:sz w:val="18"/>
                <w:szCs w:val="18"/>
              </w:rPr>
              <w:t>%60(CZ,DE,IT),</w:t>
            </w:r>
          </w:p>
          <w:p w:rsidR="00AA5816" w:rsidRPr="00C11633" w:rsidRDefault="00AA5816" w:rsidP="00382010">
            <w:pPr>
              <w:rPr>
                <w:sz w:val="18"/>
                <w:szCs w:val="18"/>
              </w:rPr>
            </w:pPr>
            <w:r w:rsidRPr="00C11633">
              <w:rPr>
                <w:sz w:val="18"/>
                <w:szCs w:val="18"/>
              </w:rPr>
              <w:t>2004</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%58, 2004</w:t>
            </w:r>
          </w:p>
          <w:p w:rsidR="00AA5816" w:rsidRPr="00C11633" w:rsidRDefault="00AA5816" w:rsidP="00382010">
            <w:pPr>
              <w:rPr>
                <w:sz w:val="18"/>
                <w:szCs w:val="18"/>
              </w:rPr>
            </w:pPr>
            <w:r w:rsidRPr="00C11633">
              <w:rPr>
                <w:sz w:val="18"/>
                <w:szCs w:val="18"/>
              </w:rPr>
              <w:t>***</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 EU-27 LV+PT’nin tamamlanmamış verileri ile, Alüminyum yönetiminde  tahmini alternatif payı: Atık Değerlendirme sonu için atık akışı seçimleri hakkında çalışması içinde , Avrupa Komisyonu , 2009</w:t>
            </w:r>
          </w:p>
          <w:p w:rsidR="00AA5816" w:rsidRPr="00C11633" w:rsidRDefault="004F45A4" w:rsidP="00382010">
            <w:pPr>
              <w:rPr>
                <w:sz w:val="18"/>
                <w:szCs w:val="18"/>
              </w:rPr>
            </w:pPr>
            <w:hyperlink r:id="rId33"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Bakır</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38 (SI)</w:t>
            </w:r>
          </w:p>
          <w:p w:rsidR="00AA5816" w:rsidRPr="00C11633" w:rsidRDefault="00AA5816" w:rsidP="00382010">
            <w:pPr>
              <w:autoSpaceDE w:val="0"/>
              <w:autoSpaceDN w:val="0"/>
              <w:adjustRightInd w:val="0"/>
              <w:rPr>
                <w:sz w:val="18"/>
                <w:szCs w:val="18"/>
              </w:rPr>
            </w:pPr>
            <w:r w:rsidRPr="00C11633">
              <w:rPr>
                <w:sz w:val="18"/>
                <w:szCs w:val="18"/>
              </w:rPr>
              <w:t>%45/48 (EE/RO)</w:t>
            </w:r>
          </w:p>
          <w:p w:rsidR="00AA5816" w:rsidRPr="00C11633" w:rsidRDefault="00AA5816" w:rsidP="00382010">
            <w:pPr>
              <w:autoSpaceDE w:val="0"/>
              <w:autoSpaceDN w:val="0"/>
              <w:adjustRightInd w:val="0"/>
              <w:rPr>
                <w:sz w:val="18"/>
                <w:szCs w:val="18"/>
              </w:rPr>
            </w:pPr>
            <w:r w:rsidRPr="00C11633">
              <w:rPr>
                <w:sz w:val="18"/>
                <w:szCs w:val="18"/>
              </w:rPr>
              <w:t>% 50 (BG,CY,LV);</w:t>
            </w:r>
          </w:p>
          <w:p w:rsidR="00AA5816" w:rsidRPr="00C11633" w:rsidRDefault="00AA5816" w:rsidP="00382010">
            <w:pPr>
              <w:rPr>
                <w:sz w:val="18"/>
                <w:szCs w:val="18"/>
              </w:rPr>
            </w:pPr>
            <w:r w:rsidRPr="00C11633">
              <w:rPr>
                <w:sz w:val="18"/>
                <w:szCs w:val="18"/>
              </w:rPr>
              <w:t>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73 (DK, SE)</w:t>
            </w:r>
          </w:p>
          <w:p w:rsidR="00AA5816" w:rsidRPr="00C11633" w:rsidRDefault="00AA5816" w:rsidP="00382010">
            <w:pPr>
              <w:autoSpaceDE w:val="0"/>
              <w:autoSpaceDN w:val="0"/>
              <w:adjustRightInd w:val="0"/>
              <w:rPr>
                <w:sz w:val="18"/>
                <w:szCs w:val="18"/>
              </w:rPr>
            </w:pPr>
            <w:r w:rsidRPr="00C11633">
              <w:rPr>
                <w:sz w:val="18"/>
                <w:szCs w:val="18"/>
              </w:rPr>
              <w:t>% 67 (NL, PT)</w:t>
            </w:r>
          </w:p>
          <w:p w:rsidR="00AA5816" w:rsidRPr="00C11633" w:rsidRDefault="00AA5816" w:rsidP="00382010">
            <w:pPr>
              <w:autoSpaceDE w:val="0"/>
              <w:autoSpaceDN w:val="0"/>
              <w:adjustRightInd w:val="0"/>
              <w:rPr>
                <w:sz w:val="18"/>
                <w:szCs w:val="18"/>
              </w:rPr>
            </w:pPr>
            <w:r w:rsidRPr="00C11633">
              <w:rPr>
                <w:sz w:val="18"/>
                <w:szCs w:val="18"/>
              </w:rPr>
              <w:t>%65/63(IT/ES,DE)</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%62 (a),</w:t>
            </w:r>
          </w:p>
          <w:p w:rsidR="00AA5816" w:rsidRPr="00C11633" w:rsidRDefault="00AA5816" w:rsidP="00382010">
            <w:pPr>
              <w:autoSpaceDE w:val="0"/>
              <w:autoSpaceDN w:val="0"/>
              <w:adjustRightInd w:val="0"/>
              <w:rPr>
                <w:sz w:val="18"/>
                <w:szCs w:val="18"/>
              </w:rPr>
            </w:pPr>
            <w:r w:rsidRPr="00C11633">
              <w:rPr>
                <w:sz w:val="18"/>
                <w:szCs w:val="18"/>
              </w:rPr>
              <w:t>2004</w:t>
            </w:r>
          </w:p>
          <w:p w:rsidR="00AA5816" w:rsidRPr="00C11633" w:rsidRDefault="00AA5816" w:rsidP="00382010">
            <w:pPr>
              <w:autoSpaceDE w:val="0"/>
              <w:autoSpaceDN w:val="0"/>
              <w:adjustRightInd w:val="0"/>
              <w:rPr>
                <w:sz w:val="18"/>
                <w:szCs w:val="18"/>
              </w:rPr>
            </w:pPr>
            <w:r w:rsidRPr="00C11633">
              <w:rPr>
                <w:sz w:val="18"/>
                <w:szCs w:val="18"/>
              </w:rPr>
              <w:t>****</w:t>
            </w:r>
          </w:p>
          <w:p w:rsidR="00AA5816" w:rsidRPr="00C11633" w:rsidRDefault="00AA5816" w:rsidP="00382010">
            <w:pPr>
              <w:autoSpaceDE w:val="0"/>
              <w:autoSpaceDN w:val="0"/>
              <w:adjustRightInd w:val="0"/>
              <w:rPr>
                <w:sz w:val="18"/>
                <w:szCs w:val="18"/>
              </w:rPr>
            </w:pPr>
            <w:r w:rsidRPr="00C11633">
              <w:rPr>
                <w:sz w:val="18"/>
                <w:szCs w:val="18"/>
              </w:rPr>
              <w:t>%41 (b),</w:t>
            </w:r>
          </w:p>
          <w:p w:rsidR="00AA5816" w:rsidRPr="00C11633" w:rsidRDefault="00AA5816" w:rsidP="00382010">
            <w:pPr>
              <w:rPr>
                <w:sz w:val="18"/>
                <w:szCs w:val="18"/>
              </w:rPr>
            </w:pPr>
            <w:r w:rsidRPr="00C11633">
              <w:rPr>
                <w:sz w:val="18"/>
                <w:szCs w:val="18"/>
              </w:rPr>
              <w:t>2007</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(3a) EU-27 LV+PT’nin tamamlanmamış verileri ile, Bakır yönetiminde  tahmini alternatif payı: Atık Değerlendirme sonu için atık akışı seçimleri hakkında çalışması içinde , Avrupa Komisyonu , 2009</w:t>
            </w:r>
          </w:p>
          <w:p w:rsidR="00AA5816" w:rsidRPr="00C11633" w:rsidRDefault="00AA5816" w:rsidP="00382010">
            <w:pPr>
              <w:autoSpaceDE w:val="0"/>
              <w:autoSpaceDN w:val="0"/>
              <w:adjustRightInd w:val="0"/>
              <w:rPr>
                <w:color w:val="0000FF"/>
                <w:sz w:val="18"/>
                <w:szCs w:val="18"/>
              </w:rPr>
            </w:pPr>
            <w:r w:rsidRPr="00C11633">
              <w:rPr>
                <w:color w:val="0000FF"/>
                <w:sz w:val="18"/>
                <w:szCs w:val="18"/>
              </w:rPr>
              <w:t>http://susproc.jrc.ec.europa.eu/activities/waste/index.html</w:t>
            </w:r>
          </w:p>
          <w:p w:rsidR="00AA5816" w:rsidRPr="00C11633" w:rsidRDefault="00AA5816" w:rsidP="00382010">
            <w:pPr>
              <w:rPr>
                <w:sz w:val="18"/>
                <w:szCs w:val="18"/>
              </w:rPr>
            </w:pPr>
            <w:r w:rsidRPr="00C11633">
              <w:rPr>
                <w:color w:val="000000"/>
                <w:sz w:val="18"/>
                <w:szCs w:val="18"/>
              </w:rPr>
              <w:t>(3b) Avrupa Bakır Enstitüsü Yayını, 3.6.2008</w:t>
            </w:r>
          </w:p>
        </w:tc>
      </w:tr>
      <w:tr w:rsidR="00AA5816" w:rsidRPr="00C11633" w:rsidTr="00673DF0">
        <w:tc>
          <w:tcPr>
            <w:tcW w:w="10031" w:type="dxa"/>
            <w:gridSpan w:val="6"/>
          </w:tcPr>
          <w:p w:rsidR="00AA5816" w:rsidRDefault="00AA5816" w:rsidP="00382010">
            <w:pPr>
              <w:autoSpaceDE w:val="0"/>
              <w:autoSpaceDN w:val="0"/>
              <w:adjustRightInd w:val="0"/>
              <w:rPr>
                <w:sz w:val="18"/>
                <w:szCs w:val="18"/>
              </w:rPr>
            </w:pPr>
          </w:p>
          <w:p w:rsidR="00AA5816" w:rsidRPr="00C11633" w:rsidRDefault="00AA5816" w:rsidP="00382010">
            <w:pPr>
              <w:autoSpaceDE w:val="0"/>
              <w:autoSpaceDN w:val="0"/>
              <w:adjustRightInd w:val="0"/>
              <w:rPr>
                <w:sz w:val="18"/>
                <w:szCs w:val="18"/>
              </w:rPr>
            </w:pPr>
            <w:r w:rsidRPr="00C11633">
              <w:rPr>
                <w:sz w:val="18"/>
                <w:szCs w:val="18"/>
              </w:rPr>
              <w:t>* Cam kap toplam üretimin %60nı oluşturur. Geriye kalan cam fraksiyonları: Düz cam (%22, inşaat ve yıkım atıklarında ), mineral yün (%6-7, inşaat ve yıkım atıklarında), özel cam (%6, inşaat ve yıkım atıklarında), ev tipi cam (%4, kentsel atık içinde)</w:t>
            </w:r>
          </w:p>
          <w:p w:rsidR="00AA5816" w:rsidRPr="00C11633" w:rsidRDefault="00AA5816" w:rsidP="00382010">
            <w:pPr>
              <w:autoSpaceDE w:val="0"/>
              <w:autoSpaceDN w:val="0"/>
              <w:adjustRightInd w:val="0"/>
              <w:rPr>
                <w:sz w:val="18"/>
                <w:szCs w:val="18"/>
              </w:rPr>
            </w:pPr>
            <w:r w:rsidRPr="00C11633">
              <w:rPr>
                <w:sz w:val="18"/>
                <w:szCs w:val="18"/>
              </w:rPr>
              <w:t xml:space="preserve">**  % 69  2007’de Demir ve çelik ambalaj geri dönüşümü, Ambalajlama için Avrupa Çelik Üreticileri Birliği yayını, 11.9.2009. Demir ve çelik fraksiyonları ((3) altında yayın kaynağı: Ferröz metal atık, karışık metalik ambalaj ve diğer karışık metalik atık (%55), inşaat </w:t>
            </w:r>
            <w:r w:rsidRPr="00C11633">
              <w:rPr>
                <w:sz w:val="18"/>
                <w:szCs w:val="18"/>
              </w:rPr>
              <w:lastRenderedPageBreak/>
              <w:t>ve yıkım atığı (%30), kentsel katı atık , hacimli atık (%6), ömrü bitmiş araç, elektriksel ekipman (%5), üretim alanı, enddüstriyel kaynaklar (%4)</w:t>
            </w:r>
          </w:p>
          <w:p w:rsidR="00AA5816" w:rsidRPr="00C11633" w:rsidRDefault="00AA5816" w:rsidP="00382010">
            <w:pPr>
              <w:autoSpaceDE w:val="0"/>
              <w:autoSpaceDN w:val="0"/>
              <w:adjustRightInd w:val="0"/>
              <w:rPr>
                <w:sz w:val="18"/>
                <w:szCs w:val="18"/>
              </w:rPr>
            </w:pPr>
            <w:r w:rsidRPr="00C11633">
              <w:rPr>
                <w:sz w:val="18"/>
                <w:szCs w:val="18"/>
              </w:rPr>
              <w:t>*** % 62  2007’de alüminyum kapların geri dönüşümü, Avrupa  Alüminyum Birliği yayını, 13.10.2009. Alüminyum fraksiyonları ((3) altında yayın kaynağı: atık alüminyum, karışık metalik ambalaj ve diğer karışık metalik atık (%25), inşaat ve yıkım atığı (%33), kentsel katı atık , hacimli atık (% 11), ömrü bitmiş araç, elektriksel ekipman (%10), üretim alanı, endüstriyel kaynaklar (% 10)</w:t>
            </w:r>
          </w:p>
          <w:p w:rsidR="00AA5816" w:rsidRPr="00C11633" w:rsidRDefault="00AA5816" w:rsidP="00382010">
            <w:pPr>
              <w:autoSpaceDE w:val="0"/>
              <w:autoSpaceDN w:val="0"/>
              <w:adjustRightInd w:val="0"/>
              <w:rPr>
                <w:sz w:val="18"/>
                <w:szCs w:val="18"/>
              </w:rPr>
            </w:pPr>
            <w:r w:rsidRPr="00C11633">
              <w:rPr>
                <w:sz w:val="18"/>
                <w:szCs w:val="18"/>
              </w:rPr>
              <w:t>**** Bakır fraksiyonları (3a) altında yayın kaynağı: Atık bakır, karışık metalik ambalaj ve diğer karışık metalik atık (% 31), inşaat ve yıkım atığı (%35), kentsel katı atık , hacimli atık (% 8), ömrü bitmiş araç, elektriksel ekipman (% 23), üretim alanı, endüstriyel kaynak (% 5)</w:t>
            </w:r>
          </w:p>
          <w:p w:rsidR="00AA5816" w:rsidRPr="00C11633" w:rsidRDefault="00AA5816" w:rsidP="00382010">
            <w:pPr>
              <w:autoSpaceDE w:val="0"/>
              <w:autoSpaceDN w:val="0"/>
              <w:adjustRightInd w:val="0"/>
              <w:rPr>
                <w:color w:val="000000"/>
                <w:sz w:val="18"/>
                <w:szCs w:val="18"/>
              </w:rPr>
            </w:pPr>
          </w:p>
        </w:tc>
      </w:tr>
    </w:tbl>
    <w:p w:rsidR="00AA5816" w:rsidRDefault="00AA5816" w:rsidP="00382010">
      <w:pPr>
        <w:rPr>
          <w:b/>
          <w:bCs/>
        </w:rPr>
      </w:pPr>
    </w:p>
    <w:p w:rsidR="00AA5816" w:rsidRDefault="00AA5816" w:rsidP="00382010">
      <w:pPr>
        <w:jc w:val="both"/>
        <w:rPr>
          <w:b/>
          <w:bCs/>
          <w:sz w:val="23"/>
          <w:szCs w:val="23"/>
        </w:rPr>
      </w:pPr>
      <w:r w:rsidRPr="004D234F">
        <w:rPr>
          <w:b/>
          <w:bCs/>
          <w:sz w:val="23"/>
          <w:szCs w:val="23"/>
        </w:rPr>
        <w:t>Tehlikeli atık paylarında iyileştirme</w:t>
      </w:r>
    </w:p>
    <w:p w:rsidR="00673DF0" w:rsidRPr="004D234F" w:rsidRDefault="00673DF0" w:rsidP="00382010">
      <w:pPr>
        <w:jc w:val="both"/>
        <w:rPr>
          <w:b/>
          <w:bCs/>
          <w:sz w:val="23"/>
          <w:szCs w:val="23"/>
        </w:rPr>
      </w:pPr>
    </w:p>
    <w:p w:rsidR="00AA5816" w:rsidRDefault="00AA5816" w:rsidP="00382010">
      <w:pPr>
        <w:jc w:val="both"/>
        <w:rPr>
          <w:sz w:val="23"/>
          <w:szCs w:val="23"/>
        </w:rPr>
      </w:pPr>
      <w:r w:rsidRPr="004D234F">
        <w:rPr>
          <w:sz w:val="23"/>
          <w:szCs w:val="23"/>
        </w:rPr>
        <w:t>Tablo 2’de önerilen varsayılan atık fraksiyonları  için  genel bir iyileştirme verilemez. Daha özgül bilgiye sadece tedarik zincirindeki iletişimden ulaşılabilir.</w:t>
      </w:r>
    </w:p>
    <w:p w:rsidR="00AA5816" w:rsidRPr="004D234F" w:rsidRDefault="00AA5816" w:rsidP="00382010">
      <w:pPr>
        <w:jc w:val="both"/>
        <w:rPr>
          <w:sz w:val="23"/>
          <w:szCs w:val="23"/>
        </w:rPr>
      </w:pPr>
    </w:p>
    <w:p w:rsidR="00AA5816" w:rsidRPr="00673DF0" w:rsidRDefault="00AA5816" w:rsidP="006E3567">
      <w:pPr>
        <w:pStyle w:val="ListeParagraf"/>
        <w:numPr>
          <w:ilvl w:val="0"/>
          <w:numId w:val="177"/>
        </w:numPr>
        <w:jc w:val="both"/>
        <w:rPr>
          <w:b/>
          <w:bCs/>
          <w:sz w:val="23"/>
          <w:szCs w:val="23"/>
        </w:rPr>
      </w:pPr>
      <w:r w:rsidRPr="00673DF0">
        <w:rPr>
          <w:b/>
          <w:bCs/>
          <w:sz w:val="23"/>
          <w:szCs w:val="23"/>
        </w:rPr>
        <w:t>Günlük ve yerinde kullanılan azami miktar</w:t>
      </w:r>
    </w:p>
    <w:p w:rsidR="00673DF0" w:rsidRPr="00673DF0" w:rsidRDefault="00673DF0" w:rsidP="00673DF0">
      <w:pPr>
        <w:jc w:val="both"/>
        <w:rPr>
          <w:b/>
          <w:bCs/>
          <w:sz w:val="23"/>
          <w:szCs w:val="23"/>
        </w:rPr>
      </w:pPr>
    </w:p>
    <w:p w:rsidR="00AA5816" w:rsidRDefault="00AA5816" w:rsidP="00382010">
      <w:pPr>
        <w:jc w:val="both"/>
        <w:rPr>
          <w:sz w:val="23"/>
          <w:szCs w:val="23"/>
        </w:rPr>
      </w:pPr>
      <w:r w:rsidRPr="004D234F">
        <w:rPr>
          <w:sz w:val="23"/>
          <w:szCs w:val="23"/>
        </w:rPr>
        <w:t xml:space="preserve">Kısım 18.4’te açıklandığı üzere, yerel salınım tahmini , bir atık bertaraf yerindeki atık içinde bertaraf edilen madde miktarı kullanım başına kayıtlanan hacmin  atık haline gelen ve özgül atık akışına (f </w:t>
      </w:r>
      <w:r w:rsidRPr="004D234F">
        <w:rPr>
          <w:sz w:val="23"/>
          <w:szCs w:val="23"/>
          <w:vertAlign w:val="subscript"/>
        </w:rPr>
        <w:t>waste</w:t>
      </w:r>
      <w:r w:rsidRPr="004D234F">
        <w:rPr>
          <w:sz w:val="23"/>
          <w:szCs w:val="23"/>
        </w:rPr>
        <w:t>)</w:t>
      </w:r>
      <w:r>
        <w:rPr>
          <w:sz w:val="23"/>
          <w:szCs w:val="23"/>
        </w:rPr>
        <w:t xml:space="preserve"> </w:t>
      </w:r>
      <w:r w:rsidRPr="004D234F">
        <w:rPr>
          <w:sz w:val="23"/>
          <w:szCs w:val="23"/>
        </w:rPr>
        <w:t xml:space="preserve">giren fraksiyonu, bertaraf dağılımını karakterize eden bir faktör (DF)  ve bir atık bertaraf yüklemesi operasyon gün sayısına dayanılarak hesaplanabilir [ d/a] (T </w:t>
      </w:r>
      <w:r w:rsidRPr="004D234F">
        <w:rPr>
          <w:sz w:val="23"/>
          <w:szCs w:val="23"/>
          <w:vertAlign w:val="subscript"/>
        </w:rPr>
        <w:t>emisyon</w:t>
      </w:r>
      <w:r w:rsidRPr="004D234F">
        <w:rPr>
          <w:sz w:val="23"/>
          <w:szCs w:val="23"/>
        </w:rPr>
        <w:t>).</w:t>
      </w:r>
    </w:p>
    <w:p w:rsidR="00AA5816" w:rsidRPr="004D234F"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Formül şu şekildedir:</w:t>
      </w:r>
    </w:p>
    <w:p w:rsidR="00AA5816" w:rsidRDefault="00AA5816" w:rsidP="00382010">
      <w:pPr>
        <w:jc w:val="both"/>
        <w:rPr>
          <w:sz w:val="23"/>
          <w:szCs w:val="23"/>
        </w:rPr>
      </w:pPr>
      <w:r w:rsidRPr="004D234F">
        <w:rPr>
          <w:sz w:val="23"/>
          <w:szCs w:val="23"/>
        </w:rPr>
        <w:t xml:space="preserve">Q maks.inst [ kg/gün] =( Q[t/a]* f </w:t>
      </w:r>
      <w:r w:rsidRPr="004D234F">
        <w:rPr>
          <w:sz w:val="23"/>
          <w:szCs w:val="23"/>
          <w:vertAlign w:val="subscript"/>
        </w:rPr>
        <w:t>waste</w:t>
      </w:r>
      <w:r w:rsidRPr="004D234F">
        <w:rPr>
          <w:sz w:val="23"/>
          <w:szCs w:val="23"/>
        </w:rPr>
        <w:t>*DF*1000)/T</w:t>
      </w:r>
      <w:r w:rsidRPr="004D234F">
        <w:rPr>
          <w:sz w:val="23"/>
          <w:szCs w:val="23"/>
          <w:vertAlign w:val="subscript"/>
        </w:rPr>
        <w:t>emisyon</w:t>
      </w:r>
      <w:r w:rsidRPr="004D234F">
        <w:rPr>
          <w:sz w:val="23"/>
          <w:szCs w:val="23"/>
        </w:rPr>
        <w:t xml:space="preserve"> </w:t>
      </w:r>
    </w:p>
    <w:p w:rsidR="00AA5816" w:rsidRPr="004D234F" w:rsidRDefault="00AA5816" w:rsidP="00382010">
      <w:pPr>
        <w:jc w:val="both"/>
        <w:rPr>
          <w:sz w:val="23"/>
          <w:szCs w:val="23"/>
        </w:rPr>
      </w:pPr>
    </w:p>
    <w:p w:rsidR="00AA5816" w:rsidRDefault="00AA5816" w:rsidP="00382010">
      <w:pPr>
        <w:jc w:val="both"/>
        <w:rPr>
          <w:sz w:val="23"/>
          <w:szCs w:val="23"/>
        </w:rPr>
      </w:pPr>
      <w:r w:rsidRPr="004D234F">
        <w:rPr>
          <w:sz w:val="23"/>
          <w:szCs w:val="23"/>
        </w:rPr>
        <w:t>Bertarafın dağılımını hakkında varsayımda bulunabilmek için aşağıdaki yaklaşımlarım kullanılması önerilir:</w:t>
      </w:r>
    </w:p>
    <w:p w:rsidR="00AA5816" w:rsidRPr="004D234F" w:rsidRDefault="00AA5816" w:rsidP="00382010">
      <w:pPr>
        <w:jc w:val="both"/>
        <w:rPr>
          <w:sz w:val="23"/>
          <w:szCs w:val="23"/>
        </w:rPr>
      </w:pPr>
    </w:p>
    <w:p w:rsidR="00AA5816" w:rsidRDefault="00AA5816" w:rsidP="00382010">
      <w:pPr>
        <w:jc w:val="both"/>
        <w:rPr>
          <w:sz w:val="23"/>
          <w:szCs w:val="23"/>
        </w:rPr>
      </w:pPr>
      <w:r w:rsidRPr="004D234F">
        <w:rPr>
          <w:sz w:val="23"/>
          <w:szCs w:val="23"/>
        </w:rPr>
        <w:t>*DF=1 : Üretici ve endüstriyel kullanım için ihtiyatlı varsayılan d</w:t>
      </w:r>
      <w:r w:rsidR="00673DF0">
        <w:rPr>
          <w:sz w:val="23"/>
          <w:szCs w:val="23"/>
        </w:rPr>
        <w:t>eğerlendirmede uygulanmak üzere</w:t>
      </w:r>
      <w:r w:rsidR="00673DF0">
        <w:rPr>
          <w:rStyle w:val="DipnotBavurusu"/>
          <w:sz w:val="23"/>
          <w:szCs w:val="23"/>
        </w:rPr>
        <w:footnoteReference w:id="96"/>
      </w:r>
      <w:r>
        <w:rPr>
          <w:sz w:val="23"/>
          <w:szCs w:val="23"/>
        </w:rPr>
        <w:t xml:space="preserve">. </w:t>
      </w:r>
      <w:r w:rsidRPr="004D234F">
        <w:rPr>
          <w:sz w:val="23"/>
          <w:szCs w:val="23"/>
        </w:rPr>
        <w:t>Kullanım için, o kullanım için kayıtlı toplam hacmin bölgede bir yerde kullanıldığı ve ilişkili atığın bir yerde (aynı yer olması şart değil) bertaraf edildiği varsayılır.</w:t>
      </w:r>
    </w:p>
    <w:p w:rsidR="00AA5816" w:rsidRPr="004D234F"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*DF=0.002: Dağınık kullanımlar için uygulanmak üzere</w:t>
      </w:r>
      <w:r w:rsidR="00673DF0">
        <w:rPr>
          <w:rStyle w:val="DipnotBavurusu"/>
          <w:sz w:val="23"/>
          <w:szCs w:val="23"/>
        </w:rPr>
        <w:footnoteReference w:id="97"/>
      </w:r>
      <w:r w:rsidRPr="004D234F">
        <w:rPr>
          <w:sz w:val="23"/>
          <w:szCs w:val="23"/>
        </w:rPr>
        <w:t>. Yerel olarak 10000 kişinin kullandığı madde hacminin , o kullanım için Avrupa Birliğinin toplam tonajının %0.02’ni oluşturduğu kabul edilir, yani bölgesel tonajın %0.2 (bakınız rehber R.16.3.2.2)</w:t>
      </w:r>
      <w:r w:rsidR="00673DF0">
        <w:rPr>
          <w:rStyle w:val="DipnotBavurusu"/>
          <w:sz w:val="23"/>
          <w:szCs w:val="23"/>
        </w:rPr>
        <w:footnoteReference w:id="98"/>
      </w:r>
      <w:r w:rsidR="00673DF0">
        <w:rPr>
          <w:sz w:val="23"/>
          <w:szCs w:val="23"/>
        </w:rPr>
        <w:t>.</w:t>
      </w:r>
      <w:r w:rsidRPr="004D234F">
        <w:rPr>
          <w:sz w:val="23"/>
          <w:szCs w:val="23"/>
          <w:vertAlign w:val="superscript"/>
        </w:rPr>
        <w:t xml:space="preserve"> </w:t>
      </w:r>
      <w:r w:rsidRPr="004D234F">
        <w:rPr>
          <w:sz w:val="23"/>
          <w:szCs w:val="23"/>
        </w:rPr>
        <w:t xml:space="preserve"> Qmaks hesaplarken 10000 kişi eşdeğeri olarak DF 0.0002 olarak alınmalıdır (Avrupa Birliği tonajına atfen). Bu, atık bertarafından gelen su emisyonlarının 2000 m3/gün’lük kanalizasyon sistemi</w:t>
      </w:r>
      <w:r w:rsidR="00673DF0">
        <w:rPr>
          <w:sz w:val="23"/>
          <w:szCs w:val="23"/>
        </w:rPr>
        <w:t xml:space="preserve">ne </w:t>
      </w:r>
      <w:r w:rsidRPr="004D234F">
        <w:rPr>
          <w:sz w:val="23"/>
          <w:szCs w:val="23"/>
        </w:rPr>
        <w:t>ve oradan da 18000m3/gün’lük nehire giriş yaptığı varsayımını içermektedir. Ancak atık bertarafı genellikle, göreceli olarak daha küçük kanalizasyon sistemine bağlı daha büyük yüklemelerle gerçekleşecektir.</w:t>
      </w:r>
      <w:r>
        <w:rPr>
          <w:sz w:val="23"/>
          <w:szCs w:val="23"/>
        </w:rPr>
        <w:t xml:space="preserve"> </w:t>
      </w:r>
      <w:r w:rsidRPr="004D234F">
        <w:rPr>
          <w:sz w:val="23"/>
          <w:szCs w:val="23"/>
        </w:rPr>
        <w:t>Buna işaret etmek için,</w:t>
      </w:r>
      <w:r>
        <w:rPr>
          <w:sz w:val="23"/>
          <w:szCs w:val="23"/>
        </w:rPr>
        <w:t xml:space="preserve"> </w:t>
      </w:r>
      <w:r w:rsidRPr="004D234F">
        <w:rPr>
          <w:sz w:val="23"/>
          <w:szCs w:val="23"/>
        </w:rPr>
        <w:t>DF’i ilişkili atık bertaraf tekniğinin özgül yapısına uydurmak için bir konsantrasyon faktörü kullanarak Qmaks hesaplamak gerekir.</w:t>
      </w:r>
      <w:r>
        <w:rPr>
          <w:sz w:val="23"/>
          <w:szCs w:val="23"/>
        </w:rPr>
        <w:t xml:space="preserve"> </w:t>
      </w:r>
      <w:r w:rsidRPr="004D234F">
        <w:rPr>
          <w:sz w:val="23"/>
          <w:szCs w:val="23"/>
        </w:rPr>
        <w:t>Bu nedenle Avrupa Birliği düzeyinde 500 yükleme, 400000 insan eşdeğeri (10000 yerine) olacak ve DF 0.008 olacaktır. Bu, her atık bertaraf yüklemesinin bir standard kasaba eşdeğerinden fazlasına hizmet ettiğini göstermektedir. Tablo R.18-21’de Avrupa Birliğinde operasyon gün ve atık bertaraf yükleme sayılarıyla ilgili ihiyatlı bilgiler verilmiştir.</w:t>
      </w:r>
      <w:r w:rsidR="00673DF0">
        <w:rPr>
          <w:sz w:val="23"/>
          <w:szCs w:val="23"/>
        </w:rPr>
        <w:t xml:space="preserve"> </w:t>
      </w:r>
      <w:r w:rsidRPr="004D234F">
        <w:rPr>
          <w:sz w:val="23"/>
          <w:szCs w:val="23"/>
        </w:rPr>
        <w:t>En son sütunda, her atık bertaraf yükleme tipi için ihtiyatlı konsantrasyon faktörleri önerilmiştir.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Varsayımlar ve hesaplamalar bu nedenle kullanılan tipe bağlıdır.</w:t>
      </w:r>
    </w:p>
    <w:p w:rsidR="00AA5816" w:rsidRDefault="00AA5816" w:rsidP="00382010"/>
    <w:p w:rsidR="00AA5816" w:rsidRPr="004D234F" w:rsidRDefault="00AA5816" w:rsidP="00382010">
      <w:pPr>
        <w:rPr>
          <w:sz w:val="22"/>
          <w:szCs w:val="22"/>
        </w:rPr>
      </w:pPr>
    </w:p>
    <w:p w:rsidR="00AA5816" w:rsidRDefault="00AA5816" w:rsidP="00382010">
      <w:pPr>
        <w:rPr>
          <w:rFonts w:ascii="TimesNewRomanPSMT" w:hAnsi="TimesNewRomanPSMT" w:cs="TimesNewRomanPSMT"/>
          <w:sz w:val="20"/>
          <w:szCs w:val="20"/>
        </w:rPr>
      </w:pPr>
    </w:p>
    <w:p w:rsidR="007810E6" w:rsidRDefault="007810E6" w:rsidP="007810E6">
      <w:pPr>
        <w:pStyle w:val="ResimYazs"/>
      </w:pPr>
      <w:bookmarkStart w:id="99" w:name="_Toc439671971"/>
      <w:r>
        <w:lastRenderedPageBreak/>
        <w:t xml:space="preserve">Tablo R.18- </w:t>
      </w:r>
      <w:r>
        <w:fldChar w:fldCharType="begin"/>
      </w:r>
      <w:r>
        <w:instrText xml:space="preserve"> SEQ Tablo_R.18- \* ARABIC </w:instrText>
      </w:r>
      <w:r>
        <w:fldChar w:fldCharType="separate"/>
      </w:r>
      <w:r w:rsidR="00B5752B">
        <w:rPr>
          <w:noProof/>
        </w:rPr>
        <w:t>21</w:t>
      </w:r>
      <w:r>
        <w:fldChar w:fldCharType="end"/>
      </w:r>
      <w:r>
        <w:t xml:space="preserve">: </w:t>
      </w:r>
      <w:r w:rsidRPr="007810E6">
        <w:rPr>
          <w:b w:val="0"/>
        </w:rPr>
        <w:t>Ana kaynakta fraksiyonları elde etmek için bilgi ve değerleri belirlemek için alternatif yaklaşımlar</w:t>
      </w:r>
      <w:bookmarkEnd w:id="99"/>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1417"/>
        <w:gridCol w:w="1276"/>
        <w:gridCol w:w="4111"/>
        <w:gridCol w:w="1559"/>
      </w:tblGrid>
      <w:tr w:rsidR="00AA5816" w:rsidRPr="00C11633" w:rsidTr="007810E6">
        <w:tc>
          <w:tcPr>
            <w:tcW w:w="1524" w:type="dxa"/>
          </w:tcPr>
          <w:p w:rsidR="00AA5816" w:rsidRPr="00C11633" w:rsidRDefault="00AA5816" w:rsidP="00382010"/>
        </w:tc>
        <w:tc>
          <w:tcPr>
            <w:tcW w:w="1417" w:type="dxa"/>
          </w:tcPr>
          <w:p w:rsidR="00AA5816" w:rsidRPr="00673DF0" w:rsidRDefault="00AA5816" w:rsidP="00382010">
            <w:pPr>
              <w:rPr>
                <w:b/>
                <w:highlight w:val="yellow"/>
              </w:rPr>
            </w:pPr>
            <w:r w:rsidRPr="00673DF0">
              <w:rPr>
                <w:b/>
                <w:highlight w:val="yellow"/>
              </w:rPr>
              <w:t>Avrupa Birliğinde toplam kurulum</w:t>
            </w:r>
            <w:r w:rsidR="00673DF0" w:rsidRPr="00673DF0">
              <w:rPr>
                <w:b/>
                <w:highlight w:val="yellow"/>
              </w:rPr>
              <w:t xml:space="preserve"> </w:t>
            </w:r>
            <w:r w:rsidRPr="00673DF0">
              <w:rPr>
                <w:b/>
                <w:highlight w:val="yellow"/>
              </w:rPr>
              <w:t>sayısı</w:t>
            </w:r>
          </w:p>
        </w:tc>
        <w:tc>
          <w:tcPr>
            <w:tcW w:w="1276" w:type="dxa"/>
          </w:tcPr>
          <w:p w:rsidR="00AA5816" w:rsidRPr="00673DF0" w:rsidRDefault="007810E6" w:rsidP="007810E6">
            <w:pPr>
              <w:rPr>
                <w:b/>
                <w:highlight w:val="yellow"/>
              </w:rPr>
            </w:pPr>
            <w:r>
              <w:rPr>
                <w:b/>
                <w:highlight w:val="yellow"/>
              </w:rPr>
              <w:t>Operasyon günleri/yıl</w:t>
            </w:r>
            <w:r>
              <w:rPr>
                <w:rStyle w:val="DipnotBavurusu"/>
                <w:b/>
                <w:highlight w:val="yellow"/>
              </w:rPr>
              <w:footnoteReference w:id="99"/>
            </w:r>
          </w:p>
        </w:tc>
        <w:tc>
          <w:tcPr>
            <w:tcW w:w="4111" w:type="dxa"/>
          </w:tcPr>
          <w:p w:rsidR="00AA5816" w:rsidRPr="00673DF0" w:rsidRDefault="00AA5816" w:rsidP="00382010">
            <w:pPr>
              <w:rPr>
                <w:b/>
                <w:highlight w:val="yellow"/>
              </w:rPr>
            </w:pPr>
            <w:r w:rsidRPr="00673DF0">
              <w:rPr>
                <w:b/>
                <w:highlight w:val="yellow"/>
              </w:rPr>
              <w:t>Veri kaynağı</w:t>
            </w:r>
          </w:p>
        </w:tc>
        <w:tc>
          <w:tcPr>
            <w:tcW w:w="1559" w:type="dxa"/>
          </w:tcPr>
          <w:p w:rsidR="00AA5816" w:rsidRPr="00673DF0" w:rsidRDefault="00AA5816" w:rsidP="00382010">
            <w:pPr>
              <w:rPr>
                <w:b/>
                <w:highlight w:val="yellow"/>
              </w:rPr>
            </w:pPr>
            <w:r w:rsidRPr="00673DF0">
              <w:rPr>
                <w:b/>
                <w:highlight w:val="yellow"/>
              </w:rPr>
              <w:t>Dağınık kullanımlar için konsantrasyon faktörü (ihtiyatlı)</w:t>
            </w:r>
          </w:p>
        </w:tc>
      </w:tr>
      <w:tr w:rsidR="00AA5816" w:rsidRPr="00C11633" w:rsidTr="007810E6">
        <w:tc>
          <w:tcPr>
            <w:tcW w:w="1524" w:type="dxa"/>
          </w:tcPr>
          <w:p w:rsidR="00AA5816" w:rsidRPr="00C11633" w:rsidRDefault="00673DF0" w:rsidP="00382010">
            <w:r>
              <w:t>Depolama</w:t>
            </w:r>
          </w:p>
        </w:tc>
        <w:tc>
          <w:tcPr>
            <w:tcW w:w="1417" w:type="dxa"/>
          </w:tcPr>
          <w:p w:rsidR="00AA5816" w:rsidRPr="00C11633" w:rsidRDefault="00AA5816" w:rsidP="00382010">
            <w:r w:rsidRPr="00C11633">
              <w:t>Yaklaşık 8400</w:t>
            </w:r>
          </w:p>
        </w:tc>
        <w:tc>
          <w:tcPr>
            <w:tcW w:w="1276" w:type="dxa"/>
          </w:tcPr>
          <w:p w:rsidR="00AA5816" w:rsidRPr="00C11633" w:rsidRDefault="00AA5816" w:rsidP="00382010">
            <w:r w:rsidRPr="00C11633">
              <w:t>365</w:t>
            </w:r>
          </w:p>
        </w:tc>
        <w:tc>
          <w:tcPr>
            <w:tcW w:w="411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t xml:space="preserve">Diğerlerine ilaveten: Helmut Maurer tarafından sunulan,  Avrupa Komisyon Birimi </w:t>
            </w:r>
            <w:r w:rsidRPr="00C11633">
              <w:rPr>
                <w:rFonts w:ascii="TimesNewRomanPSMT" w:hAnsi="TimesNewRomanPSMT" w:cs="TimesNewRomanPSMT"/>
                <w:sz w:val="20"/>
                <w:szCs w:val="20"/>
              </w:rPr>
              <w:t>ENV G4,  Sürdürülebilir Üretim ve Tüketim , 7 Aralık 2006;</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Jorge DIAZ DEL CASTILLO tarafından sunulan, DG</w:t>
            </w:r>
          </w:p>
          <w:p w:rsidR="00AA5816" w:rsidRPr="00C11633" w:rsidRDefault="00AA5816" w:rsidP="00382010">
            <w:r w:rsidRPr="00C11633">
              <w:rPr>
                <w:rFonts w:ascii="TimesNewRomanPSMT" w:hAnsi="TimesNewRomanPSMT" w:cs="TimesNewRomanPSMT"/>
                <w:sz w:val="20"/>
                <w:szCs w:val="20"/>
              </w:rPr>
              <w:t>Çevre, Avrupa Komisyonu , 13 Mayıs 2008</w:t>
            </w:r>
            <w:r w:rsidRPr="00C11633">
              <w:t xml:space="preserve"> </w:t>
            </w:r>
          </w:p>
        </w:tc>
        <w:tc>
          <w:tcPr>
            <w:tcW w:w="1559" w:type="dxa"/>
          </w:tcPr>
          <w:p w:rsidR="00AA5816" w:rsidRPr="00C11633" w:rsidRDefault="00AA5816" w:rsidP="00382010">
            <w:r w:rsidRPr="00C11633">
              <w:t>2.38</w:t>
            </w:r>
          </w:p>
        </w:tc>
      </w:tr>
      <w:tr w:rsidR="00AA5816" w:rsidRPr="00C11633" w:rsidTr="007810E6">
        <w:tc>
          <w:tcPr>
            <w:tcW w:w="1524" w:type="dxa"/>
          </w:tcPr>
          <w:p w:rsidR="00AA5816" w:rsidRPr="00C11633" w:rsidRDefault="00AA5816" w:rsidP="00382010">
            <w:r w:rsidRPr="00C11633">
              <w:t>Termal Bertaraf</w:t>
            </w:r>
          </w:p>
        </w:tc>
        <w:tc>
          <w:tcPr>
            <w:tcW w:w="1417" w:type="dxa"/>
          </w:tcPr>
          <w:p w:rsidR="00AA5816" w:rsidRPr="00C11633" w:rsidRDefault="00AA5816" w:rsidP="00382010">
            <w:r w:rsidRPr="00C11633">
              <w:t>500-700</w:t>
            </w:r>
          </w:p>
        </w:tc>
        <w:tc>
          <w:tcPr>
            <w:tcW w:w="1276" w:type="dxa"/>
          </w:tcPr>
          <w:p w:rsidR="00AA5816" w:rsidRPr="00C11633" w:rsidRDefault="00AA5816" w:rsidP="00382010">
            <w:r w:rsidRPr="00C11633">
              <w:t>330</w:t>
            </w:r>
          </w:p>
        </w:tc>
        <w:tc>
          <w:tcPr>
            <w:tcW w:w="4111"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CEWEP,</w:t>
            </w:r>
          </w:p>
          <w:p w:rsidR="00AA5816" w:rsidRPr="00C11633" w:rsidRDefault="004F45A4" w:rsidP="00382010">
            <w:pPr>
              <w:autoSpaceDE w:val="0"/>
              <w:autoSpaceDN w:val="0"/>
              <w:adjustRightInd w:val="0"/>
            </w:pPr>
            <w:hyperlink r:id="rId34" w:history="1">
              <w:r w:rsidR="00AA5816" w:rsidRPr="00C11633">
                <w:rPr>
                  <w:rStyle w:val="Kpr"/>
                  <w:rFonts w:ascii="TimesNewRomanPSMT" w:hAnsi="TimesNewRomanPSMT" w:cs="TimesNewRomanPSMT"/>
                  <w:sz w:val="20"/>
                  <w:szCs w:val="20"/>
                </w:rPr>
                <w:t>http://www.cewep.com/data/studies/art145,138.html,Kasım</w:t>
              </w:r>
            </w:hyperlink>
            <w:r w:rsidR="00AA5816" w:rsidRPr="00C11633">
              <w:rPr>
                <w:rFonts w:ascii="TimesNewRomanPSMT" w:hAnsi="TimesNewRomanPSMT" w:cs="TimesNewRomanPSMT"/>
                <w:color w:val="000000"/>
                <w:sz w:val="20"/>
                <w:szCs w:val="20"/>
              </w:rPr>
              <w:t xml:space="preserve"> 2009 erişim, Atık yakımı için mevcut en iyi teknikler referans dökümanı,Sevil, Ağustos 2006</w:t>
            </w:r>
          </w:p>
        </w:tc>
        <w:tc>
          <w:tcPr>
            <w:tcW w:w="1559" w:type="dxa"/>
          </w:tcPr>
          <w:p w:rsidR="00AA5816" w:rsidRPr="00C11633" w:rsidRDefault="00AA5816" w:rsidP="00382010">
            <w:r w:rsidRPr="00C11633">
              <w:t>40</w:t>
            </w:r>
          </w:p>
        </w:tc>
      </w:tr>
      <w:tr w:rsidR="00AA5816" w:rsidRPr="00C11633" w:rsidTr="007810E6">
        <w:tc>
          <w:tcPr>
            <w:tcW w:w="1524" w:type="dxa"/>
          </w:tcPr>
          <w:p w:rsidR="00AA5816" w:rsidRPr="00C11633" w:rsidRDefault="00AA5816" w:rsidP="00382010">
            <w:r w:rsidRPr="00C11633">
              <w:t>Tehlikeli atık yakmalar</w:t>
            </w:r>
          </w:p>
        </w:tc>
        <w:tc>
          <w:tcPr>
            <w:tcW w:w="1417" w:type="dxa"/>
          </w:tcPr>
          <w:p w:rsidR="00AA5816" w:rsidRPr="00C11633" w:rsidRDefault="00AA5816" w:rsidP="007810E6">
            <w:r w:rsidRPr="00C11633">
              <w:t>115</w:t>
            </w:r>
            <w:r w:rsidR="007810E6">
              <w:rPr>
                <w:rStyle w:val="DipnotBavurusu"/>
              </w:rPr>
              <w:footnoteReference w:id="100"/>
            </w:r>
          </w:p>
        </w:tc>
        <w:tc>
          <w:tcPr>
            <w:tcW w:w="1276" w:type="dxa"/>
          </w:tcPr>
          <w:p w:rsidR="00AA5816" w:rsidRPr="00C11633" w:rsidRDefault="00AA5816" w:rsidP="00382010">
            <w:r w:rsidRPr="00C11633">
              <w:t>330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Atık Yakımı  2006</w:t>
            </w:r>
          </w:p>
        </w:tc>
        <w:tc>
          <w:tcPr>
            <w:tcW w:w="1559" w:type="dxa"/>
          </w:tcPr>
          <w:p w:rsidR="00AA5816" w:rsidRPr="00C11633" w:rsidRDefault="00AA5816" w:rsidP="00382010">
            <w:r w:rsidRPr="00C11633">
              <w:t>174</w:t>
            </w:r>
          </w:p>
        </w:tc>
      </w:tr>
      <w:tr w:rsidR="00AA5816" w:rsidRPr="00C11633" w:rsidTr="007810E6">
        <w:tc>
          <w:tcPr>
            <w:tcW w:w="1524" w:type="dxa"/>
          </w:tcPr>
          <w:p w:rsidR="00AA5816" w:rsidRPr="00C11633" w:rsidRDefault="00AA5816" w:rsidP="00382010">
            <w:r w:rsidRPr="00C11633">
              <w:t>Parçalayacılar</w:t>
            </w:r>
          </w:p>
        </w:tc>
        <w:tc>
          <w:tcPr>
            <w:tcW w:w="1417" w:type="dxa"/>
          </w:tcPr>
          <w:p w:rsidR="00AA5816" w:rsidRPr="00C11633" w:rsidRDefault="00AA5816" w:rsidP="00382010">
            <w:r w:rsidRPr="00C11633">
              <w:t>“&gt;200”, yaklaşık 210</w:t>
            </w:r>
          </w:p>
        </w:tc>
        <w:tc>
          <w:tcPr>
            <w:tcW w:w="1276" w:type="dxa"/>
          </w:tcPr>
          <w:p w:rsidR="00AA5816" w:rsidRPr="00C11633" w:rsidRDefault="00AA5816" w:rsidP="00382010">
            <w:r w:rsidRPr="00C11633">
              <w:t>330</w:t>
            </w:r>
          </w:p>
        </w:tc>
        <w:tc>
          <w:tcPr>
            <w:tcW w:w="4111"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Avrupa Parçalaycılar Grubu</w:t>
            </w:r>
          </w:p>
          <w:p w:rsidR="00AA5816" w:rsidRPr="00C11633" w:rsidRDefault="00AA5816" w:rsidP="00382010">
            <w:pPr>
              <w:autoSpaceDE w:val="0"/>
              <w:autoSpaceDN w:val="0"/>
              <w:adjustRightInd w:val="0"/>
            </w:pPr>
            <w:r w:rsidRPr="00C11633">
              <w:rPr>
                <w:rFonts w:ascii="TimesNewRomanPSMT" w:hAnsi="TimesNewRomanPSMT" w:cs="TimesNewRomanPSMT"/>
                <w:color w:val="0000FF"/>
                <w:sz w:val="20"/>
                <w:szCs w:val="20"/>
              </w:rPr>
              <w:t>http://www.efr2.org/html/esg.php</w:t>
            </w:r>
            <w:r w:rsidRPr="00C11633">
              <w:rPr>
                <w:rFonts w:ascii="TimesNewRomanPSMT" w:hAnsi="TimesNewRomanPSMT" w:cs="TimesNewRomanPSMT"/>
                <w:color w:val="000000"/>
                <w:sz w:val="20"/>
                <w:szCs w:val="20"/>
              </w:rPr>
              <w:t>. Mobil parçalayıcılar dahil edilmemiştir.</w:t>
            </w:r>
          </w:p>
        </w:tc>
        <w:tc>
          <w:tcPr>
            <w:tcW w:w="1559" w:type="dxa"/>
          </w:tcPr>
          <w:p w:rsidR="00AA5816" w:rsidRPr="00C11633" w:rsidRDefault="00AA5816" w:rsidP="00382010">
            <w:r w:rsidRPr="00C11633">
              <w:t>92.5</w:t>
            </w:r>
          </w:p>
        </w:tc>
      </w:tr>
      <w:tr w:rsidR="00AA5816" w:rsidRPr="00C11633" w:rsidTr="007810E6">
        <w:tc>
          <w:tcPr>
            <w:tcW w:w="1524" w:type="dxa"/>
          </w:tcPr>
          <w:p w:rsidR="00AA5816" w:rsidRPr="00C11633" w:rsidRDefault="00AA5816" w:rsidP="00382010">
            <w:r w:rsidRPr="00C11633">
              <w:t>Plastik çeviriciler</w:t>
            </w:r>
          </w:p>
        </w:tc>
        <w:tc>
          <w:tcPr>
            <w:tcW w:w="1417" w:type="dxa"/>
          </w:tcPr>
          <w:p w:rsidR="00AA5816" w:rsidRPr="00C11633" w:rsidRDefault="00AA5816" w:rsidP="00382010">
            <w:r w:rsidRPr="00C11633">
              <w:t>Veri yok</w:t>
            </w:r>
          </w:p>
        </w:tc>
        <w:tc>
          <w:tcPr>
            <w:tcW w:w="1276" w:type="dxa"/>
          </w:tcPr>
          <w:p w:rsidR="00AA5816" w:rsidRPr="00C11633" w:rsidRDefault="00AA5816" w:rsidP="00382010">
            <w:r w:rsidRPr="00C11633">
              <w:t>220</w:t>
            </w:r>
          </w:p>
        </w:tc>
        <w:tc>
          <w:tcPr>
            <w:tcW w:w="4111" w:type="dxa"/>
          </w:tcPr>
          <w:p w:rsidR="00AA5816" w:rsidRPr="00C11633" w:rsidRDefault="00AA5816" w:rsidP="00382010"/>
        </w:tc>
        <w:tc>
          <w:tcPr>
            <w:tcW w:w="1559" w:type="dxa"/>
          </w:tcPr>
          <w:p w:rsidR="00AA5816" w:rsidRPr="00C11633" w:rsidRDefault="00AA5816" w:rsidP="00382010"/>
        </w:tc>
      </w:tr>
      <w:tr w:rsidR="00AA5816" w:rsidRPr="00C11633" w:rsidTr="007810E6">
        <w:tc>
          <w:tcPr>
            <w:tcW w:w="1524" w:type="dxa"/>
          </w:tcPr>
          <w:p w:rsidR="00AA5816" w:rsidRPr="00C11633" w:rsidRDefault="00AA5816" w:rsidP="00382010">
            <w:r w:rsidRPr="00C11633">
              <w:t>Kağıt Geri dönüştürücüler</w:t>
            </w:r>
          </w:p>
        </w:tc>
        <w:tc>
          <w:tcPr>
            <w:tcW w:w="1417" w:type="dxa"/>
          </w:tcPr>
          <w:p w:rsidR="00AA5816" w:rsidRPr="00C11633" w:rsidRDefault="00AA5816" w:rsidP="00382010">
            <w:r w:rsidRPr="00C11633">
              <w:t>335 (geri dönüştürülmüş kağıt ve ahşap kullanan değirmenler, 255 sadecegeri kazanılmış kağıt kullanan)</w:t>
            </w:r>
          </w:p>
        </w:tc>
        <w:tc>
          <w:tcPr>
            <w:tcW w:w="1276" w:type="dxa"/>
          </w:tcPr>
          <w:p w:rsidR="00AA5816" w:rsidRPr="00C11633" w:rsidRDefault="00AA5816" w:rsidP="00382010">
            <w:r w:rsidRPr="00C11633">
              <w:t>330</w:t>
            </w:r>
          </w:p>
        </w:tc>
        <w:tc>
          <w:tcPr>
            <w:tcW w:w="4111" w:type="dxa"/>
          </w:tcPr>
          <w:p w:rsidR="00AA5816" w:rsidRPr="00C11633" w:rsidRDefault="00AA5816" w:rsidP="00382010">
            <w:r w:rsidRPr="00C11633">
              <w:rPr>
                <w:rFonts w:ascii="TimesNewRomanPSMT" w:hAnsi="TimesNewRomanPSMT" w:cs="TimesNewRomanPSMT"/>
                <w:sz w:val="20"/>
                <w:szCs w:val="20"/>
              </w:rPr>
              <w:t>CEPI09</w:t>
            </w:r>
          </w:p>
        </w:tc>
        <w:tc>
          <w:tcPr>
            <w:tcW w:w="1559" w:type="dxa"/>
          </w:tcPr>
          <w:p w:rsidR="00AA5816" w:rsidRPr="00C11633" w:rsidRDefault="00AA5816" w:rsidP="00382010">
            <w:r w:rsidRPr="00C11633">
              <w:t>59.7</w:t>
            </w:r>
          </w:p>
        </w:tc>
      </w:tr>
      <w:tr w:rsidR="00AA5816" w:rsidRPr="00C11633" w:rsidTr="007810E6">
        <w:tc>
          <w:tcPr>
            <w:tcW w:w="1524" w:type="dxa"/>
          </w:tcPr>
          <w:p w:rsidR="00AA5816" w:rsidRPr="00C11633" w:rsidRDefault="00AA5816" w:rsidP="00382010">
            <w:r w:rsidRPr="00C11633">
              <w:t>Cam geri dönüştürüler</w:t>
            </w:r>
          </w:p>
        </w:tc>
        <w:tc>
          <w:tcPr>
            <w:tcW w:w="1417" w:type="dxa"/>
          </w:tcPr>
          <w:p w:rsidR="00AA5816" w:rsidRPr="00C11633" w:rsidRDefault="00AA5816" w:rsidP="00382010">
            <w:r w:rsidRPr="00C11633">
              <w:t>140</w:t>
            </w:r>
          </w:p>
        </w:tc>
        <w:tc>
          <w:tcPr>
            <w:tcW w:w="1276" w:type="dxa"/>
          </w:tcPr>
          <w:p w:rsidR="00AA5816" w:rsidRPr="00C11633" w:rsidRDefault="00AA5816" w:rsidP="00382010">
            <w:r w:rsidRPr="00C11633">
              <w:t>330</w:t>
            </w:r>
          </w:p>
        </w:tc>
        <w:tc>
          <w:tcPr>
            <w:tcW w:w="4111" w:type="dxa"/>
          </w:tcPr>
          <w:p w:rsidR="00AA5816" w:rsidRPr="00C11633" w:rsidRDefault="00AA5816" w:rsidP="00382010">
            <w:r w:rsidRPr="00C11633">
              <w:rPr>
                <w:rFonts w:ascii="TimesNewRomanPSMT" w:hAnsi="TimesNewRomanPSMT" w:cs="TimesNewRomanPSMT"/>
                <w:sz w:val="20"/>
                <w:szCs w:val="20"/>
              </w:rPr>
              <w:t>http://www.feve.org</w:t>
            </w:r>
          </w:p>
        </w:tc>
        <w:tc>
          <w:tcPr>
            <w:tcW w:w="1559" w:type="dxa"/>
          </w:tcPr>
          <w:p w:rsidR="00AA5816" w:rsidRPr="00C11633" w:rsidRDefault="00AA5816" w:rsidP="00382010">
            <w:r w:rsidRPr="00C11633">
              <w:t>142.8</w:t>
            </w:r>
          </w:p>
        </w:tc>
      </w:tr>
      <w:tr w:rsidR="00AA5816" w:rsidRPr="00C11633" w:rsidTr="007810E6">
        <w:tc>
          <w:tcPr>
            <w:tcW w:w="1524" w:type="dxa"/>
          </w:tcPr>
          <w:p w:rsidR="00AA5816" w:rsidRPr="00C11633" w:rsidRDefault="00AA5816" w:rsidP="00382010">
            <w:r w:rsidRPr="00C11633">
              <w:t>Demir ve Çelik geri dönüştürücüler</w:t>
            </w:r>
          </w:p>
        </w:tc>
        <w:tc>
          <w:tcPr>
            <w:tcW w:w="1417" w:type="dxa"/>
          </w:tcPr>
          <w:p w:rsidR="00AA5816" w:rsidRPr="00C11633" w:rsidRDefault="00AA5816" w:rsidP="00382010">
            <w:r w:rsidRPr="00C11633">
              <w:t>231</w:t>
            </w:r>
          </w:p>
        </w:tc>
        <w:tc>
          <w:tcPr>
            <w:tcW w:w="1276" w:type="dxa"/>
          </w:tcPr>
          <w:p w:rsidR="00AA5816" w:rsidRPr="00C11633" w:rsidRDefault="00AA5816" w:rsidP="00382010">
            <w:r w:rsidRPr="00C11633">
              <w:t>330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Iron &amp; Steel 2009 (taslak)</w:t>
            </w:r>
          </w:p>
        </w:tc>
        <w:tc>
          <w:tcPr>
            <w:tcW w:w="1559" w:type="dxa"/>
          </w:tcPr>
          <w:p w:rsidR="00AA5816" w:rsidRPr="00C11633" w:rsidRDefault="00AA5816" w:rsidP="00382010">
            <w:r w:rsidRPr="00C11633">
              <w:t>86.6</w:t>
            </w:r>
          </w:p>
        </w:tc>
      </w:tr>
      <w:tr w:rsidR="00AA5816" w:rsidRPr="00C11633" w:rsidTr="007810E6">
        <w:tc>
          <w:tcPr>
            <w:tcW w:w="1524" w:type="dxa"/>
          </w:tcPr>
          <w:p w:rsidR="00AA5816" w:rsidRPr="00C11633" w:rsidRDefault="00AA5816" w:rsidP="00382010">
            <w:r w:rsidRPr="00C11633">
              <w:t>Ph –C – bertaraf santralleri</w:t>
            </w:r>
          </w:p>
        </w:tc>
        <w:tc>
          <w:tcPr>
            <w:tcW w:w="1417"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618 (EU-</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15+NO+IS)</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EU-27/EU-</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15+NO+IS =</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1,26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=&gt; EU-</w:t>
            </w:r>
            <w:r w:rsidRPr="00C11633">
              <w:rPr>
                <w:rFonts w:ascii="TimesNewRomanPSMT" w:hAnsi="TimesNewRomanPSMT" w:cs="TimesNewRomanPSMT"/>
                <w:sz w:val="20"/>
                <w:szCs w:val="20"/>
              </w:rPr>
              <w:lastRenderedPageBreak/>
              <w:t>27+NO+ IS’de</w:t>
            </w:r>
            <w:r>
              <w:rPr>
                <w:rFonts w:ascii="TimesNewRomanPSMT" w:hAnsi="TimesNewRomanPSMT" w:cs="TimesNewRomanPSMT"/>
                <w:sz w:val="20"/>
                <w:szCs w:val="20"/>
                <w:highlight w:val="yellow"/>
              </w:rPr>
              <w:t xml:space="preserve"> </w:t>
            </w:r>
            <w:r w:rsidRPr="00B640FD">
              <w:rPr>
                <w:rFonts w:ascii="TimesNewRomanPSMT" w:hAnsi="TimesNewRomanPSMT" w:cs="TimesNewRomanPSMT"/>
                <w:sz w:val="20"/>
                <w:szCs w:val="20"/>
              </w:rPr>
              <w:t xml:space="preserve">yaklaşık </w:t>
            </w:r>
            <w:r w:rsidRPr="00B640FD">
              <w:rPr>
                <w:b/>
                <w:bCs/>
                <w:sz w:val="20"/>
                <w:szCs w:val="20"/>
              </w:rPr>
              <w:t>780</w:t>
            </w:r>
          </w:p>
        </w:tc>
        <w:tc>
          <w:tcPr>
            <w:tcW w:w="1276" w:type="dxa"/>
          </w:tcPr>
          <w:p w:rsidR="00AA5816" w:rsidRPr="00C11633" w:rsidRDefault="00AA5816" w:rsidP="00382010">
            <w:r w:rsidRPr="00C11633">
              <w:lastRenderedPageBreak/>
              <w:t>220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w:t>
            </w:r>
            <w:r>
              <w:rPr>
                <w:rFonts w:ascii="TimesNewRomanPSMT" w:hAnsi="TimesNewRomanPSMT" w:cs="TimesNewRomanPSMT"/>
                <w:sz w:val="20"/>
                <w:szCs w:val="20"/>
              </w:rPr>
              <w:t xml:space="preserve"> </w:t>
            </w:r>
            <w:r w:rsidRPr="00C11633">
              <w:rPr>
                <w:rFonts w:ascii="TimesNewRomanPSMT" w:hAnsi="TimesNewRomanPSMT" w:cs="TimesNewRomanPSMT"/>
                <w:sz w:val="20"/>
                <w:szCs w:val="20"/>
              </w:rPr>
              <w:t>Atık Bertarafı 2006</w:t>
            </w:r>
          </w:p>
        </w:tc>
        <w:tc>
          <w:tcPr>
            <w:tcW w:w="1559" w:type="dxa"/>
          </w:tcPr>
          <w:p w:rsidR="00AA5816" w:rsidRPr="00C11633" w:rsidRDefault="00AA5816" w:rsidP="00382010">
            <w:r w:rsidRPr="00C11633">
              <w:t>25.6</w:t>
            </w:r>
          </w:p>
        </w:tc>
      </w:tr>
      <w:tr w:rsidR="00AA5816" w:rsidRPr="00C11633" w:rsidTr="007810E6">
        <w:tc>
          <w:tcPr>
            <w:tcW w:w="1524" w:type="dxa"/>
          </w:tcPr>
          <w:p w:rsidR="00AA5816" w:rsidRPr="00C11633" w:rsidRDefault="00AA5816" w:rsidP="00382010">
            <w:r w:rsidRPr="00C11633">
              <w:lastRenderedPageBreak/>
              <w:t>Distilasyon santralleri</w:t>
            </w:r>
          </w:p>
        </w:tc>
        <w:tc>
          <w:tcPr>
            <w:tcW w:w="1417"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108 (EU-15+NO+IS)</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(EU-27/EU-15+NO+ IS ile =1,26)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xml:space="preserve">=&gt; EU-27+NO+IS ‘de </w:t>
            </w:r>
            <w:r>
              <w:rPr>
                <w:rFonts w:ascii="TimesNewRomanPSMT" w:hAnsi="TimesNewRomanPSMT" w:cs="TimesNewRomanPSMT"/>
                <w:sz w:val="20"/>
                <w:szCs w:val="20"/>
              </w:rPr>
              <w:t xml:space="preserve">yaklaşık </w:t>
            </w:r>
            <w:r w:rsidRPr="00C11633">
              <w:rPr>
                <w:b/>
                <w:bCs/>
                <w:sz w:val="20"/>
                <w:szCs w:val="20"/>
              </w:rPr>
              <w:t>140</w:t>
            </w:r>
          </w:p>
        </w:tc>
        <w:tc>
          <w:tcPr>
            <w:tcW w:w="1276" w:type="dxa"/>
          </w:tcPr>
          <w:p w:rsidR="00AA5816" w:rsidRPr="00C11633" w:rsidRDefault="00AA5816" w:rsidP="00382010">
            <w:r w:rsidRPr="00C11633">
              <w:t>220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Atık Bertarafı  2006</w:t>
            </w:r>
          </w:p>
        </w:tc>
        <w:tc>
          <w:tcPr>
            <w:tcW w:w="1559" w:type="dxa"/>
          </w:tcPr>
          <w:p w:rsidR="00AA5816" w:rsidRPr="00C11633" w:rsidRDefault="00AA5816" w:rsidP="00382010">
            <w:r w:rsidRPr="00C11633">
              <w:t>142.8</w:t>
            </w:r>
          </w:p>
        </w:tc>
      </w:tr>
    </w:tbl>
    <w:p w:rsidR="00AA5816" w:rsidRDefault="00AA5816" w:rsidP="00382010"/>
    <w:p w:rsidR="00AA5816" w:rsidRPr="007810E6" w:rsidRDefault="00AA5816" w:rsidP="007810E6">
      <w:pPr>
        <w:rPr>
          <w:b/>
        </w:rPr>
      </w:pPr>
      <w:r w:rsidRPr="007810E6">
        <w:rPr>
          <w:b/>
        </w:rPr>
        <w:t>2.1 İyileştirme</w:t>
      </w:r>
    </w:p>
    <w:p w:rsidR="007810E6" w:rsidRDefault="007810E6" w:rsidP="00382010">
      <w:pPr>
        <w:jc w:val="both"/>
        <w:rPr>
          <w:sz w:val="23"/>
          <w:szCs w:val="23"/>
        </w:rPr>
      </w:pPr>
    </w:p>
    <w:p w:rsidR="00AA5816" w:rsidRPr="00CF5516" w:rsidRDefault="00AA5816" w:rsidP="00382010">
      <w:pPr>
        <w:jc w:val="both"/>
        <w:rPr>
          <w:sz w:val="23"/>
          <w:szCs w:val="23"/>
        </w:rPr>
      </w:pPr>
      <w:r w:rsidRPr="00CF5516">
        <w:rPr>
          <w:sz w:val="23"/>
          <w:szCs w:val="23"/>
        </w:rPr>
        <w:t>Değerlendirmede özgül atık bertaraf süreçleri veya işletimleri kullanıldıysa ve gün başına bertaraf sürecine giren miktar bilgisi mevcutsa, atık içinde bulunan azami madde miktarı yinelenebilir (üretim ve alt kullanım atıkları dışında) .Gün başına bertaraf sürecine giren miktarlarda yinelenme varsa, işletim günle</w:t>
      </w:r>
      <w:r w:rsidR="007810E6">
        <w:rPr>
          <w:sz w:val="23"/>
          <w:szCs w:val="23"/>
        </w:rPr>
        <w:t>rininde ayarlanması gerekebilir</w:t>
      </w:r>
      <w:r w:rsidR="007810E6">
        <w:rPr>
          <w:rStyle w:val="DipnotBavurusu"/>
          <w:sz w:val="23"/>
          <w:szCs w:val="23"/>
        </w:rPr>
        <w:footnoteReference w:id="101"/>
      </w:r>
      <w:r w:rsidRPr="00CF5516">
        <w:rPr>
          <w:sz w:val="23"/>
          <w:szCs w:val="23"/>
        </w:rPr>
        <w:t>.</w:t>
      </w:r>
    </w:p>
    <w:p w:rsidR="00AA5816" w:rsidRDefault="00AA5816" w:rsidP="00382010"/>
    <w:p w:rsidR="00AA5816" w:rsidRDefault="00AA5816" w:rsidP="00382010"/>
    <w:p w:rsidR="00AA5816" w:rsidRDefault="00AA5816" w:rsidP="00382010"/>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Pr="007810E6" w:rsidRDefault="007810E6" w:rsidP="007810E6">
      <w:pPr>
        <w:pStyle w:val="Balk2"/>
        <w:pageBreakBefore/>
        <w:numPr>
          <w:ilvl w:val="0"/>
          <w:numId w:val="0"/>
        </w:numPr>
        <w:ind w:left="1814" w:hanging="1814"/>
        <w:rPr>
          <w:color w:val="C00000"/>
          <w:highlight w:val="yellow"/>
        </w:rPr>
      </w:pPr>
      <w:bookmarkStart w:id="100" w:name="_Toc439672097"/>
      <w:r w:rsidRPr="007810E6">
        <w:rPr>
          <w:color w:val="C00000"/>
          <w:highlight w:val="yellow"/>
        </w:rPr>
        <w:lastRenderedPageBreak/>
        <w:t>E</w:t>
      </w:r>
      <w:r w:rsidR="00AA5816" w:rsidRPr="007810E6">
        <w:rPr>
          <w:color w:val="C00000"/>
          <w:highlight w:val="yellow"/>
        </w:rPr>
        <w:t xml:space="preserve">K R.18-5 : </w:t>
      </w:r>
      <w:r w:rsidRPr="007810E6">
        <w:rPr>
          <w:color w:val="C00000"/>
          <w:highlight w:val="yellow"/>
        </w:rPr>
        <w:t>Salınım Faktörleri İçin İyileştirme Seçenekleri</w:t>
      </w:r>
      <w:bookmarkEnd w:id="100"/>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left" w:pos="705"/>
        </w:tabs>
        <w:autoSpaceDE w:val="0"/>
        <w:autoSpaceDN w:val="0"/>
        <w:adjustRightInd w:val="0"/>
        <w:ind w:left="6"/>
        <w:jc w:val="both"/>
        <w:rPr>
          <w:sz w:val="23"/>
          <w:szCs w:val="23"/>
        </w:rPr>
      </w:pPr>
      <w:r w:rsidRPr="00CF5516">
        <w:rPr>
          <w:b/>
          <w:bCs/>
          <w:sz w:val="23"/>
          <w:szCs w:val="23"/>
        </w:rPr>
        <w:t>1</w:t>
      </w:r>
      <w:r w:rsidRPr="00CF5516">
        <w:rPr>
          <w:sz w:val="23"/>
          <w:szCs w:val="23"/>
        </w:rPr>
        <w:tab/>
      </w:r>
      <w:r w:rsidRPr="00CF5516">
        <w:rPr>
          <w:b/>
          <w:bCs/>
          <w:sz w:val="23"/>
          <w:szCs w:val="23"/>
        </w:rPr>
        <w:t>Gömme</w:t>
      </w:r>
      <w:r w:rsidRPr="00CF5516">
        <w:rPr>
          <w:sz w:val="23"/>
          <w:szCs w:val="23"/>
        </w:rPr>
        <w:t xml:space="preserve">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6E3567">
      <w:pPr>
        <w:widowControl w:val="0"/>
        <w:numPr>
          <w:ilvl w:val="0"/>
          <w:numId w:val="42"/>
        </w:numPr>
        <w:overflowPunct w:val="0"/>
        <w:autoSpaceDE w:val="0"/>
        <w:autoSpaceDN w:val="0"/>
        <w:adjustRightInd w:val="0"/>
        <w:ind w:left="726" w:hanging="726"/>
        <w:jc w:val="both"/>
        <w:rPr>
          <w:b/>
          <w:bCs/>
          <w:sz w:val="23"/>
          <w:szCs w:val="23"/>
        </w:rPr>
      </w:pPr>
      <w:r w:rsidRPr="00CF5516">
        <w:rPr>
          <w:b/>
          <w:bCs/>
          <w:sz w:val="23"/>
          <w:szCs w:val="23"/>
        </w:rPr>
        <w:t xml:space="preserve">Salınım faktörlerini iyileştirmek için genel noktalar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362"/>
        <w:jc w:val="both"/>
        <w:rPr>
          <w:sz w:val="23"/>
          <w:szCs w:val="23"/>
        </w:rPr>
      </w:pPr>
      <w:r w:rsidRPr="00CF5516">
        <w:rPr>
          <w:sz w:val="23"/>
          <w:szCs w:val="23"/>
        </w:rPr>
        <w:t xml:space="preserve">Varsayılan salınım faktörleri dışındaki değerler kullanıldığında, gerekçelendirme için aşağıda aktarılacak olan, </w:t>
      </w:r>
      <w:r w:rsidR="009A13EC">
        <w:rPr>
          <w:sz w:val="23"/>
          <w:szCs w:val="23"/>
        </w:rPr>
        <w:t>depolama</w:t>
      </w:r>
      <w:r w:rsidRPr="00CF5516">
        <w:rPr>
          <w:sz w:val="23"/>
          <w:szCs w:val="23"/>
        </w:rPr>
        <w:t xml:space="preserve"> alanındaki işlemlerin faz modelinin izlenmesi gerekir</w:t>
      </w:r>
      <w:r w:rsidR="009A13EC">
        <w:rPr>
          <w:rStyle w:val="DipnotBavurusu"/>
          <w:sz w:val="23"/>
          <w:szCs w:val="23"/>
        </w:rPr>
        <w:footnoteReference w:id="102"/>
      </w:r>
      <w:r w:rsidRPr="00CF5516">
        <w:rPr>
          <w:sz w:val="23"/>
          <w:szCs w:val="23"/>
        </w:rPr>
        <w:t xml:space="preserve">. Her faz matriks içindeki maddenin integrasyonunu (kimyasal bağların parçalanması, göçün hızlanması vb), ayrıca yıkılım/parçalanmasını (mikroorganizmalarınm aktivitesi, oksidasyon ve redüksiyon) veya sızma/buharlaşma (p H değerleri) davranışını etkileyebilir: </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 Taze atık içinde oksijen tükenene kadar aerop koşullar hüküm sürer. Bu faz yaklaşık 14 gün sürer. Bu fazda, maddelerin yıkımı olabilir.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II:  Oksijen düzeyi düştükçe aerop olmayan ve asidojenik koşullar meydana gelir ve bakteriler atığın kolay parçalanabilem materyalini bozar.  pH değerleri azalabilir ve bazı inorganik maddeler ve ağır metallerin daha fazla çözünmesine neden olur.</w:t>
      </w:r>
      <w:r w:rsidR="009A13EC">
        <w:rPr>
          <w:sz w:val="23"/>
          <w:szCs w:val="23"/>
        </w:rPr>
        <w:t xml:space="preserve"> </w:t>
      </w:r>
      <w:r w:rsidRPr="00CF5516">
        <w:rPr>
          <w:sz w:val="23"/>
          <w:szCs w:val="23"/>
        </w:rPr>
        <w:t>Bu faz ilkinden daha uzun sürer</w:t>
      </w:r>
      <w:r w:rsidR="009A13EC">
        <w:rPr>
          <w:sz w:val="23"/>
          <w:szCs w:val="23"/>
        </w:rPr>
        <w:t xml:space="preserve">; </w:t>
      </w:r>
      <w:r w:rsidRPr="00CF5516">
        <w:rPr>
          <w:sz w:val="23"/>
          <w:szCs w:val="23"/>
        </w:rPr>
        <w:t>ne kadar sürdüğünü tam olarak öngörmek mümkün değildir.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III: Anaerop metan üretici faz, metan üreten bakterilerin çoğalması ve aktivitesiyle ilişkilidir.</w:t>
      </w:r>
      <w:r w:rsidR="009A13EC">
        <w:rPr>
          <w:sz w:val="23"/>
          <w:szCs w:val="23"/>
        </w:rPr>
        <w:t xml:space="preserve"> </w:t>
      </w:r>
      <w:r w:rsidRPr="00CF5516">
        <w:rPr>
          <w:sz w:val="23"/>
          <w:szCs w:val="23"/>
        </w:rPr>
        <w:t>Organik maddeler sadece düşük derecede yıkılır.</w:t>
      </w:r>
      <w:r w:rsidR="009A13EC">
        <w:rPr>
          <w:sz w:val="23"/>
          <w:szCs w:val="23"/>
        </w:rPr>
        <w:t xml:space="preserve"> </w:t>
      </w:r>
      <w:r w:rsidRPr="00CF5516">
        <w:rPr>
          <w:sz w:val="23"/>
          <w:szCs w:val="23"/>
        </w:rPr>
        <w:t>Bu faz uzundur ve bir kaç yüzyıl sürebilir.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IV: Metan üretici fazın devamından gelmesi beklenen son faz tekrar aeroptur; ancak, güncel gömüler bu faza daha ulşmamıştır. Aerobik koşullara değişim ağır metallerin mobilizasyonuna neden olabilir.</w:t>
      </w:r>
    </w:p>
    <w:p w:rsidR="009A13EC" w:rsidRDefault="009A13EC" w:rsidP="00382010">
      <w:pPr>
        <w:widowControl w:val="0"/>
        <w:overflowPunct w:val="0"/>
        <w:autoSpaceDE w:val="0"/>
        <w:autoSpaceDN w:val="0"/>
        <w:adjustRightInd w:val="0"/>
        <w:ind w:left="6" w:firstLine="1"/>
        <w:jc w:val="both"/>
        <w:rPr>
          <w:sz w:val="23"/>
          <w:szCs w:val="23"/>
        </w:rPr>
      </w:pPr>
    </w:p>
    <w:p w:rsidR="00AA5816" w:rsidRPr="00CF5516" w:rsidRDefault="009A13EC" w:rsidP="00382010">
      <w:pPr>
        <w:widowControl w:val="0"/>
        <w:overflowPunct w:val="0"/>
        <w:autoSpaceDE w:val="0"/>
        <w:autoSpaceDN w:val="0"/>
        <w:adjustRightInd w:val="0"/>
        <w:ind w:left="6" w:firstLine="1"/>
        <w:jc w:val="both"/>
        <w:rPr>
          <w:sz w:val="23"/>
          <w:szCs w:val="23"/>
        </w:rPr>
      </w:pPr>
      <w:r>
        <w:rPr>
          <w:sz w:val="23"/>
          <w:szCs w:val="23"/>
        </w:rPr>
        <w:t>Depolama</w:t>
      </w:r>
      <w:r w:rsidR="00AA5816" w:rsidRPr="00CF5516">
        <w:rPr>
          <w:sz w:val="23"/>
          <w:szCs w:val="23"/>
        </w:rPr>
        <w:t xml:space="preserve"> alanındaki koşullarla ilişkili olabilecek madde özellikleri aerop ve aerop olmayan koşullardaki biyoparçalanabilirlikleri, düşük pH değerlerindeki çözünürlükleri ve buhar basınçlarıdır. Yularıdaki faz modeli tüm çevresel bölümlere olan salınım faktörlerinin nitel veya yarı-nitel tartışmalarında kullanılabilir. </w:t>
      </w:r>
    </w:p>
    <w:p w:rsidR="00AA5816" w:rsidRPr="00CF5516" w:rsidRDefault="00AA5816" w:rsidP="00382010">
      <w:pPr>
        <w:widowControl w:val="0"/>
        <w:autoSpaceDE w:val="0"/>
        <w:autoSpaceDN w:val="0"/>
        <w:adjustRightInd w:val="0"/>
        <w:jc w:val="both"/>
        <w:rPr>
          <w:b/>
          <w:bCs/>
          <w:sz w:val="23"/>
          <w:szCs w:val="23"/>
        </w:rPr>
      </w:pPr>
    </w:p>
    <w:p w:rsidR="00AA5816" w:rsidRPr="00CF5516" w:rsidRDefault="00AA5816" w:rsidP="00382010">
      <w:pPr>
        <w:widowControl w:val="0"/>
        <w:tabs>
          <w:tab w:val="num" w:pos="705"/>
        </w:tabs>
        <w:autoSpaceDE w:val="0"/>
        <w:autoSpaceDN w:val="0"/>
        <w:adjustRightInd w:val="0"/>
        <w:ind w:left="6"/>
        <w:jc w:val="both"/>
        <w:rPr>
          <w:b/>
          <w:bCs/>
          <w:sz w:val="23"/>
          <w:szCs w:val="23"/>
        </w:rPr>
      </w:pPr>
      <w:r w:rsidRPr="00CF5516">
        <w:rPr>
          <w:b/>
          <w:bCs/>
          <w:sz w:val="23"/>
          <w:szCs w:val="23"/>
        </w:rPr>
        <w:t>1.2</w:t>
      </w:r>
      <w:r w:rsidRPr="00CF5516">
        <w:rPr>
          <w:b/>
          <w:bCs/>
          <w:sz w:val="23"/>
          <w:szCs w:val="23"/>
        </w:rPr>
        <w:tab/>
        <w:t>Havaya salınımlar</w:t>
      </w:r>
    </w:p>
    <w:p w:rsidR="00AA5816" w:rsidRPr="00CF5516" w:rsidRDefault="00AA5816" w:rsidP="00382010">
      <w:pPr>
        <w:widowControl w:val="0"/>
        <w:autoSpaceDE w:val="0"/>
        <w:autoSpaceDN w:val="0"/>
        <w:adjustRightInd w:val="0"/>
        <w:jc w:val="both"/>
        <w:rPr>
          <w:sz w:val="23"/>
          <w:szCs w:val="23"/>
        </w:rPr>
      </w:pPr>
    </w:p>
    <w:p w:rsidR="00AA5816" w:rsidRDefault="00AA5816" w:rsidP="00382010">
      <w:pPr>
        <w:widowControl w:val="0"/>
        <w:autoSpaceDE w:val="0"/>
        <w:autoSpaceDN w:val="0"/>
        <w:adjustRightInd w:val="0"/>
        <w:ind w:left="6"/>
        <w:jc w:val="both"/>
        <w:rPr>
          <w:i/>
          <w:iCs/>
          <w:sz w:val="23"/>
          <w:szCs w:val="23"/>
        </w:rPr>
      </w:pPr>
      <w:r w:rsidRPr="00CF5516">
        <w:rPr>
          <w:i/>
          <w:iCs/>
          <w:sz w:val="23"/>
          <w:szCs w:val="23"/>
        </w:rPr>
        <w:t>Nitel gerekçelendirme</w:t>
      </w:r>
    </w:p>
    <w:p w:rsidR="009A13EC" w:rsidRPr="00CF5516" w:rsidRDefault="009A13EC" w:rsidP="00382010">
      <w:pPr>
        <w:widowControl w:val="0"/>
        <w:autoSpaceDE w:val="0"/>
        <w:autoSpaceDN w:val="0"/>
        <w:adjustRightInd w:val="0"/>
        <w:ind w:left="6"/>
        <w:jc w:val="both"/>
        <w:rPr>
          <w:i/>
          <w:iCs/>
          <w:sz w:val="23"/>
          <w:szCs w:val="23"/>
        </w:rPr>
      </w:pPr>
    </w:p>
    <w:p w:rsidR="00AA5816" w:rsidRPr="00CF5516" w:rsidRDefault="00AA5816" w:rsidP="00382010">
      <w:pPr>
        <w:widowControl w:val="0"/>
        <w:autoSpaceDE w:val="0"/>
        <w:autoSpaceDN w:val="0"/>
        <w:adjustRightInd w:val="0"/>
        <w:ind w:left="6"/>
        <w:jc w:val="both"/>
        <w:rPr>
          <w:sz w:val="23"/>
          <w:szCs w:val="23"/>
        </w:rPr>
      </w:pPr>
      <w:r w:rsidRPr="00CF5516">
        <w:rPr>
          <w:sz w:val="23"/>
          <w:szCs w:val="23"/>
        </w:rPr>
        <w:t>Havaya salınım faktöründe maddenin uçuculuk ve matriksler içindeki yer bilgilerine dayanılarak iyileştirme yapılabilir: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9A13EC">
        <w:rPr>
          <w:sz w:val="23"/>
          <w:szCs w:val="23"/>
          <w:highlight w:val="yellow"/>
        </w:rPr>
        <w:t xml:space="preserve">Yüksek uçuculuğa sahip, örneğin </w:t>
      </w:r>
      <w:r w:rsidRPr="009A13EC">
        <w:rPr>
          <w:sz w:val="23"/>
          <w:szCs w:val="23"/>
          <w:highlight w:val="yellow"/>
          <w:u w:val="single"/>
        </w:rPr>
        <w:t>&gt;</w:t>
      </w:r>
      <w:r w:rsidRPr="009A13EC">
        <w:rPr>
          <w:sz w:val="23"/>
          <w:szCs w:val="23"/>
          <w:highlight w:val="yellow"/>
        </w:rPr>
        <w:t xml:space="preserve"> 0.01 kPa</w:t>
      </w:r>
      <w:r w:rsidR="009A13EC" w:rsidRPr="009A13EC">
        <w:rPr>
          <w:rStyle w:val="DipnotBavurusu"/>
          <w:sz w:val="23"/>
          <w:szCs w:val="23"/>
          <w:highlight w:val="yellow"/>
        </w:rPr>
        <w:footnoteReference w:id="103"/>
      </w:r>
      <w:r w:rsidRPr="009A13EC">
        <w:rPr>
          <w:sz w:val="23"/>
          <w:szCs w:val="23"/>
          <w:highlight w:val="yellow"/>
        </w:rPr>
        <w:t>, matriks</w:t>
      </w:r>
      <w:r w:rsidRPr="00CF5516">
        <w:rPr>
          <w:sz w:val="23"/>
          <w:szCs w:val="23"/>
        </w:rPr>
        <w:t xml:space="preserve"> içine entgere olmayan maddeler için, </w:t>
      </w:r>
      <w:r w:rsidR="009A13EC">
        <w:rPr>
          <w:sz w:val="23"/>
          <w:szCs w:val="23"/>
        </w:rPr>
        <w:t>İ</w:t>
      </w:r>
      <w:r w:rsidRPr="00CF5516">
        <w:rPr>
          <w:sz w:val="23"/>
          <w:szCs w:val="23"/>
        </w:rPr>
        <w:t>/İ maddenin yaşam döngüsünü değerlendirmeli ve imha olana kadar niçin tam olarak buharlaşacağına dair sebep sunmalıdır.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Düşük uçuculuğa sahip, örneğin  &lt; 0.01 kPa, maddeler normal koşullar atında buharlaşmaz</w:t>
      </w:r>
      <w:r w:rsidR="009A13EC">
        <w:rPr>
          <w:rStyle w:val="DipnotBavurusu"/>
          <w:sz w:val="23"/>
          <w:szCs w:val="23"/>
        </w:rPr>
        <w:footnoteReference w:id="104"/>
      </w:r>
      <w:r w:rsidRPr="00CF5516">
        <w:rPr>
          <w:sz w:val="23"/>
          <w:szCs w:val="23"/>
        </w:rPr>
        <w:t xml:space="preserve"> . </w:t>
      </w:r>
      <w:r w:rsidR="009B1B3C">
        <w:rPr>
          <w:sz w:val="23"/>
          <w:szCs w:val="23"/>
        </w:rPr>
        <w:t>İ</w:t>
      </w:r>
      <w:r w:rsidRPr="00CF5516">
        <w:rPr>
          <w:sz w:val="23"/>
          <w:szCs w:val="23"/>
        </w:rPr>
        <w:t>/İ, bunların havaya değil de , sızıntı/suya salınım şeklinde değerlendirilmesini savunabilir.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 xml:space="preserve">Buhar basıncı </w:t>
      </w:r>
      <w:r w:rsidRPr="00CF5516">
        <w:rPr>
          <w:sz w:val="23"/>
          <w:szCs w:val="23"/>
          <w:u w:val="single"/>
        </w:rPr>
        <w:t>&gt;</w:t>
      </w:r>
      <w:r w:rsidRPr="00CF5516">
        <w:rPr>
          <w:sz w:val="23"/>
          <w:szCs w:val="23"/>
        </w:rPr>
        <w:t xml:space="preserve"> 0.1 kPa</w:t>
      </w:r>
      <w:r w:rsidR="009B1B3C">
        <w:rPr>
          <w:rStyle w:val="DipnotBavurusu"/>
          <w:sz w:val="23"/>
          <w:szCs w:val="23"/>
        </w:rPr>
        <w:footnoteReference w:id="105"/>
      </w:r>
      <w:r w:rsidRPr="00CF5516">
        <w:rPr>
          <w:sz w:val="23"/>
          <w:szCs w:val="23"/>
        </w:rPr>
        <w:t xml:space="preserve">‘dan başlayan orta ve yüksek uçuculuğa sahip , matrikse entegre olmayan maddeler için, </w:t>
      </w:r>
      <w:r w:rsidR="009B1B3C">
        <w:rPr>
          <w:sz w:val="23"/>
          <w:szCs w:val="23"/>
        </w:rPr>
        <w:t>İ</w:t>
      </w:r>
      <w:r w:rsidRPr="00CF5516">
        <w:rPr>
          <w:sz w:val="23"/>
          <w:szCs w:val="23"/>
        </w:rPr>
        <w:t>/İ maddenin yaşam döngüsünü değerlendirmeli ve imha olana kadar niçin tam olarak buharlaşacağına dair sebep sunmalıdır.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 xml:space="preserve">Matriks içine entegre maddeler için, eğer </w:t>
      </w:r>
      <w:r w:rsidR="009B1B3C">
        <w:rPr>
          <w:sz w:val="23"/>
          <w:szCs w:val="23"/>
        </w:rPr>
        <w:t>İ</w:t>
      </w:r>
      <w:r w:rsidRPr="00CF5516">
        <w:rPr>
          <w:sz w:val="23"/>
          <w:szCs w:val="23"/>
        </w:rPr>
        <w:t xml:space="preserve">/İ </w:t>
      </w:r>
      <w:r w:rsidR="009B1B3C">
        <w:rPr>
          <w:sz w:val="23"/>
          <w:szCs w:val="23"/>
        </w:rPr>
        <w:t>depolama</w:t>
      </w:r>
      <w:r w:rsidRPr="00CF5516">
        <w:rPr>
          <w:sz w:val="23"/>
          <w:szCs w:val="23"/>
        </w:rPr>
        <w:t xml:space="preserve"> alanındaki koşulların matriksi bozamayacağı ve maddenin havaya salınımına neden olmayacağını gösterdiği takdirde varsayılandan daha düşün bir salınım gösterilebilir.</w:t>
      </w:r>
    </w:p>
    <w:p w:rsidR="00AA5816" w:rsidRPr="00CF5516" w:rsidRDefault="00AA5816" w:rsidP="00382010">
      <w:pPr>
        <w:pStyle w:val="ListeParagraf"/>
        <w:widowControl w:val="0"/>
        <w:autoSpaceDE w:val="0"/>
        <w:autoSpaceDN w:val="0"/>
        <w:adjustRightInd w:val="0"/>
        <w:ind w:left="726"/>
        <w:jc w:val="both"/>
        <w:rPr>
          <w:sz w:val="23"/>
          <w:szCs w:val="23"/>
        </w:rPr>
      </w:pPr>
    </w:p>
    <w:p w:rsidR="00AA5816" w:rsidRDefault="00AA5816" w:rsidP="00382010">
      <w:pPr>
        <w:widowControl w:val="0"/>
        <w:autoSpaceDE w:val="0"/>
        <w:autoSpaceDN w:val="0"/>
        <w:adjustRightInd w:val="0"/>
        <w:jc w:val="both"/>
        <w:rPr>
          <w:i/>
          <w:iCs/>
          <w:sz w:val="23"/>
          <w:szCs w:val="23"/>
          <w:u w:val="single"/>
        </w:rPr>
      </w:pPr>
      <w:r w:rsidRPr="00CF5516">
        <w:rPr>
          <w:i/>
          <w:iCs/>
          <w:sz w:val="23"/>
          <w:szCs w:val="23"/>
          <w:u w:val="single"/>
        </w:rPr>
        <w:lastRenderedPageBreak/>
        <w:t>Mevcut Modeller</w:t>
      </w:r>
      <w:bookmarkStart w:id="101" w:name="page213"/>
      <w:bookmarkEnd w:id="101"/>
    </w:p>
    <w:p w:rsidR="009B1B3C" w:rsidRPr="00CF5516" w:rsidRDefault="009B1B3C" w:rsidP="00382010">
      <w:pPr>
        <w:widowControl w:val="0"/>
        <w:autoSpaceDE w:val="0"/>
        <w:autoSpaceDN w:val="0"/>
        <w:adjustRightInd w:val="0"/>
        <w:jc w:val="both"/>
        <w:rPr>
          <w:sz w:val="23"/>
          <w:szCs w:val="23"/>
        </w:rPr>
      </w:pPr>
    </w:p>
    <w:p w:rsidR="00AA5816" w:rsidRPr="00CF5516" w:rsidRDefault="009B1B3C" w:rsidP="00382010">
      <w:pPr>
        <w:widowControl w:val="0"/>
        <w:autoSpaceDE w:val="0"/>
        <w:autoSpaceDN w:val="0"/>
        <w:adjustRightInd w:val="0"/>
        <w:jc w:val="both"/>
        <w:rPr>
          <w:sz w:val="23"/>
          <w:szCs w:val="23"/>
        </w:rPr>
      </w:pPr>
      <w:r>
        <w:rPr>
          <w:sz w:val="23"/>
          <w:szCs w:val="23"/>
        </w:rPr>
        <w:t>Depolama</w:t>
      </w:r>
      <w:r w:rsidR="00AA5816" w:rsidRPr="00CF5516">
        <w:rPr>
          <w:sz w:val="23"/>
          <w:szCs w:val="23"/>
        </w:rPr>
        <w:t xml:space="preserve"> a</w:t>
      </w:r>
      <w:r>
        <w:rPr>
          <w:sz w:val="23"/>
          <w:szCs w:val="23"/>
        </w:rPr>
        <w:t>lanındaki çoğaltılmış atık, depolama</w:t>
      </w:r>
      <w:r w:rsidR="00AA5816" w:rsidRPr="00CF5516">
        <w:rPr>
          <w:sz w:val="23"/>
          <w:szCs w:val="23"/>
        </w:rPr>
        <w:t xml:space="preserve"> ve koşul tipleri nedeniyle maddelerin havaya salınımını taklit edecek geçerli modeller yoktur. Mevcut modellerin çoğu metanın oluşumu ve emisyonuna odaklanmaktadır. </w:t>
      </w:r>
      <w:r>
        <w:rPr>
          <w:sz w:val="23"/>
          <w:szCs w:val="23"/>
        </w:rPr>
        <w:t>Depolama</w:t>
      </w:r>
      <w:r w:rsidR="00AA5816" w:rsidRPr="00CF5516">
        <w:rPr>
          <w:sz w:val="23"/>
          <w:szCs w:val="23"/>
        </w:rPr>
        <w:t xml:space="preserve"> alanlarındaki emisyon tahminlemesi için Avustralya kılavuzuna dayanarak d</w:t>
      </w:r>
      <w:r>
        <w:rPr>
          <w:sz w:val="23"/>
          <w:szCs w:val="23"/>
        </w:rPr>
        <w:t>etaylı hesaplamalar yapılabilir</w:t>
      </w:r>
      <w:r>
        <w:rPr>
          <w:rStyle w:val="DipnotBavurusu"/>
          <w:sz w:val="23"/>
          <w:szCs w:val="23"/>
        </w:rPr>
        <w:footnoteReference w:id="106"/>
      </w:r>
      <w:r w:rsidR="00AA5816" w:rsidRPr="00CF5516">
        <w:rPr>
          <w:sz w:val="23"/>
          <w:szCs w:val="23"/>
        </w:rPr>
        <w:t xml:space="preserve">. Model, </w:t>
      </w:r>
      <w:r>
        <w:rPr>
          <w:sz w:val="23"/>
          <w:szCs w:val="23"/>
        </w:rPr>
        <w:t>Depolama</w:t>
      </w:r>
      <w:r w:rsidR="00AA5816" w:rsidRPr="00CF5516">
        <w:rPr>
          <w:sz w:val="23"/>
          <w:szCs w:val="23"/>
        </w:rPr>
        <w:t xml:space="preserve"> alanında üretilen gaz miktarını (gömme alanı yaşı ve kapasitesi, ayrıca kabul edilen atık miktarı gereklidir) hesaplamak için denklemler sunar ve bazı maddelerin </w:t>
      </w:r>
      <w:r>
        <w:rPr>
          <w:sz w:val="23"/>
          <w:szCs w:val="23"/>
        </w:rPr>
        <w:t>Depolama</w:t>
      </w:r>
      <w:r w:rsidR="00AA5816" w:rsidRPr="00CF5516">
        <w:rPr>
          <w:sz w:val="23"/>
          <w:szCs w:val="23"/>
        </w:rPr>
        <w:t xml:space="preserve"> alanındaki gaz içindeki olası konsantrasyonlarına örnekler verir.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jc w:val="both"/>
        <w:rPr>
          <w:i/>
          <w:iCs/>
          <w:sz w:val="23"/>
          <w:szCs w:val="23"/>
          <w:u w:val="single"/>
        </w:rPr>
      </w:pPr>
      <w:r w:rsidRPr="00CF5516">
        <w:rPr>
          <w:i/>
          <w:iCs/>
          <w:sz w:val="23"/>
          <w:szCs w:val="23"/>
          <w:u w:val="single"/>
        </w:rPr>
        <w:t>Ölçülen Veriler</w:t>
      </w:r>
    </w:p>
    <w:p w:rsidR="00AA5816" w:rsidRPr="00CF5516" w:rsidRDefault="00AA5816" w:rsidP="00382010">
      <w:pPr>
        <w:widowControl w:val="0"/>
        <w:overflowPunct w:val="0"/>
        <w:autoSpaceDE w:val="0"/>
        <w:autoSpaceDN w:val="0"/>
        <w:adjustRightInd w:val="0"/>
        <w:jc w:val="both"/>
        <w:rPr>
          <w:sz w:val="23"/>
          <w:szCs w:val="23"/>
        </w:rPr>
      </w:pPr>
      <w:r w:rsidRPr="00CF5516">
        <w:rPr>
          <w:sz w:val="23"/>
          <w:szCs w:val="23"/>
        </w:rPr>
        <w:t>İlgili verilerin eksikliği nedeni ile ölçülen değerler ile havaya salınımlarda bir iyileştirme yapılamaz.</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num" w:pos="700"/>
        </w:tabs>
        <w:autoSpaceDE w:val="0"/>
        <w:autoSpaceDN w:val="0"/>
        <w:adjustRightInd w:val="0"/>
        <w:jc w:val="both"/>
        <w:rPr>
          <w:sz w:val="23"/>
          <w:szCs w:val="23"/>
        </w:rPr>
      </w:pPr>
      <w:r w:rsidRPr="00CF5516">
        <w:rPr>
          <w:b/>
          <w:bCs/>
          <w:sz w:val="23"/>
          <w:szCs w:val="23"/>
        </w:rPr>
        <w:t>1.3</w:t>
      </w:r>
      <w:r w:rsidRPr="00CF5516">
        <w:rPr>
          <w:sz w:val="23"/>
          <w:szCs w:val="23"/>
        </w:rPr>
        <w:tab/>
      </w:r>
      <w:r w:rsidRPr="00CF5516">
        <w:rPr>
          <w:b/>
          <w:bCs/>
          <w:sz w:val="23"/>
          <w:szCs w:val="23"/>
        </w:rPr>
        <w:t>Suya salınımlar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ind w:left="6"/>
        <w:jc w:val="both"/>
        <w:rPr>
          <w:i/>
          <w:iCs/>
          <w:sz w:val="23"/>
          <w:szCs w:val="23"/>
        </w:rPr>
      </w:pPr>
      <w:r w:rsidRPr="00CF5516">
        <w:rPr>
          <w:i/>
          <w:iCs/>
          <w:sz w:val="23"/>
          <w:szCs w:val="23"/>
        </w:rPr>
        <w:t>Nitel gerekçelendirme</w:t>
      </w:r>
    </w:p>
    <w:p w:rsidR="00AA5816" w:rsidRDefault="00AA5816" w:rsidP="00382010">
      <w:pPr>
        <w:widowControl w:val="0"/>
        <w:autoSpaceDE w:val="0"/>
        <w:autoSpaceDN w:val="0"/>
        <w:adjustRightInd w:val="0"/>
        <w:ind w:left="6"/>
        <w:jc w:val="both"/>
        <w:rPr>
          <w:sz w:val="23"/>
          <w:szCs w:val="23"/>
        </w:rPr>
      </w:pPr>
    </w:p>
    <w:p w:rsidR="00AA5816" w:rsidRPr="00CF5516" w:rsidRDefault="009B1B3C" w:rsidP="00382010">
      <w:pPr>
        <w:widowControl w:val="0"/>
        <w:autoSpaceDE w:val="0"/>
        <w:autoSpaceDN w:val="0"/>
        <w:adjustRightInd w:val="0"/>
        <w:ind w:left="6"/>
        <w:jc w:val="both"/>
        <w:rPr>
          <w:sz w:val="23"/>
          <w:szCs w:val="23"/>
        </w:rPr>
      </w:pPr>
      <w:r>
        <w:rPr>
          <w:sz w:val="23"/>
          <w:szCs w:val="23"/>
        </w:rPr>
        <w:t>Sızıntı</w:t>
      </w:r>
      <w:r>
        <w:rPr>
          <w:rStyle w:val="DipnotBavurusu"/>
          <w:sz w:val="23"/>
          <w:szCs w:val="23"/>
        </w:rPr>
        <w:footnoteReference w:id="107"/>
      </w:r>
      <w:r w:rsidR="00AA5816" w:rsidRPr="00CF5516">
        <w:rPr>
          <w:sz w:val="23"/>
          <w:szCs w:val="23"/>
          <w:vertAlign w:val="superscript"/>
        </w:rPr>
        <w:t xml:space="preserve"> </w:t>
      </w:r>
      <w:r w:rsidR="00AA5816" w:rsidRPr="00CF5516">
        <w:rPr>
          <w:sz w:val="23"/>
          <w:szCs w:val="23"/>
        </w:rPr>
        <w:t>salınım faktöründe maddelerin suda çözünürlükleri ve Koc-değeri ve matriks içindeki yer bilgilerine dayanılarak iyileştirme yapılabilir:</w:t>
      </w:r>
    </w:p>
    <w:p w:rsidR="00AA5816" w:rsidRDefault="00AA5816" w:rsidP="006E3567">
      <w:pPr>
        <w:pStyle w:val="ListeParagraf"/>
        <w:widowControl w:val="0"/>
        <w:numPr>
          <w:ilvl w:val="0"/>
          <w:numId w:val="63"/>
        </w:numPr>
        <w:autoSpaceDE w:val="0"/>
        <w:autoSpaceDN w:val="0"/>
        <w:adjustRightInd w:val="0"/>
        <w:jc w:val="both"/>
        <w:rPr>
          <w:sz w:val="23"/>
          <w:szCs w:val="23"/>
        </w:rPr>
      </w:pPr>
      <w:r w:rsidRPr="00CF5516">
        <w:rPr>
          <w:sz w:val="23"/>
          <w:szCs w:val="23"/>
        </w:rPr>
        <w:t>Düşük çözünürlüğe (örneğin&lt; 0.1 mg/l</w:t>
      </w:r>
      <w:r w:rsidR="009B1B3C">
        <w:rPr>
          <w:rStyle w:val="DipnotBavurusu"/>
          <w:sz w:val="23"/>
          <w:szCs w:val="23"/>
        </w:rPr>
        <w:footnoteReference w:id="108"/>
      </w:r>
      <w:r w:rsidRPr="00CF5516">
        <w:rPr>
          <w:sz w:val="23"/>
          <w:szCs w:val="23"/>
        </w:rPr>
        <w:t>) ve/veya organik maddeyi emmeye yüksek yatkınlığı olan maddeler  sızmak yerine ,</w:t>
      </w:r>
      <w:r w:rsidR="009B1B3C" w:rsidRPr="009B1B3C">
        <w:rPr>
          <w:sz w:val="23"/>
          <w:szCs w:val="23"/>
        </w:rPr>
        <w:t xml:space="preserve"> </w:t>
      </w:r>
      <w:r w:rsidR="009B1B3C">
        <w:rPr>
          <w:sz w:val="23"/>
          <w:szCs w:val="23"/>
        </w:rPr>
        <w:t>Depolama</w:t>
      </w:r>
      <w:r w:rsidRPr="00CF5516">
        <w:rPr>
          <w:sz w:val="23"/>
          <w:szCs w:val="23"/>
        </w:rPr>
        <w:t xml:space="preserve"> alanında kalmaya eğilimlidir (ya matriks içinde veya organik atık partiküllerinin yüzeyinde veya dolgu materyallerinde</w:t>
      </w:r>
    </w:p>
    <w:p w:rsidR="00AA5816" w:rsidRPr="00CF5516" w:rsidRDefault="00AA5816" w:rsidP="006E3567">
      <w:pPr>
        <w:pStyle w:val="ListeParagraf"/>
        <w:widowControl w:val="0"/>
        <w:numPr>
          <w:ilvl w:val="0"/>
          <w:numId w:val="63"/>
        </w:numPr>
        <w:autoSpaceDE w:val="0"/>
        <w:autoSpaceDN w:val="0"/>
        <w:adjustRightInd w:val="0"/>
        <w:jc w:val="both"/>
        <w:rPr>
          <w:sz w:val="23"/>
          <w:szCs w:val="23"/>
        </w:rPr>
      </w:pPr>
      <w:r w:rsidRPr="00CF5516">
        <w:rPr>
          <w:sz w:val="23"/>
          <w:szCs w:val="23"/>
        </w:rPr>
        <w:t>Matrikse içine entegre maddelerin çok küçük miktarlarda salındığı ka</w:t>
      </w:r>
      <w:r w:rsidR="009B1B3C">
        <w:rPr>
          <w:sz w:val="23"/>
          <w:szCs w:val="23"/>
        </w:rPr>
        <w:t>bul edilir</w:t>
      </w:r>
      <w:r w:rsidR="009B1B3C">
        <w:rPr>
          <w:rStyle w:val="DipnotBavurusu"/>
          <w:sz w:val="23"/>
          <w:szCs w:val="23"/>
        </w:rPr>
        <w:footnoteReference w:id="109"/>
      </w:r>
      <w:r w:rsidRPr="00CF5516">
        <w:rPr>
          <w:sz w:val="23"/>
          <w:szCs w:val="23"/>
        </w:rPr>
        <w:t>. Ancak, gömme alanındaki koşullar matriksin veya madde ile matriks arasındaki bağları parçalayarak maddenin parçalanmasına neden olabilir. Bu durumlarda, matriksin alıkoyucu görevi ortadan kalkar ve entegrasyon olmadığı düşünülerek salınımlar dikkate alınır.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bookmarkStart w:id="102" w:name="page215"/>
      <w:bookmarkEnd w:id="102"/>
    </w:p>
    <w:p w:rsidR="00AA5816" w:rsidRPr="00CF5516" w:rsidRDefault="00AA5816" w:rsidP="00382010">
      <w:pPr>
        <w:widowControl w:val="0"/>
        <w:autoSpaceDE w:val="0"/>
        <w:autoSpaceDN w:val="0"/>
        <w:adjustRightInd w:val="0"/>
        <w:jc w:val="both"/>
        <w:rPr>
          <w:i/>
          <w:iCs/>
          <w:sz w:val="23"/>
          <w:szCs w:val="23"/>
          <w:u w:val="single"/>
        </w:rPr>
      </w:pPr>
      <w:r w:rsidRPr="00CF5516">
        <w:rPr>
          <w:i/>
          <w:iCs/>
          <w:sz w:val="23"/>
          <w:szCs w:val="23"/>
          <w:u w:val="single"/>
        </w:rPr>
        <w:t>Mevcut Modeller</w:t>
      </w:r>
    </w:p>
    <w:p w:rsidR="00AA5816" w:rsidRPr="00CF5516" w:rsidRDefault="009B1B3C" w:rsidP="00382010">
      <w:pPr>
        <w:widowControl w:val="0"/>
        <w:autoSpaceDE w:val="0"/>
        <w:autoSpaceDN w:val="0"/>
        <w:adjustRightInd w:val="0"/>
        <w:jc w:val="both"/>
        <w:rPr>
          <w:sz w:val="23"/>
          <w:szCs w:val="23"/>
        </w:rPr>
      </w:pPr>
      <w:r>
        <w:rPr>
          <w:sz w:val="23"/>
          <w:szCs w:val="23"/>
        </w:rPr>
        <w:t>Depolama</w:t>
      </w:r>
      <w:r w:rsidR="00AA5816" w:rsidRPr="00CF5516">
        <w:rPr>
          <w:sz w:val="23"/>
          <w:szCs w:val="23"/>
        </w:rPr>
        <w:t xml:space="preserve"> alanları için genel modeller mevcut olmadığından burada “ Yaşam döngüsü envanter modeli” </w:t>
      </w:r>
      <w:r w:rsidR="00AA5816" w:rsidRPr="00CF5516">
        <w:rPr>
          <w:sz w:val="23"/>
          <w:szCs w:val="23"/>
          <w:vertAlign w:val="superscript"/>
        </w:rPr>
        <w:t>127</w:t>
      </w:r>
      <w:r w:rsidR="00AA5816" w:rsidRPr="00CF5516">
        <w:rPr>
          <w:sz w:val="23"/>
          <w:szCs w:val="23"/>
        </w:rPr>
        <w:t xml:space="preserve"> aktarılmıştır ve </w:t>
      </w:r>
      <w:r>
        <w:rPr>
          <w:sz w:val="23"/>
          <w:szCs w:val="23"/>
        </w:rPr>
        <w:t>Depolama</w:t>
      </w:r>
      <w:r w:rsidR="00AA5816" w:rsidRPr="00CF5516">
        <w:rPr>
          <w:sz w:val="23"/>
          <w:szCs w:val="23"/>
        </w:rPr>
        <w:t xml:space="preserve"> alanlarında sızıntıları modellemede kullanılabilir. Modelin kullanımı </w:t>
      </w:r>
      <w:r>
        <w:rPr>
          <w:sz w:val="23"/>
          <w:szCs w:val="23"/>
        </w:rPr>
        <w:t>Depolama</w:t>
      </w:r>
      <w:r w:rsidR="00AA5816" w:rsidRPr="00CF5516">
        <w:rPr>
          <w:sz w:val="23"/>
          <w:szCs w:val="23"/>
        </w:rPr>
        <w:t xml:space="preserve"> alanı hakkında bu tip bilginin bilinmesini gerektirir, bu nedenle </w:t>
      </w:r>
      <w:r w:rsidR="00AA5816">
        <w:rPr>
          <w:sz w:val="23"/>
          <w:szCs w:val="23"/>
        </w:rPr>
        <w:t>KKDİK</w:t>
      </w:r>
      <w:r>
        <w:rPr>
          <w:sz w:val="23"/>
          <w:szCs w:val="23"/>
        </w:rPr>
        <w:t xml:space="preserve">’e </w:t>
      </w:r>
      <w:r w:rsidR="00AA5816" w:rsidRPr="00CF5516">
        <w:rPr>
          <w:sz w:val="23"/>
          <w:szCs w:val="23"/>
        </w:rPr>
        <w:t>göre 1:1 olarak maruz kalma değerlendirmesinde kullanılamaz.</w:t>
      </w:r>
    </w:p>
    <w:p w:rsidR="00AA58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r w:rsidRPr="00CF5516">
        <w:rPr>
          <w:sz w:val="23"/>
          <w:szCs w:val="23"/>
        </w:rPr>
        <w:t xml:space="preserve">Prensip olarak, bir “ortalama standart </w:t>
      </w:r>
      <w:r w:rsidR="009B1B3C">
        <w:rPr>
          <w:sz w:val="23"/>
          <w:szCs w:val="23"/>
        </w:rPr>
        <w:t>Depolama</w:t>
      </w:r>
      <w:r w:rsidRPr="00CF5516">
        <w:rPr>
          <w:sz w:val="23"/>
          <w:szCs w:val="23"/>
        </w:rPr>
        <w:t xml:space="preserve"> alanı”nın parametreleri kabul edilerek hesaplamalar yapılabilir. </w:t>
      </w:r>
      <w:r w:rsidR="009B1B3C">
        <w:rPr>
          <w:sz w:val="23"/>
          <w:szCs w:val="23"/>
        </w:rPr>
        <w:t>Depolama</w:t>
      </w:r>
      <w:r w:rsidRPr="00CF5516">
        <w:rPr>
          <w:sz w:val="23"/>
          <w:szCs w:val="23"/>
        </w:rPr>
        <w:t xml:space="preserve"> alanına giren atık içindeki madde miktarı, kentsel atıkların miktarı ve bileşimi ile maddenin kullanım bilgilerine dayanılarak farz edilebilir.</w:t>
      </w:r>
    </w:p>
    <w:p w:rsidR="00AA58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r>
        <w:rPr>
          <w:sz w:val="23"/>
          <w:szCs w:val="23"/>
        </w:rPr>
        <w:t>“</w:t>
      </w:r>
      <w:r w:rsidRPr="00CF5516">
        <w:rPr>
          <w:sz w:val="23"/>
          <w:szCs w:val="23"/>
        </w:rPr>
        <w:t>Yaşam döngüsü envanter modeli”’ne göre, yağmurların %13’nün</w:t>
      </w:r>
      <w:r w:rsidR="009B1B3C">
        <w:rPr>
          <w:rStyle w:val="DipnotBavurusu"/>
          <w:sz w:val="23"/>
          <w:szCs w:val="23"/>
        </w:rPr>
        <w:footnoteReference w:id="110"/>
      </w:r>
      <w:r w:rsidRPr="00CF5516">
        <w:rPr>
          <w:sz w:val="23"/>
          <w:szCs w:val="23"/>
          <w:vertAlign w:val="superscript"/>
        </w:rPr>
        <w:t xml:space="preserve"> </w:t>
      </w:r>
      <w:r w:rsidRPr="00CF5516">
        <w:rPr>
          <w:sz w:val="23"/>
          <w:szCs w:val="23"/>
        </w:rPr>
        <w:t xml:space="preserve">sızıntıya dönüştüğü ve dolgu ve toplama sistemleri etkinliğinin %70 olduğu kabul edilirse,  bir </w:t>
      </w:r>
      <w:r w:rsidR="009B1B3C">
        <w:rPr>
          <w:sz w:val="23"/>
          <w:szCs w:val="23"/>
        </w:rPr>
        <w:t>Depolama</w:t>
      </w:r>
      <w:r w:rsidR="009B1B3C" w:rsidRPr="00CF5516">
        <w:rPr>
          <w:sz w:val="23"/>
          <w:szCs w:val="23"/>
        </w:rPr>
        <w:t xml:space="preserve"> </w:t>
      </w:r>
      <w:r w:rsidRPr="00CF5516">
        <w:rPr>
          <w:sz w:val="23"/>
          <w:szCs w:val="23"/>
        </w:rPr>
        <w:t xml:space="preserve"> alanında yılda üretilen sızıntı miktarı hesaplanabilir.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left" w:pos="9214"/>
        </w:tabs>
        <w:overflowPunct w:val="0"/>
        <w:autoSpaceDE w:val="0"/>
        <w:autoSpaceDN w:val="0"/>
        <w:adjustRightInd w:val="0"/>
        <w:ind w:left="1926" w:right="152" w:hanging="1920"/>
        <w:jc w:val="both"/>
        <w:rPr>
          <w:sz w:val="23"/>
          <w:szCs w:val="23"/>
        </w:rPr>
      </w:pPr>
      <w:r w:rsidRPr="00CF5516">
        <w:rPr>
          <w:sz w:val="23"/>
          <w:szCs w:val="23"/>
        </w:rPr>
        <w:t>E</w:t>
      </w:r>
      <w:r w:rsidRPr="00CF5516">
        <w:rPr>
          <w:sz w:val="23"/>
          <w:szCs w:val="23"/>
          <w:vertAlign w:val="subscript"/>
        </w:rPr>
        <w:t>sızıntı</w:t>
      </w:r>
      <w:r w:rsidRPr="00CF5516">
        <w:rPr>
          <w:sz w:val="23"/>
          <w:szCs w:val="23"/>
        </w:rPr>
        <w:t xml:space="preserve"> [l/yıl] = </w:t>
      </w:r>
      <w:r w:rsidR="009B1B3C">
        <w:rPr>
          <w:sz w:val="23"/>
          <w:szCs w:val="23"/>
        </w:rPr>
        <w:t>Depolama</w:t>
      </w:r>
      <w:r w:rsidRPr="00CF5516">
        <w:rPr>
          <w:sz w:val="23"/>
          <w:szCs w:val="23"/>
        </w:rPr>
        <w:t xml:space="preserve"> alanındaki atık miktarı [t] * [ortalama yağış [mm/yıl] * 0.13</w:t>
      </w:r>
      <w:r w:rsidR="009B1B3C">
        <w:rPr>
          <w:rStyle w:val="DipnotBavurusu"/>
          <w:sz w:val="23"/>
          <w:szCs w:val="23"/>
        </w:rPr>
        <w:footnoteReference w:id="111"/>
      </w:r>
      <w:r w:rsidRPr="00CF5516">
        <w:rPr>
          <w:sz w:val="23"/>
          <w:szCs w:val="23"/>
        </w:rPr>
        <w:t xml:space="preserve"> *0.3</w:t>
      </w:r>
      <w:r w:rsidR="009B1B3C">
        <w:rPr>
          <w:rStyle w:val="DipnotBavurusu"/>
          <w:sz w:val="23"/>
          <w:szCs w:val="23"/>
        </w:rPr>
        <w:footnoteReference w:id="112"/>
      </w:r>
      <w:r w:rsidRPr="00CF5516">
        <w:rPr>
          <w:sz w:val="23"/>
          <w:szCs w:val="23"/>
        </w:rPr>
        <w:t xml:space="preserve"> (</w:t>
      </w:r>
      <w:r w:rsidR="009B1B3C">
        <w:rPr>
          <w:sz w:val="23"/>
          <w:szCs w:val="23"/>
        </w:rPr>
        <w:t>Depolama</w:t>
      </w:r>
      <w:r w:rsidR="009B1B3C" w:rsidRPr="00CF5516">
        <w:rPr>
          <w:sz w:val="23"/>
          <w:szCs w:val="23"/>
        </w:rPr>
        <w:t xml:space="preserve"> </w:t>
      </w:r>
      <w:r w:rsidRPr="00CF5516">
        <w:rPr>
          <w:sz w:val="23"/>
          <w:szCs w:val="23"/>
        </w:rPr>
        <w:t>alanı derinliği [m] * atık yoğunluğu - 0.688 [kg/m</w:t>
      </w:r>
      <w:r w:rsidRPr="00CF5516">
        <w:rPr>
          <w:sz w:val="23"/>
          <w:szCs w:val="23"/>
          <w:vertAlign w:val="superscript"/>
        </w:rPr>
        <w:t>3</w:t>
      </w:r>
      <w:r w:rsidRPr="00CF5516">
        <w:rPr>
          <w:sz w:val="23"/>
          <w:szCs w:val="23"/>
        </w:rPr>
        <w:t>])</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6" w:right="220"/>
        <w:jc w:val="both"/>
        <w:rPr>
          <w:sz w:val="23"/>
          <w:szCs w:val="23"/>
        </w:rPr>
      </w:pPr>
      <w:r w:rsidRPr="00CF5516">
        <w:rPr>
          <w:sz w:val="23"/>
          <w:szCs w:val="23"/>
        </w:rPr>
        <w:t>Sızıntı miktarına dayanarak, maddenin yıllık emisyonu şu denklem ile hesaplanabilir:</w:t>
      </w:r>
    </w:p>
    <w:p w:rsidR="00AA5816" w:rsidRPr="00CF5516" w:rsidRDefault="00AA5816" w:rsidP="00382010">
      <w:pPr>
        <w:widowControl w:val="0"/>
        <w:autoSpaceDE w:val="0"/>
        <w:autoSpaceDN w:val="0"/>
        <w:adjustRightInd w:val="0"/>
        <w:ind w:left="6"/>
        <w:jc w:val="both"/>
        <w:rPr>
          <w:sz w:val="23"/>
          <w:szCs w:val="23"/>
        </w:rPr>
      </w:pPr>
      <w:r w:rsidRPr="00CF5516">
        <w:rPr>
          <w:sz w:val="23"/>
          <w:szCs w:val="23"/>
        </w:rPr>
        <w:t>Esu [kg/yıl] = Esızıntı * RFsızıntı / 10</w:t>
      </w:r>
      <w:r w:rsidRPr="00CF5516">
        <w:rPr>
          <w:sz w:val="23"/>
          <w:szCs w:val="23"/>
          <w:vertAlign w:val="superscript"/>
        </w:rPr>
        <w:t>-6</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Esu [kg/a] =  maddenin yüzey sularına yıllık toplam salınımı</w:t>
      </w: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 xml:space="preserve">Esızıntı [l/a] =  gömme alanında yılda oluşan sızıntı miktarı </w:t>
      </w: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RFsızıntı = maddenin sızıntıya salınım faktörü</w:t>
      </w:r>
    </w:p>
    <w:p w:rsidR="00AA5816" w:rsidRPr="00CF5516" w:rsidRDefault="00AA5816" w:rsidP="00382010">
      <w:pPr>
        <w:widowControl w:val="0"/>
        <w:autoSpaceDE w:val="0"/>
        <w:autoSpaceDN w:val="0"/>
        <w:adjustRightInd w:val="0"/>
        <w:jc w:val="both"/>
        <w:rPr>
          <w:sz w:val="23"/>
          <w:szCs w:val="23"/>
        </w:rPr>
      </w:pPr>
      <w:r w:rsidRPr="00CF5516">
        <w:rPr>
          <w:sz w:val="23"/>
          <w:szCs w:val="23"/>
        </w:rPr>
        <w:t xml:space="preserve">Günlük salınımlar, yıllık emisyonun  (Ewater) 365 d/yıl’a bölünmesiyle elde edilebilir. </w:t>
      </w:r>
    </w:p>
    <w:p w:rsidR="00AA5816" w:rsidRDefault="00AA5816" w:rsidP="00382010">
      <w:pPr>
        <w:widowControl w:val="0"/>
        <w:autoSpaceDE w:val="0"/>
        <w:autoSpaceDN w:val="0"/>
        <w:adjustRightInd w:val="0"/>
      </w:pPr>
    </w:p>
    <w:p w:rsidR="00AA5816" w:rsidRPr="00F21D8F" w:rsidRDefault="009B1B3C" w:rsidP="00382010">
      <w:pPr>
        <w:widowControl w:val="0"/>
        <w:autoSpaceDE w:val="0"/>
        <w:autoSpaceDN w:val="0"/>
        <w:adjustRightInd w:val="0"/>
        <w:jc w:val="both"/>
        <w:rPr>
          <w:sz w:val="23"/>
          <w:szCs w:val="23"/>
        </w:rPr>
      </w:pPr>
      <w:r>
        <w:rPr>
          <w:sz w:val="23"/>
          <w:szCs w:val="23"/>
        </w:rPr>
        <w:t>Aşağıdaki emisyon faktörleri</w:t>
      </w:r>
      <w:r>
        <w:rPr>
          <w:rStyle w:val="DipnotBavurusu"/>
          <w:sz w:val="23"/>
          <w:szCs w:val="23"/>
        </w:rPr>
        <w:footnoteReference w:id="113"/>
      </w:r>
      <w:r w:rsidR="00AA5816" w:rsidRPr="00F21D8F">
        <w:rPr>
          <w:sz w:val="23"/>
          <w:szCs w:val="23"/>
        </w:rPr>
        <w:t xml:space="preserve"> modelin bir parçası olarak verilmiştir ve değerlendirmede sızıntı salınım faktörü (RFsızıntı) olarak kullanılabilir. Tablo 18-21’de verilenler gösterge olarak hizmet edebilir ve gerçek model kullanıldığında uygulanabilir.</w:t>
      </w:r>
    </w:p>
    <w:p w:rsidR="00AA5816" w:rsidRPr="00641301" w:rsidRDefault="00AA5816" w:rsidP="00382010">
      <w:pPr>
        <w:widowControl w:val="0"/>
        <w:autoSpaceDE w:val="0"/>
        <w:autoSpaceDN w:val="0"/>
        <w:adjustRightInd w:val="0"/>
      </w:pPr>
    </w:p>
    <w:p w:rsidR="009B1B3C" w:rsidRPr="009B1B3C" w:rsidRDefault="009B1B3C" w:rsidP="009B1B3C">
      <w:pPr>
        <w:pStyle w:val="ResimYazs"/>
        <w:rPr>
          <w:b w:val="0"/>
        </w:rPr>
      </w:pPr>
      <w:bookmarkStart w:id="103" w:name="_Toc439671972"/>
      <w:r>
        <w:t xml:space="preserve">Tablo R.18- </w:t>
      </w:r>
      <w:r>
        <w:fldChar w:fldCharType="begin"/>
      </w:r>
      <w:r>
        <w:instrText xml:space="preserve"> SEQ Tablo_R.18- \* ARABIC </w:instrText>
      </w:r>
      <w:r>
        <w:fldChar w:fldCharType="separate"/>
      </w:r>
      <w:r w:rsidR="00B5752B">
        <w:rPr>
          <w:noProof/>
        </w:rPr>
        <w:t>22</w:t>
      </w:r>
      <w:r>
        <w:fldChar w:fldCharType="end"/>
      </w:r>
      <w:r>
        <w:t xml:space="preserve">: </w:t>
      </w:r>
      <w:r w:rsidRPr="009B1B3C">
        <w:rPr>
          <w:b w:val="0"/>
        </w:rPr>
        <w:t>Avustralya yaşam döngüsü envanter modelinde kullanılan salınım faktörleri</w:t>
      </w:r>
      <w:bookmarkEnd w:id="10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0"/>
        <w:gridCol w:w="3680"/>
      </w:tblGrid>
      <w:tr w:rsidR="00AA5816" w:rsidRPr="00441609">
        <w:trPr>
          <w:trHeight w:val="264"/>
        </w:trPr>
        <w:tc>
          <w:tcPr>
            <w:tcW w:w="2760" w:type="dxa"/>
            <w:vAlign w:val="bottom"/>
          </w:tcPr>
          <w:p w:rsidR="00AA5816" w:rsidRPr="00441609" w:rsidRDefault="00AA5816" w:rsidP="00382010">
            <w:pPr>
              <w:widowControl w:val="0"/>
              <w:autoSpaceDE w:val="0"/>
              <w:autoSpaceDN w:val="0"/>
              <w:adjustRightInd w:val="0"/>
            </w:pPr>
            <w:r>
              <w:rPr>
                <w:b/>
                <w:bCs/>
                <w:sz w:val="20"/>
                <w:szCs w:val="20"/>
              </w:rPr>
              <w:t>Madde</w:t>
            </w:r>
          </w:p>
        </w:tc>
        <w:tc>
          <w:tcPr>
            <w:tcW w:w="3680" w:type="dxa"/>
            <w:vAlign w:val="bottom"/>
          </w:tcPr>
          <w:p w:rsidR="00AA5816" w:rsidRPr="00441609" w:rsidRDefault="00AA5816" w:rsidP="00382010">
            <w:pPr>
              <w:widowControl w:val="0"/>
              <w:autoSpaceDE w:val="0"/>
              <w:autoSpaceDN w:val="0"/>
              <w:adjustRightInd w:val="0"/>
              <w:ind w:left="520"/>
            </w:pPr>
            <w:r w:rsidRPr="00441609">
              <w:rPr>
                <w:b/>
                <w:bCs/>
                <w:w w:val="98"/>
                <w:sz w:val="20"/>
                <w:szCs w:val="20"/>
              </w:rPr>
              <w:t>Emis</w:t>
            </w:r>
            <w:r>
              <w:rPr>
                <w:b/>
                <w:bCs/>
                <w:w w:val="98"/>
                <w:sz w:val="20"/>
                <w:szCs w:val="20"/>
              </w:rPr>
              <w:t>yon faktörü</w:t>
            </w:r>
            <w:r w:rsidRPr="00441609">
              <w:rPr>
                <w:b/>
                <w:bCs/>
                <w:w w:val="98"/>
                <w:sz w:val="20"/>
                <w:szCs w:val="20"/>
              </w:rPr>
              <w:t xml:space="preserve"> [mg/l]</w:t>
            </w:r>
            <w:r>
              <w:rPr>
                <w:b/>
                <w:bCs/>
                <w:w w:val="98"/>
                <w:sz w:val="20"/>
                <w:szCs w:val="20"/>
              </w:rPr>
              <w:t xml:space="preserve"> </w:t>
            </w:r>
          </w:p>
        </w:tc>
      </w:tr>
      <w:tr w:rsidR="00AA5816" w:rsidRPr="00441609">
        <w:trPr>
          <w:trHeight w:val="418"/>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1,2-Di</w:t>
            </w:r>
            <w:r>
              <w:rPr>
                <w:sz w:val="20"/>
                <w:szCs w:val="20"/>
              </w:rPr>
              <w:t>kloretan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0.01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Ammon</w:t>
            </w:r>
            <w:r>
              <w:rPr>
                <w:sz w:val="20"/>
                <w:szCs w:val="20"/>
              </w:rPr>
              <w:t>yok</w:t>
            </w:r>
            <w:r w:rsidRPr="00441609">
              <w:rPr>
                <w:sz w:val="20"/>
                <w:szCs w:val="20"/>
              </w:rPr>
              <w:t xml:space="preserve"> (total)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210</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Antimoni</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6.6E-02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Arsenik</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Benzen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3.7E-02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Benzo(a)piren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2.5E-04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Ber</w:t>
            </w:r>
            <w:r>
              <w:rPr>
                <w:sz w:val="20"/>
                <w:szCs w:val="20"/>
              </w:rPr>
              <w:t>ilyum</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4.8E-03</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admi</w:t>
            </w:r>
            <w:r>
              <w:rPr>
                <w:sz w:val="20"/>
                <w:szCs w:val="20"/>
              </w:rPr>
              <w:t>y</w:t>
            </w:r>
            <w:r w:rsidRPr="00441609">
              <w:rPr>
                <w:sz w:val="20"/>
                <w:szCs w:val="20"/>
              </w:rPr>
              <w:t xml:space="preserve">um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loroform</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2.9E-02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loro</w:t>
            </w:r>
            <w:r>
              <w:rPr>
                <w:sz w:val="20"/>
                <w:szCs w:val="20"/>
              </w:rPr>
              <w:t>f</w:t>
            </w:r>
            <w:r w:rsidRPr="00441609">
              <w:rPr>
                <w:sz w:val="20"/>
                <w:szCs w:val="20"/>
              </w:rPr>
              <w:t>enol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5.1E-04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Krom</w:t>
            </w:r>
            <w:r w:rsidRPr="00441609">
              <w:rPr>
                <w:sz w:val="20"/>
                <w:szCs w:val="20"/>
              </w:rPr>
              <w:t xml:space="preserve"> (III)</w:t>
            </w:r>
            <w:r>
              <w:rPr>
                <w:sz w:val="20"/>
                <w:szCs w:val="20"/>
              </w:rPr>
              <w:t xml:space="preserve"> 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4.2E-02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 xml:space="preserve">Krom </w:t>
            </w:r>
            <w:r w:rsidRPr="00441609">
              <w:rPr>
                <w:sz w:val="20"/>
                <w:szCs w:val="20"/>
              </w:rPr>
              <w:t xml:space="preserve">(VI) </w:t>
            </w:r>
            <w:r>
              <w:rPr>
                <w:sz w:val="20"/>
                <w:szCs w:val="20"/>
              </w:rPr>
              <w:t>bileşikleri</w:t>
            </w:r>
            <w:r w:rsidRPr="00441609">
              <w:rPr>
                <w:sz w:val="20"/>
                <w:szCs w:val="20"/>
              </w:rPr>
              <w:t xml:space="preserve"> </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1.8E-02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Bakır</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Di</w:t>
            </w:r>
            <w:r>
              <w:rPr>
                <w:sz w:val="20"/>
                <w:szCs w:val="20"/>
              </w:rPr>
              <w:t>klorometan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4.4E-01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Etilbenzen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5.8E-02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Fluorid bileşikleri</w:t>
            </w:r>
            <w:r w:rsidRPr="00441609">
              <w:rPr>
                <w:sz w:val="20"/>
                <w:szCs w:val="20"/>
              </w:rPr>
              <w:t xml:space="preserve"> </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3.9E-01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Kurşun</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6.3E-02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Civa</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6.0E-04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Ni</w:t>
            </w:r>
            <w:r w:rsidRPr="00441609">
              <w:rPr>
                <w:sz w:val="20"/>
                <w:szCs w:val="20"/>
              </w:rPr>
              <w:t xml:space="preserve">kel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1.7E-01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F</w:t>
            </w:r>
            <w:r w:rsidRPr="00441609">
              <w:rPr>
                <w:sz w:val="20"/>
                <w:szCs w:val="20"/>
              </w:rPr>
              <w:t>enol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3.8E-01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Toluen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4.1E-01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Total Nitro</w:t>
            </w:r>
            <w:r>
              <w:rPr>
                <w:sz w:val="20"/>
                <w:szCs w:val="20"/>
              </w:rPr>
              <w:t>j</w:t>
            </w:r>
            <w:r w:rsidRPr="00441609">
              <w:rPr>
                <w:sz w:val="20"/>
                <w:szCs w:val="20"/>
              </w:rPr>
              <w:t>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425</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lastRenderedPageBreak/>
              <w:t xml:space="preserve">Total </w:t>
            </w:r>
            <w:r>
              <w:rPr>
                <w:sz w:val="20"/>
                <w:szCs w:val="20"/>
              </w:rPr>
              <w:t>Fosfor</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30</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Vinil klorid monomer</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4.0E-02</w:t>
            </w:r>
          </w:p>
        </w:tc>
      </w:tr>
      <w:tr w:rsidR="00AA5816" w:rsidRPr="00441609">
        <w:trPr>
          <w:trHeight w:val="420"/>
        </w:trPr>
        <w:tc>
          <w:tcPr>
            <w:tcW w:w="2760" w:type="dxa"/>
            <w:vAlign w:val="bottom"/>
          </w:tcPr>
          <w:p w:rsidR="00AA5816" w:rsidRDefault="00AA5816" w:rsidP="00382010">
            <w:pPr>
              <w:widowControl w:val="0"/>
              <w:autoSpaceDE w:val="0"/>
              <w:autoSpaceDN w:val="0"/>
              <w:adjustRightInd w:val="0"/>
              <w:rPr>
                <w:sz w:val="20"/>
                <w:szCs w:val="20"/>
              </w:rPr>
            </w:pPr>
            <w:r>
              <w:rPr>
                <w:sz w:val="20"/>
                <w:szCs w:val="20"/>
              </w:rPr>
              <w:t xml:space="preserve">Çinko </w:t>
            </w:r>
            <w:r w:rsidRPr="00441609">
              <w:rPr>
                <w:sz w:val="20"/>
                <w:szCs w:val="20"/>
              </w:rPr>
              <w:t xml:space="preserve">&amp;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rPr>
                <w:sz w:val="20"/>
                <w:szCs w:val="20"/>
              </w:rPr>
            </w:pPr>
            <w:r w:rsidRPr="00441609">
              <w:rPr>
                <w:sz w:val="20"/>
                <w:szCs w:val="20"/>
              </w:rPr>
              <w:t>6.8 E-01</w:t>
            </w: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F21D8F" w:rsidRDefault="00AA5816" w:rsidP="00382010">
      <w:pPr>
        <w:widowControl w:val="0"/>
        <w:autoSpaceDE w:val="0"/>
        <w:autoSpaceDN w:val="0"/>
        <w:adjustRightInd w:val="0"/>
        <w:ind w:left="6"/>
        <w:jc w:val="both"/>
        <w:rPr>
          <w:i/>
          <w:iCs/>
          <w:sz w:val="23"/>
          <w:szCs w:val="23"/>
        </w:rPr>
      </w:pPr>
      <w:r w:rsidRPr="00F21D8F">
        <w:rPr>
          <w:i/>
          <w:iCs/>
          <w:sz w:val="23"/>
          <w:szCs w:val="23"/>
        </w:rPr>
        <w:t>Emisyon sınır değerlerine dayanan hesaplamalar</w:t>
      </w:r>
    </w:p>
    <w:p w:rsidR="009B1B3C" w:rsidRDefault="009B1B3C" w:rsidP="00382010">
      <w:pPr>
        <w:widowControl w:val="0"/>
        <w:autoSpaceDE w:val="0"/>
        <w:autoSpaceDN w:val="0"/>
        <w:adjustRightInd w:val="0"/>
        <w:ind w:left="6"/>
        <w:jc w:val="both"/>
        <w:rPr>
          <w:sz w:val="23"/>
          <w:szCs w:val="23"/>
        </w:rPr>
      </w:pPr>
    </w:p>
    <w:p w:rsidR="00AA5816" w:rsidRDefault="00AA5816" w:rsidP="00382010">
      <w:pPr>
        <w:widowControl w:val="0"/>
        <w:autoSpaceDE w:val="0"/>
        <w:autoSpaceDN w:val="0"/>
        <w:adjustRightInd w:val="0"/>
        <w:ind w:left="6"/>
        <w:jc w:val="both"/>
        <w:rPr>
          <w:sz w:val="23"/>
          <w:szCs w:val="23"/>
        </w:rPr>
      </w:pPr>
      <w:r w:rsidRPr="009B1B3C">
        <w:rPr>
          <w:sz w:val="23"/>
          <w:szCs w:val="23"/>
          <w:highlight w:val="yellow"/>
        </w:rPr>
        <w:t>Gömme Direktifinde (temelde metaller)</w:t>
      </w:r>
      <w:r w:rsidRPr="00F21D8F">
        <w:rPr>
          <w:sz w:val="23"/>
          <w:szCs w:val="23"/>
        </w:rPr>
        <w:t xml:space="preserve"> yer alan sınır değerlere dayanılarak veya belli maddeler için ölçülen verilerle sızıntı salınım faktörlerinde iyileştirme yapmak zordur, çünkü at</w:t>
      </w:r>
      <w:r w:rsidR="009B1B3C">
        <w:rPr>
          <w:sz w:val="23"/>
          <w:szCs w:val="23"/>
        </w:rPr>
        <w:t>ık içindeki madde miktarı ve olu</w:t>
      </w:r>
      <w:r w:rsidRPr="00F21D8F">
        <w:rPr>
          <w:sz w:val="23"/>
          <w:szCs w:val="23"/>
        </w:rPr>
        <w:t>şan atık arasında bağıntı yoktur. Ayrıca, belli maddelere için emisyon sınır değerleri mevcut değildir.</w:t>
      </w:r>
    </w:p>
    <w:p w:rsidR="009B1B3C" w:rsidRPr="00F21D8F" w:rsidRDefault="009B1B3C" w:rsidP="00382010">
      <w:pPr>
        <w:widowControl w:val="0"/>
        <w:autoSpaceDE w:val="0"/>
        <w:autoSpaceDN w:val="0"/>
        <w:adjustRightInd w:val="0"/>
        <w:ind w:left="6"/>
        <w:jc w:val="both"/>
        <w:rPr>
          <w:sz w:val="23"/>
          <w:szCs w:val="23"/>
        </w:rPr>
      </w:pPr>
    </w:p>
    <w:p w:rsidR="00AA5816" w:rsidRPr="00F21D8F" w:rsidRDefault="00AA5816" w:rsidP="00382010">
      <w:pPr>
        <w:widowControl w:val="0"/>
        <w:autoSpaceDE w:val="0"/>
        <w:autoSpaceDN w:val="0"/>
        <w:adjustRightInd w:val="0"/>
        <w:jc w:val="both"/>
        <w:rPr>
          <w:sz w:val="23"/>
          <w:szCs w:val="23"/>
        </w:rPr>
      </w:pPr>
      <w:r w:rsidRPr="00F21D8F">
        <w:rPr>
          <w:sz w:val="23"/>
          <w:szCs w:val="23"/>
        </w:rPr>
        <w:t xml:space="preserve">Eğer bir madde için </w:t>
      </w:r>
      <w:r w:rsidRPr="009B1B3C">
        <w:rPr>
          <w:sz w:val="23"/>
          <w:szCs w:val="23"/>
          <w:highlight w:val="yellow"/>
        </w:rPr>
        <w:t>tüzükte</w:t>
      </w:r>
      <w:r w:rsidRPr="00F21D8F">
        <w:rPr>
          <w:sz w:val="23"/>
          <w:szCs w:val="23"/>
        </w:rPr>
        <w:t xml:space="preserve"> emisyon sınır değeri varsa veya çapraz okuma seçeneğini destekleyen bilgilere dayanılarak madde için karşıladığı kabul edilirse, maddenin gömme alanında imhasının risk yaratmadığı konusunda destekleyici sav şeklinde kullanılabilir.</w:t>
      </w:r>
    </w:p>
    <w:p w:rsidR="00AA5816" w:rsidRDefault="00AA5816" w:rsidP="00382010">
      <w:pPr>
        <w:widowControl w:val="0"/>
        <w:overflowPunct w:val="0"/>
        <w:autoSpaceDE w:val="0"/>
        <w:autoSpaceDN w:val="0"/>
        <w:adjustRightInd w:val="0"/>
        <w:jc w:val="both"/>
        <w:rPr>
          <w:i/>
          <w:iCs/>
          <w:sz w:val="23"/>
          <w:szCs w:val="23"/>
        </w:rPr>
      </w:pPr>
    </w:p>
    <w:p w:rsidR="00AA5816" w:rsidRDefault="00AA5816" w:rsidP="00382010">
      <w:pPr>
        <w:widowControl w:val="0"/>
        <w:overflowPunct w:val="0"/>
        <w:autoSpaceDE w:val="0"/>
        <w:autoSpaceDN w:val="0"/>
        <w:adjustRightInd w:val="0"/>
        <w:jc w:val="both"/>
        <w:rPr>
          <w:i/>
          <w:iCs/>
          <w:sz w:val="23"/>
          <w:szCs w:val="23"/>
        </w:rPr>
      </w:pPr>
      <w:r w:rsidRPr="00F21D8F">
        <w:rPr>
          <w:i/>
          <w:iCs/>
          <w:sz w:val="23"/>
          <w:szCs w:val="23"/>
        </w:rPr>
        <w:t>Ölçülen Veriler</w:t>
      </w:r>
    </w:p>
    <w:p w:rsidR="009B1B3C" w:rsidRPr="00F21D8F" w:rsidRDefault="009B1B3C" w:rsidP="00382010">
      <w:pPr>
        <w:widowControl w:val="0"/>
        <w:overflowPunct w:val="0"/>
        <w:autoSpaceDE w:val="0"/>
        <w:autoSpaceDN w:val="0"/>
        <w:adjustRightInd w:val="0"/>
        <w:jc w:val="both"/>
        <w:rPr>
          <w:i/>
          <w:iCs/>
          <w:sz w:val="23"/>
          <w:szCs w:val="23"/>
        </w:rPr>
      </w:pPr>
    </w:p>
    <w:p w:rsidR="00AA5816" w:rsidRPr="00F21D8F" w:rsidRDefault="00AA5816" w:rsidP="00382010">
      <w:pPr>
        <w:widowControl w:val="0"/>
        <w:autoSpaceDE w:val="0"/>
        <w:autoSpaceDN w:val="0"/>
        <w:adjustRightInd w:val="0"/>
        <w:ind w:left="6"/>
        <w:jc w:val="both"/>
        <w:rPr>
          <w:sz w:val="23"/>
          <w:szCs w:val="23"/>
        </w:rPr>
      </w:pPr>
      <w:r w:rsidRPr="00F21D8F">
        <w:rPr>
          <w:sz w:val="23"/>
          <w:szCs w:val="23"/>
        </w:rPr>
        <w:t>Bazı maddeler için gömme alanı sızıntısı içinde ölçülen madde konsantrasyonları yayınlarda mevcuttur.</w:t>
      </w:r>
      <w:r w:rsidR="009B1B3C">
        <w:rPr>
          <w:sz w:val="23"/>
          <w:szCs w:val="23"/>
        </w:rPr>
        <w:t xml:space="preserve"> </w:t>
      </w:r>
      <w:r w:rsidRPr="00F21D8F">
        <w:rPr>
          <w:sz w:val="23"/>
          <w:szCs w:val="23"/>
        </w:rPr>
        <w:t>Ayrıca, daha yeni Avrupa Birliği risk değerlendirme raporları ba</w:t>
      </w:r>
      <w:r w:rsidR="009B1B3C">
        <w:rPr>
          <w:sz w:val="23"/>
          <w:szCs w:val="23"/>
        </w:rPr>
        <w:t>zen ölçülen verileri içerebilir</w:t>
      </w:r>
      <w:r w:rsidR="009B1B3C">
        <w:rPr>
          <w:rStyle w:val="DipnotBavurusu"/>
          <w:sz w:val="23"/>
          <w:szCs w:val="23"/>
        </w:rPr>
        <w:footnoteReference w:id="114"/>
      </w:r>
      <w:r w:rsidRPr="00F21D8F">
        <w:rPr>
          <w:sz w:val="23"/>
          <w:szCs w:val="23"/>
        </w:rPr>
        <w:t>. Ölçülen verileri bildiren tüm çalışmalarda maddeyi içeren atık miktarı ve tipi arasında ilişki hakkında ve gömme alanının büyüklüğü ve yaşı için bilgiler verilmemiştir.</w:t>
      </w:r>
    </w:p>
    <w:p w:rsidR="00AA5816" w:rsidRPr="00F21D8F" w:rsidRDefault="00AA5816" w:rsidP="00382010">
      <w:pPr>
        <w:widowControl w:val="0"/>
        <w:autoSpaceDE w:val="0"/>
        <w:autoSpaceDN w:val="0"/>
        <w:adjustRightInd w:val="0"/>
        <w:ind w:left="6"/>
        <w:jc w:val="both"/>
        <w:rPr>
          <w:sz w:val="23"/>
          <w:szCs w:val="23"/>
        </w:rPr>
      </w:pPr>
      <w:r w:rsidRPr="00F21D8F">
        <w:rPr>
          <w:sz w:val="23"/>
          <w:szCs w:val="23"/>
        </w:rPr>
        <w:t xml:space="preserve">Madde için ölçülen veriler varsa veya çapraz okumaya dayanarak maddeye uygulanabiliyorsa, , maddenin gömme alanında imhasının risk yaratmadığı konusunda destekleyici sav şeklinde kullanılabilir. </w:t>
      </w:r>
    </w:p>
    <w:p w:rsidR="00AA5816" w:rsidRPr="00F21D8F" w:rsidRDefault="00AA5816" w:rsidP="00382010">
      <w:pPr>
        <w:widowControl w:val="0"/>
        <w:autoSpaceDE w:val="0"/>
        <w:autoSpaceDN w:val="0"/>
        <w:adjustRightInd w:val="0"/>
        <w:ind w:left="6"/>
        <w:jc w:val="both"/>
        <w:rPr>
          <w:sz w:val="23"/>
          <w:szCs w:val="23"/>
        </w:rPr>
      </w:pPr>
    </w:p>
    <w:p w:rsidR="00AA5816" w:rsidRPr="009B1B3C" w:rsidRDefault="009B1B3C" w:rsidP="009B1B3C">
      <w:pPr>
        <w:rPr>
          <w:b/>
        </w:rPr>
      </w:pPr>
      <w:r w:rsidRPr="009B1B3C">
        <w:rPr>
          <w:b/>
        </w:rPr>
        <w:t xml:space="preserve">1.4 </w:t>
      </w:r>
      <w:r w:rsidRPr="009B1B3C">
        <w:rPr>
          <w:b/>
        </w:rPr>
        <w:tab/>
      </w:r>
      <w:r w:rsidR="00AA5816" w:rsidRPr="009B1B3C">
        <w:rPr>
          <w:b/>
        </w:rPr>
        <w:t>Toprağa salınımlar</w:t>
      </w:r>
    </w:p>
    <w:p w:rsidR="009B1B3C" w:rsidRDefault="009B1B3C" w:rsidP="00382010">
      <w:pPr>
        <w:widowControl w:val="0"/>
        <w:overflowPunct w:val="0"/>
        <w:autoSpaceDE w:val="0"/>
        <w:autoSpaceDN w:val="0"/>
        <w:adjustRightInd w:val="0"/>
        <w:jc w:val="both"/>
        <w:rPr>
          <w:sz w:val="23"/>
          <w:szCs w:val="23"/>
        </w:rPr>
      </w:pPr>
    </w:p>
    <w:p w:rsidR="00AA5816" w:rsidRPr="009B1B3C" w:rsidRDefault="00AA5816" w:rsidP="00382010">
      <w:pPr>
        <w:widowControl w:val="0"/>
        <w:overflowPunct w:val="0"/>
        <w:autoSpaceDE w:val="0"/>
        <w:autoSpaceDN w:val="0"/>
        <w:adjustRightInd w:val="0"/>
        <w:jc w:val="both"/>
        <w:rPr>
          <w:sz w:val="23"/>
          <w:szCs w:val="23"/>
          <w:highlight w:val="yellow"/>
        </w:rPr>
      </w:pPr>
      <w:r w:rsidRPr="009B1B3C">
        <w:rPr>
          <w:sz w:val="23"/>
          <w:szCs w:val="23"/>
          <w:highlight w:val="yellow"/>
        </w:rPr>
        <w:t>Gömme alanlarında toprağa 0.0016 olan varsayılan salınım faktörü hizmet ömrü sırasında düşük salınımlı olarak tanıtılan eşya içindeki azami salınım faktörüne karşılık gelir.</w:t>
      </w:r>
    </w:p>
    <w:p w:rsidR="00AA5816" w:rsidRDefault="00AA5816" w:rsidP="00382010">
      <w:pPr>
        <w:widowControl w:val="0"/>
        <w:overflowPunct w:val="0"/>
        <w:autoSpaceDE w:val="0"/>
        <w:autoSpaceDN w:val="0"/>
        <w:adjustRightInd w:val="0"/>
        <w:jc w:val="both"/>
        <w:rPr>
          <w:sz w:val="23"/>
          <w:szCs w:val="23"/>
        </w:rPr>
      </w:pPr>
      <w:r w:rsidRPr="009B1B3C">
        <w:rPr>
          <w:sz w:val="23"/>
          <w:szCs w:val="23"/>
          <w:highlight w:val="yellow"/>
        </w:rPr>
        <w:t>Gömme alanlarından toprağa emisyon şu şekillerde olabilir:</w:t>
      </w:r>
    </w:p>
    <w:p w:rsidR="00AA5816" w:rsidRPr="00F21D8F" w:rsidRDefault="00AA5816" w:rsidP="00382010">
      <w:pPr>
        <w:widowControl w:val="0"/>
        <w:overflowPunct w:val="0"/>
        <w:autoSpaceDE w:val="0"/>
        <w:autoSpaceDN w:val="0"/>
        <w:adjustRightInd w:val="0"/>
        <w:jc w:val="both"/>
        <w:rPr>
          <w:sz w:val="23"/>
          <w:szCs w:val="23"/>
        </w:rPr>
      </w:pPr>
    </w:p>
    <w:p w:rsidR="00AA5816" w:rsidRPr="00F21D8F"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Atıkların gömme alanlarına kabulu kabulu ve depolanmasını takiben toprağın direkt kirlenmesi. Bu doğal çevreye bir emisyon olarak kabul edilmez ve  bu nedenle daha ilerisi göz önüne alınmaz.</w:t>
      </w:r>
    </w:p>
    <w:p w:rsidR="00AA5816" w:rsidRPr="00F21D8F"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 xml:space="preserve">Sızıntının yapay veya mineral dolgulardan tabakaların geçirgenliği ve/veya başarısızlığı ve /veya yetersiz tasarımlarına ( </w:t>
      </w:r>
      <w:r w:rsidRPr="009B1B3C">
        <w:rPr>
          <w:sz w:val="23"/>
          <w:szCs w:val="23"/>
          <w:highlight w:val="yellow"/>
        </w:rPr>
        <w:t>Gömme Direktifi</w:t>
      </w:r>
      <w:r w:rsidRPr="00F21D8F">
        <w:rPr>
          <w:sz w:val="23"/>
          <w:szCs w:val="23"/>
        </w:rPr>
        <w:t xml:space="preserve"> ile uygunsuzluk) bağlı olarak sızması</w:t>
      </w:r>
    </w:p>
    <w:p w:rsidR="00AA5816"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Diğer salınımlar, örneğin rüzgar ile uçurulan veya aşındırılan partiküllerden olan sızıntı</w:t>
      </w:r>
    </w:p>
    <w:p w:rsidR="00AA5816" w:rsidRPr="00F21D8F" w:rsidRDefault="00AA5816" w:rsidP="00382010">
      <w:pPr>
        <w:pStyle w:val="ListeParagraf"/>
        <w:widowControl w:val="0"/>
        <w:overflowPunct w:val="0"/>
        <w:autoSpaceDE w:val="0"/>
        <w:autoSpaceDN w:val="0"/>
        <w:adjustRightInd w:val="0"/>
        <w:ind w:left="360"/>
        <w:jc w:val="both"/>
        <w:rPr>
          <w:sz w:val="23"/>
          <w:szCs w:val="23"/>
        </w:rPr>
      </w:pPr>
    </w:p>
    <w:p w:rsidR="00AA5816" w:rsidRPr="00F21D8F" w:rsidRDefault="00AA5816" w:rsidP="00382010">
      <w:pPr>
        <w:widowControl w:val="0"/>
        <w:autoSpaceDE w:val="0"/>
        <w:autoSpaceDN w:val="0"/>
        <w:adjustRightInd w:val="0"/>
        <w:jc w:val="both"/>
        <w:rPr>
          <w:sz w:val="23"/>
          <w:szCs w:val="23"/>
        </w:rPr>
      </w:pPr>
      <w:r w:rsidRPr="00F21D8F">
        <w:rPr>
          <w:sz w:val="23"/>
          <w:szCs w:val="23"/>
        </w:rPr>
        <w:t xml:space="preserve">Maddenin gömme alanındaki davranışıyla gerekçelendirerek toprak olan salınım faktöründe iyileştirme yapılabilir. Örneğin, organik maddeyi emme yatkınlığı yüksek maddeler varsyaılan faktörlerlerin yansıttığından daha az oranda sızıntıya neden olacaktır. </w:t>
      </w:r>
      <w:r w:rsidRPr="009B1B3C">
        <w:rPr>
          <w:sz w:val="23"/>
          <w:szCs w:val="23"/>
          <w:highlight w:val="yellow"/>
        </w:rPr>
        <w:t>Gömme alanı</w:t>
      </w:r>
      <w:r w:rsidRPr="00F21D8F">
        <w:rPr>
          <w:sz w:val="23"/>
          <w:szCs w:val="23"/>
        </w:rPr>
        <w:t xml:space="preserve"> koşullarında parçalanma ve abiyotik yıkılımı gösterilen maddeler ise atıktan sızmak yerine bozulmaya eğilimli olacaktır.</w:t>
      </w:r>
    </w:p>
    <w:p w:rsidR="00AA5816" w:rsidRDefault="00AA5816" w:rsidP="00382010">
      <w:pPr>
        <w:widowControl w:val="0"/>
        <w:autoSpaceDE w:val="0"/>
        <w:autoSpaceDN w:val="0"/>
        <w:adjustRightInd w:val="0"/>
      </w:pPr>
    </w:p>
    <w:p w:rsidR="00AA5816" w:rsidRPr="00F21D8F" w:rsidRDefault="00AA5816" w:rsidP="009B1B3C">
      <w:pPr>
        <w:widowControl w:val="0"/>
        <w:autoSpaceDE w:val="0"/>
        <w:autoSpaceDN w:val="0"/>
        <w:adjustRightInd w:val="0"/>
        <w:rPr>
          <w:sz w:val="20"/>
          <w:szCs w:val="20"/>
        </w:rPr>
      </w:pPr>
      <w:r w:rsidRPr="00F21D8F">
        <w:rPr>
          <w:sz w:val="20"/>
          <w:szCs w:val="20"/>
        </w:rPr>
        <w:t xml:space="preserve"> </w:t>
      </w:r>
    </w:p>
    <w:p w:rsidR="00AA5816" w:rsidRDefault="00AA5816" w:rsidP="00382010">
      <w:pPr>
        <w:widowControl w:val="0"/>
        <w:autoSpaceDE w:val="0"/>
        <w:autoSpaceDN w:val="0"/>
        <w:adjustRightInd w:val="0"/>
        <w:sectPr w:rsidR="00AA5816">
          <w:headerReference w:type="default" r:id="rId35"/>
          <w:pgSz w:w="11904" w:h="16840"/>
          <w:pgMar w:top="720" w:right="1120" w:bottom="488" w:left="1134" w:header="708" w:footer="708" w:gutter="0"/>
          <w:cols w:space="708" w:equalWidth="0">
            <w:col w:w="9646"/>
          </w:cols>
          <w:noEndnote/>
        </w:sectPr>
      </w:pPr>
    </w:p>
    <w:p w:rsidR="00AA5816" w:rsidRDefault="00AA5816" w:rsidP="00382010">
      <w:pPr>
        <w:widowControl w:val="0"/>
        <w:autoSpaceDE w:val="0"/>
        <w:autoSpaceDN w:val="0"/>
        <w:adjustRightInd w:val="0"/>
        <w:sectPr w:rsidR="00AA5816">
          <w:type w:val="continuous"/>
          <w:pgSz w:w="11904" w:h="16840"/>
          <w:pgMar w:top="720" w:right="5820" w:bottom="488" w:left="5840" w:header="708" w:footer="708" w:gutter="0"/>
          <w:cols w:space="708" w:equalWidth="0">
            <w:col w:w="240"/>
          </w:cols>
          <w:noEndnote/>
        </w:sectPr>
      </w:pPr>
    </w:p>
    <w:p w:rsidR="00AA5816" w:rsidRPr="00F21D8F" w:rsidRDefault="00AA5816" w:rsidP="00382010">
      <w:pPr>
        <w:widowControl w:val="0"/>
        <w:autoSpaceDE w:val="0"/>
        <w:autoSpaceDN w:val="0"/>
        <w:adjustRightInd w:val="0"/>
        <w:rPr>
          <w:sz w:val="23"/>
          <w:szCs w:val="23"/>
        </w:rPr>
      </w:pPr>
      <w:bookmarkStart w:id="104" w:name="page221"/>
      <w:bookmarkEnd w:id="104"/>
    </w:p>
    <w:p w:rsidR="00AA5816" w:rsidRPr="009B1B3C" w:rsidRDefault="00AA5816" w:rsidP="006E3567">
      <w:pPr>
        <w:widowControl w:val="0"/>
        <w:numPr>
          <w:ilvl w:val="0"/>
          <w:numId w:val="44"/>
        </w:numPr>
        <w:overflowPunct w:val="0"/>
        <w:autoSpaceDE w:val="0"/>
        <w:autoSpaceDN w:val="0"/>
        <w:adjustRightInd w:val="0"/>
        <w:ind w:left="726" w:hanging="726"/>
        <w:jc w:val="both"/>
        <w:rPr>
          <w:b/>
          <w:bCs/>
          <w:sz w:val="23"/>
          <w:szCs w:val="23"/>
          <w:highlight w:val="yellow"/>
        </w:rPr>
      </w:pPr>
      <w:r w:rsidRPr="009B1B3C">
        <w:rPr>
          <w:b/>
          <w:bCs/>
          <w:sz w:val="23"/>
          <w:szCs w:val="23"/>
          <w:highlight w:val="yellow"/>
        </w:rPr>
        <w:t xml:space="preserve">“Gömme” genel maruz kalma senaryosu </w:t>
      </w:r>
    </w:p>
    <w:p w:rsidR="00AA5816" w:rsidRDefault="00AA5816" w:rsidP="00382010">
      <w:pPr>
        <w:widowControl w:val="0"/>
        <w:autoSpaceDE w:val="0"/>
        <w:autoSpaceDN w:val="0"/>
        <w:adjustRightInd w:val="0"/>
      </w:pPr>
    </w:p>
    <w:p w:rsidR="009B1B3C" w:rsidRPr="009B1B3C" w:rsidRDefault="009B1B3C" w:rsidP="009B1B3C">
      <w:pPr>
        <w:pStyle w:val="ResimYazs"/>
        <w:rPr>
          <w:b w:val="0"/>
        </w:rPr>
      </w:pPr>
      <w:bookmarkStart w:id="105" w:name="_Toc439671973"/>
      <w:r>
        <w:t xml:space="preserve">Tablo R.18- </w:t>
      </w:r>
      <w:r>
        <w:fldChar w:fldCharType="begin"/>
      </w:r>
      <w:r>
        <w:instrText xml:space="preserve"> SEQ Tablo_R.18- \* ARABIC </w:instrText>
      </w:r>
      <w:r>
        <w:fldChar w:fldCharType="separate"/>
      </w:r>
      <w:r w:rsidR="00B5752B">
        <w:rPr>
          <w:noProof/>
        </w:rPr>
        <w:t>23</w:t>
      </w:r>
      <w:r>
        <w:fldChar w:fldCharType="end"/>
      </w:r>
      <w:r>
        <w:t xml:space="preserve"> : </w:t>
      </w:r>
      <w:r w:rsidRPr="009B1B3C">
        <w:rPr>
          <w:b w:val="0"/>
          <w:highlight w:val="yellow"/>
        </w:rPr>
        <w:t>Kentsel atık gömmede genel maruz kalma senaryosu</w:t>
      </w:r>
      <w:bookmarkEnd w:id="105"/>
    </w:p>
    <w:tbl>
      <w:tblPr>
        <w:tblW w:w="0" w:type="auto"/>
        <w:tblInd w:w="2" w:type="dxa"/>
        <w:tblLayout w:type="fixed"/>
        <w:tblCellMar>
          <w:left w:w="0" w:type="dxa"/>
          <w:right w:w="0" w:type="dxa"/>
        </w:tblCellMar>
        <w:tblLook w:val="0000" w:firstRow="0" w:lastRow="0" w:firstColumn="0" w:lastColumn="0" w:noHBand="0" w:noVBand="0"/>
      </w:tblPr>
      <w:tblGrid>
        <w:gridCol w:w="2600"/>
        <w:gridCol w:w="6880"/>
      </w:tblGrid>
      <w:tr w:rsidR="00AA5816" w:rsidRPr="00441609">
        <w:trPr>
          <w:trHeight w:val="279"/>
        </w:trPr>
        <w:tc>
          <w:tcPr>
            <w:tcW w:w="260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Parametre</w:t>
            </w:r>
          </w:p>
        </w:tc>
        <w:tc>
          <w:tcPr>
            <w:tcW w:w="688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Senaryo başlığı</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Kentsel katı atıklar için gömme </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Atıkların tipleri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Sıvı atıklar, tehlikeli PC özelliğine sahip atıklar, hastane veya klinik atıkları, yasal kabul edilebilirlik kriterlerini karşılamayan hariç tüm atık tipleri </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Varsayımlar</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Gömmenin , Gömme Direktifiyle uyumlu olduğu varsayılır</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2"/>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Ön-bertaraf</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Atıklar tehlike ve miktarı azaltmak için mekanik veya termal işleme ile ön-bertarafa tabi tutulur. </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Fiziksel şekil</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madde genelde katı olarak atık içinde bulunur</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260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İşletim koşulları</w:t>
            </w:r>
          </w:p>
        </w:tc>
        <w:tc>
          <w:tcPr>
            <w:tcW w:w="6880" w:type="dxa"/>
            <w:tcBorders>
              <w:top w:val="nil"/>
              <w:left w:val="nil"/>
              <w:bottom w:val="nil"/>
              <w:right w:val="single" w:sz="8" w:space="0" w:color="auto"/>
            </w:tcBorders>
          </w:tcPr>
          <w:p w:rsidR="00AA5816" w:rsidRDefault="00AA5816" w:rsidP="00382010">
            <w:pPr>
              <w:widowControl w:val="0"/>
              <w:autoSpaceDE w:val="0"/>
              <w:autoSpaceDN w:val="0"/>
              <w:adjustRightInd w:val="0"/>
              <w:ind w:left="100"/>
              <w:rPr>
                <w:sz w:val="20"/>
                <w:szCs w:val="20"/>
              </w:rPr>
            </w:pPr>
            <w:r>
              <w:rPr>
                <w:sz w:val="20"/>
                <w:szCs w:val="20"/>
              </w:rPr>
              <w:t>Gömme işi, iyi uygulamalar ve gömme direktifi gerekliliklerine uygun olarak işletilmelidir. Suni bir taban dlogusu ve üst toprak tabakasından oluşur. Sızıntı ve gömme alanı gazları toplanarak bertaraf edilir. Yüzey suyu akıntıları toplanarak, kanalizasyona boşaltılır.</w:t>
            </w:r>
          </w:p>
          <w:p w:rsidR="00AA5816" w:rsidRPr="00441609" w:rsidRDefault="00AA5816" w:rsidP="00382010">
            <w:pPr>
              <w:widowControl w:val="0"/>
              <w:autoSpaceDE w:val="0"/>
              <w:autoSpaceDN w:val="0"/>
              <w:adjustRightInd w:val="0"/>
              <w:ind w:left="100"/>
            </w:pP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199"/>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 xml:space="preserve">Gömme alınında günde imha edilen atık miktarı </w:t>
            </w:r>
          </w:p>
        </w:tc>
        <w:tc>
          <w:tcPr>
            <w:tcW w:w="6880" w:type="dxa"/>
            <w:tcBorders>
              <w:top w:val="nil"/>
              <w:left w:val="nil"/>
              <w:bottom w:val="nil"/>
              <w:right w:val="single" w:sz="8" w:space="0" w:color="auto"/>
            </w:tcBorders>
            <w:vAlign w:val="bottom"/>
          </w:tcPr>
          <w:p w:rsidR="00AA5816" w:rsidRDefault="00AA5816" w:rsidP="00382010">
            <w:pPr>
              <w:widowControl w:val="0"/>
              <w:autoSpaceDE w:val="0"/>
              <w:autoSpaceDN w:val="0"/>
              <w:adjustRightInd w:val="0"/>
              <w:ind w:left="100"/>
              <w:rPr>
                <w:i/>
                <w:iCs/>
                <w:sz w:val="20"/>
                <w:szCs w:val="20"/>
              </w:rPr>
            </w:pPr>
          </w:p>
          <w:p w:rsidR="00AA5816" w:rsidRPr="00441609" w:rsidRDefault="00AA5816" w:rsidP="00382010">
            <w:pPr>
              <w:widowControl w:val="0"/>
              <w:autoSpaceDE w:val="0"/>
              <w:autoSpaceDN w:val="0"/>
              <w:adjustRightInd w:val="0"/>
              <w:ind w:left="100"/>
            </w:pPr>
            <w:r>
              <w:rPr>
                <w:i/>
                <w:iCs/>
                <w:sz w:val="20"/>
                <w:szCs w:val="20"/>
              </w:rPr>
              <w:t xml:space="preserve">Kayıtlı mikyar ve yükleme sayısı ve salınım süresine bağlı olarak hesaplanacak. </w:t>
            </w:r>
          </w:p>
        </w:tc>
      </w:tr>
      <w:tr w:rsidR="00AA5816" w:rsidRPr="00441609">
        <w:trPr>
          <w:trHeight w:val="264"/>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Salınım süresi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365 gün </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423"/>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Sızıntı bertarafı</w:t>
            </w:r>
          </w:p>
        </w:tc>
        <w:tc>
          <w:tcPr>
            <w:tcW w:w="6880" w:type="dxa"/>
            <w:tcBorders>
              <w:top w:val="nil"/>
              <w:left w:val="nil"/>
              <w:bottom w:val="single" w:sz="8" w:space="0" w:color="auto"/>
              <w:right w:val="single" w:sz="8" w:space="0" w:color="auto"/>
            </w:tcBorders>
            <w:vAlign w:val="bottom"/>
          </w:tcPr>
          <w:p w:rsidR="00AA5816" w:rsidRPr="00441609" w:rsidRDefault="00AA5816" w:rsidP="009B1B3C">
            <w:pPr>
              <w:widowControl w:val="0"/>
              <w:autoSpaceDE w:val="0"/>
              <w:autoSpaceDN w:val="0"/>
              <w:adjustRightInd w:val="0"/>
              <w:ind w:left="100"/>
            </w:pPr>
            <w:r w:rsidRPr="00441609">
              <w:rPr>
                <w:sz w:val="20"/>
                <w:szCs w:val="20"/>
              </w:rPr>
              <w:t>%100</w:t>
            </w:r>
            <w:r w:rsidR="009B1B3C">
              <w:rPr>
                <w:rStyle w:val="DipnotBavurusu"/>
                <w:sz w:val="20"/>
                <w:szCs w:val="20"/>
              </w:rPr>
              <w:footnoteReference w:id="115"/>
            </w:r>
          </w:p>
        </w:tc>
      </w:tr>
      <w:tr w:rsidR="00AA5816" w:rsidRPr="00441609">
        <w:trPr>
          <w:trHeight w:val="405"/>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Havaya olan varsayılan salınım değeri</w:t>
            </w:r>
          </w:p>
        </w:tc>
        <w:tc>
          <w:tcPr>
            <w:tcW w:w="6880" w:type="dxa"/>
            <w:tcBorders>
              <w:top w:val="nil"/>
              <w:left w:val="nil"/>
              <w:bottom w:val="nil"/>
              <w:right w:val="single" w:sz="8" w:space="0" w:color="auto"/>
            </w:tcBorders>
            <w:vAlign w:val="bottom"/>
          </w:tcPr>
          <w:p w:rsidR="00AA5816" w:rsidRPr="00441609" w:rsidRDefault="00AA5816" w:rsidP="009B1B3C">
            <w:pPr>
              <w:widowControl w:val="0"/>
              <w:autoSpaceDE w:val="0"/>
              <w:autoSpaceDN w:val="0"/>
              <w:adjustRightInd w:val="0"/>
              <w:ind w:left="100"/>
            </w:pPr>
            <w:r w:rsidRPr="00441609">
              <w:rPr>
                <w:sz w:val="20"/>
                <w:szCs w:val="20"/>
              </w:rPr>
              <w:t>0 (VOC)</w:t>
            </w:r>
            <w:r w:rsidR="009B1B3C">
              <w:rPr>
                <w:rStyle w:val="DipnotBavurusu"/>
                <w:sz w:val="20"/>
                <w:szCs w:val="20"/>
              </w:rPr>
              <w:footnoteReference w:id="116"/>
            </w:r>
          </w:p>
        </w:tc>
      </w:tr>
      <w:tr w:rsidR="00AA5816" w:rsidRPr="00441609">
        <w:trPr>
          <w:trHeight w:val="26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0.0005 (</w:t>
            </w:r>
            <w:r w:rsidRPr="00441609">
              <w:rPr>
                <w:sz w:val="20"/>
                <w:szCs w:val="20"/>
              </w:rPr>
              <w:t>VOC</w:t>
            </w:r>
            <w:r>
              <w:rPr>
                <w:sz w:val="20"/>
                <w:szCs w:val="20"/>
              </w:rPr>
              <w:t xml:space="preserve"> olmayan</w:t>
            </w:r>
            <w:r w:rsidRPr="00441609">
              <w:rPr>
                <w:sz w:val="20"/>
                <w:szCs w:val="20"/>
              </w:rPr>
              <w:t>)</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Suya olan varsayılan salınım değeri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0.032</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Toprağa olan varsayılan salınım değeri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0.0016</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F21D8F" w:rsidRDefault="00AA5816" w:rsidP="00382010">
      <w:pPr>
        <w:widowControl w:val="0"/>
        <w:tabs>
          <w:tab w:val="left" w:pos="705"/>
        </w:tabs>
        <w:autoSpaceDE w:val="0"/>
        <w:autoSpaceDN w:val="0"/>
        <w:adjustRightInd w:val="0"/>
        <w:ind w:left="6"/>
        <w:jc w:val="both"/>
        <w:rPr>
          <w:b/>
          <w:bCs/>
          <w:sz w:val="23"/>
          <w:szCs w:val="23"/>
        </w:rPr>
      </w:pPr>
      <w:r w:rsidRPr="00F21D8F">
        <w:rPr>
          <w:b/>
          <w:bCs/>
          <w:sz w:val="23"/>
          <w:szCs w:val="23"/>
        </w:rPr>
        <w:t>2</w:t>
      </w:r>
      <w:r w:rsidRPr="00F21D8F">
        <w:rPr>
          <w:b/>
          <w:bCs/>
          <w:sz w:val="23"/>
          <w:szCs w:val="23"/>
        </w:rPr>
        <w:tab/>
        <w:t>Kentsel atık- yakma senaryosu</w:t>
      </w:r>
    </w:p>
    <w:p w:rsidR="00AA5816" w:rsidRPr="00F21D8F" w:rsidRDefault="00AA5816" w:rsidP="00382010">
      <w:pPr>
        <w:widowControl w:val="0"/>
        <w:autoSpaceDE w:val="0"/>
        <w:autoSpaceDN w:val="0"/>
        <w:adjustRightInd w:val="0"/>
        <w:jc w:val="both"/>
        <w:rPr>
          <w:sz w:val="23"/>
          <w:szCs w:val="23"/>
        </w:rPr>
      </w:pPr>
    </w:p>
    <w:p w:rsidR="00AA5816" w:rsidRPr="00F21D8F" w:rsidRDefault="00AA5816" w:rsidP="00382010">
      <w:pPr>
        <w:widowControl w:val="0"/>
        <w:autoSpaceDE w:val="0"/>
        <w:autoSpaceDN w:val="0"/>
        <w:adjustRightInd w:val="0"/>
        <w:ind w:left="6"/>
        <w:jc w:val="both"/>
        <w:rPr>
          <w:sz w:val="23"/>
          <w:szCs w:val="23"/>
        </w:rPr>
      </w:pPr>
      <w:r w:rsidRPr="00F21D8F">
        <w:rPr>
          <w:b/>
          <w:bCs/>
          <w:sz w:val="23"/>
          <w:szCs w:val="23"/>
        </w:rPr>
        <w:t>2.1 Havaya salınım için iyileştirme seçenekleri</w:t>
      </w:r>
    </w:p>
    <w:p w:rsidR="00AA5816" w:rsidRPr="00F21D8F" w:rsidRDefault="00AA5816" w:rsidP="00382010">
      <w:pPr>
        <w:widowControl w:val="0"/>
        <w:autoSpaceDE w:val="0"/>
        <w:autoSpaceDN w:val="0"/>
        <w:adjustRightInd w:val="0"/>
        <w:jc w:val="both"/>
        <w:rPr>
          <w:sz w:val="23"/>
          <w:szCs w:val="23"/>
        </w:rPr>
      </w:pPr>
    </w:p>
    <w:p w:rsidR="00AA5816" w:rsidRPr="00F21D8F" w:rsidRDefault="00AA5816" w:rsidP="00382010">
      <w:pPr>
        <w:widowControl w:val="0"/>
        <w:overflowPunct w:val="0"/>
        <w:autoSpaceDE w:val="0"/>
        <w:autoSpaceDN w:val="0"/>
        <w:adjustRightInd w:val="0"/>
        <w:ind w:left="6"/>
        <w:jc w:val="both"/>
        <w:rPr>
          <w:sz w:val="23"/>
          <w:szCs w:val="23"/>
        </w:rPr>
      </w:pPr>
      <w:r w:rsidRPr="00F21D8F">
        <w:rPr>
          <w:sz w:val="23"/>
          <w:szCs w:val="23"/>
        </w:rPr>
        <w:t xml:space="preserve">Metaller için salınım hızları </w:t>
      </w:r>
      <w:r w:rsidRPr="009B1B3C">
        <w:rPr>
          <w:sz w:val="23"/>
          <w:szCs w:val="23"/>
          <w:highlight w:val="yellow"/>
        </w:rPr>
        <w:t>Atık Yakma Direktifindeki emisyon sınır değerleri</w:t>
      </w:r>
      <w:r w:rsidRPr="00F21D8F">
        <w:rPr>
          <w:sz w:val="23"/>
          <w:szCs w:val="23"/>
        </w:rPr>
        <w:t xml:space="preserve"> ve yakmadan gelen çıktı fraksiyonları ( dip külü/cüruf, boiler ash ve filtre tozları, atık su filtre birikimi) için transfer faktörlerini belirleyen çalışmalara dayanılarak iyileştirilebilir. Organik maddelerden olan salınımda, orijinal organik maddelerin %100’nun yıkıldığı, temelde CO2 olarak yayıldığı ve az bir miktar da TOC ve dioksinler/furanlar (klor varlığına bağlı) olarak ölçülen organik kirleticiler olarak yayıldığı kabul edilerek iyileştirme yapılabilir.</w:t>
      </w:r>
    </w:p>
    <w:p w:rsidR="00AA5816" w:rsidRDefault="00AA5816" w:rsidP="00382010">
      <w:pPr>
        <w:widowControl w:val="0"/>
        <w:autoSpaceDE w:val="0"/>
        <w:autoSpaceDN w:val="0"/>
        <w:adjustRightInd w:val="0"/>
      </w:pPr>
    </w:p>
    <w:p w:rsidR="00AA5816" w:rsidRPr="00F21D8F" w:rsidRDefault="00AA5816" w:rsidP="00382010">
      <w:pPr>
        <w:widowControl w:val="0"/>
        <w:overflowPunct w:val="0"/>
        <w:autoSpaceDE w:val="0"/>
        <w:autoSpaceDN w:val="0"/>
        <w:adjustRightInd w:val="0"/>
        <w:jc w:val="both"/>
        <w:rPr>
          <w:sz w:val="23"/>
          <w:szCs w:val="23"/>
        </w:rPr>
      </w:pPr>
      <w:bookmarkStart w:id="106" w:name="page223"/>
      <w:bookmarkEnd w:id="106"/>
      <w:r w:rsidRPr="00F21D8F">
        <w:rPr>
          <w:sz w:val="23"/>
          <w:szCs w:val="23"/>
        </w:rPr>
        <w:t xml:space="preserve">Atık Yakma (2006) </w:t>
      </w:r>
      <w:r>
        <w:rPr>
          <w:sz w:val="23"/>
          <w:szCs w:val="23"/>
        </w:rPr>
        <w:t xml:space="preserve">mevcut en </w:t>
      </w:r>
      <w:r w:rsidR="00C919C3">
        <w:rPr>
          <w:sz w:val="23"/>
          <w:szCs w:val="23"/>
        </w:rPr>
        <w:t>iyi teknik</w:t>
      </w:r>
      <w:r>
        <w:rPr>
          <w:sz w:val="23"/>
          <w:szCs w:val="23"/>
        </w:rPr>
        <w:t xml:space="preserve"> referans doküman</w:t>
      </w:r>
      <w:r w:rsidRPr="00F21D8F">
        <w:rPr>
          <w:sz w:val="23"/>
          <w:szCs w:val="23"/>
        </w:rPr>
        <w:t xml:space="preserve">ına göre, kentsel atık yakma tesisleri genellikle 4500-6000 m3/ton atık miktarında baca gaz hacmi  (% 11 oksijende) oluşturmaktadır. </w:t>
      </w:r>
      <w:r w:rsidRPr="00F21D8F">
        <w:rPr>
          <w:sz w:val="23"/>
          <w:szCs w:val="23"/>
        </w:rPr>
        <w:lastRenderedPageBreak/>
        <w:t>Tehlikeli atık yakma için bu değer 6500-10000m3 olup (%11 oksijende), ortalama atık termal değerine bağlıdır.</w:t>
      </w:r>
    </w:p>
    <w:p w:rsidR="00AA5816" w:rsidRDefault="00AA5816" w:rsidP="00382010">
      <w:pPr>
        <w:widowControl w:val="0"/>
        <w:overflowPunct w:val="0"/>
        <w:autoSpaceDE w:val="0"/>
        <w:autoSpaceDN w:val="0"/>
        <w:adjustRightInd w:val="0"/>
        <w:ind w:left="6"/>
        <w:jc w:val="both"/>
        <w:rPr>
          <w:sz w:val="23"/>
          <w:szCs w:val="23"/>
        </w:rPr>
      </w:pPr>
    </w:p>
    <w:p w:rsidR="00AA5816" w:rsidRDefault="00AA5816" w:rsidP="00382010">
      <w:pPr>
        <w:widowControl w:val="0"/>
        <w:overflowPunct w:val="0"/>
        <w:autoSpaceDE w:val="0"/>
        <w:autoSpaceDN w:val="0"/>
        <w:adjustRightInd w:val="0"/>
        <w:ind w:left="6"/>
        <w:jc w:val="both"/>
        <w:rPr>
          <w:sz w:val="23"/>
          <w:szCs w:val="23"/>
        </w:rPr>
      </w:pPr>
      <w:r w:rsidRPr="00F21D8F">
        <w:rPr>
          <w:sz w:val="23"/>
          <w:szCs w:val="23"/>
        </w:rPr>
        <w:t xml:space="preserve">Tablo R.18-24’de emisyon sınır değerleri </w:t>
      </w:r>
      <w:r w:rsidRPr="009B1B3C">
        <w:rPr>
          <w:sz w:val="23"/>
          <w:szCs w:val="23"/>
          <w:highlight w:val="yellow"/>
        </w:rPr>
        <w:t>Atık Yakma Direktifinde</w:t>
      </w:r>
      <w:r w:rsidRPr="00F21D8F">
        <w:rPr>
          <w:sz w:val="23"/>
          <w:szCs w:val="23"/>
        </w:rPr>
        <w:t xml:space="preserve"> verildiği gibi sıralanmış ve örnek niteliğinde yıllık ortalama değerler sunulmuştur. Tabloda, yüksek uçuculuğa sahip metaller (Civa, Kadmiyum, talyum) ve dioksinler/furanların atık yakma ve birlikte yakması için aynı emisyon sınır değerlerinin uygulandığı izlenmektedir.Diğer metallar için  atık yakma için ve en sık birlikte yakma atığı salan sektörler (beton endüstrisi ve içten yanmalı tesisler) için aynı emisyon sınır değerleri uygulanır</w:t>
      </w:r>
      <w:r w:rsidR="001C0E06">
        <w:rPr>
          <w:rStyle w:val="DipnotBavurusu"/>
          <w:sz w:val="23"/>
          <w:szCs w:val="23"/>
        </w:rPr>
        <w:footnoteReference w:id="117"/>
      </w:r>
      <w:r w:rsidRPr="00F21D8F">
        <w:rPr>
          <w:sz w:val="23"/>
          <w:szCs w:val="23"/>
        </w:rPr>
        <w:t>.</w:t>
      </w:r>
    </w:p>
    <w:p w:rsidR="00AA5816" w:rsidRDefault="00AA5816" w:rsidP="00382010">
      <w:pPr>
        <w:widowControl w:val="0"/>
        <w:overflowPunct w:val="0"/>
        <w:autoSpaceDE w:val="0"/>
        <w:autoSpaceDN w:val="0"/>
        <w:adjustRightInd w:val="0"/>
        <w:ind w:left="6"/>
        <w:jc w:val="both"/>
      </w:pPr>
    </w:p>
    <w:p w:rsidR="001C0E06" w:rsidRPr="001C0E06" w:rsidRDefault="001C0E06" w:rsidP="001C0E06">
      <w:pPr>
        <w:pStyle w:val="ResimYazs"/>
        <w:rPr>
          <w:b w:val="0"/>
        </w:rPr>
      </w:pPr>
      <w:bookmarkStart w:id="107" w:name="_Toc439671974"/>
      <w:r>
        <w:t xml:space="preserve">Tablo R.18- </w:t>
      </w:r>
      <w:r>
        <w:fldChar w:fldCharType="begin"/>
      </w:r>
      <w:r>
        <w:instrText xml:space="preserve"> SEQ Tablo_R.18- \* ARABIC </w:instrText>
      </w:r>
      <w:r>
        <w:fldChar w:fldCharType="separate"/>
      </w:r>
      <w:r w:rsidR="00B5752B">
        <w:rPr>
          <w:noProof/>
        </w:rPr>
        <w:t>24</w:t>
      </w:r>
      <w:r>
        <w:fldChar w:fldCharType="end"/>
      </w:r>
      <w:r>
        <w:t xml:space="preserve">: </w:t>
      </w:r>
      <w:r w:rsidRPr="001C0E06">
        <w:rPr>
          <w:b w:val="0"/>
        </w:rPr>
        <w:t>Atık yakılması ve birlikte yakılma için hava emisyon sınır değerleri</w:t>
      </w:r>
      <w:bookmarkEnd w:id="10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7"/>
        <w:gridCol w:w="1538"/>
        <w:gridCol w:w="1607"/>
        <w:gridCol w:w="1568"/>
        <w:gridCol w:w="2776"/>
      </w:tblGrid>
      <w:tr w:rsidR="00AA5816" w:rsidRPr="00FD3FBC">
        <w:trPr>
          <w:trHeight w:val="1161"/>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b/>
                <w:bCs/>
                <w:sz w:val="20"/>
                <w:szCs w:val="20"/>
              </w:rPr>
              <w:t>Kirletici</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b/>
                <w:bCs/>
                <w:sz w:val="20"/>
                <w:szCs w:val="20"/>
              </w:rPr>
              <w:t>Yakma [mg/m</w:t>
            </w:r>
            <w:r w:rsidRPr="00FD3FBC">
              <w:rPr>
                <w:b/>
                <w:bCs/>
                <w:sz w:val="20"/>
                <w:szCs w:val="20"/>
                <w:vertAlign w:val="superscript"/>
              </w:rPr>
              <w:t>3</w:t>
            </w:r>
            <w:r w:rsidRPr="00FD3FBC">
              <w:rPr>
                <w:b/>
                <w:bCs/>
                <w:sz w:val="20"/>
                <w:szCs w:val="20"/>
              </w:rPr>
              <w:t>]</w:t>
            </w:r>
          </w:p>
          <w:p w:rsidR="00AA5816" w:rsidRPr="00FD3FBC" w:rsidRDefault="00AA5816" w:rsidP="00382010">
            <w:pPr>
              <w:widowControl w:val="0"/>
              <w:autoSpaceDE w:val="0"/>
              <w:autoSpaceDN w:val="0"/>
              <w:adjustRightInd w:val="0"/>
              <w:ind w:left="160"/>
              <w:rPr>
                <w:sz w:val="20"/>
                <w:szCs w:val="20"/>
              </w:rPr>
            </w:pPr>
            <w:r w:rsidRPr="00FD3FBC">
              <w:rPr>
                <w:b/>
                <w:bCs/>
                <w:sz w:val="20"/>
                <w:szCs w:val="20"/>
              </w:rPr>
              <w:t>Başka türlü belirtilmediği takdirde</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Birlikte Yakma [mg/m</w:t>
            </w:r>
            <w:r w:rsidRPr="00FD3FBC">
              <w:rPr>
                <w:b/>
                <w:bCs/>
                <w:sz w:val="20"/>
                <w:szCs w:val="20"/>
                <w:vertAlign w:val="superscript"/>
              </w:rPr>
              <w:t>3</w:t>
            </w:r>
            <w:r w:rsidRPr="00FD3FBC">
              <w:rPr>
                <w:b/>
                <w:bCs/>
                <w:sz w:val="20"/>
                <w:szCs w:val="20"/>
              </w:rPr>
              <w:t xml:space="preserve">] </w:t>
            </w:r>
          </w:p>
          <w:p w:rsidR="00AA5816" w:rsidRPr="00FD3FBC" w:rsidRDefault="00AA5816" w:rsidP="00382010">
            <w:pPr>
              <w:widowControl w:val="0"/>
              <w:autoSpaceDE w:val="0"/>
              <w:autoSpaceDN w:val="0"/>
              <w:adjustRightInd w:val="0"/>
              <w:ind w:left="140"/>
              <w:rPr>
                <w:sz w:val="20"/>
                <w:szCs w:val="20"/>
              </w:rPr>
            </w:pPr>
            <w:r w:rsidRPr="00FD3FBC">
              <w:rPr>
                <w:b/>
                <w:bCs/>
                <w:sz w:val="20"/>
                <w:szCs w:val="20"/>
              </w:rPr>
              <w:t>Başka türlü belirtilmediği takdirde</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 xml:space="preserve">Yıllık Kentsel atık yakma </w:t>
            </w:r>
          </w:p>
          <w:p w:rsidR="00AA5816" w:rsidRPr="00FD3FBC" w:rsidRDefault="00AA5816" w:rsidP="00382010">
            <w:pPr>
              <w:widowControl w:val="0"/>
              <w:autoSpaceDE w:val="0"/>
              <w:autoSpaceDN w:val="0"/>
              <w:adjustRightInd w:val="0"/>
              <w:ind w:left="140"/>
              <w:rPr>
                <w:sz w:val="20"/>
                <w:szCs w:val="20"/>
              </w:rPr>
            </w:pPr>
            <w:r w:rsidRPr="00FD3FBC">
              <w:rPr>
                <w:b/>
                <w:bCs/>
                <w:sz w:val="20"/>
                <w:szCs w:val="20"/>
              </w:rPr>
              <w:t>ortalaması [mg/m</w:t>
            </w:r>
            <w:r w:rsidRPr="00FD3FBC">
              <w:rPr>
                <w:b/>
                <w:bCs/>
                <w:sz w:val="20"/>
                <w:szCs w:val="20"/>
                <w:vertAlign w:val="superscript"/>
              </w:rPr>
              <w:t>3</w:t>
            </w:r>
            <w:r w:rsidRPr="00FD3FBC">
              <w:rPr>
                <w:b/>
                <w:bCs/>
                <w:sz w:val="20"/>
                <w:szCs w:val="20"/>
              </w:rPr>
              <w:t>]</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 xml:space="preserve">Kentsel katı atık yakma ortalaması </w:t>
            </w:r>
          </w:p>
          <w:p w:rsidR="00AA5816" w:rsidRPr="00FD3FBC" w:rsidRDefault="00AA5816" w:rsidP="001C0E06">
            <w:pPr>
              <w:widowControl w:val="0"/>
              <w:autoSpaceDE w:val="0"/>
              <w:autoSpaceDN w:val="0"/>
              <w:adjustRightInd w:val="0"/>
              <w:ind w:left="142"/>
              <w:rPr>
                <w:sz w:val="20"/>
                <w:szCs w:val="20"/>
              </w:rPr>
            </w:pPr>
            <w:r w:rsidRPr="00FD3FBC">
              <w:rPr>
                <w:b/>
                <w:bCs/>
                <w:sz w:val="20"/>
                <w:szCs w:val="20"/>
              </w:rPr>
              <w:t>(g/t yakılan)12 BE / 3 AU tesisi</w:t>
            </w:r>
            <w:r w:rsidR="001C0E06">
              <w:rPr>
                <w:rStyle w:val="DipnotBavurusu"/>
                <w:b/>
                <w:bCs/>
                <w:sz w:val="20"/>
                <w:szCs w:val="20"/>
              </w:rPr>
              <w:footnoteReference w:id="118"/>
            </w:r>
          </w:p>
        </w:tc>
      </w:tr>
      <w:tr w:rsidR="00AA5816" w:rsidRPr="00FD3FBC">
        <w:trPr>
          <w:trHeight w:val="404"/>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Cd + Tl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0.05</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0.03</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0.095/ -</w:t>
            </w:r>
          </w:p>
        </w:tc>
      </w:tr>
      <w:tr w:rsidR="00AA5816" w:rsidRPr="00FD3FBC">
        <w:trPr>
          <w:trHeight w:val="401"/>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Hg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0.05</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0.05</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0.048/ 0.1</w:t>
            </w:r>
          </w:p>
        </w:tc>
      </w:tr>
      <w:tr w:rsidR="00AA5816" w:rsidRPr="00FD3FBC">
        <w:trPr>
          <w:trHeight w:val="663"/>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Sb, As, Pb, Cr, Co,</w:t>
            </w:r>
          </w:p>
          <w:p w:rsidR="00AA5816" w:rsidRPr="00FD3FBC" w:rsidRDefault="00AA5816" w:rsidP="00382010">
            <w:pPr>
              <w:widowControl w:val="0"/>
              <w:autoSpaceDE w:val="0"/>
              <w:autoSpaceDN w:val="0"/>
              <w:adjustRightInd w:val="0"/>
              <w:ind w:left="100"/>
              <w:rPr>
                <w:sz w:val="20"/>
                <w:szCs w:val="20"/>
              </w:rPr>
            </w:pPr>
            <w:r w:rsidRPr="00FD3FBC">
              <w:rPr>
                <w:sz w:val="20"/>
                <w:szCs w:val="20"/>
              </w:rPr>
              <w:t>Cu, Mn, Ni, V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0.5 (3)</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0.05</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1.737/ -</w:t>
            </w:r>
          </w:p>
        </w:tc>
      </w:tr>
      <w:tr w:rsidR="00AA5816" w:rsidRPr="00FD3FBC">
        <w:trPr>
          <w:trHeight w:val="636"/>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Dioksinler ve furanlar</w:t>
            </w:r>
          </w:p>
          <w:p w:rsidR="00AA5816" w:rsidRPr="00FD3FBC" w:rsidRDefault="00AA5816" w:rsidP="00382010">
            <w:pPr>
              <w:widowControl w:val="0"/>
              <w:autoSpaceDE w:val="0"/>
              <w:autoSpaceDN w:val="0"/>
              <w:adjustRightInd w:val="0"/>
              <w:ind w:left="100"/>
              <w:rPr>
                <w:sz w:val="20"/>
                <w:szCs w:val="20"/>
              </w:rPr>
            </w:pPr>
            <w:r w:rsidRPr="00FD3FBC">
              <w:rPr>
                <w:sz w:val="20"/>
                <w:szCs w:val="20"/>
              </w:rPr>
              <w:t>(1)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0.1 (ng/m</w:t>
            </w:r>
            <w:r w:rsidRPr="00FD3FBC">
              <w:rPr>
                <w:sz w:val="20"/>
                <w:szCs w:val="20"/>
                <w:vertAlign w:val="superscript"/>
              </w:rPr>
              <w:t>3</w:t>
            </w:r>
            <w:r w:rsidRPr="00FD3FBC">
              <w:rPr>
                <w:sz w:val="20"/>
                <w:szCs w:val="20"/>
              </w:rPr>
              <w:t>)</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0.1 (ng/m</w:t>
            </w:r>
            <w:r w:rsidRPr="00FD3FBC">
              <w:rPr>
                <w:sz w:val="20"/>
                <w:szCs w:val="20"/>
                <w:vertAlign w:val="superscript"/>
              </w:rPr>
              <w:t>3</w:t>
            </w:r>
            <w:r w:rsidRPr="00FD3FBC">
              <w:rPr>
                <w:sz w:val="20"/>
                <w:szCs w:val="20"/>
              </w:rPr>
              <w:t>)</w:t>
            </w:r>
          </w:p>
        </w:tc>
        <w:tc>
          <w:tcPr>
            <w:tcW w:w="1568" w:type="dxa"/>
          </w:tcPr>
          <w:p w:rsidR="00AA5816" w:rsidRPr="00FD3FBC" w:rsidRDefault="00AA5816" w:rsidP="00382010">
            <w:pPr>
              <w:widowControl w:val="0"/>
              <w:autoSpaceDE w:val="0"/>
              <w:autoSpaceDN w:val="0"/>
              <w:adjustRightInd w:val="0"/>
              <w:rPr>
                <w:sz w:val="20"/>
                <w:szCs w:val="20"/>
              </w:rPr>
            </w:pP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250 / 44.4 (ng/m</w:t>
            </w:r>
            <w:r w:rsidRPr="00FD3FBC">
              <w:rPr>
                <w:sz w:val="20"/>
                <w:szCs w:val="20"/>
                <w:vertAlign w:val="superscript"/>
              </w:rPr>
              <w:t>3</w:t>
            </w:r>
            <w:r w:rsidRPr="00FD3FBC">
              <w:rPr>
                <w:sz w:val="20"/>
                <w:szCs w:val="20"/>
              </w:rPr>
              <w:t>)</w:t>
            </w:r>
          </w:p>
        </w:tc>
      </w:tr>
      <w:tr w:rsidR="00AA5816" w:rsidRPr="00FD3FBC">
        <w:trPr>
          <w:trHeight w:val="582"/>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TOC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10</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10 (4)</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0.1-5</w:t>
            </w:r>
            <w:r w:rsidRPr="00FD3FBC">
              <w:rPr>
                <w:sz w:val="20"/>
                <w:szCs w:val="20"/>
                <w:vertAlign w:val="superscript"/>
              </w:rPr>
              <w:t>137</w:t>
            </w:r>
          </w:p>
        </w:tc>
        <w:tc>
          <w:tcPr>
            <w:tcW w:w="2776" w:type="dxa"/>
          </w:tcPr>
          <w:p w:rsidR="00AA5816" w:rsidRPr="00FD3FBC" w:rsidRDefault="00AA5816" w:rsidP="00382010">
            <w:pPr>
              <w:widowControl w:val="0"/>
              <w:autoSpaceDE w:val="0"/>
              <w:autoSpaceDN w:val="0"/>
              <w:adjustRightInd w:val="0"/>
              <w:rPr>
                <w:sz w:val="20"/>
                <w:szCs w:val="20"/>
              </w:rPr>
            </w:pPr>
          </w:p>
        </w:tc>
      </w:tr>
    </w:tbl>
    <w:p w:rsidR="00AA5816" w:rsidRDefault="00AA5816" w:rsidP="00382010">
      <w:pPr>
        <w:widowControl w:val="0"/>
        <w:overflowPunct w:val="0"/>
        <w:autoSpaceDE w:val="0"/>
        <w:autoSpaceDN w:val="0"/>
        <w:adjustRightInd w:val="0"/>
        <w:ind w:left="486"/>
        <w:jc w:val="both"/>
        <w:rPr>
          <w:sz w:val="20"/>
          <w:szCs w:val="20"/>
        </w:rPr>
      </w:pPr>
    </w:p>
    <w:p w:rsidR="00AA5816" w:rsidRDefault="00AA5816" w:rsidP="00382010">
      <w:pPr>
        <w:widowControl w:val="0"/>
        <w:overflowPunct w:val="0"/>
        <w:autoSpaceDE w:val="0"/>
        <w:autoSpaceDN w:val="0"/>
        <w:adjustRightInd w:val="0"/>
        <w:ind w:left="486"/>
        <w:jc w:val="both"/>
        <w:rPr>
          <w:sz w:val="20"/>
          <w:szCs w:val="20"/>
        </w:rPr>
      </w:pPr>
    </w:p>
    <w:p w:rsidR="00AA5816" w:rsidRDefault="00AA5816" w:rsidP="00382010">
      <w:pPr>
        <w:pStyle w:val="ListeParagraf"/>
        <w:widowControl w:val="0"/>
        <w:overflowPunct w:val="0"/>
        <w:autoSpaceDE w:val="0"/>
        <w:autoSpaceDN w:val="0"/>
        <w:adjustRightInd w:val="0"/>
        <w:ind w:left="0"/>
        <w:jc w:val="both"/>
        <w:rPr>
          <w:sz w:val="20"/>
          <w:szCs w:val="20"/>
        </w:rPr>
      </w:pPr>
      <w:r>
        <w:rPr>
          <w:sz w:val="20"/>
          <w:szCs w:val="20"/>
        </w:rPr>
        <w:t>1.</w:t>
      </w:r>
      <w:r w:rsidRPr="00B47496">
        <w:rPr>
          <w:sz w:val="20"/>
          <w:szCs w:val="20"/>
        </w:rPr>
        <w:t xml:space="preserve">Tüm ortalama değerler 30 dakikalık ve azami 8 saatlik örnekleme süresi üzerindendir  </w:t>
      </w:r>
    </w:p>
    <w:p w:rsidR="00AA5816" w:rsidRDefault="00AA5816" w:rsidP="00382010">
      <w:pPr>
        <w:widowControl w:val="0"/>
        <w:overflowPunct w:val="0"/>
        <w:autoSpaceDE w:val="0"/>
        <w:autoSpaceDN w:val="0"/>
        <w:adjustRightInd w:val="0"/>
        <w:jc w:val="both"/>
        <w:rPr>
          <w:sz w:val="20"/>
          <w:szCs w:val="20"/>
        </w:rPr>
      </w:pPr>
      <w:r>
        <w:rPr>
          <w:sz w:val="20"/>
          <w:szCs w:val="20"/>
        </w:rPr>
        <w:t xml:space="preserve">2.Günlük ortalama değer. </w:t>
      </w:r>
    </w:p>
    <w:p w:rsidR="00AA5816" w:rsidRDefault="00AA5816" w:rsidP="00382010">
      <w:pPr>
        <w:widowControl w:val="0"/>
        <w:overflowPunct w:val="0"/>
        <w:autoSpaceDE w:val="0"/>
        <w:autoSpaceDN w:val="0"/>
        <w:adjustRightInd w:val="0"/>
        <w:jc w:val="both"/>
        <w:rPr>
          <w:sz w:val="20"/>
          <w:szCs w:val="20"/>
        </w:rPr>
      </w:pPr>
      <w:r>
        <w:rPr>
          <w:sz w:val="20"/>
          <w:szCs w:val="20"/>
        </w:rPr>
        <w:t xml:space="preserve">3.Beton ve içten yanmalı tesislerde birlikte yakma için . </w:t>
      </w:r>
    </w:p>
    <w:p w:rsidR="00AA5816" w:rsidRDefault="00AA5816" w:rsidP="00382010">
      <w:pPr>
        <w:widowControl w:val="0"/>
        <w:overflowPunct w:val="0"/>
        <w:autoSpaceDE w:val="0"/>
        <w:autoSpaceDN w:val="0"/>
        <w:adjustRightInd w:val="0"/>
        <w:jc w:val="both"/>
        <w:rPr>
          <w:sz w:val="20"/>
          <w:szCs w:val="20"/>
        </w:rPr>
      </w:pPr>
      <w:r>
        <w:rPr>
          <w:sz w:val="20"/>
          <w:szCs w:val="20"/>
        </w:rPr>
        <w:t xml:space="preserve">4.Beton tesislerindeki birlikte yakma için. </w:t>
      </w:r>
    </w:p>
    <w:p w:rsidR="00AA5816" w:rsidRDefault="00AA5816" w:rsidP="00382010">
      <w:pPr>
        <w:widowControl w:val="0"/>
        <w:autoSpaceDE w:val="0"/>
        <w:autoSpaceDN w:val="0"/>
        <w:adjustRightInd w:val="0"/>
      </w:pPr>
    </w:p>
    <w:p w:rsidR="00AA5816" w:rsidRPr="00C113A9" w:rsidRDefault="00AA5816" w:rsidP="00382010">
      <w:pPr>
        <w:widowControl w:val="0"/>
        <w:overflowPunct w:val="0"/>
        <w:autoSpaceDE w:val="0"/>
        <w:autoSpaceDN w:val="0"/>
        <w:adjustRightInd w:val="0"/>
        <w:ind w:left="6" w:right="620"/>
        <w:jc w:val="both"/>
        <w:rPr>
          <w:sz w:val="23"/>
          <w:szCs w:val="23"/>
        </w:rPr>
      </w:pPr>
      <w:r w:rsidRPr="00C113A9">
        <w:rPr>
          <w:sz w:val="23"/>
          <w:szCs w:val="23"/>
        </w:rPr>
        <w:t>Tablo R.18- 25, bazı tip maddelerin yakma işlemi sırasında farklı çıktı fraksiyonlarına transferi hakkındaki bilgileri sunmaktadır.</w:t>
      </w:r>
    </w:p>
    <w:p w:rsidR="00AA5816" w:rsidRDefault="00AA5816" w:rsidP="00382010">
      <w:pPr>
        <w:widowControl w:val="0"/>
        <w:autoSpaceDE w:val="0"/>
        <w:autoSpaceDN w:val="0"/>
        <w:adjustRightInd w:val="0"/>
      </w:pPr>
    </w:p>
    <w:p w:rsidR="001C0E06" w:rsidRDefault="001C0E06" w:rsidP="001C0E06">
      <w:pPr>
        <w:pStyle w:val="ResimYazs"/>
      </w:pPr>
      <w:bookmarkStart w:id="108" w:name="page225"/>
      <w:bookmarkStart w:id="109" w:name="_Toc439671975"/>
      <w:bookmarkEnd w:id="108"/>
      <w:r>
        <w:t xml:space="preserve">Tablo R.18- </w:t>
      </w:r>
      <w:r>
        <w:fldChar w:fldCharType="begin"/>
      </w:r>
      <w:r>
        <w:instrText xml:space="preserve"> SEQ Tablo_R.18- \* ARABIC </w:instrText>
      </w:r>
      <w:r>
        <w:fldChar w:fldCharType="separate"/>
      </w:r>
      <w:r w:rsidR="00B5752B">
        <w:rPr>
          <w:noProof/>
        </w:rPr>
        <w:t>25</w:t>
      </w:r>
      <w:r>
        <w:fldChar w:fldCharType="end"/>
      </w:r>
      <w:r>
        <w:t xml:space="preserve">: </w:t>
      </w:r>
      <w:r w:rsidRPr="001C0E06">
        <w:rPr>
          <w:b w:val="0"/>
        </w:rPr>
        <w:t>Atık yakılması ve birlikte yakılma için hava emisyon sınır değerleri</w:t>
      </w:r>
      <w:bookmarkEnd w:id="109"/>
    </w:p>
    <w:tbl>
      <w:tblPr>
        <w:tblW w:w="9250" w:type="dxa"/>
        <w:tblInd w:w="2" w:type="dxa"/>
        <w:tblLayout w:type="fixed"/>
        <w:tblCellMar>
          <w:left w:w="0" w:type="dxa"/>
          <w:right w:w="0" w:type="dxa"/>
        </w:tblCellMar>
        <w:tblLook w:val="0000" w:firstRow="0" w:lastRow="0" w:firstColumn="0" w:lastColumn="0" w:noHBand="0" w:noVBand="0"/>
      </w:tblPr>
      <w:tblGrid>
        <w:gridCol w:w="1290"/>
        <w:gridCol w:w="1571"/>
        <w:gridCol w:w="1313"/>
        <w:gridCol w:w="1367"/>
        <w:gridCol w:w="1774"/>
        <w:gridCol w:w="1935"/>
      </w:tblGrid>
      <w:tr w:rsidR="00AA5816" w:rsidRPr="00441609" w:rsidTr="001C0E06">
        <w:trPr>
          <w:trHeight w:val="259"/>
          <w:tblHeader/>
        </w:trPr>
        <w:tc>
          <w:tcPr>
            <w:tcW w:w="1290"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Pr>
                <w:b/>
                <w:bCs/>
                <w:sz w:val="20"/>
                <w:szCs w:val="20"/>
              </w:rPr>
              <w:t>Madde</w:t>
            </w:r>
          </w:p>
        </w:tc>
        <w:tc>
          <w:tcPr>
            <w:tcW w:w="1571"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80"/>
            </w:pPr>
            <w:r>
              <w:rPr>
                <w:b/>
                <w:bCs/>
                <w:sz w:val="20"/>
                <w:szCs w:val="20"/>
              </w:rPr>
              <w:t>Temizlemiş baca-gazı boşaltımı</w:t>
            </w:r>
          </w:p>
        </w:tc>
        <w:tc>
          <w:tcPr>
            <w:tcW w:w="1313" w:type="dxa"/>
            <w:tcBorders>
              <w:top w:val="single" w:sz="4" w:space="0" w:color="auto"/>
              <w:left w:val="single" w:sz="4" w:space="0" w:color="auto"/>
              <w:bottom w:val="single" w:sz="4" w:space="0" w:color="auto"/>
              <w:right w:val="single" w:sz="4" w:space="0" w:color="auto"/>
            </w:tcBorders>
          </w:tcPr>
          <w:p w:rsidR="00AA5816" w:rsidRPr="00441609" w:rsidRDefault="00AA5816" w:rsidP="001C0E06">
            <w:pPr>
              <w:widowControl w:val="0"/>
              <w:autoSpaceDE w:val="0"/>
              <w:autoSpaceDN w:val="0"/>
              <w:adjustRightInd w:val="0"/>
              <w:ind w:left="220"/>
            </w:pPr>
            <w:r w:rsidRPr="00441609">
              <w:rPr>
                <w:b/>
                <w:bCs/>
                <w:sz w:val="15"/>
                <w:szCs w:val="15"/>
              </w:rPr>
              <w:t>ESP</w:t>
            </w:r>
            <w:r w:rsidR="001C0E06">
              <w:rPr>
                <w:rStyle w:val="DipnotBavurusu"/>
                <w:b/>
                <w:bCs/>
                <w:sz w:val="15"/>
                <w:szCs w:val="15"/>
              </w:rPr>
              <w:footnoteReference w:id="119"/>
            </w:r>
            <w:r>
              <w:rPr>
                <w:b/>
                <w:bCs/>
                <w:sz w:val="20"/>
                <w:szCs w:val="20"/>
              </w:rPr>
              <w:t xml:space="preserve"> toz</w:t>
            </w:r>
          </w:p>
        </w:tc>
        <w:tc>
          <w:tcPr>
            <w:tcW w:w="1367"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Pr>
                <w:b/>
                <w:bCs/>
                <w:sz w:val="20"/>
                <w:szCs w:val="20"/>
              </w:rPr>
              <w:t>Atık su</w:t>
            </w:r>
          </w:p>
        </w:tc>
        <w:tc>
          <w:tcPr>
            <w:tcW w:w="1774"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Pr>
                <w:b/>
                <w:bCs/>
                <w:sz w:val="20"/>
                <w:szCs w:val="20"/>
              </w:rPr>
              <w:t>Atık su bertarafından gelen filtre birikintisi</w:t>
            </w:r>
          </w:p>
        </w:tc>
        <w:tc>
          <w:tcPr>
            <w:tcW w:w="1935"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Pr>
                <w:b/>
                <w:bCs/>
                <w:sz w:val="20"/>
                <w:szCs w:val="20"/>
              </w:rPr>
              <w:t>Dip kül</w:t>
            </w:r>
            <w:r w:rsidRPr="00441609">
              <w:rPr>
                <w:b/>
                <w:bCs/>
                <w:sz w:val="20"/>
                <w:szCs w:val="20"/>
              </w:rPr>
              <w:t>(2), (3)</w:t>
            </w: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w:t>
            </w:r>
            <w:r w:rsidRPr="00441609">
              <w:rPr>
                <w:sz w:val="20"/>
                <w:szCs w:val="20"/>
              </w:rPr>
              <w:t xml:space="preserve">arbon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98 (+/-2)</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&lt;1</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1.5 (+/-0.2)</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Klor</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35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54</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11</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 xml:space="preserve">Demir </w:t>
            </w:r>
            <w:r w:rsidRPr="00441609">
              <w:rPr>
                <w:sz w:val="20"/>
                <w:szCs w:val="20"/>
              </w:rPr>
              <w:t>(1)</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1 (+/-0.5)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18 (+/-2)</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Bakır</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6 (+/-1)</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94 (+/-1)</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Kurşun</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28 (+/-5)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72 (+/-5)</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Çinko</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54 (+/-3)</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46 (+/-3)</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single" w:sz="8" w:space="0" w:color="auto"/>
              <w:left w:val="single" w:sz="4" w:space="0" w:color="auto"/>
              <w:bottom w:val="single" w:sz="4" w:space="0" w:color="auto"/>
              <w:right w:val="single" w:sz="4" w:space="0" w:color="auto"/>
            </w:tcBorders>
          </w:tcPr>
          <w:p w:rsidR="00AA5816" w:rsidRDefault="00AA5816" w:rsidP="00382010">
            <w:pPr>
              <w:widowControl w:val="0"/>
              <w:autoSpaceDE w:val="0"/>
              <w:autoSpaceDN w:val="0"/>
              <w:adjustRightInd w:val="0"/>
              <w:ind w:left="120"/>
              <w:rPr>
                <w:sz w:val="20"/>
                <w:szCs w:val="20"/>
              </w:rPr>
            </w:pPr>
            <w:r w:rsidRPr="00441609">
              <w:rPr>
                <w:sz w:val="20"/>
                <w:szCs w:val="20"/>
              </w:rPr>
              <w:t>%</w:t>
            </w:r>
            <w:r>
              <w:rPr>
                <w:sz w:val="20"/>
                <w:szCs w:val="20"/>
              </w:rPr>
              <w:t>K</w:t>
            </w:r>
            <w:r w:rsidRPr="00441609">
              <w:rPr>
                <w:sz w:val="20"/>
                <w:szCs w:val="20"/>
              </w:rPr>
              <w:t>admi</w:t>
            </w:r>
            <w:r>
              <w:rPr>
                <w:sz w:val="20"/>
                <w:szCs w:val="20"/>
              </w:rPr>
              <w:t>y</w:t>
            </w:r>
            <w:r w:rsidRPr="00441609">
              <w:rPr>
                <w:sz w:val="20"/>
                <w:szCs w:val="20"/>
              </w:rPr>
              <w:t xml:space="preserve">um </w:t>
            </w:r>
          </w:p>
          <w:p w:rsidR="00AA5816" w:rsidRPr="00441609" w:rsidRDefault="00AA5816" w:rsidP="00382010">
            <w:pPr>
              <w:widowControl w:val="0"/>
              <w:autoSpaceDE w:val="0"/>
              <w:autoSpaceDN w:val="0"/>
              <w:adjustRightInd w:val="0"/>
              <w:ind w:left="120"/>
            </w:pPr>
          </w:p>
        </w:tc>
        <w:tc>
          <w:tcPr>
            <w:tcW w:w="1571"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20"/>
            </w:pPr>
            <w:r w:rsidRPr="00441609">
              <w:rPr>
                <w:sz w:val="20"/>
                <w:szCs w:val="20"/>
              </w:rPr>
              <w:t>90 (+/-2)</w:t>
            </w:r>
          </w:p>
        </w:tc>
        <w:tc>
          <w:tcPr>
            <w:tcW w:w="1367"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sidRPr="00441609">
              <w:rPr>
                <w:sz w:val="20"/>
                <w:szCs w:val="20"/>
              </w:rPr>
              <w:t>9 (+/-1)</w:t>
            </w:r>
          </w:p>
        </w:tc>
      </w:tr>
      <w:tr w:rsidR="00AA5816" w:rsidRPr="00441609">
        <w:trPr>
          <w:trHeight w:val="282"/>
        </w:trPr>
        <w:tc>
          <w:tcPr>
            <w:tcW w:w="129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Civa</w:t>
            </w:r>
            <w:r w:rsidRPr="00441609">
              <w:rPr>
                <w:sz w:val="20"/>
                <w:szCs w:val="20"/>
              </w:rPr>
              <w:t xml:space="preserve"> </w:t>
            </w:r>
          </w:p>
        </w:tc>
        <w:tc>
          <w:tcPr>
            <w:tcW w:w="1571"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&lt;5</w:t>
            </w:r>
          </w:p>
        </w:tc>
        <w:tc>
          <w:tcPr>
            <w:tcW w:w="1313"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30 (+/-3)</w:t>
            </w:r>
          </w:p>
        </w:tc>
        <w:tc>
          <w:tcPr>
            <w:tcW w:w="1367"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65 (+/-5)</w:t>
            </w:r>
          </w:p>
        </w:tc>
        <w:tc>
          <w:tcPr>
            <w:tcW w:w="193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5 (+/-1)</w:t>
            </w:r>
          </w:p>
        </w:tc>
      </w:tr>
    </w:tbl>
    <w:p w:rsidR="00AA5816" w:rsidRDefault="00AA5816" w:rsidP="006E3567">
      <w:pPr>
        <w:widowControl w:val="0"/>
        <w:numPr>
          <w:ilvl w:val="0"/>
          <w:numId w:val="46"/>
        </w:numPr>
        <w:tabs>
          <w:tab w:val="clear" w:pos="720"/>
          <w:tab w:val="num" w:pos="206"/>
        </w:tabs>
        <w:overflowPunct w:val="0"/>
        <w:autoSpaceDE w:val="0"/>
        <w:autoSpaceDN w:val="0"/>
        <w:adjustRightInd w:val="0"/>
        <w:ind w:left="206" w:hanging="206"/>
        <w:jc w:val="both"/>
        <w:rPr>
          <w:sz w:val="20"/>
          <w:szCs w:val="20"/>
        </w:rPr>
      </w:pPr>
      <w:r>
        <w:rPr>
          <w:sz w:val="20"/>
          <w:szCs w:val="20"/>
        </w:rPr>
        <w:t xml:space="preserve">Kalanın yaklaşık %80’I kırıntı olarak ayrılır </w:t>
      </w:r>
    </w:p>
    <w:p w:rsidR="00AA5816" w:rsidRDefault="00AA5816" w:rsidP="006E3567">
      <w:pPr>
        <w:widowControl w:val="0"/>
        <w:numPr>
          <w:ilvl w:val="0"/>
          <w:numId w:val="46"/>
        </w:numPr>
        <w:tabs>
          <w:tab w:val="clear" w:pos="720"/>
          <w:tab w:val="num" w:pos="207"/>
        </w:tabs>
        <w:overflowPunct w:val="0"/>
        <w:autoSpaceDE w:val="0"/>
        <w:autoSpaceDN w:val="0"/>
        <w:adjustRightInd w:val="0"/>
        <w:ind w:left="6" w:right="300" w:hanging="6"/>
        <w:jc w:val="both"/>
        <w:rPr>
          <w:sz w:val="20"/>
          <w:szCs w:val="20"/>
        </w:rPr>
      </w:pPr>
      <w:r>
        <w:rPr>
          <w:sz w:val="20"/>
          <w:szCs w:val="20"/>
        </w:rPr>
        <w:t xml:space="preserve"> Dip küldeki materyallerin biyoyararlılığı bir sonraki kullanım/imha sırasındaki in-situ sızıntıya bağlıdır </w:t>
      </w:r>
    </w:p>
    <w:p w:rsidR="00AA5816" w:rsidRDefault="00AA5816" w:rsidP="006E3567">
      <w:pPr>
        <w:widowControl w:val="0"/>
        <w:numPr>
          <w:ilvl w:val="0"/>
          <w:numId w:val="46"/>
        </w:numPr>
        <w:tabs>
          <w:tab w:val="clear" w:pos="720"/>
          <w:tab w:val="num" w:pos="207"/>
        </w:tabs>
        <w:overflowPunct w:val="0"/>
        <w:autoSpaceDE w:val="0"/>
        <w:autoSpaceDN w:val="0"/>
        <w:adjustRightInd w:val="0"/>
        <w:ind w:left="6" w:hanging="6"/>
        <w:rPr>
          <w:sz w:val="20"/>
          <w:szCs w:val="20"/>
        </w:rPr>
      </w:pPr>
      <w:r>
        <w:rPr>
          <w:sz w:val="20"/>
          <w:szCs w:val="20"/>
        </w:rPr>
        <w:t xml:space="preserve"> Dip külün tekrar kullanımına ilişkin risk belirtilen maddenin varlığı ve yokluğuyla gösterilmez- maddenin fiziksel ve kimyasal formları kadar materyalin kullanılacağı çevrenin doğası da önemlidir.</w:t>
      </w:r>
    </w:p>
    <w:p w:rsidR="00AA5816" w:rsidRDefault="00AA5816" w:rsidP="00382010">
      <w:pPr>
        <w:widowControl w:val="0"/>
        <w:autoSpaceDE w:val="0"/>
        <w:autoSpaceDN w:val="0"/>
        <w:adjustRightInd w:val="0"/>
      </w:pPr>
    </w:p>
    <w:p w:rsidR="00A82AAD" w:rsidRDefault="00A82AAD" w:rsidP="00A82AAD">
      <w:pPr>
        <w:pStyle w:val="ResimYazs"/>
      </w:pPr>
      <w:bookmarkStart w:id="110" w:name="_Toc439671976"/>
      <w:r>
        <w:t xml:space="preserve">Tablo R.18- </w:t>
      </w:r>
      <w:r>
        <w:fldChar w:fldCharType="begin"/>
      </w:r>
      <w:r>
        <w:instrText xml:space="preserve"> SEQ Tablo_R.18- \* ARABIC </w:instrText>
      </w:r>
      <w:r>
        <w:fldChar w:fldCharType="separate"/>
      </w:r>
      <w:r w:rsidR="00B5752B">
        <w:rPr>
          <w:noProof/>
        </w:rPr>
        <w:t>26</w:t>
      </w:r>
      <w:r>
        <w:fldChar w:fldCharType="end"/>
      </w:r>
      <w:r>
        <w:t xml:space="preserve">: </w:t>
      </w:r>
      <w:r w:rsidRPr="00A82AAD">
        <w:rPr>
          <w:b w:val="0"/>
        </w:rPr>
        <w:t>Atık yakma için have emisyon faktörlerinin gruplandırılması</w:t>
      </w:r>
      <w:bookmarkEnd w:id="110"/>
    </w:p>
    <w:tbl>
      <w:tblPr>
        <w:tblW w:w="86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6"/>
        <w:gridCol w:w="1176"/>
        <w:gridCol w:w="992"/>
        <w:gridCol w:w="1417"/>
        <w:gridCol w:w="1276"/>
        <w:gridCol w:w="1276"/>
        <w:gridCol w:w="1417"/>
      </w:tblGrid>
      <w:tr w:rsidR="00A82AAD" w:rsidRPr="00441609" w:rsidTr="00A82AAD">
        <w:trPr>
          <w:trHeight w:val="301"/>
        </w:trPr>
        <w:tc>
          <w:tcPr>
            <w:tcW w:w="1096" w:type="dxa"/>
            <w:vAlign w:val="bottom"/>
          </w:tcPr>
          <w:p w:rsidR="00A82AAD" w:rsidRPr="001C0E06" w:rsidRDefault="00A82AAD" w:rsidP="00382010">
            <w:pPr>
              <w:widowControl w:val="0"/>
              <w:autoSpaceDE w:val="0"/>
              <w:autoSpaceDN w:val="0"/>
              <w:adjustRightInd w:val="0"/>
              <w:jc w:val="center"/>
              <w:rPr>
                <w:b/>
              </w:rPr>
            </w:pPr>
            <w:r w:rsidRPr="001C0E06">
              <w:rPr>
                <w:b/>
                <w:bCs/>
                <w:w w:val="99"/>
                <w:szCs w:val="20"/>
              </w:rPr>
              <w:t>Madde</w:t>
            </w:r>
          </w:p>
        </w:tc>
        <w:tc>
          <w:tcPr>
            <w:tcW w:w="1176" w:type="dxa"/>
            <w:vAlign w:val="bottom"/>
          </w:tcPr>
          <w:p w:rsidR="00A82AAD" w:rsidRPr="001C0E06" w:rsidRDefault="00A82AAD" w:rsidP="00382010">
            <w:pPr>
              <w:widowControl w:val="0"/>
              <w:autoSpaceDE w:val="0"/>
              <w:autoSpaceDN w:val="0"/>
              <w:adjustRightInd w:val="0"/>
              <w:rPr>
                <w:b/>
                <w:sz w:val="19"/>
                <w:szCs w:val="19"/>
              </w:rPr>
            </w:pPr>
            <w:r w:rsidRPr="001C0E06">
              <w:rPr>
                <w:b/>
              </w:rPr>
              <w:t>Cürufa transfer</w:t>
            </w:r>
          </w:p>
        </w:tc>
        <w:tc>
          <w:tcPr>
            <w:tcW w:w="992" w:type="dxa"/>
            <w:vAlign w:val="bottom"/>
          </w:tcPr>
          <w:p w:rsidR="00A82AAD" w:rsidRPr="001C0E06" w:rsidRDefault="00A82AAD" w:rsidP="00382010">
            <w:pPr>
              <w:widowControl w:val="0"/>
              <w:autoSpaceDE w:val="0"/>
              <w:autoSpaceDN w:val="0"/>
              <w:adjustRightInd w:val="0"/>
              <w:jc w:val="center"/>
              <w:rPr>
                <w:b/>
              </w:rPr>
            </w:pPr>
            <w:r w:rsidRPr="001C0E06">
              <w:rPr>
                <w:b/>
              </w:rPr>
              <w:t>Atık gaza tansfer</w:t>
            </w:r>
          </w:p>
        </w:tc>
        <w:tc>
          <w:tcPr>
            <w:tcW w:w="1417" w:type="dxa"/>
            <w:vAlign w:val="bottom"/>
          </w:tcPr>
          <w:p w:rsidR="00A82AAD" w:rsidRPr="001C0E06" w:rsidRDefault="00A82AAD" w:rsidP="00382010">
            <w:pPr>
              <w:widowControl w:val="0"/>
              <w:autoSpaceDE w:val="0"/>
              <w:autoSpaceDN w:val="0"/>
              <w:adjustRightInd w:val="0"/>
              <w:ind w:left="100"/>
              <w:rPr>
                <w:b/>
              </w:rPr>
            </w:pPr>
            <w:r w:rsidRPr="001C0E06">
              <w:rPr>
                <w:b/>
              </w:rPr>
              <w:t>Filtre tozunda atık gaz payı</w:t>
            </w:r>
          </w:p>
        </w:tc>
        <w:tc>
          <w:tcPr>
            <w:tcW w:w="1276" w:type="dxa"/>
            <w:vAlign w:val="bottom"/>
          </w:tcPr>
          <w:p w:rsidR="00A82AAD" w:rsidRPr="001C0E06" w:rsidRDefault="00A82AAD" w:rsidP="00382010">
            <w:pPr>
              <w:widowControl w:val="0"/>
              <w:autoSpaceDE w:val="0"/>
              <w:autoSpaceDN w:val="0"/>
              <w:adjustRightInd w:val="0"/>
              <w:ind w:left="100"/>
              <w:rPr>
                <w:b/>
              </w:rPr>
            </w:pPr>
            <w:r w:rsidRPr="001C0E06">
              <w:rPr>
                <w:b/>
              </w:rPr>
              <w:t>Havaya atık gaz payı</w:t>
            </w:r>
          </w:p>
        </w:tc>
        <w:tc>
          <w:tcPr>
            <w:tcW w:w="1276" w:type="dxa"/>
            <w:vAlign w:val="bottom"/>
          </w:tcPr>
          <w:p w:rsidR="00A82AAD" w:rsidRPr="001C0E06" w:rsidRDefault="00A82AAD" w:rsidP="00382010">
            <w:pPr>
              <w:widowControl w:val="0"/>
              <w:autoSpaceDE w:val="0"/>
              <w:autoSpaceDN w:val="0"/>
              <w:adjustRightInd w:val="0"/>
              <w:ind w:left="100"/>
              <w:rPr>
                <w:b/>
              </w:rPr>
            </w:pPr>
            <w:r w:rsidRPr="001C0E06">
              <w:rPr>
                <w:b/>
              </w:rPr>
              <w:t>Girdinin havaya transferi</w:t>
            </w:r>
          </w:p>
        </w:tc>
        <w:tc>
          <w:tcPr>
            <w:tcW w:w="1417" w:type="dxa"/>
            <w:vAlign w:val="bottom"/>
          </w:tcPr>
          <w:p w:rsidR="00A82AAD" w:rsidRPr="001C0E06" w:rsidRDefault="00A82AAD" w:rsidP="00382010">
            <w:pPr>
              <w:widowControl w:val="0"/>
              <w:autoSpaceDE w:val="0"/>
              <w:autoSpaceDN w:val="0"/>
              <w:adjustRightInd w:val="0"/>
              <w:ind w:left="100"/>
              <w:rPr>
                <w:b/>
              </w:rPr>
            </w:pPr>
            <w:r w:rsidRPr="001C0E06">
              <w:rPr>
                <w:b/>
              </w:rPr>
              <w:t>Gruplanmış hava emisyonları</w:t>
            </w:r>
          </w:p>
        </w:tc>
      </w:tr>
      <w:tr w:rsidR="00A82AAD" w:rsidRPr="00441609" w:rsidTr="00A82AAD">
        <w:trPr>
          <w:trHeight w:val="217"/>
        </w:trPr>
        <w:tc>
          <w:tcPr>
            <w:tcW w:w="1096" w:type="dxa"/>
            <w:vAlign w:val="bottom"/>
          </w:tcPr>
          <w:p w:rsidR="00A82AAD" w:rsidRPr="00441609" w:rsidRDefault="00A82AAD" w:rsidP="00382010">
            <w:pPr>
              <w:widowControl w:val="0"/>
              <w:autoSpaceDE w:val="0"/>
              <w:autoSpaceDN w:val="0"/>
              <w:adjustRightInd w:val="0"/>
              <w:rPr>
                <w:sz w:val="14"/>
                <w:szCs w:val="14"/>
              </w:rPr>
            </w:pPr>
          </w:p>
        </w:tc>
        <w:tc>
          <w:tcPr>
            <w:tcW w:w="1176" w:type="dxa"/>
            <w:vAlign w:val="bottom"/>
          </w:tcPr>
          <w:p w:rsidR="00A82AAD" w:rsidRPr="00441609" w:rsidRDefault="00A82AAD" w:rsidP="00382010">
            <w:pPr>
              <w:widowControl w:val="0"/>
              <w:autoSpaceDE w:val="0"/>
              <w:autoSpaceDN w:val="0"/>
              <w:adjustRightInd w:val="0"/>
              <w:rPr>
                <w:sz w:val="14"/>
                <w:szCs w:val="14"/>
              </w:rPr>
            </w:pPr>
          </w:p>
        </w:tc>
        <w:tc>
          <w:tcPr>
            <w:tcW w:w="992" w:type="dxa"/>
            <w:vAlign w:val="bottom"/>
          </w:tcPr>
          <w:p w:rsidR="00A82AAD" w:rsidRPr="00441609" w:rsidRDefault="00A82AAD" w:rsidP="00382010">
            <w:pPr>
              <w:widowControl w:val="0"/>
              <w:autoSpaceDE w:val="0"/>
              <w:autoSpaceDN w:val="0"/>
              <w:adjustRightInd w:val="0"/>
              <w:rPr>
                <w:sz w:val="14"/>
                <w:szCs w:val="14"/>
              </w:rPr>
            </w:pPr>
          </w:p>
        </w:tc>
        <w:tc>
          <w:tcPr>
            <w:tcW w:w="1417" w:type="dxa"/>
            <w:vAlign w:val="bottom"/>
          </w:tcPr>
          <w:p w:rsidR="00A82AAD" w:rsidRPr="00441609" w:rsidRDefault="00A82AAD" w:rsidP="00382010">
            <w:pPr>
              <w:widowControl w:val="0"/>
              <w:autoSpaceDE w:val="0"/>
              <w:autoSpaceDN w:val="0"/>
              <w:adjustRightInd w:val="0"/>
              <w:rPr>
                <w:sz w:val="14"/>
                <w:szCs w:val="14"/>
              </w:rPr>
            </w:pPr>
          </w:p>
        </w:tc>
        <w:tc>
          <w:tcPr>
            <w:tcW w:w="1276" w:type="dxa"/>
            <w:vAlign w:val="bottom"/>
          </w:tcPr>
          <w:p w:rsidR="00A82AAD" w:rsidRPr="00441609" w:rsidRDefault="00A82AAD" w:rsidP="00382010">
            <w:pPr>
              <w:widowControl w:val="0"/>
              <w:autoSpaceDE w:val="0"/>
              <w:autoSpaceDN w:val="0"/>
              <w:adjustRightInd w:val="0"/>
              <w:rPr>
                <w:sz w:val="14"/>
                <w:szCs w:val="14"/>
              </w:rPr>
            </w:pPr>
          </w:p>
        </w:tc>
        <w:tc>
          <w:tcPr>
            <w:tcW w:w="1276" w:type="dxa"/>
            <w:vAlign w:val="bottom"/>
          </w:tcPr>
          <w:p w:rsidR="00A82AAD" w:rsidRPr="00441609" w:rsidRDefault="00A82AAD" w:rsidP="00382010">
            <w:pPr>
              <w:widowControl w:val="0"/>
              <w:autoSpaceDE w:val="0"/>
              <w:autoSpaceDN w:val="0"/>
              <w:adjustRightInd w:val="0"/>
              <w:rPr>
                <w:sz w:val="14"/>
                <w:szCs w:val="14"/>
              </w:rPr>
            </w:pPr>
          </w:p>
        </w:tc>
        <w:tc>
          <w:tcPr>
            <w:tcW w:w="1417" w:type="dxa"/>
            <w:vAlign w:val="bottom"/>
          </w:tcPr>
          <w:p w:rsidR="00A82AAD" w:rsidRPr="00441609" w:rsidRDefault="00A82AAD" w:rsidP="00382010">
            <w:pPr>
              <w:widowControl w:val="0"/>
              <w:autoSpaceDE w:val="0"/>
              <w:autoSpaceDN w:val="0"/>
              <w:adjustRightInd w:val="0"/>
              <w:rPr>
                <w:sz w:val="14"/>
                <w:szCs w:val="14"/>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Civa</w:t>
            </w:r>
          </w:p>
        </w:tc>
        <w:tc>
          <w:tcPr>
            <w:tcW w:w="11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94%</w:t>
            </w:r>
          </w:p>
        </w:tc>
        <w:tc>
          <w:tcPr>
            <w:tcW w:w="1417" w:type="dxa"/>
            <w:vAlign w:val="bottom"/>
          </w:tcPr>
          <w:p w:rsidR="00A82AAD" w:rsidRPr="00441609" w:rsidRDefault="00A82AAD" w:rsidP="00382010">
            <w:pPr>
              <w:widowControl w:val="0"/>
              <w:autoSpaceDE w:val="0"/>
              <w:autoSpaceDN w:val="0"/>
              <w:adjustRightInd w:val="0"/>
              <w:jc w:val="center"/>
            </w:pPr>
            <w:r w:rsidRPr="00441609">
              <w:rPr>
                <w:w w:val="98"/>
                <w:sz w:val="20"/>
                <w:szCs w:val="20"/>
              </w:rPr>
              <w:t>95%</w:t>
            </w:r>
          </w:p>
        </w:tc>
        <w:tc>
          <w:tcPr>
            <w:tcW w:w="12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5%</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4.7%</w:t>
            </w:r>
          </w:p>
        </w:tc>
        <w:tc>
          <w:tcPr>
            <w:tcW w:w="1417" w:type="dxa"/>
            <w:vAlign w:val="bottom"/>
          </w:tcPr>
          <w:p w:rsidR="00A82AAD" w:rsidRPr="00441609" w:rsidRDefault="00A82AAD" w:rsidP="00382010">
            <w:pPr>
              <w:widowControl w:val="0"/>
              <w:autoSpaceDE w:val="0"/>
              <w:autoSpaceDN w:val="0"/>
              <w:adjustRightInd w:val="0"/>
              <w:ind w:right="320"/>
              <w:jc w:val="right"/>
            </w:pPr>
            <w:r w:rsidRPr="00441609">
              <w:rPr>
                <w:sz w:val="20"/>
                <w:szCs w:val="20"/>
              </w:rPr>
              <w:t>0.05</w:t>
            </w: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0.6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9.4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8.9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0.0047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t>Kadmiyum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23%</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77%</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0.07%</w:t>
            </w:r>
          </w:p>
        </w:tc>
        <w:tc>
          <w:tcPr>
            <w:tcW w:w="1417" w:type="dxa"/>
            <w:vAlign w:val="bottom"/>
          </w:tcPr>
          <w:p w:rsidR="00A82AAD" w:rsidRPr="00441609" w:rsidRDefault="00A82AAD" w:rsidP="00382010">
            <w:pPr>
              <w:widowControl w:val="0"/>
              <w:autoSpaceDE w:val="0"/>
              <w:autoSpaceDN w:val="0"/>
              <w:adjustRightInd w:val="0"/>
              <w:ind w:right="260"/>
              <w:jc w:val="right"/>
            </w:pPr>
            <w:r w:rsidRPr="00441609">
              <w:rPr>
                <w:sz w:val="20"/>
                <w:szCs w:val="20"/>
              </w:rPr>
              <w:t>0.001</w:t>
            </w: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2.3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7.7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7.6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0.0077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0.0077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sidRPr="00441609">
              <w:rPr>
                <w:sz w:val="20"/>
                <w:szCs w:val="20"/>
              </w:rPr>
              <w:t>T</w:t>
            </w:r>
            <w:r>
              <w:rPr>
                <w:sz w:val="20"/>
                <w:szCs w:val="20"/>
              </w:rPr>
              <w:t>alyum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0%</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100%</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0 mg</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10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9.9 mg</w:t>
            </w:r>
          </w:p>
        </w:tc>
        <w:tc>
          <w:tcPr>
            <w:tcW w:w="12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0.010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0.010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Antimon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42%</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58%</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0.058%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4.2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5.8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5.7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277"/>
        </w:trPr>
        <w:tc>
          <w:tcPr>
            <w:tcW w:w="1096" w:type="dxa"/>
            <w:vAlign w:val="bottom"/>
          </w:tcPr>
          <w:p w:rsidR="00A82AAD" w:rsidRPr="00441609" w:rsidRDefault="00A82AAD" w:rsidP="00382010">
            <w:pPr>
              <w:widowControl w:val="0"/>
              <w:autoSpaceDE w:val="0"/>
              <w:autoSpaceDN w:val="0"/>
              <w:adjustRightInd w:val="0"/>
              <w:jc w:val="center"/>
            </w:pPr>
            <w:bookmarkStart w:id="111" w:name="page227"/>
            <w:bookmarkEnd w:id="111"/>
            <w:r>
              <w:rPr>
                <w:sz w:val="20"/>
                <w:szCs w:val="20"/>
              </w:rPr>
              <w:t>kalay</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46%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54%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0.054%</w:t>
            </w:r>
          </w:p>
        </w:tc>
        <w:tc>
          <w:tcPr>
            <w:tcW w:w="1417" w:type="dxa"/>
            <w:vAlign w:val="bottom"/>
          </w:tcPr>
          <w:p w:rsidR="00A82AAD" w:rsidRPr="00441609" w:rsidRDefault="00A82AAD" w:rsidP="00382010">
            <w:pPr>
              <w:widowControl w:val="0"/>
              <w:autoSpaceDE w:val="0"/>
              <w:autoSpaceDN w:val="0"/>
              <w:adjustRightInd w:val="0"/>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4.6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5.4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5.3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pPr>
            <w:r>
              <w:rPr>
                <w:sz w:val="20"/>
                <w:szCs w:val="20"/>
              </w:rPr>
              <w:t>Kurşun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66%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34%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0.034%</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6.6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4.4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4.4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0.0034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0.0034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8"/>
                <w:sz w:val="20"/>
                <w:szCs w:val="20"/>
              </w:rPr>
              <w:t>A</w:t>
            </w:r>
            <w:r>
              <w:rPr>
                <w:w w:val="98"/>
                <w:sz w:val="20"/>
                <w:szCs w:val="20"/>
              </w:rPr>
              <w:t>r</w:t>
            </w:r>
            <w:r w:rsidRPr="00441609">
              <w:rPr>
                <w:w w:val="98"/>
                <w:sz w:val="20"/>
                <w:szCs w:val="20"/>
              </w:rPr>
              <w:t>s</w:t>
            </w:r>
            <w:r>
              <w:rPr>
                <w:w w:val="98"/>
                <w:sz w:val="20"/>
                <w:szCs w:val="20"/>
              </w:rPr>
              <w:t>enik</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80%</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20%</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0.020%</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8.0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2.0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2.0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0.0020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0.0020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9"/>
                <w:sz w:val="20"/>
                <w:szCs w:val="20"/>
              </w:rPr>
              <w:t>Krom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88%</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12%</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0.012%</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8.8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1.2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1.2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0.0012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0.0012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sz w:val="20"/>
                <w:szCs w:val="20"/>
              </w:rPr>
              <w:t>M</w:t>
            </w:r>
            <w:r>
              <w:rPr>
                <w:sz w:val="20"/>
                <w:szCs w:val="20"/>
              </w:rPr>
              <w:t>angan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91%</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9%</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0.009%</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9.1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0.9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0.0009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t>K</w:t>
            </w:r>
            <w:r w:rsidRPr="00441609">
              <w:rPr>
                <w:w w:val="94"/>
                <w:sz w:val="20"/>
                <w:szCs w:val="20"/>
              </w:rPr>
              <w:t>o</w:t>
            </w:r>
            <w:r>
              <w:rPr>
                <w:w w:val="94"/>
                <w:sz w:val="20"/>
                <w:szCs w:val="20"/>
              </w:rPr>
              <w:t>balt</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Merge w:val="restart"/>
            <w:vAlign w:val="bottom"/>
          </w:tcPr>
          <w:p w:rsidR="00A82AAD" w:rsidRPr="00441609" w:rsidRDefault="00A82AAD" w:rsidP="00382010">
            <w:pPr>
              <w:widowControl w:val="0"/>
              <w:autoSpaceDE w:val="0"/>
              <w:autoSpaceDN w:val="0"/>
              <w:adjustRightInd w:val="0"/>
              <w:ind w:right="220"/>
              <w:jc w:val="right"/>
            </w:pPr>
            <w:r w:rsidRPr="00441609">
              <w:rPr>
                <w:sz w:val="20"/>
                <w:szCs w:val="20"/>
              </w:rPr>
              <w:t>0.0002</w:t>
            </w: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Merge/>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9"/>
                <w:sz w:val="20"/>
                <w:szCs w:val="20"/>
              </w:rPr>
              <w:t>Ni</w:t>
            </w:r>
            <w:r>
              <w:rPr>
                <w:w w:val="99"/>
                <w:sz w:val="20"/>
                <w:szCs w:val="20"/>
              </w:rPr>
              <w:t>kel</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6"/>
                <w:sz w:val="20"/>
                <w:szCs w:val="20"/>
              </w:rPr>
              <w:t>V</w:t>
            </w:r>
            <w:r>
              <w:rPr>
                <w:w w:val="96"/>
                <w:sz w:val="20"/>
                <w:szCs w:val="20"/>
              </w:rPr>
              <w:t>anadyum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lastRenderedPageBreak/>
              <w:t>Bakır</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96%</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rPr>
          <w:sz w:val="23"/>
          <w:szCs w:val="23"/>
        </w:rPr>
      </w:pPr>
      <w:r w:rsidRPr="00C113A9">
        <w:rPr>
          <w:sz w:val="23"/>
          <w:szCs w:val="23"/>
        </w:rPr>
        <w:t>Reimann’in transfer faktörleri: Thomé-Kozmiensky “Ersatzbrennstoffe 2”, TK Verlag, 2002’de</w:t>
      </w:r>
    </w:p>
    <w:p w:rsidR="00AA5816" w:rsidRPr="00C113A9" w:rsidRDefault="00AA5816" w:rsidP="00382010">
      <w:pPr>
        <w:widowControl w:val="0"/>
        <w:autoSpaceDE w:val="0"/>
        <w:autoSpaceDN w:val="0"/>
        <w:adjustRightInd w:val="0"/>
        <w:ind w:left="620"/>
        <w:rPr>
          <w:sz w:val="23"/>
          <w:szCs w:val="23"/>
        </w:rPr>
      </w:pPr>
    </w:p>
    <w:p w:rsidR="00AA5816" w:rsidRPr="00C113A9" w:rsidRDefault="00AA5816" w:rsidP="00382010">
      <w:pPr>
        <w:widowControl w:val="0"/>
        <w:overflowPunct w:val="0"/>
        <w:autoSpaceDE w:val="0"/>
        <w:autoSpaceDN w:val="0"/>
        <w:adjustRightInd w:val="0"/>
        <w:jc w:val="both"/>
        <w:rPr>
          <w:sz w:val="23"/>
          <w:szCs w:val="23"/>
        </w:rPr>
      </w:pPr>
      <w:r w:rsidRPr="00C113A9">
        <w:rPr>
          <w:sz w:val="23"/>
          <w:szCs w:val="23"/>
        </w:rPr>
        <w:t>Yukarıdaki transfer faktörleri çok yüksek uçuculuğa sahip civanın 0.05 faktöründe yayıldığını göstermektedir. Bu faktör, girdi atığındaki civa konsantrasyonu 7 mg/kg (kuru madde, örnek niteliğinde %20 atık su içer</w:t>
      </w:r>
      <w:r w:rsidR="00A82AAD">
        <w:rPr>
          <w:sz w:val="23"/>
          <w:szCs w:val="23"/>
        </w:rPr>
        <w:t>iği) olana kadar kullanılabilir</w:t>
      </w:r>
      <w:r w:rsidR="00A82AAD">
        <w:rPr>
          <w:rStyle w:val="DipnotBavurusu"/>
          <w:sz w:val="23"/>
          <w:szCs w:val="23"/>
        </w:rPr>
        <w:footnoteReference w:id="120"/>
      </w:r>
      <w:r w:rsidRPr="00C113A9">
        <w:rPr>
          <w:sz w:val="23"/>
          <w:szCs w:val="23"/>
        </w:rPr>
        <w:t>. Daha yüksek civa konsantrasyonları Atık Yakma Direktifindeki 0.05 mg/m3 emisyon sınır değerini geçecektir. Bu atık fraksiyonları termal bertaraf yerine yeraltı imhasına yönlendirilmelidir.</w:t>
      </w:r>
    </w:p>
    <w:p w:rsidR="00AA5816" w:rsidRDefault="00AA5816" w:rsidP="00382010">
      <w:pPr>
        <w:widowControl w:val="0"/>
        <w:overflowPunct w:val="0"/>
        <w:autoSpaceDE w:val="0"/>
        <w:autoSpaceDN w:val="0"/>
        <w:adjustRightInd w:val="0"/>
        <w:jc w:val="both"/>
        <w:rPr>
          <w:sz w:val="23"/>
          <w:szCs w:val="23"/>
        </w:rPr>
      </w:pPr>
    </w:p>
    <w:p w:rsidR="00AA5816" w:rsidRDefault="00AA5816" w:rsidP="00382010">
      <w:pPr>
        <w:widowControl w:val="0"/>
        <w:overflowPunct w:val="0"/>
        <w:autoSpaceDE w:val="0"/>
        <w:autoSpaceDN w:val="0"/>
        <w:adjustRightInd w:val="0"/>
        <w:jc w:val="both"/>
        <w:rPr>
          <w:sz w:val="23"/>
          <w:szCs w:val="23"/>
        </w:rPr>
      </w:pPr>
      <w:r>
        <w:rPr>
          <w:sz w:val="23"/>
          <w:szCs w:val="23"/>
        </w:rPr>
        <w:t>Yüksek uçucu diğer metaller (</w:t>
      </w:r>
      <w:r w:rsidRPr="00C113A9">
        <w:rPr>
          <w:sz w:val="23"/>
          <w:szCs w:val="23"/>
        </w:rPr>
        <w:t>kadmiyum, talyum, antimon ve kurşun) için 0.001 faktörü kullanılabilir. Sınırlar parametre kombinasyonlarını (örneğin  Cd + Tl için 0,05 mg/m</w:t>
      </w:r>
      <w:r w:rsidRPr="00C113A9">
        <w:rPr>
          <w:sz w:val="23"/>
          <w:szCs w:val="23"/>
          <w:vertAlign w:val="superscript"/>
        </w:rPr>
        <w:t>3</w:t>
      </w:r>
      <w:r w:rsidRPr="00C113A9">
        <w:rPr>
          <w:sz w:val="23"/>
          <w:szCs w:val="23"/>
        </w:rPr>
        <w:t xml:space="preserve"> ) kapsadığından  </w:t>
      </w:r>
      <w:r w:rsidRPr="00A82AAD">
        <w:rPr>
          <w:sz w:val="23"/>
          <w:szCs w:val="23"/>
          <w:highlight w:val="yellow"/>
        </w:rPr>
        <w:t>Atık Yakma Direktifindeki emisyon sınır değerine ulaşmak için atık içi azami konsantrasyonu belirlemek daha zordur, bu yüzden her iki maddeyi de içeren varsayımlar yapılmak zorundadır. Genel olarak talyum kentsel atık yakmayla düşük ilişkilidir. İhtiyatlı olarak talyumun sınır değerin %50’ne ulaştığı</w:t>
      </w:r>
      <w:r w:rsidRPr="00C113A9">
        <w:rPr>
          <w:sz w:val="23"/>
          <w:szCs w:val="23"/>
        </w:rPr>
        <w:t xml:space="preserve"> kabul edilirse, sadece 200 mg/m3’ten fazla yüksek Kadmiyum konsantrasyonlarında  (kuru madde, örnek niteliğinde %20 atık su içeriği) sınır emisyon değerleri geçilecektir.</w:t>
      </w:r>
    </w:p>
    <w:p w:rsidR="00AA5816" w:rsidRPr="00C113A9" w:rsidRDefault="00AA5816" w:rsidP="00382010">
      <w:pPr>
        <w:widowControl w:val="0"/>
        <w:overflowPunct w:val="0"/>
        <w:autoSpaceDE w:val="0"/>
        <w:autoSpaceDN w:val="0"/>
        <w:adjustRightInd w:val="0"/>
        <w:jc w:val="both"/>
        <w:rPr>
          <w:sz w:val="23"/>
          <w:szCs w:val="23"/>
        </w:rPr>
      </w:pPr>
    </w:p>
    <w:p w:rsidR="00AA5816" w:rsidRDefault="00AA5816" w:rsidP="00382010">
      <w:pPr>
        <w:jc w:val="both"/>
        <w:rPr>
          <w:sz w:val="23"/>
          <w:szCs w:val="23"/>
        </w:rPr>
      </w:pPr>
      <w:r w:rsidRPr="00C113A9">
        <w:rPr>
          <w:sz w:val="23"/>
          <w:szCs w:val="23"/>
        </w:rPr>
        <w:t>Yukarıdaki transfer faktörlerine dayanarak, bir kurulumunun ortalama azami kapasitesi ve her ton atık için azami 6000 m3 baca gazının oluştuğunda</w:t>
      </w:r>
      <w:r w:rsidR="00A82AAD">
        <w:rPr>
          <w:sz w:val="23"/>
          <w:szCs w:val="23"/>
        </w:rPr>
        <w:t>, salınım şu şekilde hesaplanır</w:t>
      </w:r>
      <w:r w:rsidR="00A82AAD">
        <w:rPr>
          <w:rStyle w:val="DipnotBavurusu"/>
          <w:sz w:val="23"/>
          <w:szCs w:val="23"/>
        </w:rPr>
        <w:footnoteReference w:id="121"/>
      </w:r>
      <w:r w:rsidRPr="00C113A9">
        <w:rPr>
          <w:sz w:val="23"/>
          <w:szCs w:val="23"/>
        </w:rPr>
        <w:t>.</w:t>
      </w:r>
    </w:p>
    <w:p w:rsidR="00AA5816" w:rsidRDefault="00AA5816" w:rsidP="00382010">
      <w:pPr>
        <w:jc w:val="both"/>
      </w:pPr>
    </w:p>
    <w:p w:rsidR="00A82AAD" w:rsidRDefault="00A82AAD" w:rsidP="00A82AAD">
      <w:pPr>
        <w:pStyle w:val="ResimYazs"/>
      </w:pPr>
      <w:bookmarkStart w:id="112" w:name="_Toc439671977"/>
      <w:r>
        <w:t xml:space="preserve">Tablo R.18- </w:t>
      </w:r>
      <w:r>
        <w:fldChar w:fldCharType="begin"/>
      </w:r>
      <w:r>
        <w:instrText xml:space="preserve"> SEQ Tablo_R.18- \* ARABIC </w:instrText>
      </w:r>
      <w:r>
        <w:fldChar w:fldCharType="separate"/>
      </w:r>
      <w:r w:rsidR="00B5752B">
        <w:rPr>
          <w:noProof/>
        </w:rPr>
        <w:t>27</w:t>
      </w:r>
      <w:r>
        <w:fldChar w:fldCharType="end"/>
      </w:r>
      <w:r>
        <w:t xml:space="preserve">: </w:t>
      </w:r>
      <w:r w:rsidRPr="00A82AAD">
        <w:rPr>
          <w:b w:val="0"/>
        </w:rPr>
        <w:t>Yakma işleminden kaynaklanan iyileştirilmiş havaya salınım tahmini</w:t>
      </w:r>
      <w:bookmarkEnd w:id="112"/>
    </w:p>
    <w:tbl>
      <w:tblPr>
        <w:tblpPr w:leftFromText="141" w:rightFromText="141" w:vertAnchor="text" w:horzAnchor="page" w:tblpX="1615"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0"/>
        <w:gridCol w:w="1592"/>
        <w:gridCol w:w="1408"/>
      </w:tblGrid>
      <w:tr w:rsidR="00AA5816" w:rsidRPr="00441609" w:rsidTr="00A82AAD">
        <w:trPr>
          <w:trHeight w:val="264"/>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b/>
                <w:bCs/>
                <w:sz w:val="20"/>
                <w:szCs w:val="20"/>
              </w:rPr>
              <w:t>Civa için iyileştirilmiş salınım tahmini</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A82AAD">
            <w:pPr>
              <w:widowControl w:val="0"/>
              <w:autoSpaceDE w:val="0"/>
              <w:autoSpaceDN w:val="0"/>
              <w:adjustRightInd w:val="0"/>
            </w:pP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pPr>
          </w:p>
        </w:tc>
      </w:tr>
      <w:tr w:rsidR="00AA5816" w:rsidRPr="00441609" w:rsidTr="00A82AAD">
        <w:trPr>
          <w:trHeight w:val="418"/>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Atık ton başına azami hava</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A82AAD">
            <w:pPr>
              <w:widowControl w:val="0"/>
              <w:autoSpaceDE w:val="0"/>
              <w:autoSpaceDN w:val="0"/>
              <w:adjustRightInd w:val="0"/>
              <w:ind w:left="316"/>
            </w:pPr>
            <w:r w:rsidRPr="00441609">
              <w:rPr>
                <w:sz w:val="20"/>
                <w:szCs w:val="20"/>
              </w:rPr>
              <w:t>6000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m3</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Yükleme başına ortalam kapasite</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200000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t</w:t>
            </w:r>
            <w:r>
              <w:rPr>
                <w:sz w:val="20"/>
                <w:szCs w:val="20"/>
              </w:rPr>
              <w:t>on</w:t>
            </w:r>
            <w:r w:rsidRPr="00441609">
              <w:rPr>
                <w:sz w:val="20"/>
                <w:szCs w:val="20"/>
              </w:rPr>
              <w:t>/</w:t>
            </w:r>
            <w:r>
              <w:rPr>
                <w:sz w:val="20"/>
                <w:szCs w:val="20"/>
              </w:rPr>
              <w:t>yıl</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sidRPr="00441609">
              <w:rPr>
                <w:sz w:val="20"/>
                <w:szCs w:val="20"/>
              </w:rPr>
              <w:t>Emis</w:t>
            </w:r>
            <w:r>
              <w:rPr>
                <w:sz w:val="20"/>
                <w:szCs w:val="20"/>
              </w:rPr>
              <w:t>yon snır değeri (örnek)</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0.05</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w w:val="95"/>
                <w:sz w:val="20"/>
                <w:szCs w:val="20"/>
              </w:rPr>
              <w:t>mg/m3</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Her ton atık için nakliye</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300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mg</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Yıllık azami emisyon</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0.06</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t</w:t>
            </w:r>
            <w:r>
              <w:rPr>
                <w:sz w:val="20"/>
                <w:szCs w:val="20"/>
              </w:rPr>
              <w:t>on</w:t>
            </w:r>
            <w:r w:rsidRPr="00441609">
              <w:rPr>
                <w:sz w:val="20"/>
                <w:szCs w:val="20"/>
              </w:rPr>
              <w:t>/</w:t>
            </w:r>
            <w:r>
              <w:rPr>
                <w:sz w:val="20"/>
                <w:szCs w:val="20"/>
              </w:rPr>
              <w:t>yıl</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Günlük azami emisyon</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0.2</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kg/</w:t>
            </w:r>
            <w:r>
              <w:rPr>
                <w:sz w:val="20"/>
                <w:szCs w:val="20"/>
              </w:rPr>
              <w:t>gün</w:t>
            </w:r>
          </w:p>
        </w:tc>
      </w:tr>
    </w:tbl>
    <w:p w:rsidR="00AA5816" w:rsidRDefault="00AA5816" w:rsidP="00382010">
      <w:pPr>
        <w:widowControl w:val="0"/>
        <w:autoSpaceDE w:val="0"/>
        <w:autoSpaceDN w:val="0"/>
        <w:adjustRightInd w:val="0"/>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Verilen dağılıma dayanarak, salınım tahmini maddenin toplam girdisini dikkate alabilir. Egzos gazı temizliği ve/veya atık su bertarafı için standart risk yönetim önlemleri etkinliği değerlendirmede dikkate alınmalıdır. Bazı maddeler için risk yönetim önlemleri etkinliği bilgileri ana metinde sağlanmıştır. Ayrıca, risk yönetim önlemleri kütüphanesine danışılabilinir.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47"/>
        </w:numPr>
        <w:overflowPunct w:val="0"/>
        <w:autoSpaceDE w:val="0"/>
        <w:autoSpaceDN w:val="0"/>
        <w:adjustRightInd w:val="0"/>
        <w:ind w:left="726" w:hanging="726"/>
        <w:jc w:val="both"/>
        <w:rPr>
          <w:b/>
          <w:bCs/>
          <w:sz w:val="23"/>
          <w:szCs w:val="23"/>
        </w:rPr>
      </w:pPr>
      <w:r w:rsidRPr="00893A16">
        <w:rPr>
          <w:b/>
          <w:bCs/>
          <w:sz w:val="23"/>
          <w:szCs w:val="23"/>
        </w:rPr>
        <w:t>Suya salınımlar</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 xml:space="preserve">Suya salınım sadece ıslak baca gazı temileme teknikleri uygulayan kurulumlarda olur. </w:t>
      </w:r>
      <w:r w:rsidR="00BF589E">
        <w:rPr>
          <w:sz w:val="23"/>
          <w:szCs w:val="23"/>
        </w:rPr>
        <w:t>İ</w:t>
      </w:r>
      <w:r w:rsidRPr="00893A16">
        <w:rPr>
          <w:sz w:val="23"/>
          <w:szCs w:val="23"/>
        </w:rPr>
        <w:t>/İ atık yakıcı tipini etkileyemediğinden bu faktör için iyileştirme kolay yapılamaz. Yakma işleminde temizleme suyundan yüksek uzaklaşma faktörü ile birlikte  maddenin dağılımına bakılarak yapılabilir (baca gazı aracılığı ile düşük salınım).</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Bakır için serbest tisk değerlendirmesine  (VRAR</w:t>
      </w:r>
      <w:r w:rsidR="00BF589E">
        <w:rPr>
          <w:rStyle w:val="DipnotBavurusu"/>
          <w:sz w:val="23"/>
          <w:szCs w:val="23"/>
        </w:rPr>
        <w:footnoteReference w:id="122"/>
      </w:r>
      <w:r w:rsidRPr="00893A16">
        <w:rPr>
          <w:sz w:val="23"/>
          <w:szCs w:val="23"/>
        </w:rPr>
        <w:t xml:space="preserve">)göre, yükleme kapasitesi ve baca gazı temizliği </w:t>
      </w:r>
      <w:r w:rsidRPr="00893A16">
        <w:rPr>
          <w:sz w:val="23"/>
          <w:szCs w:val="23"/>
        </w:rPr>
        <w:lastRenderedPageBreak/>
        <w:t xml:space="preserve">tipine bağlı olaraj her ton atık için ortalama 0.15-.03 m3 atık su üretilir. </w:t>
      </w:r>
      <w:r w:rsidRPr="00BF589E">
        <w:rPr>
          <w:sz w:val="23"/>
          <w:szCs w:val="23"/>
          <w:highlight w:val="yellow"/>
        </w:rPr>
        <w:t>Atık Yakma Direktifinde</w:t>
      </w:r>
      <w:r w:rsidRPr="00893A16">
        <w:rPr>
          <w:sz w:val="23"/>
          <w:szCs w:val="23"/>
        </w:rPr>
        <w:t xml:space="preserve"> atık suyun bertaraf tesisine boşlatımından önceki emisyon sınır değerleri tanımlanmıştır.</w:t>
      </w:r>
    </w:p>
    <w:p w:rsidR="00AA5816" w:rsidRDefault="00AA5816" w:rsidP="00382010">
      <w:pPr>
        <w:widowControl w:val="0"/>
        <w:overflowPunct w:val="0"/>
        <w:autoSpaceDE w:val="0"/>
        <w:autoSpaceDN w:val="0"/>
        <w:adjustRightInd w:val="0"/>
        <w:ind w:left="6"/>
        <w:jc w:val="both"/>
      </w:pPr>
    </w:p>
    <w:p w:rsidR="00BF589E" w:rsidRPr="00BF589E" w:rsidRDefault="00BF589E" w:rsidP="00BF589E">
      <w:pPr>
        <w:pStyle w:val="ResimYazs"/>
        <w:rPr>
          <w:b w:val="0"/>
        </w:rPr>
      </w:pPr>
      <w:bookmarkStart w:id="113" w:name="page231"/>
      <w:bookmarkStart w:id="114" w:name="_Toc439671978"/>
      <w:bookmarkEnd w:id="113"/>
      <w:r>
        <w:t xml:space="preserve">Tablo R.18- </w:t>
      </w:r>
      <w:r>
        <w:fldChar w:fldCharType="begin"/>
      </w:r>
      <w:r>
        <w:instrText xml:space="preserve"> SEQ Tablo_R.18- \* ARABIC </w:instrText>
      </w:r>
      <w:r>
        <w:fldChar w:fldCharType="separate"/>
      </w:r>
      <w:r w:rsidR="00B5752B">
        <w:rPr>
          <w:noProof/>
        </w:rPr>
        <w:t>28</w:t>
      </w:r>
      <w:r>
        <w:fldChar w:fldCharType="end"/>
      </w:r>
      <w:r>
        <w:t xml:space="preserve">: </w:t>
      </w:r>
      <w:r w:rsidRPr="00BF589E">
        <w:rPr>
          <w:b w:val="0"/>
          <w:highlight w:val="yellow"/>
        </w:rPr>
        <w:t>Baca gazı temizliğinden gelen atık su için suya emisyon  sınır değerleri</w:t>
      </w:r>
      <w:bookmarkEnd w:id="114"/>
    </w:p>
    <w:tbl>
      <w:tblPr>
        <w:tblW w:w="0" w:type="auto"/>
        <w:tblInd w:w="2" w:type="dxa"/>
        <w:tblLayout w:type="fixed"/>
        <w:tblCellMar>
          <w:left w:w="0" w:type="dxa"/>
          <w:right w:w="0" w:type="dxa"/>
        </w:tblCellMar>
        <w:tblLook w:val="0000" w:firstRow="0" w:lastRow="0" w:firstColumn="0" w:lastColumn="0" w:noHBand="0" w:noVBand="0"/>
      </w:tblPr>
      <w:tblGrid>
        <w:gridCol w:w="6860"/>
        <w:gridCol w:w="2560"/>
      </w:tblGrid>
      <w:tr w:rsidR="00AA5816" w:rsidRPr="00441609">
        <w:trPr>
          <w:trHeight w:val="226"/>
        </w:trPr>
        <w:tc>
          <w:tcPr>
            <w:tcW w:w="686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Kirletici maddeler</w:t>
            </w:r>
          </w:p>
        </w:tc>
        <w:tc>
          <w:tcPr>
            <w:tcW w:w="256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Emis</w:t>
            </w:r>
            <w:r>
              <w:rPr>
                <w:b/>
                <w:bCs/>
                <w:sz w:val="20"/>
                <w:szCs w:val="20"/>
              </w:rPr>
              <w:t>yon sınır değerleri</w:t>
            </w:r>
          </w:p>
        </w:tc>
      </w:tr>
      <w:tr w:rsidR="00AA5816" w:rsidRPr="00441609">
        <w:trPr>
          <w:trHeight w:val="264"/>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w:t>
            </w:r>
            <w:r>
              <w:rPr>
                <w:b/>
                <w:bCs/>
                <w:sz w:val="20"/>
                <w:szCs w:val="20"/>
              </w:rPr>
              <w:t>filtre edilmemiş örnekler</w:t>
            </w:r>
            <w:r w:rsidRPr="00441609">
              <w:rPr>
                <w:b/>
                <w:bCs/>
                <w:sz w:val="20"/>
                <w:szCs w:val="20"/>
              </w:rPr>
              <w:t>)</w:t>
            </w:r>
          </w:p>
        </w:tc>
      </w:tr>
      <w:tr w:rsidR="00AA5816" w:rsidRPr="00441609">
        <w:trPr>
          <w:trHeight w:val="164"/>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Askıya alınmış toplam katılar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30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Civa ve bileşikleri</w:t>
            </w:r>
            <w:r w:rsidRPr="00441609">
              <w:rPr>
                <w:sz w:val="20"/>
                <w:szCs w:val="20"/>
              </w:rPr>
              <w:t xml:space="preserve">, </w:t>
            </w:r>
            <w:r>
              <w:rPr>
                <w:sz w:val="20"/>
                <w:szCs w:val="20"/>
              </w:rPr>
              <w:t>civa (Hg)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0.03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w:t>
            </w:r>
            <w:r w:rsidRPr="00441609">
              <w:rPr>
                <w:sz w:val="20"/>
                <w:szCs w:val="20"/>
              </w:rPr>
              <w:t>admi</w:t>
            </w:r>
            <w:r>
              <w:rPr>
                <w:sz w:val="20"/>
                <w:szCs w:val="20"/>
              </w:rPr>
              <w:t>y</w:t>
            </w:r>
            <w:r w:rsidRPr="00441609">
              <w:rPr>
                <w:sz w:val="20"/>
                <w:szCs w:val="20"/>
              </w:rPr>
              <w:t xml:space="preserve">um </w:t>
            </w:r>
            <w:r>
              <w:rPr>
                <w:sz w:val="20"/>
                <w:szCs w:val="20"/>
              </w:rPr>
              <w:t>ve bileşikleri</w:t>
            </w:r>
            <w:r w:rsidRPr="00441609">
              <w:rPr>
                <w:sz w:val="20"/>
                <w:szCs w:val="20"/>
              </w:rPr>
              <w:t xml:space="preserve">, </w:t>
            </w:r>
            <w:r>
              <w:rPr>
                <w:sz w:val="20"/>
                <w:szCs w:val="20"/>
              </w:rPr>
              <w:t>Kadmiyum</w:t>
            </w:r>
            <w:r w:rsidRPr="00441609">
              <w:rPr>
                <w:sz w:val="20"/>
                <w:szCs w:val="20"/>
              </w:rPr>
              <w:t>(Cd)</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0.05 mg/l</w:t>
            </w:r>
          </w:p>
        </w:tc>
      </w:tr>
      <w:tr w:rsidR="00AA5816" w:rsidRPr="00441609">
        <w:trPr>
          <w:trHeight w:val="392"/>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T</w:t>
            </w:r>
            <w:r>
              <w:rPr>
                <w:sz w:val="20"/>
                <w:szCs w:val="20"/>
              </w:rPr>
              <w:t>alyum</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Talyum </w:t>
            </w:r>
            <w:r w:rsidRPr="00441609">
              <w:rPr>
                <w:sz w:val="20"/>
                <w:szCs w:val="20"/>
              </w:rPr>
              <w:t>(Tl)</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1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Krom ve bileşikleri</w:t>
            </w:r>
            <w:r w:rsidRPr="00441609">
              <w:rPr>
                <w:sz w:val="20"/>
                <w:szCs w:val="20"/>
              </w:rPr>
              <w:t xml:space="preserve">, </w:t>
            </w:r>
            <w:r>
              <w:rPr>
                <w:sz w:val="20"/>
                <w:szCs w:val="20"/>
              </w:rPr>
              <w:t xml:space="preserve">Krom </w:t>
            </w:r>
            <w:r w:rsidRPr="00441609">
              <w:rPr>
                <w:sz w:val="20"/>
                <w:szCs w:val="20"/>
              </w:rPr>
              <w:t>(Cr)</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1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Bakır</w:t>
            </w:r>
            <w:r w:rsidRPr="00441609">
              <w:rPr>
                <w:sz w:val="20"/>
                <w:szCs w:val="20"/>
              </w:rPr>
              <w:t xml:space="preserve"> </w:t>
            </w:r>
            <w:r>
              <w:rPr>
                <w:sz w:val="20"/>
                <w:szCs w:val="20"/>
              </w:rPr>
              <w:t>ve bileşikleri</w:t>
            </w:r>
            <w:r w:rsidRPr="00441609">
              <w:rPr>
                <w:sz w:val="20"/>
                <w:szCs w:val="20"/>
              </w:rPr>
              <w:t>,</w:t>
            </w:r>
            <w:r>
              <w:rPr>
                <w:sz w:val="20"/>
                <w:szCs w:val="20"/>
              </w:rPr>
              <w:t xml:space="preserve"> Bakır </w:t>
            </w:r>
            <w:r w:rsidRPr="00441609">
              <w:rPr>
                <w:sz w:val="20"/>
                <w:szCs w:val="20"/>
              </w:rPr>
              <w:t>(Cu)</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09"/>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Ni</w:t>
            </w:r>
            <w:r w:rsidRPr="00441609">
              <w:rPr>
                <w:sz w:val="20"/>
                <w:szCs w:val="20"/>
              </w:rPr>
              <w:t xml:space="preserve">kel </w:t>
            </w:r>
            <w:r>
              <w:rPr>
                <w:sz w:val="20"/>
                <w:szCs w:val="20"/>
              </w:rPr>
              <w:t>ve bileşikleri</w:t>
            </w:r>
            <w:r w:rsidRPr="00441609">
              <w:rPr>
                <w:sz w:val="20"/>
                <w:szCs w:val="20"/>
              </w:rPr>
              <w:t xml:space="preserve">, </w:t>
            </w:r>
            <w:r>
              <w:rPr>
                <w:sz w:val="20"/>
                <w:szCs w:val="20"/>
              </w:rPr>
              <w:t xml:space="preserve">Nikel </w:t>
            </w:r>
            <w:r w:rsidRPr="00441609">
              <w:rPr>
                <w:sz w:val="20"/>
                <w:szCs w:val="20"/>
              </w:rPr>
              <w:t>(Ni)</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Arsenik</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Arsenik </w:t>
            </w:r>
            <w:r w:rsidRPr="00441609">
              <w:rPr>
                <w:sz w:val="20"/>
                <w:szCs w:val="20"/>
              </w:rPr>
              <w:t>(As)</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0.15 mg/l</w:t>
            </w:r>
          </w:p>
        </w:tc>
      </w:tr>
      <w:tr w:rsidR="00AA5816" w:rsidRPr="00441609">
        <w:trPr>
          <w:trHeight w:val="394"/>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 xml:space="preserve">Çinko </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Çinko </w:t>
            </w:r>
            <w:r w:rsidRPr="00441609">
              <w:rPr>
                <w:sz w:val="20"/>
                <w:szCs w:val="20"/>
              </w:rPr>
              <w:t>(Zn)</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Kurşun</w:t>
            </w:r>
            <w:r w:rsidRPr="00441609">
              <w:rPr>
                <w:sz w:val="20"/>
                <w:szCs w:val="20"/>
              </w:rPr>
              <w:t xml:space="preserve"> </w:t>
            </w:r>
            <w:r>
              <w:rPr>
                <w:sz w:val="20"/>
                <w:szCs w:val="20"/>
              </w:rPr>
              <w:t>ve bileşikleri</w:t>
            </w:r>
            <w:r w:rsidRPr="00441609">
              <w:rPr>
                <w:sz w:val="20"/>
                <w:szCs w:val="20"/>
              </w:rPr>
              <w:t>,</w:t>
            </w:r>
            <w:r>
              <w:rPr>
                <w:sz w:val="20"/>
                <w:szCs w:val="20"/>
              </w:rPr>
              <w:t xml:space="preserve"> Kurşun </w:t>
            </w:r>
            <w:r w:rsidRPr="00441609">
              <w:rPr>
                <w:sz w:val="20"/>
                <w:szCs w:val="20"/>
              </w:rPr>
              <w:t>(Pb)</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0.2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Furan</w:t>
            </w:r>
            <w:r>
              <w:rPr>
                <w:sz w:val="20"/>
                <w:szCs w:val="20"/>
              </w:rPr>
              <w:t>lar</w:t>
            </w:r>
            <w:r w:rsidRPr="00441609">
              <w:rPr>
                <w:sz w:val="20"/>
                <w:szCs w:val="20"/>
              </w:rPr>
              <w:t xml:space="preserve">, </w:t>
            </w:r>
            <w:r>
              <w:rPr>
                <w:sz w:val="20"/>
                <w:szCs w:val="20"/>
              </w:rPr>
              <w:t>Ek I ile uyumlu olarak değerlendirilen her bir dioksin ve furanın toplamı olarak tanımlanmıştır.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0.3 mg/l</w:t>
            </w: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bl>
    <w:p w:rsidR="00AA5816" w:rsidRPr="00893A16" w:rsidRDefault="00AA5816" w:rsidP="00382010">
      <w:pPr>
        <w:widowControl w:val="0"/>
        <w:autoSpaceDE w:val="0"/>
        <w:autoSpaceDN w:val="0"/>
        <w:adjustRightInd w:val="0"/>
        <w:rPr>
          <w:sz w:val="23"/>
          <w:szCs w:val="23"/>
        </w:rPr>
      </w:pPr>
    </w:p>
    <w:p w:rsidR="00AA5816" w:rsidRDefault="00AA5816" w:rsidP="006E3567">
      <w:pPr>
        <w:widowControl w:val="0"/>
        <w:numPr>
          <w:ilvl w:val="0"/>
          <w:numId w:val="48"/>
        </w:numPr>
        <w:overflowPunct w:val="0"/>
        <w:autoSpaceDE w:val="0"/>
        <w:autoSpaceDN w:val="0"/>
        <w:adjustRightInd w:val="0"/>
        <w:ind w:left="726" w:hanging="726"/>
        <w:jc w:val="both"/>
        <w:rPr>
          <w:b/>
          <w:bCs/>
          <w:sz w:val="23"/>
          <w:szCs w:val="23"/>
        </w:rPr>
      </w:pPr>
      <w:r w:rsidRPr="00893A16">
        <w:rPr>
          <w:b/>
          <w:bCs/>
          <w:sz w:val="23"/>
          <w:szCs w:val="23"/>
        </w:rPr>
        <w:t xml:space="preserve">Kentsel atık yakma genel maruz kalma senaryosu </w:t>
      </w:r>
    </w:p>
    <w:p w:rsidR="00AA5816" w:rsidRDefault="00AA5816" w:rsidP="00382010">
      <w:pPr>
        <w:widowControl w:val="0"/>
        <w:autoSpaceDE w:val="0"/>
        <w:autoSpaceDN w:val="0"/>
        <w:adjustRightInd w:val="0"/>
      </w:pPr>
    </w:p>
    <w:p w:rsidR="00BF589E" w:rsidRDefault="00BF589E" w:rsidP="00BF589E">
      <w:pPr>
        <w:pStyle w:val="ResimYazs"/>
      </w:pPr>
      <w:bookmarkStart w:id="115" w:name="_Toc439671979"/>
      <w:r>
        <w:t xml:space="preserve">Tablo R.18- </w:t>
      </w:r>
      <w:r>
        <w:fldChar w:fldCharType="begin"/>
      </w:r>
      <w:r>
        <w:instrText xml:space="preserve"> SEQ Tablo_R.18- \* ARABIC </w:instrText>
      </w:r>
      <w:r>
        <w:fldChar w:fldCharType="separate"/>
      </w:r>
      <w:r w:rsidR="00B5752B">
        <w:rPr>
          <w:noProof/>
        </w:rPr>
        <w:t>29</w:t>
      </w:r>
      <w:r>
        <w:fldChar w:fldCharType="end"/>
      </w:r>
      <w:r>
        <w:t xml:space="preserve">: </w:t>
      </w:r>
      <w:r w:rsidRPr="00BF589E">
        <w:rPr>
          <w:b w:val="0"/>
          <w:highlight w:val="yellow"/>
        </w:rPr>
        <w:t>Kentsel atık yakımı için genel maruz kalma senaryosu</w:t>
      </w:r>
      <w:bookmarkEnd w:id="115"/>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115"/>
        <w:gridCol w:w="6245"/>
      </w:tblGrid>
      <w:tr w:rsidR="00AA5816" w:rsidRPr="00441609" w:rsidTr="00BF589E">
        <w:trPr>
          <w:trHeight w:val="279"/>
        </w:trPr>
        <w:tc>
          <w:tcPr>
            <w:tcW w:w="3115" w:type="dxa"/>
            <w:tcBorders>
              <w:top w:val="single" w:sz="8" w:space="0" w:color="auto"/>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sidRPr="00441609">
              <w:rPr>
                <w:b/>
                <w:bCs/>
                <w:sz w:val="20"/>
                <w:szCs w:val="20"/>
              </w:rPr>
              <w:t>Paramet</w:t>
            </w:r>
            <w:r>
              <w:rPr>
                <w:b/>
                <w:bCs/>
                <w:sz w:val="20"/>
                <w:szCs w:val="20"/>
              </w:rPr>
              <w:t>re</w:t>
            </w:r>
          </w:p>
        </w:tc>
        <w:tc>
          <w:tcPr>
            <w:tcW w:w="6245" w:type="dxa"/>
            <w:tcBorders>
              <w:top w:val="single" w:sz="8" w:space="0" w:color="auto"/>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b/>
                <w:bCs/>
                <w:sz w:val="20"/>
                <w:szCs w:val="20"/>
              </w:rPr>
              <w:t>Tanım</w:t>
            </w:r>
          </w:p>
        </w:tc>
      </w:tr>
      <w:tr w:rsidR="00AA5816" w:rsidRPr="00441609" w:rsidTr="00BF589E">
        <w:trPr>
          <w:trHeight w:val="146"/>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2"/>
                <w:szCs w:val="12"/>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2"/>
                <w:szCs w:val="12"/>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Atıkların tipleri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Tüm atık tipleri</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02"/>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Varsayımlar</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Yakma /birlikte yakma işlemi yasal gerekliliklere uygun yürütülür. Yakıcı ıslak baca-gaz temizleme cihazına sahiptir ve ikincil atıklar gömülerek veya yol yapımında imha edilir. </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03"/>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Ön-bertaraf</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Atıkların ön bertarafı yoktur, hacmin mekanik olarak azaltılması ve karıştırma hariç </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Senaryo başlığı</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Kentsel atık yakımı </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Maddenin Fiziksel şekli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Atık içinde, katı atıklar </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02"/>
        </w:trPr>
        <w:tc>
          <w:tcPr>
            <w:tcW w:w="3115" w:type="dxa"/>
            <w:tcBorders>
              <w:top w:val="nil"/>
              <w:left w:val="single" w:sz="8" w:space="0" w:color="auto"/>
              <w:bottom w:val="nil"/>
              <w:right w:val="single" w:sz="8" w:space="0" w:color="auto"/>
            </w:tcBorders>
            <w:vAlign w:val="bottom"/>
          </w:tcPr>
          <w:p w:rsidR="00AA5816" w:rsidRPr="00BF589E" w:rsidRDefault="00AA5816" w:rsidP="00BF589E">
            <w:pPr>
              <w:widowControl w:val="0"/>
              <w:autoSpaceDE w:val="0"/>
              <w:autoSpaceDN w:val="0"/>
              <w:adjustRightInd w:val="0"/>
              <w:ind w:left="120"/>
              <w:rPr>
                <w:highlight w:val="yellow"/>
              </w:rPr>
            </w:pPr>
            <w:r w:rsidRPr="00BF589E">
              <w:rPr>
                <w:sz w:val="20"/>
                <w:szCs w:val="20"/>
                <w:highlight w:val="yellow"/>
              </w:rPr>
              <w:t>İşletim koşulları</w:t>
            </w:r>
          </w:p>
        </w:tc>
        <w:tc>
          <w:tcPr>
            <w:tcW w:w="6245" w:type="dxa"/>
            <w:tcBorders>
              <w:top w:val="nil"/>
              <w:left w:val="nil"/>
              <w:bottom w:val="nil"/>
              <w:right w:val="single" w:sz="8" w:space="0" w:color="auto"/>
            </w:tcBorders>
            <w:vAlign w:val="bottom"/>
          </w:tcPr>
          <w:p w:rsidR="00AA5816" w:rsidRPr="00BF589E" w:rsidRDefault="00AA5816" w:rsidP="00BF589E">
            <w:pPr>
              <w:widowControl w:val="0"/>
              <w:autoSpaceDE w:val="0"/>
              <w:autoSpaceDN w:val="0"/>
              <w:adjustRightInd w:val="0"/>
              <w:ind w:left="100"/>
              <w:rPr>
                <w:highlight w:val="yellow"/>
              </w:rPr>
            </w:pPr>
            <w:r w:rsidRPr="00BF589E">
              <w:rPr>
                <w:sz w:val="20"/>
                <w:szCs w:val="20"/>
                <w:highlight w:val="yellow"/>
              </w:rPr>
              <w:t>Kapalı ambarlarda depolama, atık yakma direktifine uygun işletim dereceleri  (850°C)</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Salınım süresi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542"/>
        </w:trPr>
        <w:tc>
          <w:tcPr>
            <w:tcW w:w="3115" w:type="dxa"/>
            <w:tcBorders>
              <w:top w:val="nil"/>
              <w:left w:val="single" w:sz="8" w:space="0" w:color="auto"/>
              <w:bottom w:val="nil"/>
              <w:right w:val="single" w:sz="8" w:space="0" w:color="auto"/>
            </w:tcBorders>
          </w:tcPr>
          <w:p w:rsidR="00AA5816" w:rsidRPr="00983712" w:rsidRDefault="00AA5816" w:rsidP="00BF589E">
            <w:pPr>
              <w:widowControl w:val="0"/>
              <w:autoSpaceDE w:val="0"/>
              <w:autoSpaceDN w:val="0"/>
              <w:adjustRightInd w:val="0"/>
              <w:ind w:left="120"/>
              <w:rPr>
                <w:sz w:val="20"/>
                <w:szCs w:val="20"/>
              </w:rPr>
            </w:pPr>
            <w:r>
              <w:rPr>
                <w:sz w:val="20"/>
                <w:szCs w:val="20"/>
              </w:rPr>
              <w:t>Yakmada günde imha edilen atık içindeki madde miktarı</w:t>
            </w:r>
          </w:p>
        </w:tc>
        <w:tc>
          <w:tcPr>
            <w:tcW w:w="6245" w:type="dxa"/>
            <w:tcBorders>
              <w:top w:val="nil"/>
              <w:left w:val="nil"/>
              <w:bottom w:val="nil"/>
              <w:right w:val="single" w:sz="8" w:space="0" w:color="auto"/>
            </w:tcBorders>
          </w:tcPr>
          <w:p w:rsidR="00AA5816" w:rsidRDefault="00AA5816" w:rsidP="00BF589E">
            <w:r w:rsidRPr="00A17113">
              <w:rPr>
                <w:i/>
                <w:iCs/>
                <w:sz w:val="20"/>
                <w:szCs w:val="20"/>
              </w:rPr>
              <w:t>Kayıtlı mik</w:t>
            </w:r>
            <w:r>
              <w:rPr>
                <w:i/>
                <w:iCs/>
                <w:sz w:val="20"/>
                <w:szCs w:val="20"/>
              </w:rPr>
              <w:t>t</w:t>
            </w:r>
            <w:r w:rsidRPr="00A17113">
              <w:rPr>
                <w:i/>
                <w:iCs/>
                <w:sz w:val="20"/>
                <w:szCs w:val="20"/>
              </w:rPr>
              <w:t xml:space="preserve">ar ve yükleme sayısı ve salınım süresine bağlı olarak hesaplanacak. </w:t>
            </w:r>
          </w:p>
        </w:tc>
      </w:tr>
      <w:tr w:rsidR="00AA5816" w:rsidRPr="00441609" w:rsidTr="00BF589E">
        <w:trPr>
          <w:trHeight w:val="75"/>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Su bertarafı</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100%</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varsayılan havaya  salınım değeri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0.05 (Hg) / 0.001 (Cd, Tl, Sb, Sn) / 0.0003 (</w:t>
            </w:r>
            <w:r>
              <w:rPr>
                <w:sz w:val="20"/>
                <w:szCs w:val="20"/>
              </w:rPr>
              <w:t>diğer metaller</w:t>
            </w:r>
            <w:r w:rsidRPr="00441609">
              <w:rPr>
                <w:sz w:val="20"/>
                <w:szCs w:val="20"/>
              </w:rPr>
              <w:t>)</w:t>
            </w:r>
          </w:p>
        </w:tc>
      </w:tr>
      <w:tr w:rsidR="00AA5816" w:rsidRPr="00441609" w:rsidTr="00BF589E">
        <w:trPr>
          <w:trHeight w:val="150"/>
        </w:trPr>
        <w:tc>
          <w:tcPr>
            <w:tcW w:w="3115" w:type="dxa"/>
            <w:tcBorders>
              <w:top w:val="nil"/>
              <w:left w:val="single" w:sz="8" w:space="0" w:color="auto"/>
              <w:bottom w:val="single" w:sz="4"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4"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ind w:left="120"/>
            </w:pPr>
            <w:r>
              <w:rPr>
                <w:sz w:val="20"/>
                <w:szCs w:val="20"/>
              </w:rPr>
              <w:t>Havaya olan varsayılan salınım değeri</w:t>
            </w:r>
          </w:p>
        </w:tc>
        <w:tc>
          <w:tcPr>
            <w:tcW w:w="624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0.0001 (organi</w:t>
            </w:r>
            <w:r>
              <w:rPr>
                <w:sz w:val="20"/>
                <w:szCs w:val="20"/>
              </w:rPr>
              <w:t>k maddeler)</w:t>
            </w:r>
          </w:p>
        </w:tc>
      </w:tr>
      <w:tr w:rsidR="00AA5816" w:rsidRPr="00441609" w:rsidTr="00BF589E">
        <w:trPr>
          <w:trHeight w:val="151"/>
        </w:trPr>
        <w:tc>
          <w:tcPr>
            <w:tcW w:w="311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rPr>
                <w:sz w:val="13"/>
                <w:szCs w:val="13"/>
              </w:rPr>
            </w:pPr>
          </w:p>
        </w:tc>
      </w:tr>
    </w:tbl>
    <w:p w:rsidR="00AA5816" w:rsidRDefault="00BF589E" w:rsidP="00BF589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bookmarkStart w:id="116" w:name="page233"/>
      <w:bookmarkEnd w:id="116"/>
      <w:r>
        <w:lastRenderedPageBreak/>
        <w:br w:type="textWrapping" w:clear="all"/>
      </w: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84"/>
        <w:gridCol w:w="5042"/>
      </w:tblGrid>
      <w:tr w:rsidR="00BF589E" w:rsidRPr="00441609" w:rsidTr="00BF589E">
        <w:trPr>
          <w:trHeight w:val="298"/>
        </w:trPr>
        <w:tc>
          <w:tcPr>
            <w:tcW w:w="3584"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r>
              <w:rPr>
                <w:sz w:val="20"/>
                <w:szCs w:val="20"/>
              </w:rPr>
              <w:t>Suya varsayılan salınım değeri</w:t>
            </w:r>
          </w:p>
        </w:tc>
        <w:tc>
          <w:tcPr>
            <w:tcW w:w="5042"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200"/>
            </w:pPr>
            <w:r>
              <w:rPr>
                <w:w w:val="99"/>
                <w:sz w:val="20"/>
                <w:szCs w:val="20"/>
              </w:rPr>
              <w:t>0.0002 (metaller) / 0.0001 (organik maddeler</w:t>
            </w:r>
            <w:r w:rsidRPr="00441609">
              <w:rPr>
                <w:w w:val="99"/>
                <w:sz w:val="20"/>
                <w:szCs w:val="20"/>
              </w:rPr>
              <w:t>)</w:t>
            </w:r>
          </w:p>
        </w:tc>
      </w:tr>
      <w:tr w:rsidR="00BF589E" w:rsidRPr="00441609" w:rsidTr="00BF589E">
        <w:trPr>
          <w:trHeight w:val="481"/>
        </w:trPr>
        <w:tc>
          <w:tcPr>
            <w:tcW w:w="3584"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r>
              <w:rPr>
                <w:sz w:val="20"/>
                <w:szCs w:val="20"/>
              </w:rPr>
              <w:t>Toprağa varsayılan salınım değeri</w:t>
            </w:r>
          </w:p>
        </w:tc>
        <w:tc>
          <w:tcPr>
            <w:tcW w:w="5042"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200"/>
            </w:pPr>
            <w:r w:rsidRPr="00441609">
              <w:rPr>
                <w:sz w:val="20"/>
                <w:szCs w:val="20"/>
              </w:rPr>
              <w:t>0</w:t>
            </w:r>
          </w:p>
        </w:tc>
      </w:tr>
    </w:tbl>
    <w:p w:rsidR="00AA5816" w:rsidRDefault="00BF589E" w:rsidP="00382010">
      <w:pPr>
        <w:widowControl w:val="0"/>
        <w:autoSpaceDE w:val="0"/>
        <w:autoSpaceDN w:val="0"/>
        <w:adjustRightInd w:val="0"/>
      </w:pPr>
      <w:r>
        <w:rPr>
          <w:noProof/>
          <w:lang w:val="en-US" w:eastAsia="en-US"/>
        </w:rPr>
        <w:t xml:space="preserve"> </w:t>
      </w:r>
      <w:r w:rsidR="00222A62">
        <w:rPr>
          <w:noProof/>
        </w:rPr>
        <mc:AlternateContent>
          <mc:Choice Requires="wps">
            <w:drawing>
              <wp:anchor distT="0" distB="0" distL="114300" distR="114300" simplePos="0" relativeHeight="251521536" behindDoc="1" locked="0" layoutInCell="0" allowOverlap="1" wp14:anchorId="1D7FAEAC" wp14:editId="465CADF0">
                <wp:simplePos x="0" y="0"/>
                <wp:positionH relativeFrom="column">
                  <wp:posOffset>1886585</wp:posOffset>
                </wp:positionH>
                <wp:positionV relativeFrom="paragraph">
                  <wp:posOffset>-427355</wp:posOffset>
                </wp:positionV>
                <wp:extent cx="0" cy="539750"/>
                <wp:effectExtent l="6350" t="13970" r="12700" b="8255"/>
                <wp:wrapNone/>
                <wp:docPr id="8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B0348" id="Line 99"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5pt,-33.65pt" to="148.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9EFAIAACkEAAAOAAAAZHJzL2Uyb0RvYy54bWysU8GO2jAQvVfqP1i+QxIWWBI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LGUaK&#10;dKDRs1Ac5XnoTW9cAS6V2tpQHT2pV/Os6XeHlK5aovY8cnw7G4jLQkTyLiRsnIEMu/6LZuBDDl7H&#10;Rp0a2wVIaAE6RT3ONz34ySM6HFI4nT3kj7MoVUKKa5yxzn/mukPBKLEEzhGXHJ+dDzxIcXUJaZTe&#10;CCmj2lKhvsTzNJ/FAKelYOEyuDm731XSoiMJ8xK/WBTc3LtZfVAsgrWcsPXF9kTIwYbkUgU8qATo&#10;XKxhIH7kab5erBfT0XQyX4+maV2PPm2q6Wi+yR5n9UNdVXX2M1DLpkUrGOMqsLsOZzb9O/Evz2QY&#10;q9t43tqQvEeP/QKy138kHaUM6g1zsNPsvLVXiWEeo/Pl7YSBv9+Dff/CV78AAAD//wMAUEsDBBQA&#10;BgAIAAAAIQAGWXEP2wAAAAoBAAAPAAAAZHJzL2Rvd25yZXYueG1sTI/LTsMwEEX3SPyDNUhsUOuk&#10;SDWEOBVU6pIFBfZuPMSmfkQepw1/jxELWM7M0Z1z283sHTthIhuDhHpZAcPQR23DIOHtdbe4A0ZZ&#10;Ba1cDCjhCwk23eVFqxodz+EFT/s8sBISqFESTM5jwzn1Br2iZRwxlNtHTF7lMqaB66TOJdw7vqqq&#10;NffKhvLBqBG3BvvjfvIS7GciMn39VJM77rY3k7Pi+V3K66v58QFYxjn/wfCjX9ShK06HOAVNzElY&#10;3Yu6oBIWa3ELrBC/m0NBhQDetfx/he4bAAD//wMAUEsBAi0AFAAGAAgAAAAhALaDOJL+AAAA4QEA&#10;ABMAAAAAAAAAAAAAAAAAAAAAAFtDb250ZW50X1R5cGVzXS54bWxQSwECLQAUAAYACAAAACEAOP0h&#10;/9YAAACUAQAACwAAAAAAAAAAAAAAAAAvAQAAX3JlbHMvLnJlbHNQSwECLQAUAAYACAAAACEAllIf&#10;RBQCAAApBAAADgAAAAAAAAAAAAAAAAAuAgAAZHJzL2Uyb0RvYy54bWxQSwECLQAUAAYACAAAACEA&#10;BllxD9sAAAAKAQAADwAAAAAAAAAAAAAAAABuBAAAZHJzL2Rvd25yZXYueG1sUEsFBgAAAAAEAAQA&#10;8wAAAHYFAAAAAA==&#10;" o:allowincell="f" strokeweight=".16931mm"/>
            </w:pict>
          </mc:Fallback>
        </mc:AlternateContent>
      </w:r>
      <w:r w:rsidR="00222A62">
        <w:rPr>
          <w:noProof/>
        </w:rPr>
        <mc:AlternateContent>
          <mc:Choice Requires="wps">
            <w:drawing>
              <wp:anchor distT="0" distB="0" distL="114300" distR="114300" simplePos="0" relativeHeight="251522560" behindDoc="1" locked="0" layoutInCell="0" allowOverlap="1" wp14:anchorId="6C89A587" wp14:editId="77A027F9">
                <wp:simplePos x="0" y="0"/>
                <wp:positionH relativeFrom="column">
                  <wp:posOffset>6021705</wp:posOffset>
                </wp:positionH>
                <wp:positionV relativeFrom="paragraph">
                  <wp:posOffset>-427355</wp:posOffset>
                </wp:positionV>
                <wp:extent cx="0" cy="539750"/>
                <wp:effectExtent l="7620" t="13970" r="11430" b="8255"/>
                <wp:wrapNone/>
                <wp:docPr id="8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1BF51" id="Line 10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15pt,-33.65pt" to="474.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40FQIAACo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ac5Rop0&#10;0KO1UBxlaSxOb1wBNpXa2JAePaoXs9b0p0NKVy1ROx5Jvp4MOGahnMkbl3BxBkJs+2+agQ3Zex0r&#10;dWxsFyChBugYG3K6NYQfPaLnRwqv44fZ4zjSSUhx9TPW+a9cdygIJZZAOuKSw9r5wIMUV5MQRumV&#10;kDK2WyrUl3iSzsbRwWkpWFAGM2d320padCBhYOIXkwLNvZnVe8UiWMsJW15kT4Q8yxBcqoAHmQCd&#10;i3SeiF+zdLacLqf5IB9NloM8revBl1WVDyar7HFcP9RVVWe/A7UsL1rBGFeB3XU6s/z/un/Zk/Nc&#10;3ebzVobkLXqsF5C9/iPp2MrQvbBOrthqdtrYa4thIKPxZXnCxN/fQb5f8cUfAAAA//8DAFBLAwQU&#10;AAYACAAAACEA1VG519sAAAAKAQAADwAAAGRycy9kb3ducmV2LnhtbEyPy07DMBBF90j8gzVIbFDr&#10;BFBT0jgVVOqSBQX2buzGpn5EHqcNf88gFnQ3j6M7Z5r15B076YQ2BgHlvACmQxeVDb2Aj/ftbAkM&#10;swxKuhi0gG+NsG6vrxpZq3gOb/q0yz2jkIC1FGByHmrOsTPaS5zHQQfaHWLyMlObeq6SPFO4d/y+&#10;KBbcSxvogpGD3hjdHXejF2C/EqLpypcS3XG7uRudrV4/hbi9mZ5XwLKe8j8Mv/qkDi057eMYFDIn&#10;4Olx+UCogNmiooKIv8me0KoC3jb88oX2BwAA//8DAFBLAQItABQABgAIAAAAIQC2gziS/gAAAOEB&#10;AAATAAAAAAAAAAAAAAAAAAAAAABbQ29udGVudF9UeXBlc10ueG1sUEsBAi0AFAAGAAgAAAAhADj9&#10;If/WAAAAlAEAAAsAAAAAAAAAAAAAAAAALwEAAF9yZWxzLy5yZWxzUEsBAi0AFAAGAAgAAAAhAEOJ&#10;7jQVAgAAKgQAAA4AAAAAAAAAAAAAAAAALgIAAGRycy9lMm9Eb2MueG1sUEsBAi0AFAAGAAgAAAAh&#10;ANVRudfbAAAACgEAAA8AAAAAAAAAAAAAAAAAbwQAAGRycy9kb3ducmV2LnhtbFBLBQYAAAAABAAE&#10;APMAAAB3BQAAAAA=&#10;" o:allowincell="f" strokeweight=".16931mm"/>
            </w:pict>
          </mc:Fallback>
        </mc:AlternateContent>
      </w:r>
    </w:p>
    <w:p w:rsidR="00AA5816" w:rsidRDefault="00AA5816" w:rsidP="00382010">
      <w:pPr>
        <w:widowControl w:val="0"/>
        <w:autoSpaceDE w:val="0"/>
        <w:autoSpaceDN w:val="0"/>
        <w:adjustRightInd w:val="0"/>
      </w:pP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tabs>
          <w:tab w:val="left" w:pos="705"/>
        </w:tabs>
        <w:autoSpaceDE w:val="0"/>
        <w:autoSpaceDN w:val="0"/>
        <w:adjustRightInd w:val="0"/>
        <w:ind w:left="6"/>
        <w:jc w:val="both"/>
        <w:rPr>
          <w:sz w:val="23"/>
          <w:szCs w:val="23"/>
        </w:rPr>
      </w:pPr>
      <w:r w:rsidRPr="00893A16">
        <w:rPr>
          <w:b/>
          <w:bCs/>
          <w:sz w:val="23"/>
          <w:szCs w:val="23"/>
        </w:rPr>
        <w:t>3</w:t>
      </w:r>
      <w:r w:rsidRPr="00893A16">
        <w:rPr>
          <w:b/>
          <w:bCs/>
          <w:sz w:val="23"/>
          <w:szCs w:val="23"/>
        </w:rPr>
        <w:tab/>
        <w:t>Materyal geri dönüşümü-Karıştırma/öğütme</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49"/>
        </w:numPr>
        <w:overflowPunct w:val="0"/>
        <w:autoSpaceDE w:val="0"/>
        <w:autoSpaceDN w:val="0"/>
        <w:adjustRightInd w:val="0"/>
        <w:ind w:left="726" w:hanging="726"/>
        <w:jc w:val="both"/>
        <w:rPr>
          <w:b/>
          <w:bCs/>
          <w:sz w:val="23"/>
          <w:szCs w:val="23"/>
        </w:rPr>
      </w:pPr>
      <w:r w:rsidRPr="00893A16">
        <w:rPr>
          <w:b/>
          <w:bCs/>
          <w:sz w:val="23"/>
          <w:szCs w:val="23"/>
        </w:rPr>
        <w:t xml:space="preserve">Parçalama senaryosu için iyileştirme seçenekleri </w:t>
      </w:r>
    </w:p>
    <w:p w:rsidR="00AA5816" w:rsidRPr="00893A16" w:rsidRDefault="00AA5816" w:rsidP="00382010">
      <w:pPr>
        <w:widowControl w:val="0"/>
        <w:autoSpaceDE w:val="0"/>
        <w:autoSpaceDN w:val="0"/>
        <w:adjustRightInd w:val="0"/>
        <w:jc w:val="both"/>
        <w:rPr>
          <w:sz w:val="23"/>
          <w:szCs w:val="23"/>
        </w:rPr>
      </w:pPr>
      <w:r w:rsidRPr="00893A16">
        <w:rPr>
          <w:sz w:val="23"/>
          <w:szCs w:val="23"/>
        </w:rPr>
        <w:t>Madde özelliklerine ve matriks içine dahil olmasına ilişkin noktalara dayanılarak emisyon faktörl</w:t>
      </w:r>
      <w:r>
        <w:rPr>
          <w:sz w:val="23"/>
          <w:szCs w:val="23"/>
        </w:rPr>
        <w:t>erinde iyileştirme yapılabilir.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0"/>
        </w:numPr>
        <w:overflowPunct w:val="0"/>
        <w:autoSpaceDE w:val="0"/>
        <w:autoSpaceDN w:val="0"/>
        <w:adjustRightInd w:val="0"/>
        <w:ind w:left="726" w:hanging="726"/>
        <w:jc w:val="both"/>
        <w:rPr>
          <w:b/>
          <w:bCs/>
        </w:rPr>
      </w:pPr>
      <w:r w:rsidRPr="00893A16">
        <w:rPr>
          <w:b/>
          <w:bCs/>
          <w:sz w:val="23"/>
          <w:szCs w:val="23"/>
        </w:rPr>
        <w:t xml:space="preserve">“Parçalama” genel maruz kalma senaryosu </w:t>
      </w:r>
    </w:p>
    <w:p w:rsidR="00AA5816" w:rsidRDefault="00AA5816" w:rsidP="00382010">
      <w:pPr>
        <w:widowControl w:val="0"/>
        <w:autoSpaceDE w:val="0"/>
        <w:autoSpaceDN w:val="0"/>
        <w:adjustRightInd w:val="0"/>
      </w:pPr>
    </w:p>
    <w:p w:rsidR="00BF589E" w:rsidRPr="00BF589E" w:rsidRDefault="00BF589E" w:rsidP="00BF589E">
      <w:pPr>
        <w:pStyle w:val="ResimYazs"/>
        <w:rPr>
          <w:b w:val="0"/>
        </w:rPr>
      </w:pPr>
      <w:bookmarkStart w:id="117" w:name="_Toc439671980"/>
      <w:r>
        <w:t xml:space="preserve">Tablo R.18- </w:t>
      </w:r>
      <w:r>
        <w:fldChar w:fldCharType="begin"/>
      </w:r>
      <w:r>
        <w:instrText xml:space="preserve"> SEQ Tablo_R.18- \* ARABIC </w:instrText>
      </w:r>
      <w:r>
        <w:fldChar w:fldCharType="separate"/>
      </w:r>
      <w:r w:rsidR="00B5752B">
        <w:rPr>
          <w:noProof/>
        </w:rPr>
        <w:t>30</w:t>
      </w:r>
      <w:r>
        <w:fldChar w:fldCharType="end"/>
      </w:r>
      <w:r>
        <w:t xml:space="preserve">: </w:t>
      </w:r>
      <w:r w:rsidRPr="00BF589E">
        <w:rPr>
          <w:b w:val="0"/>
        </w:rPr>
        <w:t>Parçalama için genel maruz kalma senaryosu</w:t>
      </w:r>
      <w:bookmarkEnd w:id="117"/>
    </w:p>
    <w:tbl>
      <w:tblPr>
        <w:tblW w:w="9462" w:type="dxa"/>
        <w:tblInd w:w="2" w:type="dxa"/>
        <w:tblLayout w:type="fixed"/>
        <w:tblCellMar>
          <w:left w:w="0" w:type="dxa"/>
          <w:right w:w="0" w:type="dxa"/>
        </w:tblCellMar>
        <w:tblLook w:val="0000" w:firstRow="0" w:lastRow="0" w:firstColumn="0" w:lastColumn="0" w:noHBand="0" w:noVBand="0"/>
      </w:tblPr>
      <w:tblGrid>
        <w:gridCol w:w="2669"/>
        <w:gridCol w:w="142"/>
        <w:gridCol w:w="6651"/>
      </w:tblGrid>
      <w:tr w:rsidR="00AA5816" w:rsidRPr="00441609">
        <w:trPr>
          <w:trHeight w:val="71"/>
        </w:trPr>
        <w:tc>
          <w:tcPr>
            <w:tcW w:w="2669"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142"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6651"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r>
      <w:tr w:rsidR="00AA5816" w:rsidRPr="00441609">
        <w:trPr>
          <w:trHeight w:val="254"/>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sidRPr="00441609">
              <w:rPr>
                <w:b/>
                <w:bCs/>
                <w:sz w:val="20"/>
                <w:szCs w:val="20"/>
              </w:rPr>
              <w:t>Paramet</w:t>
            </w:r>
            <w:r>
              <w:rPr>
                <w:b/>
                <w:bCs/>
                <w:sz w:val="20"/>
                <w:szCs w:val="20"/>
              </w:rPr>
              <w:t>re</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Tanımlar</w:t>
            </w:r>
          </w:p>
        </w:tc>
      </w:tr>
      <w:tr w:rsidR="00AA5816" w:rsidRPr="00441609">
        <w:trPr>
          <w:trHeight w:val="146"/>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2"/>
                <w:szCs w:val="12"/>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Atıkların tipleri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27598B" w:rsidRDefault="00AA5816" w:rsidP="00382010">
            <w:pPr>
              <w:widowControl w:val="0"/>
              <w:autoSpaceDE w:val="0"/>
              <w:autoSpaceDN w:val="0"/>
              <w:adjustRightInd w:val="0"/>
              <w:ind w:left="80"/>
              <w:rPr>
                <w:sz w:val="20"/>
                <w:szCs w:val="20"/>
              </w:rPr>
            </w:pPr>
            <w:r w:rsidRPr="00441609">
              <w:rPr>
                <w:sz w:val="20"/>
                <w:szCs w:val="20"/>
              </w:rPr>
              <w:t>Plasti</w:t>
            </w:r>
            <w:r>
              <w:rPr>
                <w:sz w:val="20"/>
                <w:szCs w:val="20"/>
              </w:rPr>
              <w:t>kler, kauçuk, kağıt, inşaat materyalleri, metaller, kompleks eşya atıkları</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Ön-bertaraf</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Ön bertaraf yok</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Senaryo başlığı</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Parçalama</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Fiziksel şekil</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Katı</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983712">
        <w:trPr>
          <w:trHeight w:val="203"/>
        </w:trPr>
        <w:tc>
          <w:tcPr>
            <w:tcW w:w="2669" w:type="dxa"/>
            <w:tcBorders>
              <w:top w:val="nil"/>
              <w:left w:val="single" w:sz="8" w:space="0" w:color="auto"/>
              <w:bottom w:val="nil"/>
              <w:right w:val="nil"/>
            </w:tcBorders>
          </w:tcPr>
          <w:p w:rsidR="00AA5816" w:rsidRPr="00983712" w:rsidRDefault="00AA5816" w:rsidP="00382010">
            <w:pPr>
              <w:widowControl w:val="0"/>
              <w:autoSpaceDE w:val="0"/>
              <w:autoSpaceDN w:val="0"/>
              <w:adjustRightInd w:val="0"/>
              <w:ind w:left="120"/>
              <w:rPr>
                <w:sz w:val="20"/>
                <w:szCs w:val="20"/>
              </w:rPr>
            </w:pPr>
            <w:r w:rsidRPr="00983712">
              <w:rPr>
                <w:sz w:val="20"/>
                <w:szCs w:val="20"/>
              </w:rPr>
              <w:t>İşletim koşulları</w:t>
            </w:r>
          </w:p>
        </w:tc>
        <w:tc>
          <w:tcPr>
            <w:tcW w:w="142" w:type="dxa"/>
            <w:tcBorders>
              <w:top w:val="nil"/>
              <w:left w:val="nil"/>
              <w:bottom w:val="nil"/>
              <w:right w:val="single" w:sz="8" w:space="0" w:color="auto"/>
            </w:tcBorders>
          </w:tcPr>
          <w:p w:rsidR="00AA5816" w:rsidRPr="00983712" w:rsidRDefault="00AA5816" w:rsidP="00382010">
            <w:pPr>
              <w:widowControl w:val="0"/>
              <w:autoSpaceDE w:val="0"/>
              <w:autoSpaceDN w:val="0"/>
              <w:adjustRightInd w:val="0"/>
              <w:rPr>
                <w:sz w:val="20"/>
                <w:szCs w:val="20"/>
              </w:rPr>
            </w:pPr>
          </w:p>
        </w:tc>
        <w:tc>
          <w:tcPr>
            <w:tcW w:w="6651" w:type="dxa"/>
            <w:tcBorders>
              <w:top w:val="nil"/>
              <w:left w:val="nil"/>
              <w:bottom w:val="nil"/>
              <w:right w:val="single" w:sz="8" w:space="0" w:color="auto"/>
            </w:tcBorders>
          </w:tcPr>
          <w:p w:rsidR="00AA5816" w:rsidRPr="00983712" w:rsidRDefault="00AA5816" w:rsidP="00382010">
            <w:pPr>
              <w:widowControl w:val="0"/>
              <w:autoSpaceDE w:val="0"/>
              <w:autoSpaceDN w:val="0"/>
              <w:adjustRightInd w:val="0"/>
              <w:ind w:left="100"/>
              <w:rPr>
                <w:sz w:val="20"/>
                <w:szCs w:val="20"/>
              </w:rPr>
            </w:pPr>
            <w:r w:rsidRPr="00983712">
              <w:rPr>
                <w:sz w:val="20"/>
                <w:szCs w:val="20"/>
              </w:rPr>
              <w:t>Parçalama işlemi açık alanda yapılan endüstriyel bir işletimdir.Belirli işletim koşulları yoktur. Madde emisyonları işlemin kazıyıcı koşullarından dolayı genelde madde aprtikülü şeklinde gerçeklşir.</w:t>
            </w:r>
          </w:p>
          <w:p w:rsidR="00AA5816" w:rsidRPr="00983712" w:rsidRDefault="00AA5816" w:rsidP="00382010">
            <w:pPr>
              <w:widowControl w:val="0"/>
              <w:autoSpaceDE w:val="0"/>
              <w:autoSpaceDN w:val="0"/>
              <w:adjustRightInd w:val="0"/>
              <w:ind w:left="100"/>
              <w:rPr>
                <w:sz w:val="20"/>
                <w:szCs w:val="20"/>
              </w:rPr>
            </w:pPr>
            <w:r w:rsidRPr="00983712">
              <w:rPr>
                <w:sz w:val="20"/>
                <w:szCs w:val="20"/>
              </w:rPr>
              <w:t>Parçalanmış fraksiyon için ayrıştırma işlemi yapılmaz</w:t>
            </w:r>
          </w:p>
        </w:tc>
      </w:tr>
      <w:tr w:rsidR="00AA5816" w:rsidRPr="00441609">
        <w:trPr>
          <w:trHeight w:val="167"/>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Salınım süresi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330 </w:t>
            </w:r>
            <w:r>
              <w:rPr>
                <w:sz w:val="20"/>
                <w:szCs w:val="20"/>
              </w:rPr>
              <w:t>gün</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2669" w:type="dxa"/>
            <w:tcBorders>
              <w:top w:val="nil"/>
              <w:left w:val="single" w:sz="8" w:space="0" w:color="auto"/>
              <w:bottom w:val="nil"/>
              <w:right w:val="nil"/>
            </w:tcBorders>
          </w:tcPr>
          <w:p w:rsidR="00AA5816" w:rsidRPr="00441609" w:rsidRDefault="00AA5816" w:rsidP="00382010">
            <w:pPr>
              <w:widowControl w:val="0"/>
              <w:autoSpaceDE w:val="0"/>
              <w:autoSpaceDN w:val="0"/>
              <w:adjustRightInd w:val="0"/>
              <w:ind w:left="120"/>
            </w:pPr>
            <w:r>
              <w:rPr>
                <w:sz w:val="20"/>
                <w:szCs w:val="20"/>
              </w:rPr>
              <w:t>Parçalamada günde imha edilen atık içindeki madde miktarı</w:t>
            </w:r>
          </w:p>
        </w:tc>
        <w:tc>
          <w:tcPr>
            <w:tcW w:w="142"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6651"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Havaya olan varsayılan salınım değeri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0.1: </w:t>
            </w:r>
            <w:r>
              <w:rPr>
                <w:sz w:val="20"/>
                <w:szCs w:val="20"/>
              </w:rPr>
              <w:t>Kağıt ve plastikler, mineraller: materyal düşük moleküler ağırlıklıdır ve/veya toz oluşumu olasıdır</w:t>
            </w:r>
          </w:p>
        </w:tc>
      </w:tr>
      <w:tr w:rsidR="00AA5816" w:rsidRPr="00441609">
        <w:trPr>
          <w:trHeight w:val="41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pP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0.05: </w:t>
            </w:r>
            <w:r>
              <w:rPr>
                <w:sz w:val="20"/>
                <w:szCs w:val="20"/>
              </w:rPr>
              <w:t>kauçuk</w:t>
            </w:r>
          </w:p>
        </w:tc>
      </w:tr>
      <w:tr w:rsidR="00AA5816" w:rsidRPr="00441609">
        <w:trPr>
          <w:trHeight w:val="409"/>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pP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0.01: metal</w:t>
            </w:r>
            <w:r>
              <w:rPr>
                <w:sz w:val="20"/>
                <w:szCs w:val="20"/>
              </w:rPr>
              <w:t>ler</w:t>
            </w:r>
          </w:p>
        </w:tc>
      </w:tr>
      <w:tr w:rsidR="00AA5816" w:rsidRPr="00441609">
        <w:trPr>
          <w:trHeight w:val="168"/>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bl>
    <w:p w:rsidR="00AA5816" w:rsidRDefault="00AA5816" w:rsidP="00382010"/>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Pr="00893A16" w:rsidRDefault="00AA5816" w:rsidP="00382010">
      <w:pPr>
        <w:widowControl w:val="0"/>
        <w:tabs>
          <w:tab w:val="left" w:pos="705"/>
        </w:tabs>
        <w:autoSpaceDE w:val="0"/>
        <w:autoSpaceDN w:val="0"/>
        <w:adjustRightInd w:val="0"/>
        <w:jc w:val="both"/>
        <w:rPr>
          <w:b/>
          <w:bCs/>
          <w:sz w:val="23"/>
          <w:szCs w:val="23"/>
        </w:rPr>
      </w:pPr>
      <w:r w:rsidRPr="00893A16">
        <w:rPr>
          <w:b/>
          <w:bCs/>
          <w:sz w:val="23"/>
          <w:szCs w:val="23"/>
        </w:rPr>
        <w:t>4</w:t>
      </w:r>
      <w:r w:rsidRPr="00893A16">
        <w:rPr>
          <w:b/>
          <w:bCs/>
          <w:sz w:val="23"/>
          <w:szCs w:val="23"/>
        </w:rPr>
        <w:tab/>
        <w:t>İnşaat atıkları</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1"/>
        </w:numPr>
        <w:overflowPunct w:val="0"/>
        <w:autoSpaceDE w:val="0"/>
        <w:autoSpaceDN w:val="0"/>
        <w:adjustRightInd w:val="0"/>
        <w:ind w:left="726" w:hanging="726"/>
        <w:jc w:val="both"/>
        <w:rPr>
          <w:b/>
          <w:bCs/>
          <w:sz w:val="23"/>
          <w:szCs w:val="23"/>
        </w:rPr>
      </w:pPr>
      <w:r w:rsidRPr="00893A16">
        <w:rPr>
          <w:b/>
          <w:bCs/>
          <w:sz w:val="23"/>
          <w:szCs w:val="23"/>
        </w:rPr>
        <w:t xml:space="preserve">Yol yapımı için iyileştirme seçenekleri </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 xml:space="preserve">Hava, su ve toprak salınım faktörleri madde özelliklerine dayanılarak iyileştirilebilir. Ayrıca, inşaat ürünleri direktif modelleri özel testler veya ilişkili ölçülmüş veriler ile birlikte kullanılabilir. CEN TC 351’e göre , bir senaryo şunu yansıtmalıdır: “ su matrikse kapiller güçlerle taşınır, ve fraksiyon ürün yüzeyinde yeniden yönlendirilebilir. Matriks içinde kapiller gücün kuvvetli olduğu kabul edilir ve su hareketi yavaştır. Çözünmüş maddeler matriks dışına difüzyon ve adveksiyon ile taşınır (kapiller </w:t>
      </w:r>
      <w:r w:rsidRPr="00893A16">
        <w:rPr>
          <w:sz w:val="23"/>
          <w:szCs w:val="23"/>
        </w:rPr>
        <w:lastRenderedPageBreak/>
        <w:t>aracılı). Maddeler yüzeyde çöker”</w:t>
      </w:r>
      <w:r w:rsidR="00BF589E">
        <w:rPr>
          <w:rStyle w:val="DipnotBavurusu"/>
          <w:sz w:val="23"/>
          <w:szCs w:val="23"/>
        </w:rPr>
        <w:footnoteReference w:id="123"/>
      </w:r>
      <w:r w:rsidRPr="00893A16">
        <w:rPr>
          <w:sz w:val="23"/>
          <w:szCs w:val="23"/>
        </w:rPr>
        <w:t xml:space="preserve"> .</w:t>
      </w:r>
    </w:p>
    <w:p w:rsidR="00AA5816" w:rsidRPr="00893A16" w:rsidRDefault="00AA5816" w:rsidP="00382010">
      <w:pPr>
        <w:widowControl w:val="0"/>
        <w:overflowPunct w:val="0"/>
        <w:autoSpaceDE w:val="0"/>
        <w:autoSpaceDN w:val="0"/>
        <w:adjustRightInd w:val="0"/>
        <w:ind w:left="6"/>
        <w:jc w:val="both"/>
        <w:rPr>
          <w:sz w:val="23"/>
          <w:szCs w:val="23"/>
        </w:rPr>
      </w:pPr>
    </w:p>
    <w:p w:rsidR="00AA5816" w:rsidRPr="00893A16" w:rsidRDefault="00AA5816" w:rsidP="006E3567">
      <w:pPr>
        <w:widowControl w:val="0"/>
        <w:numPr>
          <w:ilvl w:val="0"/>
          <w:numId w:val="52"/>
        </w:numPr>
        <w:overflowPunct w:val="0"/>
        <w:autoSpaceDE w:val="0"/>
        <w:autoSpaceDN w:val="0"/>
        <w:adjustRightInd w:val="0"/>
        <w:ind w:left="726" w:hanging="726"/>
        <w:jc w:val="both"/>
        <w:rPr>
          <w:b/>
          <w:bCs/>
          <w:sz w:val="23"/>
          <w:szCs w:val="23"/>
        </w:rPr>
      </w:pPr>
      <w:r w:rsidRPr="00893A16">
        <w:rPr>
          <w:b/>
          <w:bCs/>
          <w:sz w:val="23"/>
          <w:szCs w:val="23"/>
        </w:rPr>
        <w:t xml:space="preserve">Yol yapımında kullanım için genel maruz kalma senaryosu </w:t>
      </w:r>
    </w:p>
    <w:p w:rsidR="00AA5816" w:rsidRDefault="00AA5816" w:rsidP="00382010">
      <w:pPr>
        <w:widowControl w:val="0"/>
        <w:overflowPunct w:val="0"/>
        <w:autoSpaceDE w:val="0"/>
        <w:autoSpaceDN w:val="0"/>
        <w:adjustRightInd w:val="0"/>
        <w:jc w:val="both"/>
        <w:rPr>
          <w:b/>
          <w:bCs/>
        </w:rPr>
      </w:pPr>
    </w:p>
    <w:p w:rsidR="00BF589E" w:rsidRDefault="00BF589E" w:rsidP="00BF589E">
      <w:pPr>
        <w:pStyle w:val="ResimYazs"/>
      </w:pPr>
      <w:bookmarkStart w:id="118" w:name="_Toc439671981"/>
      <w:r>
        <w:t xml:space="preserve">Tablo R.18- </w:t>
      </w:r>
      <w:r>
        <w:fldChar w:fldCharType="begin"/>
      </w:r>
      <w:r>
        <w:instrText xml:space="preserve"> SEQ Tablo_R.18- \* ARABIC </w:instrText>
      </w:r>
      <w:r>
        <w:fldChar w:fldCharType="separate"/>
      </w:r>
      <w:r w:rsidR="00B5752B">
        <w:rPr>
          <w:noProof/>
        </w:rPr>
        <w:t>31</w:t>
      </w:r>
      <w:r>
        <w:fldChar w:fldCharType="end"/>
      </w:r>
      <w:r>
        <w:t xml:space="preserve">: </w:t>
      </w:r>
      <w:r w:rsidRPr="00BF589E">
        <w:rPr>
          <w:b w:val="0"/>
        </w:rPr>
        <w:t>Yol yapımı için genel maruz kalma senaryosu</w:t>
      </w:r>
      <w:bookmarkEnd w:id="118"/>
    </w:p>
    <w:tbl>
      <w:tblPr>
        <w:tblW w:w="0" w:type="auto"/>
        <w:tblInd w:w="2" w:type="dxa"/>
        <w:tblLayout w:type="fixed"/>
        <w:tblCellMar>
          <w:left w:w="0" w:type="dxa"/>
          <w:right w:w="0" w:type="dxa"/>
        </w:tblCellMar>
        <w:tblLook w:val="0000" w:firstRow="0" w:lastRow="0" w:firstColumn="0" w:lastColumn="0" w:noHBand="0" w:noVBand="0"/>
      </w:tblPr>
      <w:tblGrid>
        <w:gridCol w:w="2680"/>
        <w:gridCol w:w="6680"/>
      </w:tblGrid>
      <w:tr w:rsidR="00AA5816" w:rsidRPr="00441609">
        <w:trPr>
          <w:trHeight w:val="279"/>
        </w:trPr>
        <w:tc>
          <w:tcPr>
            <w:tcW w:w="268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Paramet</w:t>
            </w:r>
            <w:r>
              <w:rPr>
                <w:b/>
                <w:bCs/>
                <w:sz w:val="20"/>
                <w:szCs w:val="20"/>
              </w:rPr>
              <w:t>re</w:t>
            </w:r>
          </w:p>
        </w:tc>
        <w:tc>
          <w:tcPr>
            <w:tcW w:w="668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Atıkların tipleri</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İnşaat ve yıkım atıkları</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Ön-bertaraf</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Me</w:t>
            </w:r>
            <w:r>
              <w:rPr>
                <w:sz w:val="20"/>
                <w:szCs w:val="20"/>
              </w:rPr>
              <w:t xml:space="preserve">kanik bertaraf, potansiyel olarak yakma ve/veya birlikte yakma </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Senaryo başlığı</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Yol inşaatında son kullanım</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2"/>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Senaryo tanımı</w:t>
            </w:r>
          </w:p>
        </w:tc>
        <w:tc>
          <w:tcPr>
            <w:tcW w:w="6680" w:type="dxa"/>
            <w:tcBorders>
              <w:top w:val="nil"/>
              <w:left w:val="nil"/>
              <w:bottom w:val="nil"/>
              <w:right w:val="single" w:sz="8" w:space="0" w:color="auto"/>
            </w:tcBorders>
          </w:tcPr>
          <w:p w:rsidR="00AA5816" w:rsidRPr="00207A69" w:rsidRDefault="00AA5816" w:rsidP="00382010">
            <w:pPr>
              <w:widowControl w:val="0"/>
              <w:autoSpaceDE w:val="0"/>
              <w:autoSpaceDN w:val="0"/>
              <w:adjustRightInd w:val="0"/>
              <w:ind w:left="80"/>
              <w:rPr>
                <w:sz w:val="20"/>
                <w:szCs w:val="20"/>
              </w:rPr>
            </w:pPr>
            <w:r>
              <w:rPr>
                <w:sz w:val="20"/>
                <w:szCs w:val="20"/>
              </w:rPr>
              <w:t>Atık mekanik olarak kullanılabilir materyal parçalarına kırılır.Atık  inşaat materyali olarak kullanılır ve sızıntı olabilir.</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Maddenin fiziksel durumu</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 parçası olarak, katı veya sıvı</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İşletim koşulları</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 xml:space="preserve">Normal </w:t>
            </w:r>
            <w:r>
              <w:rPr>
                <w:sz w:val="20"/>
                <w:szCs w:val="20"/>
              </w:rPr>
              <w:t xml:space="preserve">çevresel koşullar, su teması, değişen dereceler </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Salınım süresi</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 xml:space="preserve">365 </w:t>
            </w:r>
            <w:r>
              <w:rPr>
                <w:sz w:val="20"/>
                <w:szCs w:val="20"/>
              </w:rPr>
              <w:t>gün</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198"/>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İnşaat ve yıkım atığındaki madde miktarı </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havaya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0.00005</w:t>
            </w:r>
          </w:p>
        </w:tc>
      </w:tr>
      <w:tr w:rsidR="00AA5816" w:rsidRPr="00441609">
        <w:trPr>
          <w:trHeight w:val="150"/>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suya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441609">
              <w:rPr>
                <w:sz w:val="20"/>
                <w:szCs w:val="20"/>
              </w:rPr>
              <w:t>0.0016</w:t>
            </w:r>
          </w:p>
        </w:tc>
      </w:tr>
      <w:tr w:rsidR="00AA5816" w:rsidRPr="00441609">
        <w:trPr>
          <w:trHeight w:val="394"/>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pP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r>
              <w:rPr>
                <w:sz w:val="20"/>
                <w:szCs w:val="20"/>
              </w:rPr>
              <w:t>Maruz kalma değerlendirmesi için, STP ile bağlantı yapıldığı varsayılır</w:t>
            </w:r>
          </w:p>
        </w:tc>
      </w:tr>
      <w:tr w:rsidR="00AA5816" w:rsidRPr="00441609">
        <w:trPr>
          <w:trHeight w:val="167"/>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toprağa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441609">
              <w:rPr>
                <w:sz w:val="20"/>
                <w:szCs w:val="20"/>
              </w:rPr>
              <w:t>0.0016</w:t>
            </w:r>
          </w:p>
        </w:tc>
      </w:tr>
      <w:tr w:rsidR="00AA5816" w:rsidRPr="00441609">
        <w:trPr>
          <w:trHeight w:val="150"/>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893A16" w:rsidRDefault="00AA5816" w:rsidP="00382010">
      <w:pPr>
        <w:widowControl w:val="0"/>
        <w:tabs>
          <w:tab w:val="left" w:pos="705"/>
        </w:tabs>
        <w:autoSpaceDE w:val="0"/>
        <w:autoSpaceDN w:val="0"/>
        <w:adjustRightInd w:val="0"/>
        <w:ind w:left="6"/>
        <w:jc w:val="both"/>
        <w:rPr>
          <w:sz w:val="23"/>
          <w:szCs w:val="23"/>
        </w:rPr>
      </w:pPr>
      <w:bookmarkStart w:id="119" w:name="page237"/>
      <w:bookmarkEnd w:id="119"/>
      <w:r w:rsidRPr="00893A16">
        <w:rPr>
          <w:b/>
          <w:bCs/>
          <w:sz w:val="23"/>
          <w:szCs w:val="23"/>
        </w:rPr>
        <w:t>5</w:t>
      </w:r>
      <w:r w:rsidRPr="00893A16">
        <w:rPr>
          <w:sz w:val="23"/>
          <w:szCs w:val="23"/>
        </w:rPr>
        <w:tab/>
      </w:r>
      <w:r w:rsidRPr="00893A16">
        <w:rPr>
          <w:b/>
          <w:bCs/>
          <w:sz w:val="23"/>
          <w:szCs w:val="23"/>
        </w:rPr>
        <w:t>Kağıt geri dönüşümü</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3"/>
        </w:numPr>
        <w:overflowPunct w:val="0"/>
        <w:autoSpaceDE w:val="0"/>
        <w:autoSpaceDN w:val="0"/>
        <w:adjustRightInd w:val="0"/>
        <w:ind w:left="726" w:hanging="726"/>
        <w:jc w:val="both"/>
        <w:rPr>
          <w:b/>
          <w:bCs/>
          <w:sz w:val="23"/>
          <w:szCs w:val="23"/>
        </w:rPr>
      </w:pPr>
      <w:r w:rsidRPr="00893A16">
        <w:rPr>
          <w:b/>
          <w:bCs/>
          <w:sz w:val="23"/>
          <w:szCs w:val="23"/>
        </w:rPr>
        <w:t xml:space="preserve">Kağıt geri dönüşümü için iyileştirme seçenekleri </w:t>
      </w:r>
    </w:p>
    <w:p w:rsidR="00BF589E" w:rsidRDefault="00BF589E" w:rsidP="00382010">
      <w:pPr>
        <w:widowControl w:val="0"/>
        <w:overflowPunct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İşlem için,  madde özelliklerne veya ölçülmüş veriye dayanan atık fraksiyonu ve salınım hızları iyileştirmesi sışında belirli iyileşirme seçenekleri yoktur.</w:t>
      </w:r>
      <w:r w:rsidR="00BF589E">
        <w:rPr>
          <w:sz w:val="23"/>
          <w:szCs w:val="23"/>
        </w:rPr>
        <w:t xml:space="preserve"> </w:t>
      </w:r>
      <w:r w:rsidRPr="00893A16">
        <w:rPr>
          <w:sz w:val="23"/>
          <w:szCs w:val="23"/>
        </w:rPr>
        <w:t>Kağıt fabrikaları için OECD’nin salınım hızı kaynak olarak kullanılabilir, ancak onlar kirleticiler için değil işleme kimyasallarına uygulanmaktadır.</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Kağıdın mürekkepsizleştirme işleminde geçirdiği bekleme süresi 1.5-8 saat arasında değişmektedir. pH değerleri 9.5- 10.5 arası, dereceler ise 45 °C civarındadır.</w:t>
      </w:r>
      <w:r w:rsidR="00BF589E">
        <w:rPr>
          <w:sz w:val="23"/>
          <w:szCs w:val="23"/>
        </w:rPr>
        <w:t xml:space="preserve"> </w:t>
      </w:r>
      <w:r w:rsidRPr="00893A16">
        <w:rPr>
          <w:sz w:val="23"/>
          <w:szCs w:val="23"/>
        </w:rPr>
        <w:t>Bu bilgi ve maddelerin hidrolizine dayanarak su emisyon faktörleri iyileştirilebilir.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4"/>
        </w:numPr>
        <w:overflowPunct w:val="0"/>
        <w:autoSpaceDE w:val="0"/>
        <w:autoSpaceDN w:val="0"/>
        <w:adjustRightInd w:val="0"/>
        <w:ind w:left="726" w:hanging="726"/>
        <w:jc w:val="both"/>
        <w:rPr>
          <w:b/>
          <w:bCs/>
          <w:sz w:val="23"/>
          <w:szCs w:val="23"/>
        </w:rPr>
      </w:pPr>
      <w:r w:rsidRPr="00893A16">
        <w:rPr>
          <w:b/>
          <w:bCs/>
          <w:sz w:val="23"/>
          <w:szCs w:val="23"/>
        </w:rPr>
        <w:t xml:space="preserve">“Kağıt geri dönüşümü” genel maruz kalma senaryosu  </w:t>
      </w:r>
    </w:p>
    <w:p w:rsidR="00AA5816" w:rsidRDefault="00AA5816" w:rsidP="00382010">
      <w:pPr>
        <w:widowControl w:val="0"/>
        <w:autoSpaceDE w:val="0"/>
        <w:autoSpaceDN w:val="0"/>
        <w:adjustRightInd w:val="0"/>
      </w:pPr>
    </w:p>
    <w:p w:rsidR="00BF589E" w:rsidRPr="00BF589E" w:rsidRDefault="00BF589E" w:rsidP="00BF589E">
      <w:pPr>
        <w:pStyle w:val="ResimYazs"/>
        <w:rPr>
          <w:b w:val="0"/>
        </w:rPr>
      </w:pPr>
      <w:bookmarkStart w:id="120" w:name="_Toc439671982"/>
      <w:r>
        <w:t xml:space="preserve">Tablo R.18- </w:t>
      </w:r>
      <w:r>
        <w:fldChar w:fldCharType="begin"/>
      </w:r>
      <w:r>
        <w:instrText xml:space="preserve"> SEQ Tablo_R.18- \* ARABIC </w:instrText>
      </w:r>
      <w:r>
        <w:fldChar w:fldCharType="separate"/>
      </w:r>
      <w:r w:rsidR="00B5752B">
        <w:rPr>
          <w:noProof/>
        </w:rPr>
        <w:t>32</w:t>
      </w:r>
      <w:r>
        <w:fldChar w:fldCharType="end"/>
      </w:r>
      <w:r>
        <w:t xml:space="preserve">: </w:t>
      </w:r>
      <w:r w:rsidRPr="00BF589E">
        <w:rPr>
          <w:b w:val="0"/>
        </w:rPr>
        <w:t>Kağıt geri dönüşümü genel maruz kalma senaryosu</w:t>
      </w:r>
      <w:bookmarkEnd w:id="120"/>
    </w:p>
    <w:tbl>
      <w:tblPr>
        <w:tblW w:w="0" w:type="auto"/>
        <w:tblInd w:w="2" w:type="dxa"/>
        <w:tblLayout w:type="fixed"/>
        <w:tblCellMar>
          <w:left w:w="0" w:type="dxa"/>
          <w:right w:w="0" w:type="dxa"/>
        </w:tblCellMar>
        <w:tblLook w:val="0000" w:firstRow="0" w:lastRow="0" w:firstColumn="0" w:lastColumn="0" w:noHBand="0" w:noVBand="0"/>
      </w:tblPr>
      <w:tblGrid>
        <w:gridCol w:w="60"/>
        <w:gridCol w:w="2913"/>
        <w:gridCol w:w="6327"/>
      </w:tblGrid>
      <w:tr w:rsidR="00AA5816" w:rsidRPr="00441609">
        <w:trPr>
          <w:trHeight w:val="71"/>
        </w:trPr>
        <w:tc>
          <w:tcPr>
            <w:tcW w:w="60" w:type="dxa"/>
            <w:tcBorders>
              <w:top w:val="nil"/>
              <w:left w:val="nil"/>
              <w:bottom w:val="nil"/>
              <w:right w:val="nil"/>
            </w:tcBorders>
            <w:vAlign w:val="bottom"/>
          </w:tcPr>
          <w:p w:rsidR="00AA5816" w:rsidRPr="00441609" w:rsidRDefault="00AA5816" w:rsidP="00382010">
            <w:pPr>
              <w:widowControl w:val="0"/>
              <w:autoSpaceDE w:val="0"/>
              <w:autoSpaceDN w:val="0"/>
              <w:adjustRightInd w:val="0"/>
              <w:rPr>
                <w:sz w:val="6"/>
                <w:szCs w:val="6"/>
              </w:rPr>
            </w:pPr>
          </w:p>
        </w:tc>
        <w:tc>
          <w:tcPr>
            <w:tcW w:w="2913"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6327"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r>
      <w:tr w:rsidR="00AA5816" w:rsidRPr="00441609">
        <w:trPr>
          <w:trHeight w:val="254"/>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2913"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Paramet</w:t>
            </w:r>
            <w:r>
              <w:rPr>
                <w:b/>
                <w:bCs/>
                <w:sz w:val="20"/>
                <w:szCs w:val="20"/>
              </w:rPr>
              <w:t>re</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03"/>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Atıkların Tipleri</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Kağıt ürünler </w:t>
            </w:r>
            <w:r w:rsidRPr="00441609">
              <w:rPr>
                <w:sz w:val="20"/>
                <w:szCs w:val="20"/>
              </w:rPr>
              <w:t xml:space="preserve"> (</w:t>
            </w:r>
            <w:r>
              <w:rPr>
                <w:sz w:val="20"/>
                <w:szCs w:val="20"/>
              </w:rPr>
              <w:t>örneğin gazeteler ve dergiler, amabalj kağıdı, ofis kağıdı vb)</w:t>
            </w:r>
          </w:p>
        </w:tc>
      </w:tr>
      <w:tr w:rsidR="00AA5816" w:rsidRPr="00441609">
        <w:trPr>
          <w:trHeight w:val="167"/>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2"/>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vAlign w:val="bottom"/>
          </w:tcPr>
          <w:p w:rsidR="00AA5816" w:rsidRPr="00441609" w:rsidRDefault="002178C3" w:rsidP="00382010">
            <w:pPr>
              <w:widowControl w:val="0"/>
              <w:autoSpaceDE w:val="0"/>
              <w:autoSpaceDN w:val="0"/>
              <w:adjustRightInd w:val="0"/>
              <w:ind w:left="100"/>
            </w:pPr>
            <w:r>
              <w:rPr>
                <w:sz w:val="20"/>
                <w:szCs w:val="20"/>
              </w:rPr>
              <w:t>Başlangıç değerleri (default values)</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Kağıt hamuru haline getirme işlemi yasal gerekliliklere uygun olarak yapılır, atık su bertaraf edililir. </w:t>
            </w:r>
          </w:p>
        </w:tc>
      </w:tr>
      <w:tr w:rsidR="00AA5816" w:rsidRPr="00441609">
        <w:trPr>
          <w:trHeight w:val="167"/>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Ön bertaraf</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Geri kazanılan kağıt, kağıt fabrikasına gitmeden önce ön-sınıflamadan geçer. Mürekkepsizleştirme işlemi bu senaryonun içine dahildir.</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Senaryo başlığı</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Kağıt geri kazanımı</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Fiziksel durum</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Madde katı kağıt atığın bir paçasıdır</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D6975">
        <w:trPr>
          <w:trHeight w:val="203"/>
        </w:trPr>
        <w:tc>
          <w:tcPr>
            <w:tcW w:w="60"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rPr>
                <w:sz w:val="20"/>
                <w:szCs w:val="20"/>
              </w:rPr>
            </w:pPr>
          </w:p>
        </w:tc>
        <w:tc>
          <w:tcPr>
            <w:tcW w:w="2913"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İşletimsel koşullar</w:t>
            </w:r>
          </w:p>
        </w:tc>
        <w:tc>
          <w:tcPr>
            <w:tcW w:w="6327"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Kağıt geri kazanım işlemi endüstriyel bir işletim olarak gerçekleişir.Emisyonlar temel olarak, geri kazanım işleminin sulu çözelitlerde olması nedeni ile, su-fazında meydana gelir.</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Salınım süresi</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Günde geri dönüşen atık kağıt içindeki madde miktarı </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02"/>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 su bertarafı</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İşlemden kaynaklanan atık su akışları genellikle, bir suya boşaltılmadan önce, yerinde atık su bertaraf sistemlerine yönlendirilir.Bu akışlar yüzdürme, yıkama ve kalınlaştırma işlemlerinden elde edilir. </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havaya salınım faktörü</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0.15</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suya salınım faktörü</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En kötü durum</w:t>
            </w:r>
            <w:r w:rsidRPr="00441609">
              <w:rPr>
                <w:sz w:val="20"/>
                <w:szCs w:val="20"/>
              </w:rPr>
              <w:t>: 0.90144</w:t>
            </w:r>
          </w:p>
        </w:tc>
      </w:tr>
      <w:tr w:rsidR="00AA5816" w:rsidRPr="00441609">
        <w:trPr>
          <w:trHeight w:val="394"/>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Mineral yağ bazlı mürekkepler</w:t>
            </w:r>
            <w:r w:rsidRPr="00441609">
              <w:rPr>
                <w:sz w:val="20"/>
                <w:szCs w:val="20"/>
              </w:rPr>
              <w:t>: 0. 90144</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77"/>
        </w:trPr>
        <w:tc>
          <w:tcPr>
            <w:tcW w:w="2973" w:type="dxa"/>
            <w:gridSpan w:val="2"/>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bookmarkStart w:id="121" w:name="page239"/>
            <w:bookmarkEnd w:id="121"/>
          </w:p>
        </w:tc>
        <w:tc>
          <w:tcPr>
            <w:tcW w:w="6327"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Fle</w:t>
            </w:r>
            <w:r>
              <w:rPr>
                <w:sz w:val="20"/>
                <w:szCs w:val="20"/>
              </w:rPr>
              <w:t>ksografik mürekkepler ve tonerler</w:t>
            </w:r>
            <w:r w:rsidRPr="00441609">
              <w:rPr>
                <w:sz w:val="20"/>
                <w:szCs w:val="20"/>
              </w:rPr>
              <w:t xml:space="preserve"> 0.30048</w:t>
            </w:r>
          </w:p>
        </w:tc>
      </w:tr>
      <w:tr w:rsidR="00AA5816" w:rsidRPr="00441609">
        <w:trPr>
          <w:trHeight w:val="394"/>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Boyalar</w:t>
            </w:r>
            <w:r w:rsidRPr="00441609">
              <w:rPr>
                <w:sz w:val="20"/>
                <w:szCs w:val="20"/>
              </w:rPr>
              <w:t xml:space="preserve"> 0.5008</w:t>
            </w:r>
          </w:p>
        </w:tc>
      </w:tr>
      <w:tr w:rsidR="00AA5816" w:rsidRPr="00441609">
        <w:trPr>
          <w:trHeight w:val="379"/>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Maruz kalma değerlendirmesi için, yüzey suyuna direkt boşaltım olduğu varsayılmalıdır.</w:t>
            </w:r>
          </w:p>
        </w:tc>
      </w:tr>
      <w:tr w:rsidR="00AA5816" w:rsidRPr="00441609">
        <w:trPr>
          <w:trHeight w:val="167"/>
        </w:trPr>
        <w:tc>
          <w:tcPr>
            <w:tcW w:w="2973" w:type="dxa"/>
            <w:gridSpan w:val="2"/>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Varsayılan toprağa salınım faktörü</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0.00144</w:t>
            </w:r>
          </w:p>
        </w:tc>
      </w:tr>
      <w:tr w:rsidR="00AA5816" w:rsidRPr="00441609">
        <w:trPr>
          <w:trHeight w:val="151"/>
        </w:trPr>
        <w:tc>
          <w:tcPr>
            <w:tcW w:w="2973" w:type="dxa"/>
            <w:gridSpan w:val="2"/>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Pr="00893A16" w:rsidRDefault="00AA5816" w:rsidP="00382010">
      <w:pPr>
        <w:jc w:val="both"/>
        <w:rPr>
          <w:sz w:val="23"/>
          <w:szCs w:val="23"/>
        </w:rPr>
      </w:pPr>
    </w:p>
    <w:p w:rsidR="00AA5816" w:rsidRPr="00893A16" w:rsidRDefault="00AA5816" w:rsidP="00382010">
      <w:pPr>
        <w:widowControl w:val="0"/>
        <w:tabs>
          <w:tab w:val="left" w:pos="705"/>
        </w:tabs>
        <w:autoSpaceDE w:val="0"/>
        <w:autoSpaceDN w:val="0"/>
        <w:adjustRightInd w:val="0"/>
        <w:ind w:left="6"/>
        <w:jc w:val="both"/>
        <w:rPr>
          <w:b/>
          <w:bCs/>
          <w:sz w:val="23"/>
          <w:szCs w:val="23"/>
        </w:rPr>
      </w:pPr>
      <w:r w:rsidRPr="00893A16">
        <w:rPr>
          <w:b/>
          <w:bCs/>
          <w:sz w:val="23"/>
          <w:szCs w:val="23"/>
        </w:rPr>
        <w:t>6</w:t>
      </w:r>
      <w:r w:rsidRPr="00893A16">
        <w:rPr>
          <w:b/>
          <w:bCs/>
          <w:sz w:val="23"/>
          <w:szCs w:val="23"/>
        </w:rPr>
        <w:tab/>
        <w:t>Tehlikeli atıkların termal bertarafı</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5"/>
        </w:numPr>
        <w:overflowPunct w:val="0"/>
        <w:autoSpaceDE w:val="0"/>
        <w:autoSpaceDN w:val="0"/>
        <w:adjustRightInd w:val="0"/>
        <w:ind w:left="726" w:hanging="726"/>
        <w:jc w:val="both"/>
        <w:rPr>
          <w:b/>
          <w:bCs/>
          <w:sz w:val="23"/>
          <w:szCs w:val="23"/>
        </w:rPr>
      </w:pPr>
      <w:r w:rsidRPr="00893A16">
        <w:rPr>
          <w:b/>
          <w:bCs/>
          <w:sz w:val="23"/>
          <w:szCs w:val="23"/>
        </w:rPr>
        <w:t>İyileştirme seçenekleri</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 xml:space="preserve">Emisyon faktörlerini iyileştirme seçenekleri kentsel atık termal bertarafı ile aynıdır. Atık Direktifinde öngörülen daha yüksek içten yanma dereceleri nedeniyle PCB gibi tehlikeli organik maddelere için de geçerlidirler. </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6"/>
        </w:numPr>
        <w:overflowPunct w:val="0"/>
        <w:autoSpaceDE w:val="0"/>
        <w:autoSpaceDN w:val="0"/>
        <w:adjustRightInd w:val="0"/>
        <w:ind w:left="726" w:hanging="726"/>
        <w:jc w:val="both"/>
        <w:rPr>
          <w:b/>
          <w:bCs/>
          <w:sz w:val="23"/>
          <w:szCs w:val="23"/>
        </w:rPr>
      </w:pPr>
      <w:r w:rsidRPr="00893A16">
        <w:rPr>
          <w:b/>
          <w:bCs/>
          <w:sz w:val="23"/>
          <w:szCs w:val="23"/>
        </w:rPr>
        <w:t>Tehlikeli atık yakma için varsayılan maruz kalma senaryosu</w:t>
      </w:r>
    </w:p>
    <w:p w:rsidR="00AA5816" w:rsidRDefault="00AA5816" w:rsidP="00382010">
      <w:pPr>
        <w:widowControl w:val="0"/>
        <w:autoSpaceDE w:val="0"/>
        <w:autoSpaceDN w:val="0"/>
        <w:adjustRightInd w:val="0"/>
      </w:pPr>
    </w:p>
    <w:p w:rsidR="00BF589E" w:rsidRDefault="00BF589E" w:rsidP="00BF589E">
      <w:pPr>
        <w:pStyle w:val="ResimYazs"/>
      </w:pPr>
      <w:bookmarkStart w:id="122" w:name="_Toc439671983"/>
      <w:r>
        <w:t xml:space="preserve">Tablo R.18- </w:t>
      </w:r>
      <w:r>
        <w:fldChar w:fldCharType="begin"/>
      </w:r>
      <w:r>
        <w:instrText xml:space="preserve"> SEQ Tablo_R.18- \* ARABIC </w:instrText>
      </w:r>
      <w:r>
        <w:fldChar w:fldCharType="separate"/>
      </w:r>
      <w:r w:rsidR="00B5752B">
        <w:rPr>
          <w:noProof/>
        </w:rPr>
        <w:t>33</w:t>
      </w:r>
      <w:r>
        <w:fldChar w:fldCharType="end"/>
      </w:r>
      <w:r>
        <w:t xml:space="preserve">: </w:t>
      </w:r>
      <w:r w:rsidRPr="00BF589E">
        <w:rPr>
          <w:b w:val="0"/>
        </w:rPr>
        <w:t>Tehlikeli atıkların yakılması için genel maruz kalma senaryosu</w:t>
      </w:r>
      <w:bookmarkEnd w:id="122"/>
    </w:p>
    <w:tbl>
      <w:tblPr>
        <w:tblW w:w="0" w:type="auto"/>
        <w:tblInd w:w="2" w:type="dxa"/>
        <w:tblLayout w:type="fixed"/>
        <w:tblCellMar>
          <w:left w:w="0" w:type="dxa"/>
          <w:right w:w="0" w:type="dxa"/>
        </w:tblCellMar>
        <w:tblLook w:val="0000" w:firstRow="0" w:lastRow="0" w:firstColumn="0" w:lastColumn="0" w:noHBand="0" w:noVBand="0"/>
      </w:tblPr>
      <w:tblGrid>
        <w:gridCol w:w="3075"/>
        <w:gridCol w:w="6205"/>
      </w:tblGrid>
      <w:tr w:rsidR="00AA5816" w:rsidRPr="00441609">
        <w:trPr>
          <w:trHeight w:val="279"/>
        </w:trPr>
        <w:tc>
          <w:tcPr>
            <w:tcW w:w="3075" w:type="dxa"/>
            <w:tcBorders>
              <w:top w:val="single" w:sz="8" w:space="0" w:color="auto"/>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sidRPr="00441609">
              <w:rPr>
                <w:b/>
                <w:bCs/>
                <w:sz w:val="20"/>
                <w:szCs w:val="20"/>
              </w:rPr>
              <w:t>Paramet</w:t>
            </w:r>
            <w:r>
              <w:rPr>
                <w:b/>
                <w:bCs/>
                <w:sz w:val="20"/>
                <w:szCs w:val="20"/>
              </w:rPr>
              <w:t>re</w:t>
            </w:r>
          </w:p>
        </w:tc>
        <w:tc>
          <w:tcPr>
            <w:tcW w:w="6205" w:type="dxa"/>
            <w:tcBorders>
              <w:top w:val="single" w:sz="8" w:space="0" w:color="auto"/>
              <w:left w:val="nil"/>
              <w:bottom w:val="nil"/>
              <w:right w:val="single" w:sz="8" w:space="0" w:color="auto"/>
            </w:tcBorders>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2"/>
                <w:szCs w:val="12"/>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Atıkların tipleri</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Tehlikeli atıklar, tehlikeli maddeleri içeren atıklar</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Varsayımlar</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Yakma /birlikte yakma işlemi yasal gerekliliklere uygun yürütülür</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Ön-işlem</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Atıkların ön bertarafı yoktur, hacmin mekanik olarak azaltılması ve karıştırma hariç</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Senaryo tanımı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 yakıcı yerel koşullara uyumludur ve yetkilidir</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D6975">
        <w:trPr>
          <w:trHeight w:val="203"/>
        </w:trPr>
        <w:tc>
          <w:tcPr>
            <w:tcW w:w="3075" w:type="dxa"/>
            <w:tcBorders>
              <w:top w:val="nil"/>
              <w:left w:val="single" w:sz="8" w:space="0" w:color="auto"/>
              <w:bottom w:val="nil"/>
              <w:right w:val="single" w:sz="8" w:space="0" w:color="auto"/>
            </w:tcBorders>
          </w:tcPr>
          <w:p w:rsidR="00AA5816" w:rsidRPr="004D6975" w:rsidRDefault="00AA5816" w:rsidP="00382010">
            <w:pPr>
              <w:widowControl w:val="0"/>
              <w:autoSpaceDE w:val="0"/>
              <w:autoSpaceDN w:val="0"/>
              <w:adjustRightInd w:val="0"/>
              <w:ind w:left="120"/>
              <w:rPr>
                <w:sz w:val="20"/>
                <w:szCs w:val="20"/>
              </w:rPr>
            </w:pPr>
            <w:r w:rsidRPr="004D6975">
              <w:rPr>
                <w:sz w:val="20"/>
                <w:szCs w:val="20"/>
              </w:rPr>
              <w:t>Maddenin fiziksel formu</w:t>
            </w:r>
          </w:p>
        </w:tc>
        <w:tc>
          <w:tcPr>
            <w:tcW w:w="6205"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Tehlikeli atıkların parçası, katı veya sıvı</w:t>
            </w:r>
          </w:p>
        </w:tc>
      </w:tr>
      <w:tr w:rsidR="00AA5816" w:rsidRPr="00441609">
        <w:trPr>
          <w:trHeight w:val="166"/>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İşletim koşulları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kapalı ambarlarda atık depolaması, atık yakma direktifine uygun işletim dereceleri </w:t>
            </w:r>
            <w:r w:rsidRPr="00441609">
              <w:rPr>
                <w:sz w:val="20"/>
                <w:szCs w:val="20"/>
              </w:rPr>
              <w:t>(1100°C)</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lastRenderedPageBreak/>
              <w:t>Salınım süresi</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 xml:space="preserve">yakma ile imha edilen günlük atık içindeki madde miktarı </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Su bertarafı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100%</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havaya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0.002 (metal</w:t>
            </w:r>
            <w:r>
              <w:rPr>
                <w:sz w:val="20"/>
                <w:szCs w:val="20"/>
              </w:rPr>
              <w:t>ler</w:t>
            </w:r>
            <w:r w:rsidRPr="00441609">
              <w:rPr>
                <w:sz w:val="20"/>
                <w:szCs w:val="20"/>
              </w:rPr>
              <w:t>) / 0.0001 (organi</w:t>
            </w:r>
            <w:r>
              <w:rPr>
                <w:sz w:val="20"/>
                <w:szCs w:val="20"/>
              </w:rPr>
              <w:t>k maddeler</w:t>
            </w:r>
            <w:r w:rsidRPr="00441609">
              <w:rPr>
                <w:sz w:val="20"/>
                <w:szCs w:val="20"/>
              </w:rPr>
              <w:t>)</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suya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0.0002 (metal</w:t>
            </w:r>
            <w:r>
              <w:rPr>
                <w:sz w:val="20"/>
                <w:szCs w:val="20"/>
              </w:rPr>
              <w:t>ler) / 0.0001 (organik maddeler</w:t>
            </w:r>
            <w:r w:rsidRPr="00441609">
              <w:rPr>
                <w:sz w:val="20"/>
                <w:szCs w:val="20"/>
              </w:rPr>
              <w:t>)</w:t>
            </w:r>
          </w:p>
        </w:tc>
      </w:tr>
      <w:tr w:rsidR="00AA5816" w:rsidRPr="00441609">
        <w:trPr>
          <w:trHeight w:val="364"/>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pP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Maruz kalma değerlendirmesi için, yüzey suyuna direkt boşaltım olduğu varsayılmalıdır.</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toprağa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Pr="00E10E28" w:rsidRDefault="00AA5816" w:rsidP="00382010">
      <w:pPr>
        <w:jc w:val="both"/>
        <w:rPr>
          <w:sz w:val="23"/>
          <w:szCs w:val="23"/>
        </w:rPr>
      </w:pPr>
      <w:bookmarkStart w:id="123" w:name="page241"/>
      <w:bookmarkEnd w:id="123"/>
      <w:r w:rsidRPr="00E10E28">
        <w:rPr>
          <w:b/>
          <w:bCs/>
          <w:sz w:val="23"/>
          <w:szCs w:val="23"/>
        </w:rPr>
        <w:t>7     Tehlikeli atıkların distilasyonu</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57"/>
        </w:numPr>
        <w:overflowPunct w:val="0"/>
        <w:autoSpaceDE w:val="0"/>
        <w:autoSpaceDN w:val="0"/>
        <w:adjustRightInd w:val="0"/>
        <w:ind w:left="726" w:hanging="726"/>
        <w:jc w:val="both"/>
        <w:rPr>
          <w:b/>
          <w:bCs/>
          <w:sz w:val="23"/>
          <w:szCs w:val="23"/>
        </w:rPr>
      </w:pPr>
      <w:r w:rsidRPr="00E10E28">
        <w:rPr>
          <w:b/>
          <w:bCs/>
          <w:sz w:val="23"/>
          <w:szCs w:val="23"/>
        </w:rPr>
        <w:t>İyileştirme seçenekleri</w:t>
      </w:r>
    </w:p>
    <w:p w:rsidR="00AA5816" w:rsidRPr="00E10E28" w:rsidRDefault="00AA5816" w:rsidP="00382010">
      <w:pPr>
        <w:widowControl w:val="0"/>
        <w:overflowPunct w:val="0"/>
        <w:autoSpaceDE w:val="0"/>
        <w:autoSpaceDN w:val="0"/>
        <w:adjustRightInd w:val="0"/>
        <w:jc w:val="both"/>
        <w:rPr>
          <w:sz w:val="23"/>
          <w:szCs w:val="23"/>
        </w:rPr>
      </w:pPr>
      <w:r w:rsidRPr="00E10E28">
        <w:rPr>
          <w:sz w:val="23"/>
          <w:szCs w:val="23"/>
        </w:rPr>
        <w:t>Kimyasal endüstrisi için önerilen bir emisyon senaryo dökumanında emisyon faktörlerinde iyileşme hakkında biraz rehberlik verilmiştir. İlave olarak, temizleme ürünleri/solvent kirletici maddeler için, atık haline gelen fraksiyonlarda değişiklik yapılabilir.</w:t>
      </w:r>
    </w:p>
    <w:p w:rsidR="00AA5816" w:rsidRPr="00E10E28" w:rsidRDefault="00AA5816" w:rsidP="00382010">
      <w:pPr>
        <w:widowControl w:val="0"/>
        <w:autoSpaceDE w:val="0"/>
        <w:autoSpaceDN w:val="0"/>
        <w:adjustRightInd w:val="0"/>
        <w:jc w:val="both"/>
        <w:rPr>
          <w:sz w:val="23"/>
          <w:szCs w:val="23"/>
        </w:rPr>
      </w:pPr>
    </w:p>
    <w:p w:rsidR="00AA5816" w:rsidRDefault="00AA5816" w:rsidP="006E3567">
      <w:pPr>
        <w:widowControl w:val="0"/>
        <w:numPr>
          <w:ilvl w:val="0"/>
          <w:numId w:val="58"/>
        </w:numPr>
        <w:overflowPunct w:val="0"/>
        <w:autoSpaceDE w:val="0"/>
        <w:autoSpaceDN w:val="0"/>
        <w:adjustRightInd w:val="0"/>
        <w:ind w:left="726" w:hanging="726"/>
        <w:jc w:val="both"/>
        <w:rPr>
          <w:b/>
          <w:bCs/>
        </w:rPr>
      </w:pPr>
      <w:r w:rsidRPr="00E10E28">
        <w:rPr>
          <w:b/>
          <w:bCs/>
          <w:sz w:val="23"/>
          <w:szCs w:val="23"/>
        </w:rPr>
        <w:t xml:space="preserve">“Yeniden disilasyon “ genel maruz kalma senaryosu </w:t>
      </w:r>
    </w:p>
    <w:p w:rsidR="00AA5816" w:rsidRPr="00E10E28" w:rsidRDefault="00AA5816" w:rsidP="00382010">
      <w:pPr>
        <w:widowControl w:val="0"/>
        <w:autoSpaceDE w:val="0"/>
        <w:autoSpaceDN w:val="0"/>
        <w:adjustRightInd w:val="0"/>
        <w:rPr>
          <w:sz w:val="22"/>
          <w:szCs w:val="22"/>
        </w:rPr>
      </w:pPr>
    </w:p>
    <w:p w:rsidR="00BF589E" w:rsidRDefault="00BF589E" w:rsidP="00BF589E">
      <w:pPr>
        <w:pStyle w:val="ResimYazs"/>
      </w:pPr>
      <w:bookmarkStart w:id="124" w:name="_Toc439671984"/>
      <w:r>
        <w:t xml:space="preserve">Tablo R.18- </w:t>
      </w:r>
      <w:r>
        <w:fldChar w:fldCharType="begin"/>
      </w:r>
      <w:r>
        <w:instrText xml:space="preserve"> SEQ Tablo_R.18- \* ARABIC </w:instrText>
      </w:r>
      <w:r>
        <w:fldChar w:fldCharType="separate"/>
      </w:r>
      <w:r w:rsidR="00B5752B">
        <w:rPr>
          <w:noProof/>
        </w:rPr>
        <w:t>34</w:t>
      </w:r>
      <w:r>
        <w:fldChar w:fldCharType="end"/>
      </w:r>
      <w:r>
        <w:t xml:space="preserve">: </w:t>
      </w:r>
      <w:r w:rsidRPr="00BF589E">
        <w:rPr>
          <w:b w:val="0"/>
        </w:rPr>
        <w:t>Tekrar distilasyon için genel maruz kalma senaryosu</w:t>
      </w:r>
      <w:bookmarkEnd w:id="124"/>
    </w:p>
    <w:tbl>
      <w:tblPr>
        <w:tblW w:w="0" w:type="auto"/>
        <w:tblInd w:w="2" w:type="dxa"/>
        <w:tblLayout w:type="fixed"/>
        <w:tblCellMar>
          <w:left w:w="0" w:type="dxa"/>
          <w:right w:w="0" w:type="dxa"/>
        </w:tblCellMar>
        <w:tblLook w:val="0000" w:firstRow="0" w:lastRow="0" w:firstColumn="0" w:lastColumn="0" w:noHBand="0" w:noVBand="0"/>
      </w:tblPr>
      <w:tblGrid>
        <w:gridCol w:w="2760"/>
        <w:gridCol w:w="5520"/>
        <w:gridCol w:w="1100"/>
      </w:tblGrid>
      <w:tr w:rsidR="00AA5816" w:rsidRPr="004C07F8">
        <w:trPr>
          <w:trHeight w:val="279"/>
        </w:trPr>
        <w:tc>
          <w:tcPr>
            <w:tcW w:w="2760" w:type="dxa"/>
            <w:tcBorders>
              <w:top w:val="single" w:sz="8" w:space="0" w:color="auto"/>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b/>
                <w:bCs/>
                <w:sz w:val="20"/>
                <w:szCs w:val="20"/>
              </w:rPr>
              <w:t>Parametre</w:t>
            </w:r>
          </w:p>
        </w:tc>
        <w:tc>
          <w:tcPr>
            <w:tcW w:w="5520" w:type="dxa"/>
            <w:tcBorders>
              <w:top w:val="single" w:sz="8" w:space="0" w:color="auto"/>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b/>
                <w:bCs/>
                <w:sz w:val="20"/>
                <w:szCs w:val="20"/>
              </w:rPr>
              <w:t>Tanım</w:t>
            </w:r>
          </w:p>
        </w:tc>
        <w:tc>
          <w:tcPr>
            <w:tcW w:w="1100" w:type="dxa"/>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46"/>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Atıkların tipleri</w:t>
            </w: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Kullanılmış /kirlenmiş temizleme ürünleri (solventler) ve özütleme ajanları</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Ön bertaraf</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Ön bertaraf yok</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Fiziksel durum</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Sıvı</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İşletim koşulları</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Kaplı bir sistemde distilasyon, örneğin vakumlu distilasyon.İşletim dereceleri kaynama noktalarıne /buhar basınçlarına bağlıdır.Özütlenen hava hava filtreleri/emiciler ile filtre edilir.</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60"/>
              <w:rPr>
                <w:sz w:val="20"/>
                <w:szCs w:val="20"/>
              </w:rPr>
            </w:pP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Salınım süresi</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220 gün</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99"/>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Yakarak imha edilen günlük atık içindeki madde miktarı</w:t>
            </w: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i/>
                <w:iCs/>
                <w:sz w:val="20"/>
                <w:szCs w:val="20"/>
              </w:rPr>
              <w:t>Kayıtlı miktar ve yükleme sayısı ve salınım süresine bağlı olarak hesaplanacak</w:t>
            </w: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havaya  salınım değeri</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0.007: Geri kazanılacak bileşen</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0.007 * (%)ortalama konsantrasyon: distile ürünün uçucularla kirlenmesi</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0.00007 * (%)ortalama konsantrasyon:metaller ve inorganik maddeler</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Suya salınım</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Ana dökumandaki denkleme başvurunuz.</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62"/>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Maruz kalma değerlendirmesi için, yüzey suyuna direkt boşaltım olduğu varsayılmalıdır.</w:t>
            </w: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Toprağa salınım faktörü</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bl>
    <w:p w:rsidR="00AA5816" w:rsidRDefault="00AA5816" w:rsidP="00382010">
      <w:pPr>
        <w:widowControl w:val="0"/>
        <w:autoSpaceDE w:val="0"/>
        <w:autoSpaceDN w:val="0"/>
        <w:adjustRightInd w:val="0"/>
      </w:pPr>
    </w:p>
    <w:p w:rsidR="00AA5816" w:rsidRDefault="00AA5816" w:rsidP="00382010">
      <w:pPr>
        <w:widowControl w:val="0"/>
        <w:tabs>
          <w:tab w:val="left" w:pos="705"/>
        </w:tabs>
        <w:autoSpaceDE w:val="0"/>
        <w:autoSpaceDN w:val="0"/>
        <w:adjustRightInd w:val="0"/>
        <w:ind w:left="6"/>
        <w:jc w:val="both"/>
        <w:rPr>
          <w:b/>
          <w:bCs/>
          <w:sz w:val="23"/>
          <w:szCs w:val="23"/>
        </w:rPr>
      </w:pPr>
    </w:p>
    <w:p w:rsidR="00AA5816" w:rsidRPr="00E10E28" w:rsidRDefault="00AA5816" w:rsidP="00382010">
      <w:pPr>
        <w:widowControl w:val="0"/>
        <w:tabs>
          <w:tab w:val="left" w:pos="705"/>
        </w:tabs>
        <w:autoSpaceDE w:val="0"/>
        <w:autoSpaceDN w:val="0"/>
        <w:adjustRightInd w:val="0"/>
        <w:ind w:left="6"/>
        <w:jc w:val="both"/>
        <w:rPr>
          <w:b/>
          <w:bCs/>
          <w:sz w:val="23"/>
          <w:szCs w:val="23"/>
        </w:rPr>
      </w:pPr>
      <w:r w:rsidRPr="00E10E28">
        <w:rPr>
          <w:b/>
          <w:bCs/>
          <w:sz w:val="23"/>
          <w:szCs w:val="23"/>
        </w:rPr>
        <w:t>8</w:t>
      </w:r>
      <w:r w:rsidRPr="00E10E28">
        <w:rPr>
          <w:b/>
          <w:bCs/>
          <w:sz w:val="23"/>
          <w:szCs w:val="23"/>
        </w:rPr>
        <w:tab/>
        <w:t>Faz ayrıştırma</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59"/>
        </w:numPr>
        <w:overflowPunct w:val="0"/>
        <w:autoSpaceDE w:val="0"/>
        <w:autoSpaceDN w:val="0"/>
        <w:adjustRightInd w:val="0"/>
        <w:ind w:left="726" w:hanging="726"/>
        <w:jc w:val="both"/>
        <w:rPr>
          <w:b/>
          <w:bCs/>
          <w:sz w:val="23"/>
          <w:szCs w:val="23"/>
        </w:rPr>
      </w:pPr>
      <w:r w:rsidRPr="00E10E28">
        <w:rPr>
          <w:b/>
          <w:bCs/>
          <w:sz w:val="23"/>
          <w:szCs w:val="23"/>
        </w:rPr>
        <w:t>Ayrıştırma işlemle</w:t>
      </w:r>
      <w:r>
        <w:rPr>
          <w:b/>
          <w:bCs/>
          <w:sz w:val="23"/>
          <w:szCs w:val="23"/>
        </w:rPr>
        <w:t>r</w:t>
      </w:r>
      <w:r w:rsidRPr="00E10E28">
        <w:rPr>
          <w:b/>
          <w:bCs/>
          <w:sz w:val="23"/>
          <w:szCs w:val="23"/>
        </w:rPr>
        <w:t xml:space="preserve">i için iyileştirme seçenekleri </w:t>
      </w:r>
    </w:p>
    <w:p w:rsidR="00AA5816" w:rsidRPr="00E10E28" w:rsidRDefault="00AA5816" w:rsidP="00382010">
      <w:pPr>
        <w:widowControl w:val="0"/>
        <w:autoSpaceDE w:val="0"/>
        <w:autoSpaceDN w:val="0"/>
        <w:adjustRightInd w:val="0"/>
        <w:jc w:val="both"/>
        <w:rPr>
          <w:sz w:val="23"/>
          <w:szCs w:val="23"/>
        </w:rPr>
      </w:pPr>
    </w:p>
    <w:p w:rsidR="00AA5816" w:rsidRPr="00BF589E" w:rsidRDefault="00AA5816" w:rsidP="00BF589E">
      <w:r w:rsidRPr="00BF589E">
        <w:t xml:space="preserve">Genel değerlendirme bir risk ile sonuçlanıyorsa, </w:t>
      </w:r>
      <w:r w:rsidR="00BF589E" w:rsidRPr="00BF589E">
        <w:t>İ</w:t>
      </w:r>
      <w:r w:rsidRPr="00BF589E">
        <w:t>/İ için ilk basamak işlemler listesine veya tedarik zinciri bilgilerine dayanarak özgül bertaraf işle</w:t>
      </w:r>
      <w:r w:rsidR="00BF589E" w:rsidRPr="00BF589E">
        <w:t>mini belirlemektir. Atık endüst</w:t>
      </w:r>
      <w:r w:rsidRPr="00BF589E">
        <w:t>r</w:t>
      </w:r>
      <w:r w:rsidR="00BF589E" w:rsidRPr="00BF589E">
        <w:t>i</w:t>
      </w:r>
      <w:r w:rsidRPr="00BF589E">
        <w:t xml:space="preserve">lerine ait mevcut en </w:t>
      </w:r>
      <w:r w:rsidR="00C919C3" w:rsidRPr="00BF589E">
        <w:t>iyi teknik</w:t>
      </w:r>
      <w:r w:rsidRPr="00BF589E">
        <w:t xml:space="preserve"> referans dokümanlarında ayrıştırma teknikleri hakkında bilgiler bulunabilir. Metal bertarafla ilgili olarak OECD EDS’de bazı özel bilgilere ulaşılabilir.</w:t>
      </w:r>
    </w:p>
    <w:p w:rsidR="00BF589E" w:rsidRPr="00E10E28" w:rsidRDefault="00BF589E" w:rsidP="00382010">
      <w:pPr>
        <w:widowControl w:val="0"/>
        <w:overflowPunct w:val="0"/>
        <w:autoSpaceDE w:val="0"/>
        <w:autoSpaceDN w:val="0"/>
        <w:adjustRightInd w:val="0"/>
        <w:ind w:left="6"/>
        <w:jc w:val="both"/>
        <w:rPr>
          <w:sz w:val="23"/>
          <w:szCs w:val="23"/>
        </w:rPr>
      </w:pPr>
    </w:p>
    <w:p w:rsidR="00AA5816" w:rsidRDefault="00BF589E" w:rsidP="006E3567">
      <w:pPr>
        <w:widowControl w:val="0"/>
        <w:numPr>
          <w:ilvl w:val="0"/>
          <w:numId w:val="60"/>
        </w:numPr>
        <w:overflowPunct w:val="0"/>
        <w:autoSpaceDE w:val="0"/>
        <w:autoSpaceDN w:val="0"/>
        <w:adjustRightInd w:val="0"/>
        <w:ind w:left="726" w:hanging="726"/>
        <w:jc w:val="both"/>
        <w:rPr>
          <w:b/>
          <w:bCs/>
          <w:sz w:val="23"/>
          <w:szCs w:val="23"/>
        </w:rPr>
      </w:pPr>
      <w:bookmarkStart w:id="125" w:name="page243"/>
      <w:bookmarkEnd w:id="125"/>
      <w:r>
        <w:rPr>
          <w:b/>
          <w:bCs/>
          <w:sz w:val="23"/>
          <w:szCs w:val="23"/>
        </w:rPr>
        <w:t>K</w:t>
      </w:r>
      <w:r w:rsidR="00AA5816" w:rsidRPr="00E10E28">
        <w:rPr>
          <w:b/>
          <w:bCs/>
          <w:sz w:val="23"/>
          <w:szCs w:val="23"/>
        </w:rPr>
        <w:t xml:space="preserve">imyasal-fiziksel bertaraf genel maruz kalma senaryosu </w:t>
      </w:r>
    </w:p>
    <w:p w:rsidR="00AA5816" w:rsidRPr="00E10E28" w:rsidRDefault="00AA5816" w:rsidP="00382010">
      <w:pPr>
        <w:widowControl w:val="0"/>
        <w:overflowPunct w:val="0"/>
        <w:autoSpaceDE w:val="0"/>
        <w:autoSpaceDN w:val="0"/>
        <w:adjustRightInd w:val="0"/>
        <w:jc w:val="both"/>
        <w:rPr>
          <w:b/>
          <w:bCs/>
          <w:sz w:val="23"/>
          <w:szCs w:val="23"/>
        </w:rPr>
      </w:pPr>
    </w:p>
    <w:p w:rsidR="00BF589E" w:rsidRPr="00BF589E" w:rsidRDefault="00BF589E" w:rsidP="00BF589E">
      <w:pPr>
        <w:pStyle w:val="ResimYazs"/>
        <w:rPr>
          <w:b w:val="0"/>
        </w:rPr>
      </w:pPr>
      <w:bookmarkStart w:id="126" w:name="_Toc439671985"/>
      <w:r>
        <w:t xml:space="preserve">Tablo R.18- </w:t>
      </w:r>
      <w:r>
        <w:fldChar w:fldCharType="begin"/>
      </w:r>
      <w:r>
        <w:instrText xml:space="preserve"> SEQ Tablo_R.18- \* ARABIC </w:instrText>
      </w:r>
      <w:r>
        <w:fldChar w:fldCharType="separate"/>
      </w:r>
      <w:r w:rsidR="00B5752B">
        <w:rPr>
          <w:noProof/>
        </w:rPr>
        <w:t>35</w:t>
      </w:r>
      <w:r>
        <w:fldChar w:fldCharType="end"/>
      </w:r>
      <w:r>
        <w:t xml:space="preserve">: </w:t>
      </w:r>
      <w:r w:rsidRPr="00BF589E">
        <w:rPr>
          <w:b w:val="0"/>
        </w:rPr>
        <w:t>Kimyasal-fiziksel bertarafta genel maruz kalma</w:t>
      </w:r>
      <w:bookmarkEnd w:id="126"/>
    </w:p>
    <w:tbl>
      <w:tblPr>
        <w:tblW w:w="9240" w:type="dxa"/>
        <w:tblInd w:w="2" w:type="dxa"/>
        <w:tblLayout w:type="fixed"/>
        <w:tblCellMar>
          <w:left w:w="0" w:type="dxa"/>
          <w:right w:w="0" w:type="dxa"/>
        </w:tblCellMar>
        <w:tblLook w:val="0000" w:firstRow="0" w:lastRow="0" w:firstColumn="0" w:lastColumn="0" w:noHBand="0" w:noVBand="0"/>
      </w:tblPr>
      <w:tblGrid>
        <w:gridCol w:w="2880"/>
        <w:gridCol w:w="3293"/>
        <w:gridCol w:w="851"/>
        <w:gridCol w:w="2216"/>
      </w:tblGrid>
      <w:tr w:rsidR="00AA5816" w:rsidRPr="004C07F8">
        <w:trPr>
          <w:trHeight w:val="226"/>
        </w:trPr>
        <w:tc>
          <w:tcPr>
            <w:tcW w:w="2880" w:type="dxa"/>
            <w:tcBorders>
              <w:top w:val="single" w:sz="8" w:space="0" w:color="auto"/>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b/>
                <w:bCs/>
                <w:sz w:val="20"/>
                <w:szCs w:val="20"/>
              </w:rPr>
              <w:t>Parametre</w:t>
            </w:r>
          </w:p>
        </w:tc>
        <w:tc>
          <w:tcPr>
            <w:tcW w:w="4144" w:type="dxa"/>
            <w:gridSpan w:val="2"/>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b/>
                <w:bCs/>
                <w:sz w:val="20"/>
                <w:szCs w:val="20"/>
              </w:rPr>
              <w:t>Kimyasal Fiziksel Bertaraf</w:t>
            </w:r>
          </w:p>
        </w:tc>
        <w:tc>
          <w:tcPr>
            <w:tcW w:w="2216" w:type="dxa"/>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ind w:left="80"/>
              <w:rPr>
                <w:sz w:val="20"/>
                <w:szCs w:val="20"/>
              </w:rPr>
            </w:pPr>
            <w:r w:rsidRPr="004C07F8">
              <w:rPr>
                <w:b/>
                <w:bCs/>
                <w:sz w:val="20"/>
                <w:szCs w:val="20"/>
              </w:rPr>
              <w:t>İleri bilgiler</w:t>
            </w:r>
          </w:p>
        </w:tc>
      </w:tr>
      <w:tr w:rsidR="00AA5816" w:rsidRPr="004C07F8">
        <w:trPr>
          <w:trHeight w:val="164"/>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4144"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2216"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Atıkların tipleri</w:t>
            </w:r>
          </w:p>
        </w:tc>
        <w:tc>
          <w:tcPr>
            <w:tcW w:w="4144" w:type="dxa"/>
            <w:gridSpan w:val="2"/>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w w:val="97"/>
                <w:sz w:val="20"/>
                <w:szCs w:val="20"/>
              </w:rPr>
              <w:t xml:space="preserve">Kullanılmış işlem kolaylaştırıcılar, atık su bertarafındangelen ikincil atıklardan gelen sıvı atıklar </w:t>
            </w:r>
          </w:p>
        </w:tc>
        <w:tc>
          <w:tcPr>
            <w:tcW w:w="2216"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80"/>
              <w:rPr>
                <w:sz w:val="20"/>
                <w:szCs w:val="20"/>
              </w:rPr>
            </w:pP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4144" w:type="dxa"/>
            <w:gridSpan w:val="2"/>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2216"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Ön bertaraf</w:t>
            </w:r>
          </w:p>
        </w:tc>
        <w:tc>
          <w:tcPr>
            <w:tcW w:w="4144" w:type="dxa"/>
            <w:gridSpan w:val="2"/>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Belirli ön bertaraf yok</w:t>
            </w:r>
          </w:p>
        </w:tc>
        <w:tc>
          <w:tcPr>
            <w:tcW w:w="2216"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Senaryo başlığı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Kimyasal fiziksel işletim</w:t>
            </w: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Fiziksel durum</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Sıvı atıklar</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İşletim koşulları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 xml:space="preserve">Ani derece değişiklikleri, güçlü çalkalama, karıştıma, sıyırma vb. içeren yarı-açık -  açık işletim </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Salınım süresi</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220 gün</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9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Kimyasal-fiziksel bertaraf ile imha edilen günlük atık içindeki madde miktarı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i/>
                <w:iCs/>
                <w:sz w:val="20"/>
                <w:szCs w:val="20"/>
              </w:rPr>
              <w:t>Kayıtlı miktar ve yükleme sayısı ve salınım süresine bağlı olarak hesaplanacak</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havaya  salınım değeri</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Uçucu bileşikler: 1</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94"/>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Uçucu olmayan bileşikler: 0.15</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5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suya  salınım değeri</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Çözünürlük &gt; C</w:t>
            </w:r>
            <w:r w:rsidRPr="004C07F8">
              <w:rPr>
                <w:sz w:val="20"/>
                <w:szCs w:val="20"/>
                <w:vertAlign w:val="subscript"/>
              </w:rPr>
              <w:t>atık</w:t>
            </w:r>
            <w:r w:rsidRPr="004C07F8">
              <w:rPr>
                <w:sz w:val="20"/>
                <w:szCs w:val="20"/>
              </w:rPr>
              <w:t xml:space="preserve"> </w:t>
            </w:r>
            <w:r w:rsidRPr="004C07F8">
              <w:rPr>
                <w:sz w:val="20"/>
                <w:szCs w:val="20"/>
              </w:rPr>
              <w:t> F</w:t>
            </w:r>
            <w:r w:rsidRPr="004C07F8">
              <w:rPr>
                <w:sz w:val="20"/>
                <w:szCs w:val="20"/>
                <w:vertAlign w:val="subscript"/>
              </w:rPr>
              <w:t>su</w:t>
            </w:r>
            <w:r w:rsidRPr="004C07F8">
              <w:rPr>
                <w:sz w:val="20"/>
                <w:szCs w:val="20"/>
              </w:rPr>
              <w:t xml:space="preserve"> = çözünürlük [mg/l] / 100,000</w:t>
            </w:r>
          </w:p>
        </w:tc>
      </w:tr>
      <w:tr w:rsidR="00AA5816" w:rsidRPr="004C07F8">
        <w:trPr>
          <w:trHeight w:val="36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Çözünürlük &lt; C</w:t>
            </w:r>
            <w:r w:rsidRPr="004C07F8">
              <w:rPr>
                <w:sz w:val="20"/>
                <w:szCs w:val="20"/>
                <w:vertAlign w:val="subscript"/>
              </w:rPr>
              <w:t>atık</w:t>
            </w:r>
            <w:r w:rsidRPr="004C07F8">
              <w:rPr>
                <w:sz w:val="20"/>
                <w:szCs w:val="20"/>
              </w:rPr>
              <w:t xml:space="preserve"> </w:t>
            </w:r>
            <w:r w:rsidRPr="004C07F8">
              <w:rPr>
                <w:sz w:val="20"/>
                <w:szCs w:val="20"/>
              </w:rPr>
              <w:t> F</w:t>
            </w:r>
            <w:r w:rsidRPr="004C07F8">
              <w:rPr>
                <w:sz w:val="20"/>
                <w:szCs w:val="20"/>
                <w:vertAlign w:val="subscript"/>
              </w:rPr>
              <w:t>su</w:t>
            </w:r>
            <w:r w:rsidRPr="004C07F8">
              <w:rPr>
                <w:sz w:val="20"/>
                <w:szCs w:val="20"/>
              </w:rPr>
              <w:t xml:space="preserve"> = çözünürlük [mg/l] / konsantrasyon [mg/l]</w:t>
            </w:r>
          </w:p>
        </w:tc>
      </w:tr>
      <w:tr w:rsidR="00AA5816" w:rsidRPr="004C07F8">
        <w:trPr>
          <w:trHeight w:val="30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 xml:space="preserve">Salınım tahmini için, yerinde WWTP etkinliği salınım faktörlerine entegere edilmelidir. </w:t>
            </w:r>
          </w:p>
        </w:tc>
      </w:tr>
      <w:tr w:rsidR="00AA5816" w:rsidRPr="004C07F8">
        <w:trPr>
          <w:trHeight w:val="37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p>
          <w:p w:rsidR="00AA5816" w:rsidRPr="004C07F8" w:rsidRDefault="00AA5816" w:rsidP="00382010">
            <w:pPr>
              <w:widowControl w:val="0"/>
              <w:autoSpaceDE w:val="0"/>
              <w:autoSpaceDN w:val="0"/>
              <w:adjustRightInd w:val="0"/>
              <w:ind w:left="100"/>
              <w:rPr>
                <w:sz w:val="20"/>
                <w:szCs w:val="20"/>
              </w:rPr>
            </w:pPr>
            <w:r w:rsidRPr="004C07F8">
              <w:rPr>
                <w:sz w:val="20"/>
                <w:szCs w:val="20"/>
              </w:rPr>
              <w:t>Maruz kalma değerlendirmesi için, yüzey suyuna direkt boşaltım olduğu varsayılmalıdır.</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Toprağa salınım</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Yol yapımı veya diğer atık bertaraf işlemlerinde kullanılabilecek ikincil atık miktarına bağlı olarak belirlenecektir, eğer hiç yoksa: toprağa salınım yoktur.</w:t>
            </w:r>
          </w:p>
        </w:tc>
      </w:tr>
      <w:tr w:rsidR="00AA5816" w:rsidRPr="004C07F8">
        <w:trPr>
          <w:trHeight w:val="168"/>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bl>
    <w:p w:rsidR="00AA5816" w:rsidRDefault="00AA5816" w:rsidP="00382010"/>
    <w:p w:rsidR="00AA5816" w:rsidRDefault="00AA5816" w:rsidP="00382010"/>
    <w:p w:rsidR="00AA5816" w:rsidRDefault="00AA5816" w:rsidP="00382010"/>
    <w:p w:rsidR="00AA5816" w:rsidRDefault="00AA5816" w:rsidP="00382010">
      <w:pPr>
        <w:widowControl w:val="0"/>
        <w:autoSpaceDE w:val="0"/>
        <w:autoSpaceDN w:val="0"/>
        <w:adjustRightInd w:val="0"/>
        <w:ind w:left="86"/>
        <w:rPr>
          <w:b/>
          <w:bCs/>
        </w:rPr>
      </w:pPr>
    </w:p>
    <w:p w:rsidR="00AA5816" w:rsidRPr="00E10E28" w:rsidRDefault="00AA5816" w:rsidP="00382010">
      <w:pPr>
        <w:widowControl w:val="0"/>
        <w:autoSpaceDE w:val="0"/>
        <w:autoSpaceDN w:val="0"/>
        <w:adjustRightInd w:val="0"/>
        <w:ind w:left="86"/>
        <w:jc w:val="both"/>
        <w:rPr>
          <w:b/>
          <w:bCs/>
          <w:sz w:val="23"/>
          <w:szCs w:val="23"/>
        </w:rPr>
      </w:pPr>
    </w:p>
    <w:p w:rsidR="00AA5816" w:rsidRPr="00BF589E" w:rsidRDefault="00BF589E" w:rsidP="00BF589E">
      <w:pPr>
        <w:pStyle w:val="Balk2"/>
        <w:pageBreakBefore/>
        <w:numPr>
          <w:ilvl w:val="0"/>
          <w:numId w:val="0"/>
        </w:numPr>
        <w:ind w:left="1814" w:hanging="1814"/>
        <w:rPr>
          <w:color w:val="C00000"/>
          <w:highlight w:val="yellow"/>
        </w:rPr>
      </w:pPr>
      <w:bookmarkStart w:id="127" w:name="_Toc439672098"/>
      <w:r w:rsidRPr="00BF589E">
        <w:rPr>
          <w:color w:val="C00000"/>
          <w:highlight w:val="yellow"/>
        </w:rPr>
        <w:lastRenderedPageBreak/>
        <w:t xml:space="preserve">EK R.18- 6 : Orta Zincirli Klorlu Parafinler (Mccpler) İçin Yaşam </w:t>
      </w:r>
      <w:r w:rsidR="00662841" w:rsidRPr="00BF589E">
        <w:rPr>
          <w:color w:val="C00000"/>
          <w:highlight w:val="yellow"/>
        </w:rPr>
        <w:t xml:space="preserve">Döngüsü </w:t>
      </w:r>
      <w:r w:rsidRPr="00BF589E">
        <w:rPr>
          <w:color w:val="C00000"/>
          <w:highlight w:val="yellow"/>
        </w:rPr>
        <w:t xml:space="preserve">Atık </w:t>
      </w:r>
      <w:r w:rsidR="00662841">
        <w:rPr>
          <w:color w:val="C00000"/>
          <w:highlight w:val="yellow"/>
        </w:rPr>
        <w:t xml:space="preserve">Safhası için </w:t>
      </w:r>
      <w:r w:rsidRPr="00BF589E">
        <w:rPr>
          <w:color w:val="C00000"/>
          <w:highlight w:val="yellow"/>
        </w:rPr>
        <w:t>Maruz Kalma Değerlendirmesi Örneklemi</w:t>
      </w:r>
      <w:bookmarkEnd w:id="127"/>
    </w:p>
    <w:p w:rsidR="00AA5816" w:rsidRPr="00E10E28" w:rsidRDefault="00AA5816" w:rsidP="00382010">
      <w:pPr>
        <w:widowControl w:val="0"/>
        <w:autoSpaceDE w:val="0"/>
        <w:autoSpaceDN w:val="0"/>
        <w:adjustRightInd w:val="0"/>
        <w:ind w:left="86"/>
        <w:jc w:val="both"/>
        <w:rPr>
          <w:b/>
          <w:bCs/>
          <w:sz w:val="23"/>
          <w:szCs w:val="23"/>
        </w:rPr>
      </w:pPr>
    </w:p>
    <w:p w:rsidR="00AA5816" w:rsidRPr="00E10E28" w:rsidRDefault="00AA5816" w:rsidP="00382010">
      <w:pPr>
        <w:widowControl w:val="0"/>
        <w:autoSpaceDE w:val="0"/>
        <w:autoSpaceDN w:val="0"/>
        <w:adjustRightInd w:val="0"/>
        <w:ind w:left="86"/>
        <w:jc w:val="both"/>
        <w:rPr>
          <w:b/>
          <w:bCs/>
          <w:sz w:val="23"/>
          <w:szCs w:val="23"/>
        </w:rPr>
      </w:pPr>
      <w:r w:rsidRPr="00E10E28">
        <w:rPr>
          <w:b/>
          <w:bCs/>
          <w:sz w:val="23"/>
          <w:szCs w:val="23"/>
        </w:rPr>
        <w:t>Örneklemin genel yaklaşımı</w:t>
      </w:r>
    </w:p>
    <w:p w:rsidR="00AA5816" w:rsidRPr="00E10E28" w:rsidRDefault="00AA5816" w:rsidP="00382010">
      <w:pPr>
        <w:widowControl w:val="0"/>
        <w:autoSpaceDE w:val="0"/>
        <w:autoSpaceDN w:val="0"/>
        <w:adjustRightInd w:val="0"/>
        <w:ind w:left="85"/>
        <w:jc w:val="both"/>
        <w:rPr>
          <w:b/>
          <w:bCs/>
          <w:sz w:val="23"/>
          <w:szCs w:val="23"/>
        </w:rPr>
      </w:pPr>
    </w:p>
    <w:p w:rsidR="00AA5816" w:rsidRDefault="00AA5816" w:rsidP="00382010">
      <w:pPr>
        <w:widowControl w:val="0"/>
        <w:autoSpaceDE w:val="0"/>
        <w:autoSpaceDN w:val="0"/>
        <w:adjustRightInd w:val="0"/>
        <w:ind w:left="86"/>
        <w:jc w:val="both"/>
        <w:rPr>
          <w:sz w:val="23"/>
          <w:szCs w:val="23"/>
        </w:rPr>
      </w:pPr>
      <w:r w:rsidRPr="00E10E28">
        <w:rPr>
          <w:sz w:val="23"/>
          <w:szCs w:val="23"/>
        </w:rPr>
        <w:t>Bu örnek Avrupa Birliği orta zincirli klorlu parafinler üzerine risk değerlendirme raporuna ve bu rehberde önerildiği gibi atık yaşam için salınım tahminleme yöntemine dayanılarak geliştirilmiştir.</w:t>
      </w:r>
      <w:r w:rsidR="00662841">
        <w:rPr>
          <w:sz w:val="23"/>
          <w:szCs w:val="23"/>
        </w:rPr>
        <w:t xml:space="preserve"> </w:t>
      </w:r>
      <w:r w:rsidRPr="00E10E28">
        <w:rPr>
          <w:sz w:val="23"/>
          <w:szCs w:val="23"/>
        </w:rPr>
        <w:t>Maruz kalma senaryoları ve ilgili salınımlar hepsi için tahminlenmemiş, sadece seçili tanımlanmış kullanımlar ve atık bertaraf işlemleri için gerçekleştirilmiştir. Lütfen dikkat:</w:t>
      </w:r>
    </w:p>
    <w:p w:rsidR="00AA5816" w:rsidRPr="00E10E28" w:rsidRDefault="00AA5816" w:rsidP="00382010">
      <w:pPr>
        <w:widowControl w:val="0"/>
        <w:autoSpaceDE w:val="0"/>
        <w:autoSpaceDN w:val="0"/>
        <w:adjustRightInd w:val="0"/>
        <w:ind w:left="86"/>
        <w:jc w:val="both"/>
        <w:rPr>
          <w:sz w:val="23"/>
          <w:szCs w:val="23"/>
        </w:rPr>
      </w:pPr>
    </w:p>
    <w:p w:rsidR="00AA5816" w:rsidRDefault="00AA5816" w:rsidP="006E3567">
      <w:pPr>
        <w:widowControl w:val="0"/>
        <w:numPr>
          <w:ilvl w:val="0"/>
          <w:numId w:val="64"/>
        </w:numPr>
        <w:autoSpaceDE w:val="0"/>
        <w:autoSpaceDN w:val="0"/>
        <w:adjustRightInd w:val="0"/>
        <w:jc w:val="both"/>
        <w:rPr>
          <w:sz w:val="23"/>
          <w:szCs w:val="23"/>
        </w:rPr>
      </w:pPr>
      <w:r w:rsidRPr="00E10E28">
        <w:rPr>
          <w:sz w:val="23"/>
          <w:szCs w:val="23"/>
        </w:rPr>
        <w:t>Bu seçim atık yaşam aşamasına ilişkin sistematik bir değerlendirmeyi takip etmemiştir.</w:t>
      </w:r>
    </w:p>
    <w:p w:rsidR="00AA5816" w:rsidRPr="00E10E28" w:rsidRDefault="00AA5816" w:rsidP="006E3567">
      <w:pPr>
        <w:widowControl w:val="0"/>
        <w:numPr>
          <w:ilvl w:val="0"/>
          <w:numId w:val="64"/>
        </w:numPr>
        <w:autoSpaceDE w:val="0"/>
        <w:autoSpaceDN w:val="0"/>
        <w:adjustRightInd w:val="0"/>
        <w:jc w:val="both"/>
        <w:rPr>
          <w:sz w:val="23"/>
          <w:szCs w:val="23"/>
        </w:rPr>
      </w:pPr>
      <w:r w:rsidRPr="00E10E28">
        <w:rPr>
          <w:sz w:val="23"/>
          <w:szCs w:val="23"/>
        </w:rPr>
        <w:t>Çevreye salınım hesaplaması standardizedir ve olgu bazlı sadece bir kaç parametreye dayanır. Bu nedenle, atık-aşaması ilişkili değerlendirme işlemi gelecekte otomatize edilebilir.</w:t>
      </w:r>
    </w:p>
    <w:p w:rsidR="00AA5816" w:rsidRDefault="00AA5816" w:rsidP="00382010">
      <w:pPr>
        <w:widowControl w:val="0"/>
        <w:autoSpaceDE w:val="0"/>
        <w:autoSpaceDN w:val="0"/>
        <w:adjustRightInd w:val="0"/>
        <w:ind w:left="86"/>
        <w:jc w:val="both"/>
        <w:rPr>
          <w:sz w:val="23"/>
          <w:szCs w:val="23"/>
        </w:rPr>
      </w:pPr>
    </w:p>
    <w:p w:rsidR="00AA5816" w:rsidRPr="00E10E28" w:rsidRDefault="00AA5816" w:rsidP="00382010">
      <w:pPr>
        <w:widowControl w:val="0"/>
        <w:autoSpaceDE w:val="0"/>
        <w:autoSpaceDN w:val="0"/>
        <w:adjustRightInd w:val="0"/>
        <w:ind w:left="86"/>
        <w:jc w:val="both"/>
        <w:rPr>
          <w:sz w:val="23"/>
          <w:szCs w:val="23"/>
        </w:rPr>
      </w:pPr>
      <w:r w:rsidRPr="00E10E28">
        <w:rPr>
          <w:sz w:val="23"/>
          <w:szCs w:val="23"/>
        </w:rPr>
        <w:t>Bu örnek için maruz kalma tahminleme ve risk karakteraziasyonu gösterilmemiştir.</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65"/>
        </w:numPr>
        <w:tabs>
          <w:tab w:val="clear" w:pos="720"/>
          <w:tab w:val="num" w:pos="566"/>
        </w:tabs>
        <w:overflowPunct w:val="0"/>
        <w:autoSpaceDE w:val="0"/>
        <w:autoSpaceDN w:val="0"/>
        <w:adjustRightInd w:val="0"/>
        <w:ind w:left="566" w:hanging="566"/>
        <w:jc w:val="both"/>
        <w:rPr>
          <w:b/>
          <w:bCs/>
          <w:sz w:val="23"/>
          <w:szCs w:val="23"/>
        </w:rPr>
      </w:pPr>
      <w:r w:rsidRPr="00E10E28">
        <w:rPr>
          <w:b/>
          <w:bCs/>
          <w:sz w:val="23"/>
          <w:szCs w:val="23"/>
        </w:rPr>
        <w:t xml:space="preserve">Madde bilgileri </w:t>
      </w:r>
    </w:p>
    <w:p w:rsidR="00AA5816" w:rsidRDefault="00AA5816" w:rsidP="00382010">
      <w:pPr>
        <w:widowControl w:val="0"/>
        <w:autoSpaceDE w:val="0"/>
        <w:autoSpaceDN w:val="0"/>
        <w:adjustRightInd w:val="0"/>
        <w:ind w:left="2566"/>
        <w:rPr>
          <w:b/>
          <w:bCs/>
        </w:rPr>
      </w:pPr>
    </w:p>
    <w:p w:rsidR="00662841" w:rsidRDefault="00662841" w:rsidP="00662841">
      <w:pPr>
        <w:pStyle w:val="ResimYazs"/>
      </w:pPr>
      <w:bookmarkStart w:id="128" w:name="_Toc439671986"/>
      <w:r>
        <w:t xml:space="preserve">Tablo R.18- </w:t>
      </w:r>
      <w:r>
        <w:fldChar w:fldCharType="begin"/>
      </w:r>
      <w:r>
        <w:instrText xml:space="preserve"> SEQ Tablo_R.18- \* ARABIC </w:instrText>
      </w:r>
      <w:r>
        <w:fldChar w:fldCharType="separate"/>
      </w:r>
      <w:r w:rsidR="00B5752B">
        <w:rPr>
          <w:noProof/>
        </w:rPr>
        <w:t>36</w:t>
      </w:r>
      <w:r>
        <w:fldChar w:fldCharType="end"/>
      </w:r>
      <w:r>
        <w:t xml:space="preserve">: </w:t>
      </w:r>
      <w:r w:rsidRPr="00662841">
        <w:rPr>
          <w:b w:val="0"/>
        </w:rPr>
        <w:t>MCCP madde bilgileri.</w:t>
      </w:r>
      <w:bookmarkEnd w:id="12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80"/>
        <w:gridCol w:w="1640"/>
        <w:gridCol w:w="4060"/>
        <w:gridCol w:w="30"/>
      </w:tblGrid>
      <w:tr w:rsidR="00AA5816" w:rsidRPr="00441609">
        <w:trPr>
          <w:trHeight w:val="310"/>
        </w:trPr>
        <w:tc>
          <w:tcPr>
            <w:tcW w:w="3580" w:type="dxa"/>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060" w:type="dxa"/>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8"/>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Madde adı</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Alkan</w:t>
            </w:r>
            <w:r>
              <w:rPr>
                <w:sz w:val="20"/>
                <w:szCs w:val="20"/>
              </w:rPr>
              <w:t>lar</w:t>
            </w:r>
            <w:r w:rsidRPr="00441609">
              <w:rPr>
                <w:sz w:val="20"/>
                <w:szCs w:val="20"/>
              </w:rPr>
              <w:t>, C14-17, chloro</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CAS Numarası</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85535-85-9</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Ortalama klor içeriği</w:t>
            </w:r>
          </w:p>
        </w:tc>
        <w:tc>
          <w:tcPr>
            <w:tcW w:w="1640" w:type="dxa"/>
            <w:vAlign w:val="bottom"/>
          </w:tcPr>
          <w:p w:rsidR="00AA5816" w:rsidRPr="00441609" w:rsidRDefault="00AA5816" w:rsidP="00382010">
            <w:pPr>
              <w:widowControl w:val="0"/>
              <w:autoSpaceDE w:val="0"/>
              <w:autoSpaceDN w:val="0"/>
              <w:adjustRightInd w:val="0"/>
              <w:ind w:left="80"/>
            </w:pPr>
            <w:r>
              <w:rPr>
                <w:sz w:val="20"/>
                <w:szCs w:val="20"/>
              </w:rPr>
              <w:t xml:space="preserve">Ağırlıkça </w:t>
            </w:r>
            <w:r w:rsidRPr="00441609">
              <w:rPr>
                <w:sz w:val="20"/>
                <w:szCs w:val="20"/>
              </w:rPr>
              <w:t xml:space="preserve">% Cl </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 xml:space="preserve">%40-63, </w:t>
            </w:r>
            <w:r>
              <w:rPr>
                <w:sz w:val="20"/>
                <w:szCs w:val="20"/>
              </w:rPr>
              <w:t xml:space="preserve">en sık </w:t>
            </w:r>
            <w:r w:rsidRPr="00441609">
              <w:rPr>
                <w:sz w:val="20"/>
                <w:szCs w:val="20"/>
              </w:rPr>
              <w:t>%45-52</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DSD</w:t>
            </w:r>
            <w:r>
              <w:rPr>
                <w:sz w:val="20"/>
                <w:szCs w:val="20"/>
              </w:rPr>
              <w:t>’e göre sınıflama</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N; R 50/53</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DSD</w:t>
            </w:r>
            <w:r>
              <w:rPr>
                <w:sz w:val="20"/>
                <w:szCs w:val="20"/>
              </w:rPr>
              <w:t>’e göre etiketleme</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N</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R: 64-66-50/53</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S: (2-)24-60-61</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56"/>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Table 3.1</w:t>
            </w:r>
            <w:r>
              <w:rPr>
                <w:sz w:val="20"/>
                <w:szCs w:val="20"/>
              </w:rPr>
              <w:t>’e göre sınıflama</w:t>
            </w:r>
            <w:r w:rsidRPr="00441609">
              <w:rPr>
                <w:sz w:val="20"/>
                <w:szCs w:val="20"/>
              </w:rPr>
              <w:t xml:space="preserve">, </w:t>
            </w:r>
            <w:r>
              <w:rPr>
                <w:sz w:val="20"/>
                <w:szCs w:val="20"/>
              </w:rPr>
              <w:t xml:space="preserve">SEA Yönetmeliği Ek </w:t>
            </w:r>
            <w:r w:rsidRPr="00441609">
              <w:rPr>
                <w:sz w:val="20"/>
                <w:szCs w:val="20"/>
              </w:rPr>
              <w:t xml:space="preserve"> VI</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Lact.-H362</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60"/>
        </w:trPr>
        <w:tc>
          <w:tcPr>
            <w:tcW w:w="3580" w:type="dxa"/>
            <w:vMerge w:val="restart"/>
            <w:vAlign w:val="bottom"/>
          </w:tcPr>
          <w:p w:rsidR="00AA5816" w:rsidRPr="00441609" w:rsidRDefault="00AA5816" w:rsidP="00382010">
            <w:pPr>
              <w:widowControl w:val="0"/>
              <w:autoSpaceDE w:val="0"/>
              <w:autoSpaceDN w:val="0"/>
              <w:adjustRightInd w:val="0"/>
              <w:ind w:left="120"/>
            </w:pPr>
          </w:p>
        </w:tc>
        <w:tc>
          <w:tcPr>
            <w:tcW w:w="1640" w:type="dxa"/>
            <w:vMerge w:val="restart"/>
            <w:vAlign w:val="bottom"/>
          </w:tcPr>
          <w:p w:rsidR="00AA5816" w:rsidRPr="00441609" w:rsidRDefault="00AA5816" w:rsidP="00382010">
            <w:pPr>
              <w:widowControl w:val="0"/>
              <w:autoSpaceDE w:val="0"/>
              <w:autoSpaceDN w:val="0"/>
              <w:adjustRightInd w:val="0"/>
            </w:pPr>
          </w:p>
        </w:tc>
        <w:tc>
          <w:tcPr>
            <w:tcW w:w="4060" w:type="dxa"/>
            <w:vMerge w:val="restart"/>
            <w:vAlign w:val="bottom"/>
          </w:tcPr>
          <w:p w:rsidR="00AA5816" w:rsidRPr="00441609" w:rsidRDefault="00AA5816" w:rsidP="00382010">
            <w:pPr>
              <w:widowControl w:val="0"/>
              <w:autoSpaceDE w:val="0"/>
              <w:autoSpaceDN w:val="0"/>
              <w:adjustRightInd w:val="0"/>
              <w:ind w:left="80"/>
            </w:pPr>
            <w:r>
              <w:rPr>
                <w:sz w:val="20"/>
                <w:szCs w:val="20"/>
              </w:rPr>
              <w:t>Sulu akut</w:t>
            </w:r>
            <w:r w:rsidRPr="00441609">
              <w:rPr>
                <w:sz w:val="20"/>
                <w:szCs w:val="20"/>
              </w:rPr>
              <w:t xml:space="preserve"> 1 –H400</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108"/>
        </w:trPr>
        <w:tc>
          <w:tcPr>
            <w:tcW w:w="3580" w:type="dxa"/>
            <w:vMerge/>
            <w:vAlign w:val="bottom"/>
          </w:tcPr>
          <w:p w:rsidR="00AA5816" w:rsidRPr="00441609" w:rsidRDefault="00AA5816" w:rsidP="00382010">
            <w:pPr>
              <w:widowControl w:val="0"/>
              <w:autoSpaceDE w:val="0"/>
              <w:autoSpaceDN w:val="0"/>
              <w:adjustRightInd w:val="0"/>
              <w:rPr>
                <w:sz w:val="9"/>
                <w:szCs w:val="9"/>
              </w:rPr>
            </w:pPr>
          </w:p>
        </w:tc>
        <w:tc>
          <w:tcPr>
            <w:tcW w:w="1640" w:type="dxa"/>
            <w:vMerge/>
            <w:vAlign w:val="bottom"/>
          </w:tcPr>
          <w:p w:rsidR="00AA5816" w:rsidRPr="00441609" w:rsidRDefault="00AA5816" w:rsidP="00382010">
            <w:pPr>
              <w:widowControl w:val="0"/>
              <w:autoSpaceDE w:val="0"/>
              <w:autoSpaceDN w:val="0"/>
              <w:adjustRightInd w:val="0"/>
              <w:rPr>
                <w:sz w:val="9"/>
                <w:szCs w:val="9"/>
              </w:rPr>
            </w:pPr>
          </w:p>
        </w:tc>
        <w:tc>
          <w:tcPr>
            <w:tcW w:w="4060" w:type="dxa"/>
            <w:vMerge/>
            <w:vAlign w:val="bottom"/>
          </w:tcPr>
          <w:p w:rsidR="00AA5816" w:rsidRPr="00441609" w:rsidRDefault="00AA5816" w:rsidP="00382010">
            <w:pPr>
              <w:widowControl w:val="0"/>
              <w:autoSpaceDE w:val="0"/>
              <w:autoSpaceDN w:val="0"/>
              <w:adjustRightInd w:val="0"/>
              <w:rPr>
                <w:sz w:val="9"/>
                <w:szCs w:val="9"/>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Pr>
                <w:sz w:val="20"/>
                <w:szCs w:val="20"/>
              </w:rPr>
              <w:t>Sulu kronik</w:t>
            </w:r>
            <w:r w:rsidRPr="00441609">
              <w:rPr>
                <w:sz w:val="20"/>
                <w:szCs w:val="20"/>
              </w:rPr>
              <w:t xml:space="preserve"> 1 – H410</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56"/>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Table 3.1</w:t>
            </w:r>
            <w:r>
              <w:rPr>
                <w:sz w:val="20"/>
                <w:szCs w:val="20"/>
              </w:rPr>
              <w:t>’e göre etiketleme</w:t>
            </w:r>
            <w:r w:rsidRPr="00441609">
              <w:rPr>
                <w:sz w:val="20"/>
                <w:szCs w:val="20"/>
              </w:rPr>
              <w:t xml:space="preserve">, </w:t>
            </w:r>
            <w:r>
              <w:rPr>
                <w:sz w:val="20"/>
                <w:szCs w:val="20"/>
              </w:rPr>
              <w:t xml:space="preserve">SEA Yönetmeliği Ek </w:t>
            </w:r>
            <w:r w:rsidRPr="00441609">
              <w:rPr>
                <w:sz w:val="20"/>
                <w:szCs w:val="20"/>
              </w:rPr>
              <w:t xml:space="preserve"> VI</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GHS09; Wng; H362; H410; EUH066</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60"/>
        </w:trPr>
        <w:tc>
          <w:tcPr>
            <w:tcW w:w="3580" w:type="dxa"/>
            <w:vAlign w:val="bottom"/>
          </w:tcPr>
          <w:p w:rsidR="00AA5816" w:rsidRPr="00441609" w:rsidRDefault="00AA5816" w:rsidP="00382010">
            <w:pPr>
              <w:widowControl w:val="0"/>
              <w:autoSpaceDE w:val="0"/>
              <w:autoSpaceDN w:val="0"/>
              <w:adjustRightInd w:val="0"/>
              <w:ind w:left="12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Kaynama noktası</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°C</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&gt; 200°C</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Bozunma derecesi</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°C</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 xml:space="preserve">t 200°C </w:t>
            </w:r>
            <w:r>
              <w:rPr>
                <w:sz w:val="20"/>
                <w:szCs w:val="20"/>
              </w:rPr>
              <w:t xml:space="preserve">‘de </w:t>
            </w:r>
            <w:r w:rsidRPr="00441609">
              <w:rPr>
                <w:sz w:val="20"/>
                <w:szCs w:val="20"/>
              </w:rPr>
              <w:t xml:space="preserve"> HCl</w:t>
            </w:r>
            <w:r>
              <w:rPr>
                <w:sz w:val="20"/>
                <w:szCs w:val="20"/>
              </w:rPr>
              <w:t xml:space="preserve"> salınımı ile başlar</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Buhar basıncı</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kPa</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0.05</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28"/>
        </w:trPr>
        <w:tc>
          <w:tcPr>
            <w:tcW w:w="3580" w:type="dxa"/>
            <w:vAlign w:val="bottom"/>
          </w:tcPr>
          <w:p w:rsidR="00AA5816" w:rsidRPr="00441609" w:rsidRDefault="00AA5816" w:rsidP="00382010">
            <w:pPr>
              <w:widowControl w:val="0"/>
              <w:autoSpaceDE w:val="0"/>
              <w:autoSpaceDN w:val="0"/>
              <w:adjustRightInd w:val="0"/>
              <w:ind w:left="120"/>
            </w:pPr>
            <w:r>
              <w:rPr>
                <w:sz w:val="20"/>
                <w:szCs w:val="20"/>
              </w:rPr>
              <w:t>Özgül ağırlık</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g/cm</w:t>
            </w:r>
            <w:r w:rsidRPr="00441609">
              <w:rPr>
                <w:sz w:val="25"/>
                <w:szCs w:val="25"/>
                <w:vertAlign w:val="superscript"/>
              </w:rPr>
              <w:t>3</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1.1 – 1.38 (Cl-</w:t>
            </w:r>
            <w:r>
              <w:rPr>
                <w:sz w:val="20"/>
                <w:szCs w:val="20"/>
              </w:rPr>
              <w:t>içeriği</w:t>
            </w:r>
            <w:r w:rsidRPr="00441609">
              <w:rPr>
                <w:sz w:val="20"/>
                <w:szCs w:val="20"/>
              </w:rPr>
              <w:t xml:space="preserve"> %40-58)</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pPr>
            <w:r>
              <w:rPr>
                <w:sz w:val="20"/>
                <w:szCs w:val="20"/>
              </w:rPr>
              <w:t>Suda çözünürlük</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mg/l</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0.027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Log Kow</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BCF</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l/kg</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1,087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2"/>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bl>
    <w:p w:rsidR="00AA5816" w:rsidRDefault="00AA5816" w:rsidP="00382010">
      <w:pPr>
        <w:widowControl w:val="0"/>
        <w:autoSpaceDE w:val="0"/>
        <w:autoSpaceDN w:val="0"/>
        <w:adjustRightInd w:val="0"/>
        <w:sectPr w:rsidR="00AA5816">
          <w:pgSz w:w="11904" w:h="16840"/>
          <w:pgMar w:top="720" w:right="1120" w:bottom="477" w:left="1134" w:header="708" w:footer="708" w:gutter="0"/>
          <w:cols w:space="708" w:equalWidth="0">
            <w:col w:w="9646"/>
          </w:cols>
          <w:noEndnote/>
        </w:sectPr>
      </w:pPr>
    </w:p>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sectPr w:rsidR="00AA5816">
          <w:type w:val="continuous"/>
          <w:pgSz w:w="11904" w:h="16840"/>
          <w:pgMar w:top="720" w:right="5760" w:bottom="477" w:left="5760" w:header="708" w:footer="708" w:gutter="0"/>
          <w:cols w:space="708" w:equalWidth="0">
            <w:col w:w="380"/>
          </w:cols>
          <w:noEndnote/>
        </w:sectPr>
      </w:pPr>
    </w:p>
    <w:p w:rsidR="00AA5816" w:rsidRDefault="00AA5816" w:rsidP="00382010">
      <w:pPr>
        <w:widowControl w:val="0"/>
        <w:autoSpaceDE w:val="0"/>
        <w:autoSpaceDN w:val="0"/>
        <w:adjustRightInd w:val="0"/>
      </w:pPr>
      <w:bookmarkStart w:id="129" w:name="page247"/>
      <w:bookmarkEnd w:id="129"/>
    </w:p>
    <w:tbl>
      <w:tblPr>
        <w:tblW w:w="0" w:type="auto"/>
        <w:tblInd w:w="2" w:type="dxa"/>
        <w:tblLayout w:type="fixed"/>
        <w:tblCellMar>
          <w:left w:w="0" w:type="dxa"/>
          <w:right w:w="0" w:type="dxa"/>
        </w:tblCellMar>
        <w:tblLook w:val="0000" w:firstRow="0" w:lastRow="0" w:firstColumn="0" w:lastColumn="0" w:noHBand="0" w:noVBand="0"/>
      </w:tblPr>
      <w:tblGrid>
        <w:gridCol w:w="3580"/>
        <w:gridCol w:w="1640"/>
        <w:gridCol w:w="4060"/>
      </w:tblGrid>
      <w:tr w:rsidR="00AA5816" w:rsidRPr="00441609">
        <w:trPr>
          <w:trHeight w:val="310"/>
        </w:trPr>
        <w:tc>
          <w:tcPr>
            <w:tcW w:w="358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06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r>
      <w:tr w:rsidR="00AA5816" w:rsidRPr="00441609">
        <w:trPr>
          <w:trHeight w:val="38"/>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Koc</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l/kg</w:t>
            </w: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588,844</w:t>
            </w:r>
          </w:p>
        </w:tc>
      </w:tr>
      <w:tr w:rsidR="00AA5816" w:rsidRPr="00441609">
        <w:trPr>
          <w:trHeight w:val="41"/>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Abi</w:t>
            </w:r>
            <w:r>
              <w:rPr>
                <w:sz w:val="20"/>
                <w:szCs w:val="20"/>
              </w:rPr>
              <w:t>y</w:t>
            </w:r>
            <w:r w:rsidRPr="00441609">
              <w:rPr>
                <w:sz w:val="20"/>
                <w:szCs w:val="20"/>
              </w:rPr>
              <w:t>oti</w:t>
            </w:r>
            <w:r>
              <w:rPr>
                <w:sz w:val="20"/>
                <w:szCs w:val="20"/>
              </w:rPr>
              <w:t>k parçalanma</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Yarı-ömür</w:t>
            </w:r>
            <w:r w:rsidRPr="00441609">
              <w:rPr>
                <w:sz w:val="20"/>
                <w:szCs w:val="20"/>
              </w:rPr>
              <w:t xml:space="preserve"> [</w:t>
            </w:r>
            <w:r>
              <w:rPr>
                <w:sz w:val="20"/>
                <w:szCs w:val="20"/>
              </w:rPr>
              <w:t>günler</w:t>
            </w:r>
            <w:r w:rsidRPr="00441609">
              <w:rPr>
                <w:sz w:val="20"/>
                <w:szCs w:val="20"/>
              </w:rPr>
              <w:t>]</w:t>
            </w: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Havada 2 gün, hidroliz yok</w:t>
            </w:r>
          </w:p>
        </w:tc>
      </w:tr>
      <w:tr w:rsidR="00AA5816" w:rsidRPr="00441609">
        <w:trPr>
          <w:trHeight w:val="41"/>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Bi</w:t>
            </w:r>
            <w:r>
              <w:rPr>
                <w:sz w:val="20"/>
                <w:szCs w:val="20"/>
              </w:rPr>
              <w:t>y</w:t>
            </w:r>
            <w:r w:rsidRPr="00441609">
              <w:rPr>
                <w:sz w:val="20"/>
                <w:szCs w:val="20"/>
              </w:rPr>
              <w:t>o</w:t>
            </w:r>
            <w:r>
              <w:rPr>
                <w:sz w:val="20"/>
                <w:szCs w:val="20"/>
              </w:rPr>
              <w:t>parçalanma</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Biyoparçalanabilir değil</w:t>
            </w:r>
          </w:p>
        </w:tc>
      </w:tr>
      <w:tr w:rsidR="00AA5816" w:rsidRPr="00441609">
        <w:trPr>
          <w:trHeight w:val="42"/>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662841" w:rsidRDefault="00662841" w:rsidP="00662841">
      <w:pPr>
        <w:pStyle w:val="ResimYazs"/>
      </w:pPr>
      <w:bookmarkStart w:id="130" w:name="_Toc439671987"/>
      <w:r>
        <w:t xml:space="preserve">Tablo R.18- </w:t>
      </w:r>
      <w:r>
        <w:fldChar w:fldCharType="begin"/>
      </w:r>
      <w:r>
        <w:instrText xml:space="preserve"> SEQ Tablo_R.18- \* ARABIC </w:instrText>
      </w:r>
      <w:r>
        <w:fldChar w:fldCharType="separate"/>
      </w:r>
      <w:r w:rsidR="00B5752B">
        <w:rPr>
          <w:noProof/>
        </w:rPr>
        <w:t>37</w:t>
      </w:r>
      <w:r>
        <w:fldChar w:fldCharType="end"/>
      </w:r>
      <w:r>
        <w:t xml:space="preserve">: </w:t>
      </w:r>
      <w:r w:rsidRPr="00662841">
        <w:rPr>
          <w:b w:val="0"/>
        </w:rPr>
        <w:t>Risk karakerizasyonu için inhalasyonla PNEC ve DNEL</w:t>
      </w:r>
      <w:bookmarkEnd w:id="130"/>
    </w:p>
    <w:tbl>
      <w:tblPr>
        <w:tblW w:w="0" w:type="auto"/>
        <w:tblInd w:w="2" w:type="dxa"/>
        <w:tblLayout w:type="fixed"/>
        <w:tblCellMar>
          <w:left w:w="0" w:type="dxa"/>
          <w:right w:w="0" w:type="dxa"/>
        </w:tblCellMar>
        <w:tblLook w:val="0000" w:firstRow="0" w:lastRow="0" w:firstColumn="0" w:lastColumn="0" w:noHBand="0" w:noVBand="0"/>
      </w:tblPr>
      <w:tblGrid>
        <w:gridCol w:w="3500"/>
        <w:gridCol w:w="1640"/>
        <w:gridCol w:w="4140"/>
      </w:tblGrid>
      <w:tr w:rsidR="00AA5816" w:rsidRPr="00441609">
        <w:trPr>
          <w:trHeight w:val="279"/>
        </w:trPr>
        <w:tc>
          <w:tcPr>
            <w:tcW w:w="350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1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r>
      <w:tr w:rsidR="00AA5816" w:rsidRPr="00441609">
        <w:trPr>
          <w:trHeight w:val="86"/>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250"/>
        </w:trPr>
        <w:tc>
          <w:tcPr>
            <w:tcW w:w="35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sidRPr="00441609">
              <w:rPr>
                <w:sz w:val="12"/>
                <w:szCs w:val="12"/>
              </w:rPr>
              <w:t>,</w:t>
            </w:r>
            <w:r>
              <w:rPr>
                <w:sz w:val="12"/>
                <w:szCs w:val="12"/>
              </w:rPr>
              <w:t>su</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µg/l</w:t>
            </w:r>
          </w:p>
        </w:tc>
        <w:tc>
          <w:tcPr>
            <w:tcW w:w="41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w w:val="99"/>
                <w:sz w:val="20"/>
                <w:szCs w:val="20"/>
              </w:rPr>
              <w:t>1</w:t>
            </w:r>
          </w:p>
        </w:tc>
      </w:tr>
      <w:tr w:rsidR="00AA5816" w:rsidRPr="00441609">
        <w:trPr>
          <w:trHeight w:val="9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34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Pr>
                <w:sz w:val="25"/>
                <w:szCs w:val="25"/>
                <w:vertAlign w:val="subscript"/>
              </w:rPr>
              <w:t>toprak</w:t>
            </w: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mg/kg</w:t>
            </w: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sz w:val="20"/>
                <w:szCs w:val="20"/>
              </w:rPr>
              <w:t>10.6</w:t>
            </w:r>
          </w:p>
        </w:tc>
      </w:tr>
      <w:tr w:rsidR="00AA5816" w:rsidRPr="00441609">
        <w:trPr>
          <w:trHeight w:val="250"/>
        </w:trPr>
        <w:tc>
          <w:tcPr>
            <w:tcW w:w="35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sidRPr="00441609">
              <w:rPr>
                <w:sz w:val="12"/>
                <w:szCs w:val="12"/>
              </w:rPr>
              <w:t>s</w:t>
            </w:r>
            <w:r>
              <w:rPr>
                <w:sz w:val="12"/>
                <w:szCs w:val="12"/>
              </w:rPr>
              <w:t>ediment</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mg/kg</w:t>
            </w:r>
          </w:p>
        </w:tc>
        <w:tc>
          <w:tcPr>
            <w:tcW w:w="41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w w:val="99"/>
                <w:sz w:val="20"/>
                <w:szCs w:val="20"/>
              </w:rPr>
              <w:t>5</w:t>
            </w:r>
          </w:p>
        </w:tc>
      </w:tr>
      <w:tr w:rsidR="00AA5816" w:rsidRPr="00441609">
        <w:trPr>
          <w:trHeight w:val="9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401"/>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DNEL</w:t>
            </w:r>
            <w:r w:rsidRPr="00441609">
              <w:rPr>
                <w:sz w:val="25"/>
                <w:szCs w:val="25"/>
                <w:vertAlign w:val="subscript"/>
              </w:rPr>
              <w:t>inhala</w:t>
            </w:r>
            <w:r w:rsidR="00662841">
              <w:rPr>
                <w:sz w:val="25"/>
                <w:szCs w:val="25"/>
                <w:vertAlign w:val="subscript"/>
              </w:rPr>
              <w:t>syon</w:t>
            </w: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mg/m</w:t>
            </w:r>
            <w:r w:rsidRPr="00441609">
              <w:rPr>
                <w:sz w:val="25"/>
                <w:szCs w:val="25"/>
                <w:vertAlign w:val="superscript"/>
              </w:rPr>
              <w:t>3</w:t>
            </w: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sz w:val="20"/>
                <w:szCs w:val="20"/>
              </w:rPr>
              <w:t>0.32</w:t>
            </w: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3E123B" w:rsidRDefault="00AA5816" w:rsidP="006E3567">
      <w:pPr>
        <w:pStyle w:val="ListeParagraf"/>
        <w:widowControl w:val="0"/>
        <w:numPr>
          <w:ilvl w:val="0"/>
          <w:numId w:val="65"/>
        </w:numPr>
        <w:overflowPunct w:val="0"/>
        <w:autoSpaceDE w:val="0"/>
        <w:autoSpaceDN w:val="0"/>
        <w:adjustRightInd w:val="0"/>
        <w:jc w:val="both"/>
        <w:rPr>
          <w:b/>
          <w:bCs/>
          <w:sz w:val="23"/>
          <w:szCs w:val="23"/>
        </w:rPr>
      </w:pPr>
      <w:r w:rsidRPr="003E123B">
        <w:rPr>
          <w:b/>
          <w:bCs/>
          <w:sz w:val="23"/>
          <w:szCs w:val="23"/>
        </w:rPr>
        <w:t>Atık akışlarının ilişkisi-değerlendirme kapsamı</w:t>
      </w:r>
    </w:p>
    <w:p w:rsidR="00662841" w:rsidRDefault="00662841" w:rsidP="00382010">
      <w:pPr>
        <w:widowControl w:val="0"/>
        <w:overflowPunct w:val="0"/>
        <w:autoSpaceDE w:val="0"/>
        <w:autoSpaceDN w:val="0"/>
        <w:adjustRightInd w:val="0"/>
        <w:ind w:left="6"/>
        <w:jc w:val="both"/>
        <w:rPr>
          <w:sz w:val="23"/>
          <w:szCs w:val="23"/>
        </w:rPr>
      </w:pPr>
    </w:p>
    <w:p w:rsidR="00AA5816" w:rsidRPr="003E123B" w:rsidRDefault="00AA5816" w:rsidP="00382010">
      <w:pPr>
        <w:widowControl w:val="0"/>
        <w:overflowPunct w:val="0"/>
        <w:autoSpaceDE w:val="0"/>
        <w:autoSpaceDN w:val="0"/>
        <w:adjustRightInd w:val="0"/>
        <w:ind w:left="6"/>
        <w:jc w:val="both"/>
        <w:rPr>
          <w:sz w:val="23"/>
          <w:szCs w:val="23"/>
        </w:rPr>
      </w:pPr>
      <w:r w:rsidRPr="003E123B">
        <w:rPr>
          <w:sz w:val="23"/>
          <w:szCs w:val="23"/>
        </w:rPr>
        <w:t>MCCPler sadece endüstriyel ve profesyonel uygulamalarda kullanılır. MCCPlerin tüketici kullanımlarından atık meydana gelmez. Ancak, karbonsuz kağıt tüketiciler tarafından kullanılabilir. Bu nedenle, tüketici tarafından karbonsoz kopya kağıdı kullanımı değerlendirmenin içindedir.</w:t>
      </w:r>
    </w:p>
    <w:p w:rsidR="00662841" w:rsidRDefault="00662841" w:rsidP="00382010">
      <w:pPr>
        <w:widowControl w:val="0"/>
        <w:overflowPunct w:val="0"/>
        <w:autoSpaceDE w:val="0"/>
        <w:autoSpaceDN w:val="0"/>
        <w:adjustRightInd w:val="0"/>
        <w:ind w:left="6"/>
        <w:jc w:val="both"/>
        <w:rPr>
          <w:sz w:val="23"/>
          <w:szCs w:val="23"/>
        </w:rPr>
      </w:pPr>
    </w:p>
    <w:p w:rsidR="00AA5816" w:rsidRDefault="00AA5816" w:rsidP="00382010">
      <w:pPr>
        <w:widowControl w:val="0"/>
        <w:overflowPunct w:val="0"/>
        <w:autoSpaceDE w:val="0"/>
        <w:autoSpaceDN w:val="0"/>
        <w:adjustRightInd w:val="0"/>
        <w:ind w:left="6"/>
        <w:jc w:val="both"/>
        <w:rPr>
          <w:sz w:val="23"/>
          <w:szCs w:val="23"/>
        </w:rPr>
      </w:pPr>
      <w:r w:rsidRPr="003E123B">
        <w:rPr>
          <w:sz w:val="23"/>
          <w:szCs w:val="23"/>
        </w:rPr>
        <w:t>MCCP yaşam döngüsü aşamaları üretimlerini, karışım förmülasyonlarını ve karşımların eşya içine dahil olsun olmasın profesyonel kullanımlarını içerir. Bu yüzden, tüm yaşam döngüsü aşamalarında atık oluşabilir.</w:t>
      </w:r>
    </w:p>
    <w:p w:rsidR="00AA5816" w:rsidRPr="003E123B" w:rsidRDefault="00AA5816" w:rsidP="00382010">
      <w:pPr>
        <w:widowControl w:val="0"/>
        <w:overflowPunct w:val="0"/>
        <w:autoSpaceDE w:val="0"/>
        <w:autoSpaceDN w:val="0"/>
        <w:adjustRightInd w:val="0"/>
        <w:ind w:left="6"/>
        <w:jc w:val="both"/>
        <w:rPr>
          <w:sz w:val="23"/>
          <w:szCs w:val="23"/>
        </w:rPr>
      </w:pPr>
    </w:p>
    <w:p w:rsidR="00AA5816" w:rsidRPr="003E123B" w:rsidRDefault="00AA5816" w:rsidP="006E3567">
      <w:pPr>
        <w:widowControl w:val="0"/>
        <w:numPr>
          <w:ilvl w:val="0"/>
          <w:numId w:val="66"/>
        </w:numPr>
        <w:overflowPunct w:val="0"/>
        <w:autoSpaceDE w:val="0"/>
        <w:autoSpaceDN w:val="0"/>
        <w:adjustRightInd w:val="0"/>
        <w:ind w:left="726" w:hanging="726"/>
        <w:jc w:val="both"/>
        <w:rPr>
          <w:b/>
          <w:bCs/>
          <w:sz w:val="23"/>
          <w:szCs w:val="23"/>
        </w:rPr>
      </w:pPr>
      <w:r w:rsidRPr="003E123B">
        <w:rPr>
          <w:b/>
          <w:bCs/>
          <w:sz w:val="23"/>
          <w:szCs w:val="23"/>
        </w:rPr>
        <w:t xml:space="preserve">Temel atık akışlarının eldesi </w:t>
      </w:r>
    </w:p>
    <w:p w:rsidR="00662841" w:rsidRDefault="00662841" w:rsidP="00382010">
      <w:pPr>
        <w:widowControl w:val="0"/>
        <w:overflowPunct w:val="0"/>
        <w:autoSpaceDE w:val="0"/>
        <w:autoSpaceDN w:val="0"/>
        <w:adjustRightInd w:val="0"/>
        <w:jc w:val="both"/>
        <w:rPr>
          <w:sz w:val="23"/>
          <w:szCs w:val="23"/>
        </w:rPr>
      </w:pPr>
    </w:p>
    <w:p w:rsidR="00AA5816" w:rsidRPr="003E123B" w:rsidRDefault="00AA5816" w:rsidP="00382010">
      <w:pPr>
        <w:widowControl w:val="0"/>
        <w:overflowPunct w:val="0"/>
        <w:autoSpaceDE w:val="0"/>
        <w:autoSpaceDN w:val="0"/>
        <w:adjustRightInd w:val="0"/>
        <w:jc w:val="both"/>
        <w:rPr>
          <w:sz w:val="23"/>
          <w:szCs w:val="23"/>
        </w:rPr>
      </w:pPr>
      <w:r w:rsidRPr="003E123B">
        <w:rPr>
          <w:sz w:val="23"/>
          <w:szCs w:val="23"/>
        </w:rPr>
        <w:t>Kayıt yaptıran yılda 2700 t</w:t>
      </w:r>
      <w:r>
        <w:rPr>
          <w:sz w:val="23"/>
          <w:szCs w:val="23"/>
        </w:rPr>
        <w:t>/a</w:t>
      </w:r>
      <w:r w:rsidRPr="003E123B">
        <w:rPr>
          <w:sz w:val="23"/>
          <w:szCs w:val="23"/>
        </w:rPr>
        <w:t xml:space="preserve"> üretmektedir. Müşterilerden bilgileri toplamış ve üç tanmlanmış kullanımı ilişkili olarak belirlemiştir.</w:t>
      </w:r>
      <w:r w:rsidR="00662841">
        <w:rPr>
          <w:sz w:val="23"/>
          <w:szCs w:val="23"/>
        </w:rPr>
        <w:t xml:space="preserve"> </w:t>
      </w:r>
      <w:r w:rsidRPr="003E123B">
        <w:rPr>
          <w:sz w:val="23"/>
          <w:szCs w:val="23"/>
        </w:rPr>
        <w:t>Tüm müşterilere danışılmasa da ilişkili endüstri sektörlerinde özelleşmiş olan ana müşteriler MCCPlerin diğer alanlarda anlamlı kullanımını dışlamışlardır.</w:t>
      </w:r>
      <w:r w:rsidR="00662841">
        <w:rPr>
          <w:sz w:val="23"/>
          <w:szCs w:val="23"/>
        </w:rPr>
        <w:t xml:space="preserve"> </w:t>
      </w:r>
      <w:r w:rsidRPr="003E123B">
        <w:rPr>
          <w:sz w:val="23"/>
          <w:szCs w:val="23"/>
        </w:rPr>
        <w:t>Bu yüzden, üretici şu kullanımları tanımlamıştır:</w:t>
      </w:r>
    </w:p>
    <w:p w:rsidR="00AA5816" w:rsidRDefault="00AA5816" w:rsidP="006E3567">
      <w:pPr>
        <w:pStyle w:val="ListeParagraf"/>
        <w:widowControl w:val="0"/>
        <w:numPr>
          <w:ilvl w:val="0"/>
          <w:numId w:val="64"/>
        </w:numPr>
        <w:overflowPunct w:val="0"/>
        <w:autoSpaceDE w:val="0"/>
        <w:autoSpaceDN w:val="0"/>
        <w:adjustRightInd w:val="0"/>
        <w:ind w:right="3100"/>
        <w:jc w:val="both"/>
        <w:rPr>
          <w:sz w:val="23"/>
          <w:szCs w:val="23"/>
        </w:rPr>
      </w:pPr>
      <w:r w:rsidRPr="003E123B">
        <w:rPr>
          <w:sz w:val="23"/>
          <w:szCs w:val="23"/>
        </w:rPr>
        <w:t>Metal kesici sıvılar (üretim hacminin %60’ı)</w:t>
      </w:r>
      <w:r>
        <w:rPr>
          <w:sz w:val="23"/>
          <w:szCs w:val="23"/>
        </w:rPr>
        <w:t xml:space="preserve"> – PC25</w:t>
      </w:r>
    </w:p>
    <w:p w:rsidR="00AA5816" w:rsidRDefault="00AA5816" w:rsidP="006E3567">
      <w:pPr>
        <w:pStyle w:val="ListeParagraf"/>
        <w:widowControl w:val="0"/>
        <w:numPr>
          <w:ilvl w:val="0"/>
          <w:numId w:val="64"/>
        </w:numPr>
        <w:overflowPunct w:val="0"/>
        <w:autoSpaceDE w:val="0"/>
        <w:autoSpaceDN w:val="0"/>
        <w:adjustRightInd w:val="0"/>
        <w:ind w:right="3100"/>
        <w:jc w:val="both"/>
        <w:rPr>
          <w:sz w:val="23"/>
          <w:szCs w:val="23"/>
        </w:rPr>
      </w:pPr>
      <w:r>
        <w:rPr>
          <w:sz w:val="23"/>
          <w:szCs w:val="23"/>
        </w:rPr>
        <w:t xml:space="preserve">Dolgu macunları </w:t>
      </w:r>
      <w:r w:rsidRPr="003E123B">
        <w:rPr>
          <w:sz w:val="23"/>
          <w:szCs w:val="23"/>
        </w:rPr>
        <w:t xml:space="preserve">(üretim hacminin yaklaşık % 25’i) – PC1 </w:t>
      </w:r>
    </w:p>
    <w:p w:rsidR="00AA5816" w:rsidRPr="003E123B" w:rsidRDefault="00AA5816" w:rsidP="006E3567">
      <w:pPr>
        <w:pStyle w:val="ListeParagraf"/>
        <w:widowControl w:val="0"/>
        <w:numPr>
          <w:ilvl w:val="0"/>
          <w:numId w:val="64"/>
        </w:numPr>
        <w:overflowPunct w:val="0"/>
        <w:autoSpaceDE w:val="0"/>
        <w:autoSpaceDN w:val="0"/>
        <w:adjustRightInd w:val="0"/>
        <w:ind w:right="1853"/>
        <w:jc w:val="both"/>
        <w:rPr>
          <w:sz w:val="23"/>
          <w:szCs w:val="23"/>
        </w:rPr>
      </w:pPr>
      <w:r w:rsidRPr="003E123B">
        <w:rPr>
          <w:sz w:val="23"/>
          <w:szCs w:val="23"/>
        </w:rPr>
        <w:t>Karbonsuz kopya kağıdı (üretim hacminin yaklaşık %15’i)</w:t>
      </w:r>
      <w:r>
        <w:rPr>
          <w:sz w:val="23"/>
          <w:szCs w:val="23"/>
        </w:rPr>
        <w:t xml:space="preserve"> -</w:t>
      </w:r>
      <w:r w:rsidR="00662841">
        <w:rPr>
          <w:sz w:val="23"/>
          <w:szCs w:val="23"/>
        </w:rPr>
        <w:t>A</w:t>
      </w:r>
      <w:r w:rsidRPr="003E123B">
        <w:rPr>
          <w:sz w:val="23"/>
          <w:szCs w:val="23"/>
        </w:rPr>
        <w:t>C</w:t>
      </w:r>
      <w:r>
        <w:rPr>
          <w:sz w:val="23"/>
          <w:szCs w:val="23"/>
        </w:rPr>
        <w:t>8</w:t>
      </w:r>
    </w:p>
    <w:p w:rsidR="00AA5816" w:rsidRPr="003E123B" w:rsidRDefault="00AA5816" w:rsidP="00382010">
      <w:pPr>
        <w:widowControl w:val="0"/>
        <w:autoSpaceDE w:val="0"/>
        <w:autoSpaceDN w:val="0"/>
        <w:adjustRightInd w:val="0"/>
        <w:jc w:val="both"/>
        <w:rPr>
          <w:sz w:val="23"/>
          <w:szCs w:val="23"/>
        </w:rPr>
      </w:pPr>
    </w:p>
    <w:p w:rsidR="00AA5816" w:rsidRPr="00662841" w:rsidRDefault="00AA5816" w:rsidP="00662841">
      <w:pPr>
        <w:widowControl w:val="0"/>
        <w:overflowPunct w:val="0"/>
        <w:autoSpaceDE w:val="0"/>
        <w:autoSpaceDN w:val="0"/>
        <w:adjustRightInd w:val="0"/>
        <w:jc w:val="both"/>
        <w:rPr>
          <w:sz w:val="23"/>
          <w:szCs w:val="23"/>
        </w:rPr>
        <w:sectPr w:rsidR="00AA5816" w:rsidRPr="00662841">
          <w:pgSz w:w="11904" w:h="16840"/>
          <w:pgMar w:top="720" w:right="1120" w:bottom="477" w:left="1134" w:header="708" w:footer="708" w:gutter="0"/>
          <w:cols w:space="708" w:equalWidth="0">
            <w:col w:w="9646"/>
          </w:cols>
          <w:noEndnote/>
        </w:sectPr>
      </w:pPr>
      <w:r w:rsidRPr="003E123B">
        <w:rPr>
          <w:sz w:val="23"/>
          <w:szCs w:val="23"/>
        </w:rPr>
        <w:t xml:space="preserve">Tablo R.18- 38’te, tanımlanmış kullanımların her yaşam döngüsü aşamasında meydana gelen atık tipleri verlmiştir. Üretici rehber tarafından sağlanan bilgileri, kurum içi bilgileri ve ana müşteri bilgilerini kullanmıştır. Atıklar içindeki MCCP miktarları ilişkili kullanım miktar paylarını da (ana müşterilerce belirtilen) içermektedir. Bu değer, bölgesel ölçekte </w:t>
      </w:r>
      <w:r w:rsidR="00662841">
        <w:rPr>
          <w:sz w:val="23"/>
          <w:szCs w:val="23"/>
        </w:rPr>
        <w:t>tahminler için kullanılacaktır.</w:t>
      </w:r>
    </w:p>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Default="00AA5816" w:rsidP="00382010">
      <w:pPr>
        <w:sectPr w:rsidR="00AA5816">
          <w:type w:val="continuous"/>
          <w:pgSz w:w="11904" w:h="16840"/>
          <w:pgMar w:top="720" w:right="5760" w:bottom="477" w:left="5760" w:header="708" w:footer="708" w:gutter="0"/>
          <w:cols w:space="708" w:equalWidth="0">
            <w:col w:w="380"/>
          </w:cols>
          <w:noEndnote/>
        </w:sectPr>
      </w:pPr>
    </w:p>
    <w:p w:rsidR="00AA5816" w:rsidRDefault="00AA5816" w:rsidP="00382010">
      <w:pPr>
        <w:widowControl w:val="0"/>
        <w:overflowPunct w:val="0"/>
        <w:autoSpaceDE w:val="0"/>
        <w:autoSpaceDN w:val="0"/>
        <w:adjustRightInd w:val="0"/>
        <w:jc w:val="both"/>
        <w:rPr>
          <w:sz w:val="23"/>
          <w:szCs w:val="23"/>
        </w:rPr>
      </w:pPr>
      <w:bookmarkStart w:id="131" w:name="page249"/>
      <w:bookmarkEnd w:id="131"/>
      <w:r w:rsidRPr="003E123B">
        <w:rPr>
          <w:sz w:val="23"/>
          <w:szCs w:val="23"/>
        </w:rPr>
        <w:lastRenderedPageBreak/>
        <w:t>Tablo R.18- 39’da bir atık akışına giren toplam kayıtlı hacim payı gösterilmektedir. Bu değer, bölgesel ölçekte tahminler için kullanılacaktır.</w:t>
      </w:r>
    </w:p>
    <w:p w:rsidR="00662841" w:rsidRPr="003E123B" w:rsidRDefault="00662841" w:rsidP="00382010">
      <w:pPr>
        <w:widowControl w:val="0"/>
        <w:overflowPunct w:val="0"/>
        <w:autoSpaceDE w:val="0"/>
        <w:autoSpaceDN w:val="0"/>
        <w:adjustRightInd w:val="0"/>
        <w:jc w:val="both"/>
        <w:rPr>
          <w:sz w:val="23"/>
          <w:szCs w:val="23"/>
        </w:rPr>
      </w:pPr>
    </w:p>
    <w:p w:rsidR="00AA5816" w:rsidRPr="003E123B" w:rsidRDefault="00AA5816" w:rsidP="003E123B">
      <w:pPr>
        <w:widowControl w:val="0"/>
        <w:overflowPunct w:val="0"/>
        <w:autoSpaceDE w:val="0"/>
        <w:autoSpaceDN w:val="0"/>
        <w:adjustRightInd w:val="0"/>
        <w:spacing w:line="360" w:lineRule="auto"/>
        <w:jc w:val="both"/>
        <w:rPr>
          <w:sz w:val="23"/>
          <w:szCs w:val="23"/>
        </w:rPr>
      </w:pPr>
      <w:r w:rsidRPr="003E123B">
        <w:rPr>
          <w:sz w:val="23"/>
          <w:szCs w:val="23"/>
        </w:rPr>
        <w:t>Bu örnekte sadece gölgelendirilmiş satıra ilişkin bertaraf işlemleri değerlendirilmiştir.</w:t>
      </w:r>
    </w:p>
    <w:p w:rsidR="00AA5816" w:rsidRDefault="00AA5816" w:rsidP="00630A1B">
      <w:pPr>
        <w:widowControl w:val="0"/>
        <w:autoSpaceDE w:val="0"/>
        <w:autoSpaceDN w:val="0"/>
        <w:adjustRightInd w:val="0"/>
        <w:spacing w:line="109" w:lineRule="exact"/>
      </w:pPr>
    </w:p>
    <w:p w:rsidR="00AA5816" w:rsidRDefault="00AA5816" w:rsidP="00630A1B">
      <w:pPr>
        <w:widowControl w:val="0"/>
        <w:autoSpaceDE w:val="0"/>
        <w:autoSpaceDN w:val="0"/>
        <w:adjustRightInd w:val="0"/>
        <w:spacing w:line="109" w:lineRule="exact"/>
      </w:pPr>
    </w:p>
    <w:p w:rsidR="00662841" w:rsidRDefault="00662841" w:rsidP="00662841">
      <w:pPr>
        <w:pStyle w:val="ResimYazs"/>
      </w:pPr>
      <w:bookmarkStart w:id="132" w:name="_Toc439671988"/>
      <w:r>
        <w:t xml:space="preserve">Tablo R.18- </w:t>
      </w:r>
      <w:r>
        <w:fldChar w:fldCharType="begin"/>
      </w:r>
      <w:r>
        <w:instrText xml:space="preserve"> SEQ Tablo_R.18- \* ARABIC </w:instrText>
      </w:r>
      <w:r>
        <w:fldChar w:fldCharType="separate"/>
      </w:r>
      <w:r w:rsidR="00B5752B">
        <w:rPr>
          <w:noProof/>
        </w:rPr>
        <w:t>38</w:t>
      </w:r>
      <w:r>
        <w:fldChar w:fldCharType="end"/>
      </w:r>
      <w:r>
        <w:t xml:space="preserve">: </w:t>
      </w:r>
      <w:r w:rsidRPr="00662841">
        <w:rPr>
          <w:b w:val="0"/>
        </w:rPr>
        <w:t>MCCPler için atık tipleri, miktarları ve atık bertaraf işlemleri</w:t>
      </w:r>
      <w:bookmarkEnd w:id="132"/>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9"/>
        <w:gridCol w:w="80"/>
        <w:gridCol w:w="759"/>
        <w:gridCol w:w="1838"/>
        <w:gridCol w:w="100"/>
        <w:gridCol w:w="1319"/>
        <w:gridCol w:w="100"/>
        <w:gridCol w:w="619"/>
        <w:gridCol w:w="80"/>
        <w:gridCol w:w="1059"/>
        <w:gridCol w:w="80"/>
        <w:gridCol w:w="1039"/>
        <w:gridCol w:w="100"/>
        <w:gridCol w:w="1713"/>
      </w:tblGrid>
      <w:tr w:rsidR="00AA5816" w:rsidRPr="00BA243F">
        <w:trPr>
          <w:trHeight w:val="276"/>
        </w:trPr>
        <w:tc>
          <w:tcPr>
            <w:tcW w:w="117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Atık kaynağı (kullanım/yaşam döngü aşaması)</w:t>
            </w:r>
          </w:p>
        </w:tc>
        <w:tc>
          <w:tcPr>
            <w:tcW w:w="80" w:type="dxa"/>
          </w:tcPr>
          <w:p w:rsidR="00AA5816" w:rsidRPr="00BA243F" w:rsidRDefault="00AA5816" w:rsidP="009459F9">
            <w:pPr>
              <w:widowControl w:val="0"/>
              <w:autoSpaceDE w:val="0"/>
              <w:autoSpaceDN w:val="0"/>
              <w:adjustRightInd w:val="0"/>
              <w:rPr>
                <w:b/>
                <w:bCs/>
                <w:sz w:val="18"/>
                <w:szCs w:val="18"/>
              </w:rPr>
            </w:pPr>
          </w:p>
        </w:tc>
        <w:tc>
          <w:tcPr>
            <w:tcW w:w="75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 t (t/yıl)</w:t>
            </w:r>
          </w:p>
        </w:tc>
        <w:tc>
          <w:tcPr>
            <w:tcW w:w="1838" w:type="dxa"/>
          </w:tcPr>
          <w:p w:rsidR="00AA5816" w:rsidRPr="00BA243F" w:rsidRDefault="00AA5816" w:rsidP="009459F9">
            <w:pPr>
              <w:widowControl w:val="0"/>
              <w:autoSpaceDE w:val="0"/>
              <w:autoSpaceDN w:val="0"/>
              <w:adjustRightInd w:val="0"/>
              <w:ind w:left="100"/>
              <w:rPr>
                <w:b/>
                <w:bCs/>
                <w:sz w:val="18"/>
                <w:szCs w:val="18"/>
              </w:rPr>
            </w:pPr>
            <w:r w:rsidRPr="00BA243F">
              <w:rPr>
                <w:b/>
                <w:bCs/>
                <w:sz w:val="18"/>
                <w:szCs w:val="18"/>
              </w:rPr>
              <w:t>Atık tipi</w:t>
            </w:r>
          </w:p>
        </w:tc>
        <w:tc>
          <w:tcPr>
            <w:tcW w:w="100" w:type="dxa"/>
          </w:tcPr>
          <w:p w:rsidR="00AA5816" w:rsidRPr="00BA243F" w:rsidRDefault="00AA5816" w:rsidP="009459F9">
            <w:pPr>
              <w:widowControl w:val="0"/>
              <w:autoSpaceDE w:val="0"/>
              <w:autoSpaceDN w:val="0"/>
              <w:adjustRightInd w:val="0"/>
              <w:rPr>
                <w:b/>
                <w:bCs/>
                <w:sz w:val="18"/>
                <w:szCs w:val="18"/>
              </w:rPr>
            </w:pPr>
          </w:p>
        </w:tc>
        <w:tc>
          <w:tcPr>
            <w:tcW w:w="131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fraksiyonu</w:t>
            </w:r>
          </w:p>
        </w:tc>
        <w:tc>
          <w:tcPr>
            <w:tcW w:w="100" w:type="dxa"/>
          </w:tcPr>
          <w:p w:rsidR="00AA5816" w:rsidRPr="00BA243F" w:rsidRDefault="00AA5816" w:rsidP="009459F9">
            <w:pPr>
              <w:widowControl w:val="0"/>
              <w:autoSpaceDE w:val="0"/>
              <w:autoSpaceDN w:val="0"/>
              <w:adjustRightInd w:val="0"/>
              <w:rPr>
                <w:b/>
                <w:bCs/>
                <w:sz w:val="18"/>
                <w:szCs w:val="18"/>
              </w:rPr>
            </w:pPr>
          </w:p>
        </w:tc>
        <w:tc>
          <w:tcPr>
            <w:tcW w:w="61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tipi</w:t>
            </w:r>
          </w:p>
        </w:tc>
        <w:tc>
          <w:tcPr>
            <w:tcW w:w="80" w:type="dxa"/>
          </w:tcPr>
          <w:p w:rsidR="00AA5816" w:rsidRPr="00BA243F" w:rsidRDefault="00AA5816" w:rsidP="009459F9">
            <w:pPr>
              <w:widowControl w:val="0"/>
              <w:autoSpaceDE w:val="0"/>
              <w:autoSpaceDN w:val="0"/>
              <w:adjustRightInd w:val="0"/>
              <w:rPr>
                <w:b/>
                <w:bCs/>
                <w:sz w:val="18"/>
                <w:szCs w:val="18"/>
              </w:rPr>
            </w:pPr>
          </w:p>
        </w:tc>
        <w:tc>
          <w:tcPr>
            <w:tcW w:w="105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 xml:space="preserve">Atık işlemi </w:t>
            </w:r>
            <w:r w:rsidRPr="00BA243F">
              <w:rPr>
                <w:b/>
                <w:bCs/>
                <w:w w:val="99"/>
                <w:sz w:val="18"/>
                <w:szCs w:val="18"/>
              </w:rPr>
              <w:t>(varılacak yer)</w:t>
            </w:r>
          </w:p>
        </w:tc>
        <w:tc>
          <w:tcPr>
            <w:tcW w:w="80" w:type="dxa"/>
          </w:tcPr>
          <w:p w:rsidR="00AA5816" w:rsidRPr="00BA243F" w:rsidRDefault="00AA5816" w:rsidP="009459F9">
            <w:pPr>
              <w:widowControl w:val="0"/>
              <w:autoSpaceDE w:val="0"/>
              <w:autoSpaceDN w:val="0"/>
              <w:adjustRightInd w:val="0"/>
              <w:rPr>
                <w:b/>
                <w:bCs/>
                <w:sz w:val="18"/>
                <w:szCs w:val="18"/>
              </w:rPr>
            </w:pPr>
          </w:p>
        </w:tc>
        <w:tc>
          <w:tcPr>
            <w:tcW w:w="103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Bilgi kaynağı</w:t>
            </w:r>
          </w:p>
        </w:tc>
        <w:tc>
          <w:tcPr>
            <w:tcW w:w="100" w:type="dxa"/>
          </w:tcPr>
          <w:p w:rsidR="00AA5816" w:rsidRPr="00BA243F" w:rsidRDefault="00AA5816" w:rsidP="009459F9">
            <w:pPr>
              <w:widowControl w:val="0"/>
              <w:autoSpaceDE w:val="0"/>
              <w:autoSpaceDN w:val="0"/>
              <w:adjustRightInd w:val="0"/>
              <w:rPr>
                <w:b/>
                <w:bCs/>
                <w:sz w:val="18"/>
                <w:szCs w:val="18"/>
              </w:rPr>
            </w:pPr>
          </w:p>
        </w:tc>
        <w:tc>
          <w:tcPr>
            <w:tcW w:w="1713"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atık bertaraf işlemine giren fraksiyonu</w:t>
            </w:r>
          </w:p>
        </w:tc>
      </w:tr>
      <w:tr w:rsidR="00AA5816" w:rsidRPr="00BA243F">
        <w:trPr>
          <w:trHeight w:val="104"/>
        </w:trPr>
        <w:tc>
          <w:tcPr>
            <w:tcW w:w="1179" w:type="dxa"/>
            <w:vMerge w:val="restart"/>
          </w:tcPr>
          <w:p w:rsidR="00AA5816" w:rsidRPr="00BA243F" w:rsidRDefault="00662841" w:rsidP="009459F9">
            <w:pPr>
              <w:widowControl w:val="0"/>
              <w:autoSpaceDE w:val="0"/>
              <w:autoSpaceDN w:val="0"/>
              <w:adjustRightInd w:val="0"/>
              <w:rPr>
                <w:b/>
                <w:bCs/>
                <w:sz w:val="18"/>
                <w:szCs w:val="18"/>
              </w:rPr>
            </w:pPr>
            <w:r>
              <w:rPr>
                <w:b/>
                <w:bCs/>
                <w:sz w:val="18"/>
                <w:szCs w:val="18"/>
              </w:rPr>
              <w:t>İmalat</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2,700</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Katı/sıvı: genel standarda uymayanlar, temizleme materyali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37481" w:rsidRDefault="00AA5816" w:rsidP="009459F9">
            <w:pPr>
              <w:widowControl w:val="0"/>
              <w:autoSpaceDE w:val="0"/>
              <w:autoSpaceDN w:val="0"/>
              <w:adjustRightInd w:val="0"/>
              <w:rPr>
                <w:sz w:val="18"/>
                <w:szCs w:val="18"/>
              </w:rPr>
            </w:pPr>
            <w:r w:rsidRPr="00B37481">
              <w:rPr>
                <w:sz w:val="18"/>
                <w:szCs w:val="18"/>
              </w:rPr>
              <w:t>%2</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 xml:space="preserve"> 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Kurum içi (atık dökümentasyonu)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w:t>
            </w:r>
          </w:p>
        </w:tc>
      </w:tr>
      <w:tr w:rsidR="00AA5816" w:rsidRPr="00BA243F">
        <w:trPr>
          <w:trHeight w:val="103"/>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Katı:hava filtreleri</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37481" w:rsidRDefault="00AA5816" w:rsidP="009459F9">
            <w:pPr>
              <w:widowControl w:val="0"/>
              <w:autoSpaceDE w:val="0"/>
              <w:autoSpaceDN w:val="0"/>
              <w:adjustRightInd w:val="0"/>
              <w:rPr>
                <w:sz w:val="18"/>
                <w:szCs w:val="18"/>
              </w:rPr>
            </w:pPr>
            <w:r w:rsidRPr="00B37481">
              <w:rPr>
                <w:sz w:val="18"/>
                <w:szCs w:val="18"/>
              </w:rPr>
              <w:t>%0.001</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tcPr>
          <w:p w:rsidR="00AA5816" w:rsidRPr="00BA243F" w:rsidRDefault="00AA5816" w:rsidP="009459F9">
            <w:pPr>
              <w:widowControl w:val="0"/>
              <w:autoSpaceDE w:val="0"/>
              <w:autoSpaceDN w:val="0"/>
              <w:adjustRightInd w:val="0"/>
              <w:rPr>
                <w:b/>
                <w:bCs/>
                <w:sz w:val="18"/>
                <w:szCs w:val="18"/>
              </w:rPr>
            </w:pPr>
            <w:r w:rsidRPr="00BA243F">
              <w:rPr>
                <w:b/>
                <w:bCs/>
                <w:sz w:val="18"/>
                <w:szCs w:val="18"/>
              </w:rPr>
              <w:t>Formülasyon (metal çalışma sıvıları)</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 xml:space="preserve">Katı/sıvı: </w:t>
            </w:r>
            <w:r>
              <w:rPr>
                <w:sz w:val="18"/>
                <w:szCs w:val="18"/>
              </w:rPr>
              <w:t>kalanlar,</w:t>
            </w:r>
            <w:r w:rsidRPr="00BA243F">
              <w:rPr>
                <w:sz w:val="18"/>
                <w:szCs w:val="18"/>
              </w:rPr>
              <w:t xml:space="preserve">genel standarda uymayanlar, </w:t>
            </w:r>
            <w:r>
              <w:rPr>
                <w:sz w:val="18"/>
                <w:szCs w:val="18"/>
              </w:rPr>
              <w:t>ambalajlama</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%2.001=0.02001</w:t>
            </w:r>
          </w:p>
        </w:tc>
      </w:tr>
      <w:tr w:rsidR="00AA5816" w:rsidRPr="00BA243F">
        <w:trPr>
          <w:trHeight w:val="236"/>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Katı:hava filtreleri</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Pr>
                <w:sz w:val="18"/>
                <w:szCs w:val="18"/>
              </w:rPr>
              <w:t>Kullanımın % 0.001</w:t>
            </w:r>
            <w:r w:rsidRPr="00BD66D9">
              <w:rPr>
                <w:sz w:val="18"/>
                <w:szCs w:val="18"/>
              </w:rPr>
              <w:t>’</w:t>
            </w:r>
            <w:r>
              <w:rPr>
                <w:sz w:val="18"/>
                <w:szCs w:val="18"/>
              </w:rPr>
              <w:t>i</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tcPr>
          <w:p w:rsidR="00AA5816" w:rsidRPr="00BA243F" w:rsidRDefault="00AA5816" w:rsidP="009459F9">
            <w:pPr>
              <w:widowControl w:val="0"/>
              <w:autoSpaceDE w:val="0"/>
              <w:autoSpaceDN w:val="0"/>
              <w:adjustRightInd w:val="0"/>
              <w:rPr>
                <w:b/>
                <w:bCs/>
                <w:sz w:val="18"/>
                <w:szCs w:val="18"/>
              </w:rPr>
            </w:pPr>
            <w:r w:rsidRPr="00BA243F">
              <w:rPr>
                <w:b/>
                <w:bCs/>
                <w:sz w:val="18"/>
                <w:szCs w:val="18"/>
              </w:rPr>
              <w:t>Dolgu macunlarının formülasyonu</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675</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 xml:space="preserve">Katı/sıvı: </w:t>
            </w:r>
            <w:r>
              <w:rPr>
                <w:sz w:val="18"/>
                <w:szCs w:val="18"/>
              </w:rPr>
              <w:t>kalanlar,</w:t>
            </w:r>
            <w:r w:rsidRPr="00BA243F">
              <w:rPr>
                <w:sz w:val="18"/>
                <w:szCs w:val="18"/>
              </w:rPr>
              <w:t xml:space="preserve">genel standarda uymayanlar, </w:t>
            </w:r>
            <w:r>
              <w:rPr>
                <w:sz w:val="18"/>
                <w:szCs w:val="18"/>
              </w:rPr>
              <w:t>ambalajlar</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0.05</w:t>
            </w:r>
            <w:r w:rsidRPr="00BD66D9">
              <w:rPr>
                <w:sz w:val="18"/>
                <w:szCs w:val="18"/>
              </w:rPr>
              <w:t>’</w:t>
            </w:r>
            <w:r>
              <w:rPr>
                <w:sz w:val="18"/>
                <w:szCs w:val="18"/>
              </w:rPr>
              <w:t>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%2.001=0.02001</w:t>
            </w:r>
          </w:p>
        </w:tc>
      </w:tr>
      <w:tr w:rsidR="00AA5816" w:rsidRPr="00BA243F">
        <w:trPr>
          <w:trHeight w:val="236"/>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w:t>
            </w:r>
            <w:r>
              <w:rPr>
                <w:sz w:val="18"/>
                <w:szCs w:val="18"/>
              </w:rPr>
              <w:t xml:space="preserve"> emiciler</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0.01</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0.0025</w:t>
            </w:r>
            <w:r w:rsidRPr="00BD66D9">
              <w:rPr>
                <w:sz w:val="18"/>
                <w:szCs w:val="18"/>
              </w:rPr>
              <w:t>’</w:t>
            </w:r>
            <w:r>
              <w:rPr>
                <w:sz w:val="18"/>
                <w:szCs w:val="18"/>
              </w:rPr>
              <w:t>i</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shd w:val="clear" w:color="auto" w:fill="D9D9D9"/>
          </w:tcPr>
          <w:p w:rsidR="00AA5816" w:rsidRPr="00BA243F" w:rsidRDefault="00AA5816" w:rsidP="009459F9">
            <w:pPr>
              <w:widowControl w:val="0"/>
              <w:autoSpaceDE w:val="0"/>
              <w:autoSpaceDN w:val="0"/>
              <w:adjustRightInd w:val="0"/>
              <w:rPr>
                <w:b/>
                <w:bCs/>
                <w:sz w:val="18"/>
                <w:szCs w:val="18"/>
              </w:rPr>
            </w:pPr>
            <w:r w:rsidRPr="00BA243F">
              <w:rPr>
                <w:b/>
                <w:bCs/>
                <w:sz w:val="18"/>
                <w:szCs w:val="18"/>
              </w:rPr>
              <w:t>Metal çalışma sıvılarının kullanımı</w:t>
            </w:r>
          </w:p>
        </w:tc>
        <w:tc>
          <w:tcPr>
            <w:tcW w:w="8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759" w:type="dxa"/>
            <w:vMerge w:val="restart"/>
            <w:shd w:val="clear" w:color="auto" w:fill="D9D9D9"/>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shd w:val="clear" w:color="auto" w:fill="D9D9D9"/>
          </w:tcPr>
          <w:p w:rsidR="00AA5816" w:rsidRPr="00BD66D9" w:rsidRDefault="00AA5816" w:rsidP="009459F9">
            <w:pPr>
              <w:widowControl w:val="0"/>
              <w:autoSpaceDE w:val="0"/>
              <w:autoSpaceDN w:val="0"/>
              <w:adjustRightInd w:val="0"/>
              <w:ind w:left="100"/>
              <w:rPr>
                <w:sz w:val="18"/>
                <w:szCs w:val="18"/>
              </w:rPr>
            </w:pPr>
            <w:r w:rsidRPr="00BD66D9">
              <w:rPr>
                <w:sz w:val="18"/>
                <w:szCs w:val="18"/>
              </w:rPr>
              <w:t>Katı: hava filtreleri, “boş ambalaj</w:t>
            </w:r>
            <w:r>
              <w:rPr>
                <w:sz w:val="18"/>
                <w:szCs w:val="18"/>
              </w:rPr>
              <w:t>lama</w:t>
            </w:r>
            <w:r w:rsidRPr="00BD66D9">
              <w:rPr>
                <w:sz w:val="18"/>
                <w:szCs w:val="18"/>
              </w:rPr>
              <w:t>”</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1319" w:type="dxa"/>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61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vMerge w:val="restart"/>
            <w:shd w:val="clear" w:color="auto" w:fill="D9D9D9"/>
          </w:tcPr>
          <w:p w:rsidR="00AA5816" w:rsidRPr="00B37481" w:rsidRDefault="00AA5816" w:rsidP="009459F9">
            <w:pPr>
              <w:widowControl w:val="0"/>
              <w:autoSpaceDE w:val="0"/>
              <w:autoSpaceDN w:val="0"/>
              <w:adjustRightInd w:val="0"/>
              <w:rPr>
                <w:sz w:val="18"/>
                <w:szCs w:val="18"/>
              </w:rPr>
            </w:pPr>
          </w:p>
        </w:tc>
        <w:tc>
          <w:tcPr>
            <w:tcW w:w="105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shd w:val="clear" w:color="auto" w:fill="D9D9D9"/>
          </w:tcPr>
          <w:p w:rsidR="00AA5816" w:rsidRPr="00B37481" w:rsidRDefault="00AA5816" w:rsidP="009459F9">
            <w:pPr>
              <w:widowControl w:val="0"/>
              <w:autoSpaceDE w:val="0"/>
              <w:autoSpaceDN w:val="0"/>
              <w:adjustRightInd w:val="0"/>
              <w:rPr>
                <w:sz w:val="18"/>
                <w:szCs w:val="18"/>
              </w:rPr>
            </w:pPr>
          </w:p>
        </w:tc>
        <w:tc>
          <w:tcPr>
            <w:tcW w:w="103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1713" w:type="dxa"/>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%2=0.02</w:t>
            </w:r>
          </w:p>
        </w:tc>
      </w:tr>
      <w:tr w:rsidR="00AA5816" w:rsidRPr="00BA243F">
        <w:trPr>
          <w:trHeight w:val="236"/>
        </w:trPr>
        <w:tc>
          <w:tcPr>
            <w:tcW w:w="1179" w:type="dxa"/>
            <w:vMerge/>
            <w:shd w:val="clear" w:color="auto" w:fill="D9D9D9"/>
          </w:tcPr>
          <w:p w:rsidR="00AA5816" w:rsidRPr="00BA243F" w:rsidRDefault="00AA5816" w:rsidP="009459F9">
            <w:pPr>
              <w:widowControl w:val="0"/>
              <w:autoSpaceDE w:val="0"/>
              <w:autoSpaceDN w:val="0"/>
              <w:adjustRightInd w:val="0"/>
              <w:rPr>
                <w:b/>
                <w:bCs/>
                <w:sz w:val="18"/>
                <w:szCs w:val="18"/>
              </w:rPr>
            </w:pPr>
          </w:p>
        </w:tc>
        <w:tc>
          <w:tcPr>
            <w:tcW w:w="8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759"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838" w:type="dxa"/>
            <w:shd w:val="clear" w:color="auto" w:fill="D9D9D9"/>
          </w:tcPr>
          <w:p w:rsidR="00AA5816" w:rsidRPr="00BD66D9" w:rsidRDefault="00AA5816" w:rsidP="009459F9">
            <w:pPr>
              <w:widowControl w:val="0"/>
              <w:autoSpaceDE w:val="0"/>
              <w:autoSpaceDN w:val="0"/>
              <w:adjustRightInd w:val="0"/>
              <w:ind w:left="100"/>
              <w:rPr>
                <w:sz w:val="18"/>
                <w:szCs w:val="18"/>
              </w:rPr>
            </w:pPr>
            <w:r w:rsidRPr="00BD66D9">
              <w:rPr>
                <w:sz w:val="18"/>
                <w:szCs w:val="18"/>
              </w:rPr>
              <w:t>Sıv</w:t>
            </w:r>
            <w:r>
              <w:rPr>
                <w:sz w:val="18"/>
                <w:szCs w:val="18"/>
              </w:rPr>
              <w:t>ı</w:t>
            </w:r>
            <w:r w:rsidRPr="00BD66D9">
              <w:rPr>
                <w:sz w:val="18"/>
                <w:szCs w:val="18"/>
              </w:rPr>
              <w:t xml:space="preserve">: </w:t>
            </w:r>
            <w:r>
              <w:rPr>
                <w:sz w:val="18"/>
                <w:szCs w:val="18"/>
              </w:rPr>
              <w:t>Kullanılmış metal çalışma sıvıları</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319" w:type="dxa"/>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45</w:t>
            </w:r>
            <w:r w:rsidRPr="00BD66D9">
              <w:rPr>
                <w:sz w:val="18"/>
                <w:szCs w:val="18"/>
              </w:rPr>
              <w:t>’</w:t>
            </w:r>
            <w:r>
              <w:rPr>
                <w:sz w:val="18"/>
                <w:szCs w:val="18"/>
              </w:rPr>
              <w:t>i</w:t>
            </w:r>
            <w:r w:rsidRPr="00BD66D9">
              <w:rPr>
                <w:sz w:val="18"/>
                <w:szCs w:val="18"/>
              </w:rPr>
              <w:t xml:space="preserve"> </w:t>
            </w:r>
            <w:r>
              <w:rPr>
                <w:sz w:val="18"/>
                <w:szCs w:val="18"/>
                <w:vertAlign w:val="superscript"/>
              </w:rPr>
              <w:t>145</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27</w:t>
            </w:r>
            <w:r w:rsidRPr="00BD66D9">
              <w:rPr>
                <w:sz w:val="18"/>
                <w:szCs w:val="18"/>
              </w:rPr>
              <w:t>’</w:t>
            </w:r>
            <w:r>
              <w:rPr>
                <w:sz w:val="18"/>
                <w:szCs w:val="18"/>
              </w:rPr>
              <w:t>i</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61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vMerge/>
            <w:shd w:val="clear" w:color="auto" w:fill="D9D9D9"/>
          </w:tcPr>
          <w:p w:rsidR="00AA5816" w:rsidRPr="00B37481" w:rsidRDefault="00AA5816" w:rsidP="009459F9">
            <w:pPr>
              <w:widowControl w:val="0"/>
              <w:autoSpaceDE w:val="0"/>
              <w:autoSpaceDN w:val="0"/>
              <w:adjustRightInd w:val="0"/>
              <w:rPr>
                <w:sz w:val="18"/>
                <w:szCs w:val="18"/>
              </w:rPr>
            </w:pPr>
          </w:p>
        </w:tc>
        <w:tc>
          <w:tcPr>
            <w:tcW w:w="105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Ayrıştırma</w:t>
            </w:r>
          </w:p>
        </w:tc>
        <w:tc>
          <w:tcPr>
            <w:tcW w:w="80" w:type="dxa"/>
            <w:vMerge/>
            <w:shd w:val="clear" w:color="auto" w:fill="D9D9D9"/>
          </w:tcPr>
          <w:p w:rsidR="00AA5816" w:rsidRPr="00B37481" w:rsidRDefault="00AA5816" w:rsidP="009459F9">
            <w:pPr>
              <w:widowControl w:val="0"/>
              <w:autoSpaceDE w:val="0"/>
              <w:autoSpaceDN w:val="0"/>
              <w:adjustRightInd w:val="0"/>
              <w:rPr>
                <w:sz w:val="18"/>
                <w:szCs w:val="18"/>
              </w:rPr>
            </w:pPr>
          </w:p>
        </w:tc>
        <w:tc>
          <w:tcPr>
            <w:tcW w:w="1039" w:type="dxa"/>
            <w:shd w:val="clear" w:color="auto" w:fill="D9D9D9"/>
          </w:tcPr>
          <w:p w:rsidR="00AA5816" w:rsidRPr="00B37481" w:rsidRDefault="00AA5816" w:rsidP="009459F9">
            <w:pPr>
              <w:widowControl w:val="0"/>
              <w:autoSpaceDE w:val="0"/>
              <w:autoSpaceDN w:val="0"/>
              <w:adjustRightInd w:val="0"/>
              <w:rPr>
                <w:sz w:val="18"/>
                <w:szCs w:val="18"/>
              </w:rPr>
            </w:pPr>
            <w:r>
              <w:rPr>
                <w:sz w:val="18"/>
                <w:szCs w:val="18"/>
              </w:rPr>
              <w:t>GBF</w:t>
            </w:r>
            <w:r w:rsidRPr="00B37481">
              <w:rPr>
                <w:sz w:val="18"/>
                <w:szCs w:val="18"/>
              </w:rPr>
              <w:t>, alt kullanıcı tarafından doğrulama</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713" w:type="dxa"/>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atık_tehlikeliatık_ayrıştırma</w:t>
            </w:r>
            <w:r w:rsidRPr="004122E5">
              <w:rPr>
                <w:sz w:val="18"/>
                <w:szCs w:val="18"/>
              </w:rPr>
              <w:t>= % 45=0.45</w:t>
            </w:r>
          </w:p>
        </w:tc>
      </w:tr>
      <w:tr w:rsidR="00AA5816" w:rsidRPr="00BA243F">
        <w:trPr>
          <w:trHeight w:val="276"/>
        </w:trPr>
        <w:tc>
          <w:tcPr>
            <w:tcW w:w="1179" w:type="dxa"/>
          </w:tcPr>
          <w:p w:rsidR="00AA5816" w:rsidRPr="00BA243F" w:rsidRDefault="00AA5816" w:rsidP="00662841">
            <w:pPr>
              <w:widowControl w:val="0"/>
              <w:autoSpaceDE w:val="0"/>
              <w:autoSpaceDN w:val="0"/>
              <w:adjustRightInd w:val="0"/>
              <w:rPr>
                <w:b/>
                <w:bCs/>
                <w:sz w:val="18"/>
                <w:szCs w:val="18"/>
              </w:rPr>
            </w:pPr>
            <w:r w:rsidRPr="00BA243F">
              <w:rPr>
                <w:b/>
                <w:bCs/>
                <w:sz w:val="18"/>
                <w:szCs w:val="18"/>
              </w:rPr>
              <w:t>Metal t</w:t>
            </w:r>
            <w:r w:rsidR="00662841">
              <w:rPr>
                <w:b/>
                <w:bCs/>
                <w:sz w:val="18"/>
                <w:szCs w:val="18"/>
              </w:rPr>
              <w:t>a</w:t>
            </w:r>
            <w:r w:rsidRPr="00BA243F">
              <w:rPr>
                <w:b/>
                <w:bCs/>
                <w:sz w:val="18"/>
                <w:szCs w:val="18"/>
              </w:rPr>
              <w:t>laş içindeki MCCPLER</w:t>
            </w:r>
          </w:p>
        </w:tc>
        <w:tc>
          <w:tcPr>
            <w:tcW w:w="80" w:type="dxa"/>
          </w:tcPr>
          <w:p w:rsidR="00AA5816" w:rsidRPr="00BA243F" w:rsidRDefault="00AA5816" w:rsidP="009459F9">
            <w:pPr>
              <w:widowControl w:val="0"/>
              <w:autoSpaceDE w:val="0"/>
              <w:autoSpaceDN w:val="0"/>
              <w:adjustRightInd w:val="0"/>
              <w:rPr>
                <w:sz w:val="18"/>
                <w:szCs w:val="18"/>
              </w:rPr>
            </w:pPr>
          </w:p>
        </w:tc>
        <w:tc>
          <w:tcPr>
            <w:tcW w:w="759" w:type="dxa"/>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tcPr>
          <w:p w:rsidR="00AA5816" w:rsidRPr="00BD66D9" w:rsidRDefault="00AA5816" w:rsidP="009459F9">
            <w:pPr>
              <w:widowControl w:val="0"/>
              <w:autoSpaceDE w:val="0"/>
              <w:autoSpaceDN w:val="0"/>
              <w:adjustRightInd w:val="0"/>
              <w:ind w:left="100"/>
              <w:rPr>
                <w:sz w:val="18"/>
                <w:szCs w:val="18"/>
              </w:rPr>
            </w:pPr>
            <w:r>
              <w:rPr>
                <w:sz w:val="18"/>
                <w:szCs w:val="18"/>
              </w:rPr>
              <w:t xml:space="preserve">Metal talaş/hurdayı kirleten kullanılmış sıvılar </w:t>
            </w:r>
            <w:r w:rsidRPr="00BD66D9">
              <w:rPr>
                <w:sz w:val="18"/>
                <w:szCs w:val="18"/>
                <w:vertAlign w:val="superscript"/>
              </w:rPr>
              <w:t>146</w:t>
            </w:r>
          </w:p>
        </w:tc>
        <w:tc>
          <w:tcPr>
            <w:tcW w:w="100" w:type="dxa"/>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 xml:space="preserve">Kullanımın %94’ü </w:t>
            </w:r>
            <w:r w:rsidRPr="00BD66D9">
              <w:rPr>
                <w:sz w:val="18"/>
                <w:szCs w:val="18"/>
                <w:vertAlign w:val="superscript"/>
              </w:rPr>
              <w:t>147</w:t>
            </w:r>
          </w:p>
          <w:p w:rsidR="00AA5816" w:rsidRPr="00BD66D9" w:rsidRDefault="00AA5816" w:rsidP="009459F9">
            <w:pPr>
              <w:widowControl w:val="0"/>
              <w:autoSpaceDE w:val="0"/>
              <w:autoSpaceDN w:val="0"/>
              <w:adjustRightInd w:val="0"/>
              <w:rPr>
                <w:b/>
                <w:bCs/>
                <w:sz w:val="18"/>
                <w:szCs w:val="18"/>
              </w:rPr>
            </w:pPr>
            <w:r w:rsidRPr="00BD66D9">
              <w:rPr>
                <w:sz w:val="18"/>
                <w:szCs w:val="18"/>
              </w:rPr>
              <w:t>Toplamın %56.4’ü</w:t>
            </w:r>
          </w:p>
        </w:tc>
        <w:tc>
          <w:tcPr>
            <w:tcW w:w="100" w:type="dxa"/>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tcPr>
          <w:p w:rsidR="00AA5816" w:rsidRPr="00B37481" w:rsidRDefault="00AA5816" w:rsidP="009459F9">
            <w:pPr>
              <w:widowControl w:val="0"/>
              <w:autoSpaceDE w:val="0"/>
              <w:autoSpaceDN w:val="0"/>
              <w:adjustRightInd w:val="0"/>
              <w:rPr>
                <w:sz w:val="18"/>
                <w:szCs w:val="18"/>
              </w:rPr>
            </w:pPr>
          </w:p>
        </w:tc>
        <w:tc>
          <w:tcPr>
            <w:tcW w:w="1059" w:type="dxa"/>
          </w:tcPr>
          <w:p w:rsidR="00AA5816" w:rsidRPr="00B37481" w:rsidRDefault="00AA5816" w:rsidP="009459F9">
            <w:pPr>
              <w:widowControl w:val="0"/>
              <w:autoSpaceDE w:val="0"/>
              <w:autoSpaceDN w:val="0"/>
              <w:adjustRightInd w:val="0"/>
              <w:rPr>
                <w:sz w:val="18"/>
                <w:szCs w:val="18"/>
              </w:rPr>
            </w:pPr>
            <w:r w:rsidRPr="00B37481">
              <w:rPr>
                <w:sz w:val="18"/>
                <w:szCs w:val="18"/>
              </w:rPr>
              <w:t>Metal geri dönüşüm</w:t>
            </w:r>
          </w:p>
        </w:tc>
        <w:tc>
          <w:tcPr>
            <w:tcW w:w="80" w:type="dxa"/>
          </w:tcPr>
          <w:p w:rsidR="00AA5816" w:rsidRPr="00B37481" w:rsidRDefault="00AA5816" w:rsidP="009459F9">
            <w:pPr>
              <w:widowControl w:val="0"/>
              <w:autoSpaceDE w:val="0"/>
              <w:autoSpaceDN w:val="0"/>
              <w:adjustRightInd w:val="0"/>
              <w:rPr>
                <w:sz w:val="18"/>
                <w:szCs w:val="18"/>
              </w:rPr>
            </w:pPr>
          </w:p>
        </w:tc>
        <w:tc>
          <w:tcPr>
            <w:tcW w:w="1039" w:type="dxa"/>
          </w:tcPr>
          <w:p w:rsidR="00AA5816" w:rsidRPr="00B37481" w:rsidRDefault="00AA5816" w:rsidP="009459F9">
            <w:pPr>
              <w:widowControl w:val="0"/>
              <w:autoSpaceDE w:val="0"/>
              <w:autoSpaceDN w:val="0"/>
              <w:adjustRightInd w:val="0"/>
              <w:rPr>
                <w:sz w:val="18"/>
                <w:szCs w:val="18"/>
              </w:rPr>
            </w:pPr>
            <w:r w:rsidRPr="00B37481">
              <w:rPr>
                <w:sz w:val="18"/>
                <w:szCs w:val="18"/>
              </w:rPr>
              <w:t>varsayım</w:t>
            </w:r>
          </w:p>
        </w:tc>
        <w:tc>
          <w:tcPr>
            <w:tcW w:w="100" w:type="dxa"/>
          </w:tcPr>
          <w:p w:rsidR="00AA5816" w:rsidRPr="00BA243F" w:rsidRDefault="00AA5816" w:rsidP="009459F9">
            <w:pPr>
              <w:widowControl w:val="0"/>
              <w:autoSpaceDE w:val="0"/>
              <w:autoSpaceDN w:val="0"/>
              <w:adjustRightInd w:val="0"/>
              <w:rPr>
                <w:sz w:val="18"/>
                <w:szCs w:val="18"/>
              </w:rPr>
            </w:pPr>
          </w:p>
        </w:tc>
        <w:tc>
          <w:tcPr>
            <w:tcW w:w="1713" w:type="dxa"/>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atık_geridönüşen_metal</w:t>
            </w:r>
            <w:r w:rsidRPr="004122E5">
              <w:rPr>
                <w:sz w:val="18"/>
                <w:szCs w:val="18"/>
              </w:rPr>
              <w:t>= % 94=0.94</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overflowPunct w:val="0"/>
        <w:autoSpaceDE w:val="0"/>
        <w:autoSpaceDN w:val="0"/>
        <w:adjustRightInd w:val="0"/>
        <w:spacing w:line="229" w:lineRule="auto"/>
        <w:ind w:right="160"/>
        <w:sectPr w:rsidR="00AA5816">
          <w:pgSz w:w="11904" w:h="16840"/>
          <w:pgMar w:top="720" w:right="1120" w:bottom="477" w:left="1140" w:header="708" w:footer="708" w:gutter="0"/>
          <w:cols w:space="708" w:equalWidth="0">
            <w:col w:w="9640"/>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type w:val="continuous"/>
          <w:pgSz w:w="11904" w:h="16840"/>
          <w:pgMar w:top="720" w:right="5760" w:bottom="477" w:left="5760" w:header="708" w:footer="708" w:gutter="0"/>
          <w:cols w:space="708" w:equalWidth="0">
            <w:col w:w="380"/>
          </w:cols>
          <w:noEndnote/>
        </w:sectPr>
      </w:pPr>
    </w:p>
    <w:p w:rsidR="00AA5816" w:rsidRDefault="00AA5816" w:rsidP="00630A1B">
      <w:pPr>
        <w:widowControl w:val="0"/>
        <w:autoSpaceDE w:val="0"/>
        <w:autoSpaceDN w:val="0"/>
        <w:adjustRightInd w:val="0"/>
        <w:spacing w:line="240" w:lineRule="exact"/>
      </w:pPr>
      <w:bookmarkStart w:id="133" w:name="page251"/>
      <w:bookmarkEnd w:id="133"/>
    </w:p>
    <w:p w:rsidR="00AA5816" w:rsidRDefault="00AA5816" w:rsidP="00630A1B">
      <w:pPr>
        <w:widowControl w:val="0"/>
        <w:autoSpaceDE w:val="0"/>
        <w:autoSpaceDN w:val="0"/>
        <w:adjustRightInd w:val="0"/>
        <w:spacing w:line="240" w:lineRule="exact"/>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
        <w:gridCol w:w="1059"/>
        <w:gridCol w:w="80"/>
        <w:gridCol w:w="40"/>
        <w:gridCol w:w="80"/>
        <w:gridCol w:w="640"/>
        <w:gridCol w:w="120"/>
        <w:gridCol w:w="100"/>
        <w:gridCol w:w="1619"/>
        <w:gridCol w:w="100"/>
        <w:gridCol w:w="20"/>
        <w:gridCol w:w="100"/>
        <w:gridCol w:w="1199"/>
        <w:gridCol w:w="100"/>
        <w:gridCol w:w="20"/>
        <w:gridCol w:w="100"/>
        <w:gridCol w:w="500"/>
        <w:gridCol w:w="80"/>
        <w:gridCol w:w="40"/>
        <w:gridCol w:w="80"/>
        <w:gridCol w:w="938"/>
        <w:gridCol w:w="80"/>
        <w:gridCol w:w="60"/>
        <w:gridCol w:w="80"/>
        <w:gridCol w:w="898"/>
        <w:gridCol w:w="21"/>
        <w:gridCol w:w="79"/>
        <w:gridCol w:w="41"/>
        <w:gridCol w:w="100"/>
        <w:gridCol w:w="919"/>
        <w:gridCol w:w="120"/>
        <w:gridCol w:w="30"/>
        <w:gridCol w:w="502"/>
      </w:tblGrid>
      <w:tr w:rsidR="00AA5816" w:rsidRPr="00BA243F">
        <w:trPr>
          <w:trHeight w:val="276"/>
        </w:trPr>
        <w:tc>
          <w:tcPr>
            <w:tcW w:w="1179" w:type="dxa"/>
            <w:gridSpan w:val="2"/>
          </w:tcPr>
          <w:p w:rsidR="00AA5816" w:rsidRPr="00BA243F" w:rsidRDefault="00AA5816" w:rsidP="009459F9">
            <w:pPr>
              <w:widowControl w:val="0"/>
              <w:autoSpaceDE w:val="0"/>
              <w:autoSpaceDN w:val="0"/>
              <w:adjustRightInd w:val="0"/>
              <w:rPr>
                <w:b/>
                <w:bCs/>
                <w:sz w:val="18"/>
                <w:szCs w:val="18"/>
              </w:rPr>
            </w:pPr>
            <w:r w:rsidRPr="00BA243F">
              <w:rPr>
                <w:b/>
                <w:bCs/>
                <w:sz w:val="18"/>
                <w:szCs w:val="18"/>
              </w:rPr>
              <w:t>Atık kaynağı (kullanım/yaşam döngü aşaması)</w:t>
            </w:r>
          </w:p>
        </w:tc>
        <w:tc>
          <w:tcPr>
            <w:tcW w:w="80" w:type="dxa"/>
          </w:tcPr>
          <w:p w:rsidR="00AA5816" w:rsidRPr="00BA243F" w:rsidRDefault="00AA5816" w:rsidP="009459F9">
            <w:pPr>
              <w:widowControl w:val="0"/>
              <w:autoSpaceDE w:val="0"/>
              <w:autoSpaceDN w:val="0"/>
              <w:adjustRightInd w:val="0"/>
              <w:rPr>
                <w:b/>
                <w:bCs/>
                <w:sz w:val="18"/>
                <w:szCs w:val="18"/>
              </w:rPr>
            </w:pPr>
          </w:p>
        </w:tc>
        <w:tc>
          <w:tcPr>
            <w:tcW w:w="75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 t (t/yıl)</w:t>
            </w:r>
          </w:p>
        </w:tc>
        <w:tc>
          <w:tcPr>
            <w:tcW w:w="1838" w:type="dxa"/>
            <w:gridSpan w:val="3"/>
          </w:tcPr>
          <w:p w:rsidR="00AA5816" w:rsidRPr="00BA243F" w:rsidRDefault="00AA5816" w:rsidP="009459F9">
            <w:pPr>
              <w:widowControl w:val="0"/>
              <w:autoSpaceDE w:val="0"/>
              <w:autoSpaceDN w:val="0"/>
              <w:adjustRightInd w:val="0"/>
              <w:ind w:left="100"/>
              <w:rPr>
                <w:b/>
                <w:bCs/>
                <w:sz w:val="18"/>
                <w:szCs w:val="18"/>
              </w:rPr>
            </w:pPr>
            <w:r w:rsidRPr="00BA243F">
              <w:rPr>
                <w:b/>
                <w:bCs/>
                <w:sz w:val="18"/>
                <w:szCs w:val="18"/>
              </w:rPr>
              <w:t>Atık tipi</w:t>
            </w:r>
          </w:p>
        </w:tc>
        <w:tc>
          <w:tcPr>
            <w:tcW w:w="100" w:type="dxa"/>
          </w:tcPr>
          <w:p w:rsidR="00AA5816" w:rsidRPr="00BA243F" w:rsidRDefault="00AA5816" w:rsidP="009459F9">
            <w:pPr>
              <w:widowControl w:val="0"/>
              <w:autoSpaceDE w:val="0"/>
              <w:autoSpaceDN w:val="0"/>
              <w:adjustRightInd w:val="0"/>
              <w:rPr>
                <w:b/>
                <w:bCs/>
                <w:sz w:val="18"/>
                <w:szCs w:val="18"/>
              </w:rPr>
            </w:pPr>
          </w:p>
        </w:tc>
        <w:tc>
          <w:tcPr>
            <w:tcW w:w="131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fraksiyonu</w:t>
            </w:r>
          </w:p>
        </w:tc>
        <w:tc>
          <w:tcPr>
            <w:tcW w:w="100" w:type="dxa"/>
          </w:tcPr>
          <w:p w:rsidR="00AA5816" w:rsidRPr="00BA243F" w:rsidRDefault="00AA5816" w:rsidP="009459F9">
            <w:pPr>
              <w:widowControl w:val="0"/>
              <w:autoSpaceDE w:val="0"/>
              <w:autoSpaceDN w:val="0"/>
              <w:adjustRightInd w:val="0"/>
              <w:rPr>
                <w:b/>
                <w:bCs/>
                <w:sz w:val="18"/>
                <w:szCs w:val="18"/>
              </w:rPr>
            </w:pPr>
          </w:p>
        </w:tc>
        <w:tc>
          <w:tcPr>
            <w:tcW w:w="61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tipi</w:t>
            </w:r>
          </w:p>
        </w:tc>
        <w:tc>
          <w:tcPr>
            <w:tcW w:w="80" w:type="dxa"/>
          </w:tcPr>
          <w:p w:rsidR="00AA5816" w:rsidRPr="00BA243F" w:rsidRDefault="00AA5816" w:rsidP="009459F9">
            <w:pPr>
              <w:widowControl w:val="0"/>
              <w:autoSpaceDE w:val="0"/>
              <w:autoSpaceDN w:val="0"/>
              <w:adjustRightInd w:val="0"/>
              <w:rPr>
                <w:b/>
                <w:bCs/>
                <w:sz w:val="18"/>
                <w:szCs w:val="18"/>
              </w:rPr>
            </w:pPr>
          </w:p>
        </w:tc>
        <w:tc>
          <w:tcPr>
            <w:tcW w:w="105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 xml:space="preserve">Atık işlemi </w:t>
            </w:r>
            <w:r w:rsidRPr="00BA243F">
              <w:rPr>
                <w:b/>
                <w:bCs/>
                <w:w w:val="99"/>
                <w:sz w:val="18"/>
                <w:szCs w:val="18"/>
              </w:rPr>
              <w:t>(varılacak yer)</w:t>
            </w:r>
          </w:p>
        </w:tc>
        <w:tc>
          <w:tcPr>
            <w:tcW w:w="80" w:type="dxa"/>
          </w:tcPr>
          <w:p w:rsidR="00AA5816" w:rsidRPr="00BA243F" w:rsidRDefault="00AA5816" w:rsidP="009459F9">
            <w:pPr>
              <w:widowControl w:val="0"/>
              <w:autoSpaceDE w:val="0"/>
              <w:autoSpaceDN w:val="0"/>
              <w:adjustRightInd w:val="0"/>
              <w:rPr>
                <w:b/>
                <w:bCs/>
                <w:sz w:val="18"/>
                <w:szCs w:val="18"/>
              </w:rPr>
            </w:pPr>
          </w:p>
        </w:tc>
        <w:tc>
          <w:tcPr>
            <w:tcW w:w="103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Bilgi kaynağı</w:t>
            </w:r>
          </w:p>
        </w:tc>
        <w:tc>
          <w:tcPr>
            <w:tcW w:w="100" w:type="dxa"/>
            <w:gridSpan w:val="2"/>
          </w:tcPr>
          <w:p w:rsidR="00AA5816" w:rsidRPr="00BA243F" w:rsidRDefault="00AA5816" w:rsidP="009459F9">
            <w:pPr>
              <w:widowControl w:val="0"/>
              <w:autoSpaceDE w:val="0"/>
              <w:autoSpaceDN w:val="0"/>
              <w:adjustRightInd w:val="0"/>
              <w:rPr>
                <w:b/>
                <w:bCs/>
                <w:sz w:val="18"/>
                <w:szCs w:val="18"/>
              </w:rPr>
            </w:pPr>
          </w:p>
        </w:tc>
        <w:tc>
          <w:tcPr>
            <w:tcW w:w="1713" w:type="dxa"/>
            <w:gridSpan w:val="6"/>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atık bertaraf işlemine giren fraksiyonu</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Dolgu macunları kullanımı</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675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Katı: dolgu macunlarının kalanları, ambalajlama</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5</w:t>
            </w:r>
            <w:r w:rsidRPr="00BD66D9">
              <w:rPr>
                <w:sz w:val="18"/>
                <w:szCs w:val="18"/>
              </w:rPr>
              <w:t>’</w:t>
            </w:r>
            <w:r>
              <w:rPr>
                <w:sz w:val="18"/>
                <w:szCs w:val="18"/>
              </w:rPr>
              <w:t>i</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1.25’i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Gömme, yakma</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Bir kaç müşteri</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kentselatık</w:t>
            </w:r>
            <w:r w:rsidRPr="00441609">
              <w:rPr>
                <w:sz w:val="20"/>
                <w:szCs w:val="20"/>
              </w:rPr>
              <w:t xml:space="preserve"> =</w:t>
            </w:r>
            <w:r>
              <w:rPr>
                <w:sz w:val="20"/>
                <w:szCs w:val="20"/>
              </w:rPr>
              <w:t>%5=0.05</w:t>
            </w:r>
          </w:p>
        </w:tc>
      </w:tr>
      <w:tr w:rsidR="00AA5816" w:rsidRPr="004122E5">
        <w:trPr>
          <w:trHeight w:val="276"/>
        </w:trPr>
        <w:tc>
          <w:tcPr>
            <w:tcW w:w="1179" w:type="dxa"/>
            <w:gridSpan w:val="2"/>
          </w:tcPr>
          <w:p w:rsidR="00AA5816" w:rsidRPr="004122E5" w:rsidRDefault="00AA5816" w:rsidP="009459F9">
            <w:pPr>
              <w:widowControl w:val="0"/>
              <w:autoSpaceDE w:val="0"/>
              <w:autoSpaceDN w:val="0"/>
              <w:adjustRightInd w:val="0"/>
              <w:rPr>
                <w:sz w:val="18"/>
                <w:szCs w:val="18"/>
              </w:rPr>
            </w:pPr>
            <w:r w:rsidRPr="004122E5">
              <w:rPr>
                <w:sz w:val="18"/>
                <w:szCs w:val="18"/>
              </w:rPr>
              <w:t>Kopya kağıdı kullanımı</w:t>
            </w:r>
          </w:p>
        </w:tc>
        <w:tc>
          <w:tcPr>
            <w:tcW w:w="80" w:type="dxa"/>
          </w:tcPr>
          <w:p w:rsidR="00AA5816" w:rsidRPr="004122E5" w:rsidRDefault="00AA5816" w:rsidP="009459F9">
            <w:pPr>
              <w:widowControl w:val="0"/>
              <w:autoSpaceDE w:val="0"/>
              <w:autoSpaceDN w:val="0"/>
              <w:adjustRightInd w:val="0"/>
              <w:rPr>
                <w:sz w:val="18"/>
                <w:szCs w:val="18"/>
              </w:rPr>
            </w:pPr>
          </w:p>
        </w:tc>
        <w:tc>
          <w:tcPr>
            <w:tcW w:w="759" w:type="dxa"/>
            <w:gridSpan w:val="3"/>
          </w:tcPr>
          <w:p w:rsidR="00AA5816" w:rsidRPr="004122E5" w:rsidRDefault="00AA5816" w:rsidP="009459F9">
            <w:pPr>
              <w:widowControl w:val="0"/>
              <w:autoSpaceDE w:val="0"/>
              <w:autoSpaceDN w:val="0"/>
              <w:adjustRightInd w:val="0"/>
              <w:rPr>
                <w:sz w:val="18"/>
                <w:szCs w:val="18"/>
              </w:rPr>
            </w:pPr>
            <w:r w:rsidRPr="004122E5">
              <w:rPr>
                <w:sz w:val="18"/>
                <w:szCs w:val="18"/>
              </w:rPr>
              <w:t>405</w:t>
            </w:r>
          </w:p>
        </w:tc>
        <w:tc>
          <w:tcPr>
            <w:tcW w:w="1838" w:type="dxa"/>
            <w:gridSpan w:val="3"/>
          </w:tcPr>
          <w:p w:rsidR="00AA5816" w:rsidRPr="004122E5" w:rsidRDefault="00AA5816" w:rsidP="009459F9">
            <w:pPr>
              <w:widowControl w:val="0"/>
              <w:autoSpaceDE w:val="0"/>
              <w:autoSpaceDN w:val="0"/>
              <w:adjustRightInd w:val="0"/>
              <w:ind w:left="100"/>
              <w:rPr>
                <w:sz w:val="18"/>
                <w:szCs w:val="18"/>
              </w:rPr>
            </w:pPr>
            <w:r>
              <w:rPr>
                <w:sz w:val="18"/>
                <w:szCs w:val="18"/>
              </w:rPr>
              <w:t>Sıvı: üretim kalanları, temizleme işlemleri</w:t>
            </w:r>
          </w:p>
        </w:tc>
        <w:tc>
          <w:tcPr>
            <w:tcW w:w="100" w:type="dxa"/>
          </w:tcPr>
          <w:p w:rsidR="00AA5816" w:rsidRPr="004122E5" w:rsidRDefault="00AA5816" w:rsidP="009459F9">
            <w:pPr>
              <w:widowControl w:val="0"/>
              <w:autoSpaceDE w:val="0"/>
              <w:autoSpaceDN w:val="0"/>
              <w:adjustRightInd w:val="0"/>
              <w:rPr>
                <w:sz w:val="18"/>
                <w:szCs w:val="18"/>
              </w:rPr>
            </w:pPr>
          </w:p>
        </w:tc>
        <w:tc>
          <w:tcPr>
            <w:tcW w:w="1319" w:type="dxa"/>
            <w:gridSpan w:val="3"/>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1.5</w:t>
            </w:r>
            <w:r w:rsidRPr="00BD66D9">
              <w:rPr>
                <w:sz w:val="18"/>
                <w:szCs w:val="18"/>
              </w:rPr>
              <w:t>’</w:t>
            </w:r>
            <w:r>
              <w:rPr>
                <w:sz w:val="18"/>
                <w:szCs w:val="18"/>
              </w:rPr>
              <w:t>i</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0.225</w:t>
            </w:r>
            <w:r w:rsidRPr="00BD66D9">
              <w:rPr>
                <w:sz w:val="18"/>
                <w:szCs w:val="18"/>
              </w:rPr>
              <w:t>’</w:t>
            </w:r>
            <w:r>
              <w:rPr>
                <w:sz w:val="18"/>
                <w:szCs w:val="18"/>
              </w:rPr>
              <w:t>i</w:t>
            </w:r>
          </w:p>
        </w:tc>
        <w:tc>
          <w:tcPr>
            <w:tcW w:w="100" w:type="dxa"/>
          </w:tcPr>
          <w:p w:rsidR="00AA5816" w:rsidRPr="004122E5" w:rsidRDefault="00AA5816" w:rsidP="009459F9">
            <w:pPr>
              <w:widowControl w:val="0"/>
              <w:autoSpaceDE w:val="0"/>
              <w:autoSpaceDN w:val="0"/>
              <w:adjustRightInd w:val="0"/>
              <w:rPr>
                <w:sz w:val="18"/>
                <w:szCs w:val="18"/>
              </w:rPr>
            </w:pPr>
          </w:p>
        </w:tc>
        <w:tc>
          <w:tcPr>
            <w:tcW w:w="619" w:type="dxa"/>
            <w:gridSpan w:val="3"/>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tcPr>
          <w:p w:rsidR="00AA5816" w:rsidRPr="004122E5" w:rsidRDefault="00AA5816" w:rsidP="009459F9">
            <w:pPr>
              <w:widowControl w:val="0"/>
              <w:autoSpaceDE w:val="0"/>
              <w:autoSpaceDN w:val="0"/>
              <w:adjustRightInd w:val="0"/>
              <w:rPr>
                <w:sz w:val="18"/>
                <w:szCs w:val="18"/>
              </w:rPr>
            </w:pPr>
          </w:p>
        </w:tc>
        <w:tc>
          <w:tcPr>
            <w:tcW w:w="1059" w:type="dxa"/>
            <w:gridSpan w:val="3"/>
          </w:tcPr>
          <w:p w:rsidR="00AA5816" w:rsidRPr="004122E5" w:rsidRDefault="00AA5816" w:rsidP="009459F9">
            <w:pPr>
              <w:widowControl w:val="0"/>
              <w:autoSpaceDE w:val="0"/>
              <w:autoSpaceDN w:val="0"/>
              <w:adjustRightInd w:val="0"/>
              <w:rPr>
                <w:sz w:val="18"/>
                <w:szCs w:val="18"/>
              </w:rPr>
            </w:pPr>
            <w:r>
              <w:rPr>
                <w:sz w:val="18"/>
                <w:szCs w:val="18"/>
              </w:rPr>
              <w:t>Tehlikeli atık yakma</w:t>
            </w:r>
          </w:p>
        </w:tc>
        <w:tc>
          <w:tcPr>
            <w:tcW w:w="80" w:type="dxa"/>
          </w:tcPr>
          <w:p w:rsidR="00AA5816" w:rsidRPr="004122E5" w:rsidRDefault="00AA5816" w:rsidP="009459F9">
            <w:pPr>
              <w:widowControl w:val="0"/>
              <w:autoSpaceDE w:val="0"/>
              <w:autoSpaceDN w:val="0"/>
              <w:adjustRightInd w:val="0"/>
              <w:rPr>
                <w:sz w:val="18"/>
                <w:szCs w:val="18"/>
              </w:rPr>
            </w:pPr>
          </w:p>
        </w:tc>
        <w:tc>
          <w:tcPr>
            <w:tcW w:w="1039" w:type="dxa"/>
            <w:gridSpan w:val="3"/>
          </w:tcPr>
          <w:p w:rsidR="00AA5816" w:rsidRPr="004122E5" w:rsidRDefault="00AA5816" w:rsidP="009459F9">
            <w:pPr>
              <w:widowControl w:val="0"/>
              <w:autoSpaceDE w:val="0"/>
              <w:autoSpaceDN w:val="0"/>
              <w:adjustRightInd w:val="0"/>
              <w:rPr>
                <w:sz w:val="18"/>
                <w:szCs w:val="18"/>
              </w:rPr>
            </w:pPr>
            <w:r>
              <w:rPr>
                <w:sz w:val="18"/>
                <w:szCs w:val="18"/>
              </w:rPr>
              <w:t>Müşteri bilgisi</w:t>
            </w:r>
          </w:p>
        </w:tc>
        <w:tc>
          <w:tcPr>
            <w:tcW w:w="100" w:type="dxa"/>
            <w:gridSpan w:val="2"/>
          </w:tcPr>
          <w:p w:rsidR="00AA5816" w:rsidRPr="004122E5" w:rsidRDefault="00AA5816" w:rsidP="009459F9">
            <w:pPr>
              <w:widowControl w:val="0"/>
              <w:autoSpaceDE w:val="0"/>
              <w:autoSpaceDN w:val="0"/>
              <w:adjustRightInd w:val="0"/>
              <w:rPr>
                <w:sz w:val="18"/>
                <w:szCs w:val="18"/>
              </w:rPr>
            </w:pPr>
          </w:p>
        </w:tc>
        <w:tc>
          <w:tcPr>
            <w:tcW w:w="1713" w:type="dxa"/>
            <w:gridSpan w:val="6"/>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 xml:space="preserve">atık_ tehlikeliatık_yakma </w:t>
            </w:r>
            <w:r w:rsidRPr="00441609">
              <w:rPr>
                <w:sz w:val="20"/>
                <w:szCs w:val="20"/>
              </w:rPr>
              <w:t>=</w:t>
            </w:r>
            <w:r>
              <w:rPr>
                <w:sz w:val="20"/>
                <w:szCs w:val="20"/>
              </w:rPr>
              <w:t>%1.5=0.015</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EoL kopya kağıdı</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405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Katı: kullanılmış karbonsuz kopya kağıdı</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100</w:t>
            </w:r>
            <w:r w:rsidRPr="00BD66D9">
              <w:rPr>
                <w:sz w:val="18"/>
                <w:szCs w:val="18"/>
              </w:rPr>
              <w:t>’</w:t>
            </w:r>
            <w:r>
              <w:rPr>
                <w:sz w:val="18"/>
                <w:szCs w:val="18"/>
              </w:rPr>
              <w:t>ü</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15</w:t>
            </w:r>
            <w:r w:rsidRPr="00BD66D9">
              <w:rPr>
                <w:sz w:val="18"/>
                <w:szCs w:val="18"/>
              </w:rPr>
              <w:t>’</w:t>
            </w:r>
            <w:r>
              <w:rPr>
                <w:sz w:val="18"/>
                <w:szCs w:val="18"/>
              </w:rPr>
              <w:t>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Kağıt geri dönüşümü, gömme, yakma</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Sağ duyu</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geridönüşüm_kağıt</w:t>
            </w:r>
            <w:r w:rsidRPr="00441609">
              <w:rPr>
                <w:sz w:val="20"/>
                <w:szCs w:val="20"/>
              </w:rPr>
              <w:t xml:space="preserve"> =</w:t>
            </w:r>
            <w:r>
              <w:rPr>
                <w:sz w:val="20"/>
                <w:szCs w:val="20"/>
              </w:rPr>
              <w:t>% 100=1</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EoL dolgu macunu</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675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İnşaat ve bina materyal atıkları</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100</w:t>
            </w:r>
            <w:r w:rsidRPr="00BD66D9">
              <w:rPr>
                <w:sz w:val="18"/>
                <w:szCs w:val="18"/>
              </w:rPr>
              <w:t>’</w:t>
            </w:r>
            <w:r>
              <w:rPr>
                <w:sz w:val="18"/>
                <w:szCs w:val="18"/>
              </w:rPr>
              <w:t>ü</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25</w:t>
            </w:r>
            <w:r w:rsidRPr="00BD66D9">
              <w:rPr>
                <w:sz w:val="18"/>
                <w:szCs w:val="18"/>
              </w:rPr>
              <w:t>’</w:t>
            </w:r>
            <w:r>
              <w:rPr>
                <w:sz w:val="18"/>
                <w:szCs w:val="18"/>
              </w:rPr>
              <w:t>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Gömme,yakma, inşaat</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Sağ duyu</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kentselatık</w:t>
            </w:r>
            <w:r w:rsidRPr="00441609">
              <w:rPr>
                <w:sz w:val="20"/>
                <w:szCs w:val="20"/>
              </w:rPr>
              <w:t xml:space="preserve"> =</w:t>
            </w:r>
            <w:r>
              <w:rPr>
                <w:sz w:val="20"/>
                <w:szCs w:val="20"/>
              </w:rPr>
              <w:t>%100=1</w:t>
            </w:r>
          </w:p>
        </w:tc>
      </w:tr>
      <w:tr w:rsidR="00AA5816" w:rsidRPr="00441609">
        <w:trPr>
          <w:gridAfter w:val="1"/>
          <w:wAfter w:w="450" w:type="dxa"/>
          <w:trHeight w:val="20"/>
        </w:trPr>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6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64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6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5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30" w:type="dxa"/>
            <w:vAlign w:val="bottom"/>
          </w:tcPr>
          <w:p w:rsidR="00AA5816" w:rsidRPr="00441609" w:rsidRDefault="00AA5816" w:rsidP="009459F9">
            <w:pPr>
              <w:widowControl w:val="0"/>
              <w:autoSpaceDE w:val="0"/>
              <w:autoSpaceDN w:val="0"/>
              <w:adjustRightInd w:val="0"/>
              <w:spacing w:line="20" w:lineRule="exact"/>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662841" w:rsidRDefault="00662841" w:rsidP="00662841">
      <w:pPr>
        <w:pStyle w:val="ResimYazs"/>
      </w:pPr>
      <w:bookmarkStart w:id="134" w:name="_Toc439671989"/>
      <w:r>
        <w:t xml:space="preserve">Tablo R.18- </w:t>
      </w:r>
      <w:r>
        <w:fldChar w:fldCharType="begin"/>
      </w:r>
      <w:r>
        <w:instrText xml:space="preserve"> SEQ Tablo_R.18- \* ARABIC </w:instrText>
      </w:r>
      <w:r>
        <w:fldChar w:fldCharType="separate"/>
      </w:r>
      <w:r w:rsidR="00B5752B">
        <w:rPr>
          <w:noProof/>
        </w:rPr>
        <w:t>39</w:t>
      </w:r>
      <w:r>
        <w:fldChar w:fldCharType="end"/>
      </w:r>
      <w:r>
        <w:t xml:space="preserve">: </w:t>
      </w:r>
      <w:r w:rsidRPr="00662841">
        <w:rPr>
          <w:b w:val="0"/>
        </w:rPr>
        <w:t>Bölgesel ölçekte tahminlemede kullanılmak üzere atık haline gelen madde fraksiyonu</w:t>
      </w:r>
      <w:bookmarkEnd w:id="134"/>
    </w:p>
    <w:tbl>
      <w:tblPr>
        <w:tblW w:w="9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
        <w:gridCol w:w="1932"/>
        <w:gridCol w:w="141"/>
        <w:gridCol w:w="1843"/>
        <w:gridCol w:w="142"/>
        <w:gridCol w:w="1322"/>
        <w:gridCol w:w="60"/>
        <w:gridCol w:w="1220"/>
        <w:gridCol w:w="40"/>
        <w:gridCol w:w="2620"/>
        <w:gridCol w:w="120"/>
        <w:gridCol w:w="30"/>
      </w:tblGrid>
      <w:tr w:rsidR="00AA5816" w:rsidRPr="00BC0C51">
        <w:trPr>
          <w:trHeight w:val="276"/>
        </w:trPr>
        <w:tc>
          <w:tcPr>
            <w:tcW w:w="200" w:type="dxa"/>
          </w:tcPr>
          <w:p w:rsidR="00AA5816" w:rsidRPr="00BC0C51" w:rsidRDefault="00AA5816" w:rsidP="009459F9">
            <w:pPr>
              <w:widowControl w:val="0"/>
              <w:autoSpaceDE w:val="0"/>
              <w:autoSpaceDN w:val="0"/>
              <w:adjustRightInd w:val="0"/>
              <w:rPr>
                <w:b/>
                <w:bCs/>
                <w:sz w:val="23"/>
                <w:szCs w:val="23"/>
              </w:rPr>
            </w:pPr>
          </w:p>
        </w:tc>
        <w:tc>
          <w:tcPr>
            <w:tcW w:w="1932" w:type="dxa"/>
          </w:tcPr>
          <w:p w:rsidR="00AA5816" w:rsidRPr="00BC0C51" w:rsidRDefault="00AA5816" w:rsidP="009459F9">
            <w:pPr>
              <w:widowControl w:val="0"/>
              <w:autoSpaceDE w:val="0"/>
              <w:autoSpaceDN w:val="0"/>
              <w:adjustRightInd w:val="0"/>
              <w:rPr>
                <w:b/>
                <w:bCs/>
                <w:sz w:val="23"/>
                <w:szCs w:val="23"/>
              </w:rPr>
            </w:pPr>
            <w:r w:rsidRPr="00BC0C51">
              <w:rPr>
                <w:b/>
                <w:bCs/>
                <w:sz w:val="20"/>
                <w:szCs w:val="20"/>
              </w:rPr>
              <w:t>Atık Bertaraf İşlemi</w:t>
            </w:r>
          </w:p>
        </w:tc>
        <w:tc>
          <w:tcPr>
            <w:tcW w:w="141" w:type="dxa"/>
          </w:tcPr>
          <w:p w:rsidR="00AA5816" w:rsidRPr="00BC0C51" w:rsidRDefault="00AA5816" w:rsidP="009459F9">
            <w:pPr>
              <w:widowControl w:val="0"/>
              <w:autoSpaceDE w:val="0"/>
              <w:autoSpaceDN w:val="0"/>
              <w:adjustRightInd w:val="0"/>
              <w:rPr>
                <w:b/>
                <w:bCs/>
                <w:sz w:val="23"/>
                <w:szCs w:val="23"/>
              </w:rPr>
            </w:pPr>
          </w:p>
        </w:tc>
        <w:tc>
          <w:tcPr>
            <w:tcW w:w="1843" w:type="dxa"/>
          </w:tcPr>
          <w:p w:rsidR="00AA5816" w:rsidRPr="00BC0C51" w:rsidRDefault="00AA5816" w:rsidP="009459F9">
            <w:pPr>
              <w:widowControl w:val="0"/>
              <w:autoSpaceDE w:val="0"/>
              <w:autoSpaceDN w:val="0"/>
              <w:adjustRightInd w:val="0"/>
              <w:rPr>
                <w:b/>
                <w:bCs/>
                <w:sz w:val="23"/>
                <w:szCs w:val="23"/>
              </w:rPr>
            </w:pPr>
            <w:r w:rsidRPr="00BC0C51">
              <w:rPr>
                <w:b/>
                <w:bCs/>
                <w:sz w:val="23"/>
                <w:szCs w:val="23"/>
              </w:rPr>
              <w:t>Dikkate alınan atıklar</w:t>
            </w:r>
          </w:p>
        </w:tc>
        <w:tc>
          <w:tcPr>
            <w:tcW w:w="142" w:type="dxa"/>
          </w:tcPr>
          <w:p w:rsidR="00AA5816" w:rsidRPr="00BC0C51" w:rsidRDefault="00AA5816" w:rsidP="009459F9">
            <w:pPr>
              <w:widowControl w:val="0"/>
              <w:autoSpaceDE w:val="0"/>
              <w:autoSpaceDN w:val="0"/>
              <w:adjustRightInd w:val="0"/>
              <w:rPr>
                <w:b/>
                <w:bCs/>
                <w:sz w:val="23"/>
                <w:szCs w:val="23"/>
              </w:rPr>
            </w:pPr>
          </w:p>
        </w:tc>
        <w:tc>
          <w:tcPr>
            <w:tcW w:w="1322" w:type="dxa"/>
          </w:tcPr>
          <w:p w:rsidR="00AA5816" w:rsidRPr="00BC0C51" w:rsidRDefault="00AA5816" w:rsidP="009459F9">
            <w:pPr>
              <w:widowControl w:val="0"/>
              <w:autoSpaceDE w:val="0"/>
              <w:autoSpaceDN w:val="0"/>
              <w:adjustRightInd w:val="0"/>
              <w:rPr>
                <w:b/>
                <w:bCs/>
                <w:sz w:val="20"/>
                <w:szCs w:val="20"/>
              </w:rPr>
            </w:pPr>
            <w:r w:rsidRPr="00BC0C51">
              <w:rPr>
                <w:b/>
                <w:bCs/>
                <w:sz w:val="20"/>
                <w:szCs w:val="20"/>
              </w:rPr>
              <w:t>Kayıtlanan hacmin atık olarak %</w:t>
            </w:r>
          </w:p>
        </w:tc>
        <w:tc>
          <w:tcPr>
            <w:tcW w:w="60" w:type="dxa"/>
          </w:tcPr>
          <w:p w:rsidR="00AA5816" w:rsidRPr="00BC0C51" w:rsidRDefault="00AA5816" w:rsidP="009459F9">
            <w:pPr>
              <w:widowControl w:val="0"/>
              <w:autoSpaceDE w:val="0"/>
              <w:autoSpaceDN w:val="0"/>
              <w:adjustRightInd w:val="0"/>
              <w:rPr>
                <w:b/>
                <w:bCs/>
                <w:sz w:val="23"/>
                <w:szCs w:val="23"/>
              </w:rPr>
            </w:pPr>
          </w:p>
        </w:tc>
        <w:tc>
          <w:tcPr>
            <w:tcW w:w="1220" w:type="dxa"/>
          </w:tcPr>
          <w:p w:rsidR="00AA5816" w:rsidRPr="00BC0C51" w:rsidRDefault="00AA5816" w:rsidP="009459F9">
            <w:pPr>
              <w:widowControl w:val="0"/>
              <w:autoSpaceDE w:val="0"/>
              <w:autoSpaceDN w:val="0"/>
              <w:adjustRightInd w:val="0"/>
              <w:rPr>
                <w:b/>
                <w:bCs/>
                <w:sz w:val="20"/>
                <w:szCs w:val="20"/>
              </w:rPr>
            </w:pPr>
            <w:r w:rsidRPr="00BC0C51">
              <w:rPr>
                <w:b/>
                <w:bCs/>
                <w:sz w:val="20"/>
                <w:szCs w:val="20"/>
              </w:rPr>
              <w:t>Atık bertaraf işlemine giren kayıtlı hacim fraksiyonu</w:t>
            </w:r>
          </w:p>
        </w:tc>
        <w:tc>
          <w:tcPr>
            <w:tcW w:w="40" w:type="dxa"/>
          </w:tcPr>
          <w:p w:rsidR="00AA5816" w:rsidRPr="00BC0C51" w:rsidRDefault="00AA5816" w:rsidP="009459F9">
            <w:pPr>
              <w:widowControl w:val="0"/>
              <w:autoSpaceDE w:val="0"/>
              <w:autoSpaceDN w:val="0"/>
              <w:adjustRightInd w:val="0"/>
              <w:rPr>
                <w:b/>
                <w:bCs/>
                <w:sz w:val="23"/>
                <w:szCs w:val="23"/>
              </w:rPr>
            </w:pPr>
          </w:p>
        </w:tc>
        <w:tc>
          <w:tcPr>
            <w:tcW w:w="2620" w:type="dxa"/>
          </w:tcPr>
          <w:p w:rsidR="00AA5816" w:rsidRPr="00BC0C51" w:rsidRDefault="00AA5816" w:rsidP="009459F9">
            <w:pPr>
              <w:widowControl w:val="0"/>
              <w:autoSpaceDE w:val="0"/>
              <w:autoSpaceDN w:val="0"/>
              <w:adjustRightInd w:val="0"/>
              <w:rPr>
                <w:b/>
                <w:bCs/>
                <w:sz w:val="23"/>
                <w:szCs w:val="23"/>
              </w:rPr>
            </w:pPr>
            <w:r w:rsidRPr="00BC0C51">
              <w:rPr>
                <w:b/>
                <w:bCs/>
                <w:sz w:val="23"/>
                <w:szCs w:val="23"/>
              </w:rPr>
              <w:t>Kullanım tipi (endüstriyel veya dağınık)</w:t>
            </w:r>
          </w:p>
        </w:tc>
        <w:tc>
          <w:tcPr>
            <w:tcW w:w="120" w:type="dxa"/>
          </w:tcPr>
          <w:p w:rsidR="00AA5816" w:rsidRPr="00BC0C51" w:rsidRDefault="00AA5816" w:rsidP="009459F9">
            <w:pPr>
              <w:widowControl w:val="0"/>
              <w:autoSpaceDE w:val="0"/>
              <w:autoSpaceDN w:val="0"/>
              <w:adjustRightInd w:val="0"/>
              <w:rPr>
                <w:b/>
                <w:bCs/>
                <w:sz w:val="23"/>
                <w:szCs w:val="23"/>
              </w:rPr>
            </w:pPr>
          </w:p>
        </w:tc>
        <w:tc>
          <w:tcPr>
            <w:tcW w:w="30" w:type="dxa"/>
          </w:tcPr>
          <w:p w:rsidR="00AA5816" w:rsidRPr="00BC0C51" w:rsidRDefault="00AA5816" w:rsidP="009459F9">
            <w:pPr>
              <w:widowControl w:val="0"/>
              <w:autoSpaceDE w:val="0"/>
              <w:autoSpaceDN w:val="0"/>
              <w:adjustRightInd w:val="0"/>
              <w:rPr>
                <w:b/>
                <w:bCs/>
                <w:sz w:val="2"/>
                <w:szCs w:val="2"/>
              </w:rPr>
            </w:pPr>
          </w:p>
        </w:tc>
      </w:tr>
      <w:tr w:rsidR="00AA5816" w:rsidRPr="00441609">
        <w:trPr>
          <w:trHeight w:val="342"/>
        </w:trPr>
        <w:tc>
          <w:tcPr>
            <w:tcW w:w="200" w:type="dxa"/>
          </w:tcPr>
          <w:p w:rsidR="00AA5816" w:rsidRPr="00441609" w:rsidRDefault="00AA5816" w:rsidP="009459F9">
            <w:pPr>
              <w:widowControl w:val="0"/>
              <w:autoSpaceDE w:val="0"/>
              <w:autoSpaceDN w:val="0"/>
              <w:adjustRightInd w:val="0"/>
            </w:pPr>
          </w:p>
        </w:tc>
        <w:tc>
          <w:tcPr>
            <w:tcW w:w="1932" w:type="dxa"/>
          </w:tcPr>
          <w:p w:rsidR="00AA5816" w:rsidRPr="00441609" w:rsidRDefault="00AA5816" w:rsidP="009459F9">
            <w:pPr>
              <w:widowControl w:val="0"/>
              <w:autoSpaceDE w:val="0"/>
              <w:autoSpaceDN w:val="0"/>
              <w:adjustRightInd w:val="0"/>
            </w:pPr>
            <w:r>
              <w:rPr>
                <w:sz w:val="20"/>
                <w:szCs w:val="20"/>
              </w:rPr>
              <w:t>Tehlikeli atık yakma</w:t>
            </w:r>
          </w:p>
        </w:tc>
        <w:tc>
          <w:tcPr>
            <w:tcW w:w="141" w:type="dxa"/>
          </w:tcPr>
          <w:p w:rsidR="00AA5816" w:rsidRPr="00441609" w:rsidRDefault="00AA5816" w:rsidP="009459F9">
            <w:pPr>
              <w:widowControl w:val="0"/>
              <w:autoSpaceDE w:val="0"/>
              <w:autoSpaceDN w:val="0"/>
              <w:adjustRightInd w:val="0"/>
            </w:pPr>
          </w:p>
        </w:tc>
        <w:tc>
          <w:tcPr>
            <w:tcW w:w="1843" w:type="dxa"/>
          </w:tcPr>
          <w:p w:rsidR="00AA5816" w:rsidRPr="00441609" w:rsidRDefault="00AA5816" w:rsidP="009459F9">
            <w:pPr>
              <w:widowControl w:val="0"/>
              <w:autoSpaceDE w:val="0"/>
              <w:autoSpaceDN w:val="0"/>
              <w:adjustRightInd w:val="0"/>
            </w:pPr>
            <w:r>
              <w:rPr>
                <w:sz w:val="20"/>
                <w:szCs w:val="20"/>
              </w:rPr>
              <w:t>Üretim atığı</w:t>
            </w:r>
          </w:p>
        </w:tc>
        <w:tc>
          <w:tcPr>
            <w:tcW w:w="142" w:type="dxa"/>
          </w:tcPr>
          <w:p w:rsidR="00AA5816" w:rsidRPr="00441609" w:rsidRDefault="00AA5816" w:rsidP="009459F9">
            <w:pPr>
              <w:widowControl w:val="0"/>
              <w:autoSpaceDE w:val="0"/>
              <w:autoSpaceDN w:val="0"/>
              <w:adjustRightInd w:val="0"/>
            </w:pPr>
          </w:p>
        </w:tc>
        <w:tc>
          <w:tcPr>
            <w:tcW w:w="1322" w:type="dxa"/>
          </w:tcPr>
          <w:p w:rsidR="00AA5816" w:rsidRPr="00441609" w:rsidRDefault="00AA5816" w:rsidP="009459F9">
            <w:pPr>
              <w:widowControl w:val="0"/>
              <w:autoSpaceDE w:val="0"/>
              <w:autoSpaceDN w:val="0"/>
              <w:adjustRightInd w:val="0"/>
            </w:pPr>
            <w:r>
              <w:t>M: 2.001</w:t>
            </w:r>
          </w:p>
        </w:tc>
        <w:tc>
          <w:tcPr>
            <w:tcW w:w="60" w:type="dxa"/>
          </w:tcPr>
          <w:p w:rsidR="00AA5816" w:rsidRPr="00441609" w:rsidRDefault="00AA5816" w:rsidP="009459F9">
            <w:pPr>
              <w:widowControl w:val="0"/>
              <w:autoSpaceDE w:val="0"/>
              <w:autoSpaceDN w:val="0"/>
              <w:adjustRightInd w:val="0"/>
            </w:pPr>
          </w:p>
        </w:tc>
        <w:tc>
          <w:tcPr>
            <w:tcW w:w="1220" w:type="dxa"/>
          </w:tcPr>
          <w:p w:rsidR="00AA5816" w:rsidRPr="009F7C36" w:rsidRDefault="00AA5816" w:rsidP="009459F9">
            <w:pPr>
              <w:widowControl w:val="0"/>
              <w:autoSpaceDE w:val="0"/>
              <w:autoSpaceDN w:val="0"/>
              <w:adjustRightInd w:val="0"/>
              <w:rPr>
                <w:sz w:val="18"/>
                <w:szCs w:val="18"/>
              </w:rPr>
            </w:pPr>
            <w:r w:rsidRPr="009F7C36">
              <w:rPr>
                <w:sz w:val="18"/>
                <w:szCs w:val="18"/>
              </w:rPr>
              <w:t>Fatık_ tehlikeliatık_yakma=0.02001</w:t>
            </w:r>
          </w:p>
        </w:tc>
        <w:tc>
          <w:tcPr>
            <w:tcW w:w="40" w:type="dxa"/>
          </w:tcPr>
          <w:p w:rsidR="00AA5816" w:rsidRPr="00441609" w:rsidRDefault="00AA5816" w:rsidP="009459F9">
            <w:pPr>
              <w:widowControl w:val="0"/>
              <w:autoSpaceDE w:val="0"/>
              <w:autoSpaceDN w:val="0"/>
              <w:adjustRightInd w:val="0"/>
            </w:pPr>
          </w:p>
        </w:tc>
        <w:tc>
          <w:tcPr>
            <w:tcW w:w="2620" w:type="dxa"/>
          </w:tcPr>
          <w:p w:rsidR="00AA5816" w:rsidRPr="009F7C36"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Pr>
                <w:sz w:val="20"/>
                <w:szCs w:val="20"/>
              </w:rPr>
              <w:t>üretim atığı</w:t>
            </w:r>
          </w:p>
        </w:tc>
        <w:tc>
          <w:tcPr>
            <w:tcW w:w="120" w:type="dxa"/>
          </w:tcPr>
          <w:p w:rsidR="00AA5816" w:rsidRPr="00441609" w:rsidRDefault="00AA5816" w:rsidP="009459F9">
            <w:pPr>
              <w:widowControl w:val="0"/>
              <w:autoSpaceDE w:val="0"/>
              <w:autoSpaceDN w:val="0"/>
              <w:adjustRightInd w:val="0"/>
            </w:pPr>
          </w:p>
        </w:tc>
        <w:tc>
          <w:tcPr>
            <w:tcW w:w="30" w:type="dxa"/>
          </w:tcPr>
          <w:p w:rsidR="00AA5816" w:rsidRPr="00441609" w:rsidRDefault="00AA5816" w:rsidP="009459F9">
            <w:pPr>
              <w:widowControl w:val="0"/>
              <w:autoSpaceDE w:val="0"/>
              <w:autoSpaceDN w:val="0"/>
              <w:adjustRightInd w:val="0"/>
              <w:rPr>
                <w:sz w:val="2"/>
                <w:szCs w:val="2"/>
              </w:rPr>
            </w:pPr>
          </w:p>
        </w:tc>
      </w:tr>
      <w:tr w:rsidR="00AA5816" w:rsidRPr="00441609">
        <w:trPr>
          <w:trHeight w:val="342"/>
        </w:trPr>
        <w:tc>
          <w:tcPr>
            <w:tcW w:w="200" w:type="dxa"/>
          </w:tcPr>
          <w:p w:rsidR="00AA5816" w:rsidRPr="00441609" w:rsidRDefault="00AA5816" w:rsidP="009459F9">
            <w:pPr>
              <w:widowControl w:val="0"/>
              <w:autoSpaceDE w:val="0"/>
              <w:autoSpaceDN w:val="0"/>
              <w:adjustRightInd w:val="0"/>
            </w:pPr>
          </w:p>
        </w:tc>
        <w:tc>
          <w:tcPr>
            <w:tcW w:w="1932" w:type="dxa"/>
          </w:tcPr>
          <w:p w:rsidR="00AA5816" w:rsidRDefault="00AA5816" w:rsidP="009459F9">
            <w:pPr>
              <w:widowControl w:val="0"/>
              <w:autoSpaceDE w:val="0"/>
              <w:autoSpaceDN w:val="0"/>
              <w:adjustRightInd w:val="0"/>
              <w:rPr>
                <w:sz w:val="20"/>
                <w:szCs w:val="20"/>
              </w:rPr>
            </w:pPr>
            <w:r>
              <w:rPr>
                <w:sz w:val="20"/>
                <w:szCs w:val="20"/>
              </w:rPr>
              <w:t>Tehlikeli atık yakma</w:t>
            </w:r>
          </w:p>
        </w:tc>
        <w:tc>
          <w:tcPr>
            <w:tcW w:w="141" w:type="dxa"/>
          </w:tcPr>
          <w:p w:rsidR="00AA5816" w:rsidRPr="00441609" w:rsidRDefault="00AA5816" w:rsidP="009459F9">
            <w:pPr>
              <w:widowControl w:val="0"/>
              <w:autoSpaceDE w:val="0"/>
              <w:autoSpaceDN w:val="0"/>
              <w:adjustRightInd w:val="0"/>
            </w:pPr>
          </w:p>
        </w:tc>
        <w:tc>
          <w:tcPr>
            <w:tcW w:w="1843" w:type="dxa"/>
          </w:tcPr>
          <w:p w:rsidR="00AA5816" w:rsidRDefault="00AA5816" w:rsidP="009459F9">
            <w:pPr>
              <w:widowControl w:val="0"/>
              <w:autoSpaceDE w:val="0"/>
              <w:autoSpaceDN w:val="0"/>
              <w:adjustRightInd w:val="0"/>
              <w:rPr>
                <w:sz w:val="20"/>
                <w:szCs w:val="20"/>
              </w:rPr>
            </w:pPr>
            <w:r>
              <w:rPr>
                <w:sz w:val="20"/>
                <w:szCs w:val="20"/>
              </w:rPr>
              <w:t>Formülasyon</w:t>
            </w:r>
          </w:p>
          <w:p w:rsidR="00AA5816" w:rsidRDefault="00AA5816" w:rsidP="009459F9">
            <w:pPr>
              <w:widowControl w:val="0"/>
              <w:autoSpaceDE w:val="0"/>
              <w:autoSpaceDN w:val="0"/>
              <w:adjustRightInd w:val="0"/>
              <w:rPr>
                <w:sz w:val="20"/>
                <w:szCs w:val="20"/>
              </w:rPr>
            </w:pPr>
            <w:r>
              <w:rPr>
                <w:sz w:val="20"/>
                <w:szCs w:val="20"/>
              </w:rPr>
              <w:t>Metal çalışma ve dolgu macunu</w:t>
            </w:r>
          </w:p>
        </w:tc>
        <w:tc>
          <w:tcPr>
            <w:tcW w:w="142" w:type="dxa"/>
          </w:tcPr>
          <w:p w:rsidR="00AA5816" w:rsidRPr="00441609" w:rsidRDefault="00AA5816" w:rsidP="009459F9">
            <w:pPr>
              <w:widowControl w:val="0"/>
              <w:autoSpaceDE w:val="0"/>
              <w:autoSpaceDN w:val="0"/>
              <w:adjustRightInd w:val="0"/>
            </w:pPr>
          </w:p>
        </w:tc>
        <w:tc>
          <w:tcPr>
            <w:tcW w:w="1322" w:type="dxa"/>
          </w:tcPr>
          <w:p w:rsidR="00AA5816" w:rsidRDefault="00AA5816" w:rsidP="009459F9">
            <w:pPr>
              <w:widowControl w:val="0"/>
              <w:autoSpaceDE w:val="0"/>
              <w:autoSpaceDN w:val="0"/>
              <w:adjustRightInd w:val="0"/>
              <w:ind w:left="60"/>
              <w:rPr>
                <w:sz w:val="20"/>
                <w:szCs w:val="20"/>
              </w:rPr>
            </w:pPr>
            <w:r w:rsidRPr="00441609">
              <w:rPr>
                <w:sz w:val="20"/>
                <w:szCs w:val="20"/>
              </w:rPr>
              <w:t xml:space="preserve">F: 1.2 +0.0006 +0.05+ 0.0025 </w:t>
            </w:r>
          </w:p>
          <w:p w:rsidR="00AA5816" w:rsidRPr="00441609" w:rsidRDefault="00AA5816" w:rsidP="009459F9">
            <w:pPr>
              <w:widowControl w:val="0"/>
              <w:autoSpaceDE w:val="0"/>
              <w:autoSpaceDN w:val="0"/>
              <w:adjustRightInd w:val="0"/>
              <w:spacing w:line="200" w:lineRule="exact"/>
            </w:pPr>
            <w:r w:rsidRPr="00441609">
              <w:rPr>
                <w:sz w:val="20"/>
                <w:szCs w:val="20"/>
              </w:rPr>
              <w:t>DU:1.2 + 24.57 +</w:t>
            </w:r>
            <w:r>
              <w:rPr>
                <w:sz w:val="20"/>
                <w:szCs w:val="20"/>
              </w:rPr>
              <w:t xml:space="preserve"> </w:t>
            </w:r>
            <w:r w:rsidRPr="00441609">
              <w:rPr>
                <w:sz w:val="20"/>
                <w:szCs w:val="20"/>
              </w:rPr>
              <w:t>0.225</w:t>
            </w:r>
          </w:p>
        </w:tc>
        <w:tc>
          <w:tcPr>
            <w:tcW w:w="60" w:type="dxa"/>
          </w:tcPr>
          <w:p w:rsidR="00AA5816" w:rsidRPr="00441609" w:rsidRDefault="00AA5816" w:rsidP="009459F9">
            <w:pPr>
              <w:widowControl w:val="0"/>
              <w:autoSpaceDE w:val="0"/>
              <w:autoSpaceDN w:val="0"/>
              <w:adjustRightInd w:val="0"/>
            </w:pPr>
          </w:p>
        </w:tc>
        <w:tc>
          <w:tcPr>
            <w:tcW w:w="1220" w:type="dxa"/>
          </w:tcPr>
          <w:p w:rsidR="00AA5816" w:rsidRPr="009F7C36" w:rsidRDefault="00AA5816" w:rsidP="009459F9">
            <w:pPr>
              <w:widowControl w:val="0"/>
              <w:autoSpaceDE w:val="0"/>
              <w:autoSpaceDN w:val="0"/>
              <w:adjustRightInd w:val="0"/>
              <w:rPr>
                <w:sz w:val="18"/>
                <w:szCs w:val="18"/>
              </w:rPr>
            </w:pPr>
            <w:r w:rsidRPr="009F7C36">
              <w:rPr>
                <w:sz w:val="18"/>
                <w:szCs w:val="18"/>
              </w:rPr>
              <w:t>Fatık_ tehlikeliatık_yakma</w:t>
            </w:r>
            <w:r>
              <w:rPr>
                <w:sz w:val="18"/>
                <w:szCs w:val="18"/>
              </w:rPr>
              <w:t>=0.2725</w:t>
            </w:r>
          </w:p>
        </w:tc>
        <w:tc>
          <w:tcPr>
            <w:tcW w:w="40" w:type="dxa"/>
          </w:tcPr>
          <w:p w:rsidR="00AA5816" w:rsidRPr="00441609" w:rsidRDefault="00AA5816" w:rsidP="009459F9">
            <w:pPr>
              <w:widowControl w:val="0"/>
              <w:autoSpaceDE w:val="0"/>
              <w:autoSpaceDN w:val="0"/>
              <w:adjustRightInd w:val="0"/>
            </w:pPr>
          </w:p>
        </w:tc>
        <w:tc>
          <w:tcPr>
            <w:tcW w:w="2620" w:type="dxa"/>
          </w:tcPr>
          <w:p w:rsidR="00AA5816" w:rsidRPr="00441609"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sidRPr="009F7C36">
              <w:rPr>
                <w:sz w:val="20"/>
                <w:szCs w:val="20"/>
              </w:rPr>
              <w:t xml:space="preserve"> bir yerd</w:t>
            </w:r>
            <w:r>
              <w:rPr>
                <w:sz w:val="20"/>
                <w:szCs w:val="20"/>
              </w:rPr>
              <w:t>e imha edildiği düşünülen formülasyon atıkları</w:t>
            </w:r>
          </w:p>
        </w:tc>
        <w:tc>
          <w:tcPr>
            <w:tcW w:w="120" w:type="dxa"/>
          </w:tcPr>
          <w:p w:rsidR="00AA5816" w:rsidRPr="00441609" w:rsidRDefault="00AA5816" w:rsidP="009459F9">
            <w:pPr>
              <w:widowControl w:val="0"/>
              <w:autoSpaceDE w:val="0"/>
              <w:autoSpaceDN w:val="0"/>
              <w:adjustRightInd w:val="0"/>
            </w:pPr>
          </w:p>
        </w:tc>
        <w:tc>
          <w:tcPr>
            <w:tcW w:w="30" w:type="dxa"/>
          </w:tcPr>
          <w:p w:rsidR="00AA5816" w:rsidRPr="00441609" w:rsidRDefault="00AA5816" w:rsidP="009459F9">
            <w:pPr>
              <w:widowControl w:val="0"/>
              <w:autoSpaceDE w:val="0"/>
              <w:autoSpaceDN w:val="0"/>
              <w:adjustRightInd w:val="0"/>
              <w:rPr>
                <w:sz w:val="2"/>
                <w:szCs w:val="2"/>
              </w:rPr>
            </w:pPr>
          </w:p>
        </w:tc>
      </w:tr>
      <w:tr w:rsidR="00AA5816" w:rsidRPr="00441609">
        <w:trPr>
          <w:trHeight w:val="342"/>
        </w:trPr>
        <w:tc>
          <w:tcPr>
            <w:tcW w:w="200" w:type="dxa"/>
            <w:shd w:val="clear" w:color="auto" w:fill="D9D9D9"/>
          </w:tcPr>
          <w:p w:rsidR="00AA5816" w:rsidRPr="00441609" w:rsidRDefault="00AA5816" w:rsidP="009459F9">
            <w:pPr>
              <w:widowControl w:val="0"/>
              <w:autoSpaceDE w:val="0"/>
              <w:autoSpaceDN w:val="0"/>
              <w:adjustRightInd w:val="0"/>
            </w:pPr>
          </w:p>
        </w:tc>
        <w:tc>
          <w:tcPr>
            <w:tcW w:w="1932" w:type="dxa"/>
            <w:shd w:val="clear" w:color="auto" w:fill="D9D9D9"/>
          </w:tcPr>
          <w:p w:rsidR="00AA5816" w:rsidRDefault="00AA5816" w:rsidP="009459F9">
            <w:pPr>
              <w:widowControl w:val="0"/>
              <w:autoSpaceDE w:val="0"/>
              <w:autoSpaceDN w:val="0"/>
              <w:adjustRightInd w:val="0"/>
              <w:rPr>
                <w:sz w:val="20"/>
                <w:szCs w:val="20"/>
              </w:rPr>
            </w:pPr>
            <w:r>
              <w:rPr>
                <w:sz w:val="20"/>
                <w:szCs w:val="20"/>
              </w:rPr>
              <w:t>Gömme/yakma</w:t>
            </w:r>
          </w:p>
        </w:tc>
        <w:tc>
          <w:tcPr>
            <w:tcW w:w="141" w:type="dxa"/>
            <w:shd w:val="clear" w:color="auto" w:fill="D9D9D9"/>
          </w:tcPr>
          <w:p w:rsidR="00AA5816" w:rsidRPr="00441609" w:rsidRDefault="00AA5816" w:rsidP="009459F9">
            <w:pPr>
              <w:widowControl w:val="0"/>
              <w:autoSpaceDE w:val="0"/>
              <w:autoSpaceDN w:val="0"/>
              <w:adjustRightInd w:val="0"/>
            </w:pPr>
          </w:p>
        </w:tc>
        <w:tc>
          <w:tcPr>
            <w:tcW w:w="1843" w:type="dxa"/>
            <w:shd w:val="clear" w:color="auto" w:fill="D9D9D9"/>
          </w:tcPr>
          <w:p w:rsidR="00AA5816" w:rsidRDefault="00AA5816" w:rsidP="009459F9">
            <w:pPr>
              <w:widowControl w:val="0"/>
              <w:autoSpaceDE w:val="0"/>
              <w:autoSpaceDN w:val="0"/>
              <w:adjustRightInd w:val="0"/>
              <w:rPr>
                <w:sz w:val="20"/>
                <w:szCs w:val="20"/>
              </w:rPr>
            </w:pPr>
            <w:r>
              <w:rPr>
                <w:sz w:val="20"/>
                <w:szCs w:val="20"/>
              </w:rPr>
              <w:t>EoL kopya kağıdı, dolgu macunları, dolgu macunları kullanımı</w:t>
            </w:r>
          </w:p>
        </w:tc>
        <w:tc>
          <w:tcPr>
            <w:tcW w:w="142" w:type="dxa"/>
            <w:shd w:val="clear" w:color="auto" w:fill="D9D9D9"/>
          </w:tcPr>
          <w:p w:rsidR="00AA5816" w:rsidRPr="00441609" w:rsidRDefault="00AA5816" w:rsidP="009459F9">
            <w:pPr>
              <w:widowControl w:val="0"/>
              <w:autoSpaceDE w:val="0"/>
              <w:autoSpaceDN w:val="0"/>
              <w:adjustRightInd w:val="0"/>
            </w:pPr>
          </w:p>
        </w:tc>
        <w:tc>
          <w:tcPr>
            <w:tcW w:w="1322" w:type="dxa"/>
            <w:shd w:val="clear" w:color="auto" w:fill="D9D9D9"/>
          </w:tcPr>
          <w:p w:rsidR="00AA5816" w:rsidRPr="00441609" w:rsidRDefault="00AA5816" w:rsidP="009459F9">
            <w:pPr>
              <w:widowControl w:val="0"/>
              <w:autoSpaceDE w:val="0"/>
              <w:autoSpaceDN w:val="0"/>
              <w:adjustRightInd w:val="0"/>
            </w:pPr>
            <w:r w:rsidRPr="00441609">
              <w:rPr>
                <w:sz w:val="20"/>
                <w:szCs w:val="20"/>
              </w:rPr>
              <w:t>EoL: 25 + 15,</w:t>
            </w:r>
          </w:p>
          <w:p w:rsidR="00AA5816" w:rsidRPr="00441609" w:rsidRDefault="00AA5816" w:rsidP="009459F9">
            <w:pPr>
              <w:widowControl w:val="0"/>
              <w:autoSpaceDE w:val="0"/>
              <w:autoSpaceDN w:val="0"/>
              <w:adjustRightInd w:val="0"/>
            </w:pPr>
            <w:r w:rsidRPr="00441609">
              <w:rPr>
                <w:sz w:val="20"/>
                <w:szCs w:val="20"/>
              </w:rPr>
              <w:t>DU: 1.25</w:t>
            </w:r>
          </w:p>
        </w:tc>
        <w:tc>
          <w:tcPr>
            <w:tcW w:w="60" w:type="dxa"/>
            <w:shd w:val="clear" w:color="auto" w:fill="D9D9D9"/>
          </w:tcPr>
          <w:p w:rsidR="00AA5816" w:rsidRPr="00441609" w:rsidRDefault="00AA5816" w:rsidP="009459F9">
            <w:pPr>
              <w:widowControl w:val="0"/>
              <w:autoSpaceDE w:val="0"/>
              <w:autoSpaceDN w:val="0"/>
              <w:adjustRightInd w:val="0"/>
            </w:pPr>
          </w:p>
        </w:tc>
        <w:tc>
          <w:tcPr>
            <w:tcW w:w="1220" w:type="dxa"/>
            <w:shd w:val="clear" w:color="auto" w:fill="D9D9D9"/>
          </w:tcPr>
          <w:p w:rsidR="00AA5816" w:rsidRPr="009F7C36" w:rsidRDefault="00AA5816" w:rsidP="009459F9">
            <w:pPr>
              <w:widowControl w:val="0"/>
              <w:autoSpaceDE w:val="0"/>
              <w:autoSpaceDN w:val="0"/>
              <w:adjustRightInd w:val="0"/>
              <w:rPr>
                <w:sz w:val="18"/>
                <w:szCs w:val="18"/>
              </w:rPr>
            </w:pPr>
            <w:r w:rsidRPr="009F7C36">
              <w:rPr>
                <w:sz w:val="18"/>
                <w:szCs w:val="18"/>
              </w:rPr>
              <w:t xml:space="preserve">Fatık_ </w:t>
            </w:r>
            <w:r>
              <w:rPr>
                <w:sz w:val="18"/>
                <w:szCs w:val="18"/>
              </w:rPr>
              <w:t>kentsel</w:t>
            </w:r>
            <w:r w:rsidRPr="009F7C36">
              <w:rPr>
                <w:sz w:val="18"/>
                <w:szCs w:val="18"/>
              </w:rPr>
              <w:t>atık</w:t>
            </w:r>
            <w:r>
              <w:rPr>
                <w:sz w:val="18"/>
                <w:szCs w:val="18"/>
              </w:rPr>
              <w:t>=0.4125</w:t>
            </w:r>
          </w:p>
        </w:tc>
        <w:tc>
          <w:tcPr>
            <w:tcW w:w="40" w:type="dxa"/>
            <w:shd w:val="clear" w:color="auto" w:fill="D9D9D9"/>
          </w:tcPr>
          <w:p w:rsidR="00AA5816" w:rsidRPr="00441609" w:rsidRDefault="00AA5816" w:rsidP="009459F9">
            <w:pPr>
              <w:widowControl w:val="0"/>
              <w:autoSpaceDE w:val="0"/>
              <w:autoSpaceDN w:val="0"/>
              <w:adjustRightInd w:val="0"/>
            </w:pPr>
          </w:p>
        </w:tc>
        <w:tc>
          <w:tcPr>
            <w:tcW w:w="2620" w:type="dxa"/>
            <w:shd w:val="clear" w:color="auto" w:fill="D9D9D9"/>
          </w:tcPr>
          <w:p w:rsidR="00AA5816" w:rsidRPr="009F7C36" w:rsidRDefault="00AA5816" w:rsidP="009459F9">
            <w:pPr>
              <w:widowControl w:val="0"/>
              <w:autoSpaceDE w:val="0"/>
              <w:autoSpaceDN w:val="0"/>
              <w:adjustRightInd w:val="0"/>
            </w:pPr>
            <w:r>
              <w:t xml:space="preserve">WD </w:t>
            </w:r>
            <w:r w:rsidRPr="00441609">
              <w:rPr>
                <w:rFonts w:ascii="Wingdings" w:hAnsi="Wingdings" w:cs="Wingdings"/>
                <w:sz w:val="20"/>
                <w:szCs w:val="20"/>
              </w:rPr>
              <w:t></w:t>
            </w:r>
            <w:r>
              <w:rPr>
                <w:sz w:val="20"/>
                <w:szCs w:val="20"/>
              </w:rPr>
              <w:t>dağınık kullanım, dağınık atık altyapısında imha</w:t>
            </w:r>
          </w:p>
        </w:tc>
        <w:tc>
          <w:tcPr>
            <w:tcW w:w="120" w:type="dxa"/>
            <w:shd w:val="clear" w:color="auto" w:fill="D9D9D9"/>
          </w:tcPr>
          <w:p w:rsidR="00AA5816" w:rsidRPr="00441609" w:rsidRDefault="00AA5816" w:rsidP="009459F9">
            <w:pPr>
              <w:widowControl w:val="0"/>
              <w:autoSpaceDE w:val="0"/>
              <w:autoSpaceDN w:val="0"/>
              <w:adjustRightInd w:val="0"/>
            </w:pPr>
          </w:p>
        </w:tc>
        <w:tc>
          <w:tcPr>
            <w:tcW w:w="30" w:type="dxa"/>
            <w:shd w:val="clear" w:color="auto" w:fill="D9D9D9"/>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tbl>
      <w:tblPr>
        <w:tblW w:w="0" w:type="auto"/>
        <w:tblInd w:w="2" w:type="dxa"/>
        <w:tblLayout w:type="fixed"/>
        <w:tblCellMar>
          <w:left w:w="0" w:type="dxa"/>
          <w:right w:w="0" w:type="dxa"/>
        </w:tblCellMar>
        <w:tblLook w:val="0000" w:firstRow="0" w:lastRow="0" w:firstColumn="0" w:lastColumn="0" w:noHBand="0" w:noVBand="0"/>
      </w:tblPr>
      <w:tblGrid>
        <w:gridCol w:w="80"/>
        <w:gridCol w:w="2580"/>
        <w:gridCol w:w="60"/>
        <w:gridCol w:w="1460"/>
        <w:gridCol w:w="60"/>
        <w:gridCol w:w="1220"/>
        <w:gridCol w:w="60"/>
        <w:gridCol w:w="1120"/>
        <w:gridCol w:w="100"/>
        <w:gridCol w:w="40"/>
        <w:gridCol w:w="2620"/>
        <w:gridCol w:w="30"/>
      </w:tblGrid>
      <w:tr w:rsidR="00AA5816" w:rsidRPr="00441609">
        <w:trPr>
          <w:trHeight w:val="277"/>
        </w:trPr>
        <w:tc>
          <w:tcPr>
            <w:tcW w:w="80" w:type="dxa"/>
            <w:tcBorders>
              <w:top w:val="single" w:sz="8" w:space="0" w:color="auto"/>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pPr>
            <w:bookmarkStart w:id="135" w:name="page253"/>
            <w:bookmarkEnd w:id="135"/>
          </w:p>
        </w:tc>
        <w:tc>
          <w:tcPr>
            <w:tcW w:w="258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Ayrıştırma (sıvı/sıvı)</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46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Metal çalışma sıvılarının kullanımı</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22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sidRPr="00441609">
              <w:rPr>
                <w:sz w:val="20"/>
                <w:szCs w:val="20"/>
              </w:rPr>
              <w:t>DU: 0.27</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12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r w:rsidRPr="00441609">
              <w:rPr>
                <w:sz w:val="20"/>
                <w:szCs w:val="20"/>
              </w:rPr>
              <w:t>F</w:t>
            </w:r>
            <w:r>
              <w:rPr>
                <w:sz w:val="12"/>
                <w:szCs w:val="12"/>
              </w:rPr>
              <w:t>atık_tehlikeliatık_ayrıştırma=</w:t>
            </w:r>
            <w:r w:rsidRPr="00441609">
              <w:rPr>
                <w:sz w:val="20"/>
                <w:szCs w:val="20"/>
              </w:rPr>
              <w:t>0.27</w:t>
            </w:r>
          </w:p>
        </w:tc>
        <w:tc>
          <w:tcPr>
            <w:tcW w:w="10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p>
        </w:tc>
        <w:tc>
          <w:tcPr>
            <w:tcW w:w="4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262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Pr>
                <w:rFonts w:ascii="Wingdings" w:hAnsi="Wingdings" w:cs="Wingdings"/>
                <w:sz w:val="20"/>
                <w:szCs w:val="20"/>
              </w:rPr>
              <w:t></w:t>
            </w:r>
            <w:r>
              <w:rPr>
                <w:sz w:val="20"/>
                <w:szCs w:val="20"/>
              </w:rPr>
              <w:t>endüstriyel ve dağınık kullanım, daha ihtiyatlı yaklaşım seçilmiş</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5"/>
        </w:trPr>
        <w:tc>
          <w:tcPr>
            <w:tcW w:w="80" w:type="dxa"/>
            <w:tcBorders>
              <w:top w:val="nil"/>
              <w:left w:val="single" w:sz="8" w:space="0" w:color="auto"/>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3"/>
        </w:trPr>
        <w:tc>
          <w:tcPr>
            <w:tcW w:w="80" w:type="dxa"/>
            <w:tcBorders>
              <w:top w:val="single" w:sz="8" w:space="0" w:color="auto"/>
              <w:left w:val="single" w:sz="8" w:space="0" w:color="auto"/>
              <w:bottom w:val="nil"/>
              <w:right w:val="nil"/>
            </w:tcBorders>
          </w:tcPr>
          <w:p w:rsidR="00AA5816" w:rsidRPr="00441609" w:rsidRDefault="00AA5816" w:rsidP="009459F9">
            <w:pPr>
              <w:widowControl w:val="0"/>
              <w:autoSpaceDE w:val="0"/>
              <w:autoSpaceDN w:val="0"/>
              <w:adjustRightInd w:val="0"/>
              <w:rPr>
                <w:sz w:val="17"/>
                <w:szCs w:val="17"/>
              </w:rPr>
            </w:pPr>
          </w:p>
        </w:tc>
        <w:tc>
          <w:tcPr>
            <w:tcW w:w="2580" w:type="dxa"/>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Pr>
                <w:sz w:val="20"/>
                <w:szCs w:val="20"/>
              </w:rPr>
              <w:t>İnşaat atığı</w:t>
            </w:r>
          </w:p>
        </w:tc>
        <w:tc>
          <w:tcPr>
            <w:tcW w:w="1520" w:type="dxa"/>
            <w:gridSpan w:val="2"/>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60"/>
            </w:pPr>
            <w:r>
              <w:rPr>
                <w:sz w:val="20"/>
                <w:szCs w:val="20"/>
              </w:rPr>
              <w:t>Dolgu macunları kullanımı</w:t>
            </w:r>
          </w:p>
        </w:tc>
        <w:tc>
          <w:tcPr>
            <w:tcW w:w="60" w:type="dxa"/>
            <w:tcBorders>
              <w:top w:val="single" w:sz="8" w:space="0" w:color="auto"/>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EoL: 25</w:t>
            </w:r>
          </w:p>
        </w:tc>
        <w:tc>
          <w:tcPr>
            <w:tcW w:w="1280" w:type="dxa"/>
            <w:gridSpan w:val="3"/>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spacing w:line="203" w:lineRule="exact"/>
              <w:ind w:left="60"/>
            </w:pPr>
            <w:r w:rsidRPr="00441609">
              <w:rPr>
                <w:sz w:val="20"/>
                <w:szCs w:val="20"/>
              </w:rPr>
              <w:t>F</w:t>
            </w:r>
            <w:r>
              <w:rPr>
                <w:sz w:val="12"/>
                <w:szCs w:val="12"/>
              </w:rPr>
              <w:t>atık_kentselatık_inşaat</w:t>
            </w:r>
            <w:r w:rsidRPr="00441609">
              <w:rPr>
                <w:sz w:val="20"/>
                <w:szCs w:val="20"/>
              </w:rPr>
              <w:t>= 0.25</w:t>
            </w:r>
          </w:p>
        </w:tc>
        <w:tc>
          <w:tcPr>
            <w:tcW w:w="40" w:type="dxa"/>
            <w:tcBorders>
              <w:top w:val="single" w:sz="8" w:space="0" w:color="auto"/>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262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spacing w:line="203"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çevrede açık imha</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45"/>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2"/>
                <w:szCs w:val="12"/>
              </w:rPr>
            </w:pPr>
          </w:p>
        </w:tc>
        <w:tc>
          <w:tcPr>
            <w:tcW w:w="258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1520" w:type="dxa"/>
            <w:gridSpan w:val="2"/>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122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1220" w:type="dxa"/>
            <w:gridSpan w:val="2"/>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262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19"/>
        </w:trPr>
        <w:tc>
          <w:tcPr>
            <w:tcW w:w="80" w:type="dxa"/>
            <w:tcBorders>
              <w:top w:val="nil"/>
              <w:left w:val="single" w:sz="8" w:space="0" w:color="auto"/>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258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4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2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220" w:type="dxa"/>
            <w:gridSpan w:val="2"/>
            <w:vMerge/>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4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2620" w:type="dxa"/>
            <w:vMerge/>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5"/>
        </w:trPr>
        <w:tc>
          <w:tcPr>
            <w:tcW w:w="80" w:type="dxa"/>
            <w:tcBorders>
              <w:top w:val="nil"/>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258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Kağıt geri dönüşümü</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460" w:type="dxa"/>
            <w:tcBorders>
              <w:top w:val="nil"/>
              <w:left w:val="nil"/>
              <w:bottom w:val="nil"/>
              <w:right w:val="single" w:sz="8" w:space="0" w:color="auto"/>
            </w:tcBorders>
            <w:shd w:val="clear" w:color="auto" w:fill="DFDFDF"/>
          </w:tcPr>
          <w:p w:rsidR="00AA5816" w:rsidRPr="0046445D" w:rsidRDefault="00AA5816" w:rsidP="009459F9">
            <w:pPr>
              <w:widowControl w:val="0"/>
              <w:autoSpaceDE w:val="0"/>
              <w:autoSpaceDN w:val="0"/>
              <w:adjustRightInd w:val="0"/>
              <w:rPr>
                <w:sz w:val="20"/>
                <w:szCs w:val="20"/>
              </w:rPr>
            </w:pPr>
            <w:r w:rsidRPr="0046445D">
              <w:rPr>
                <w:sz w:val="20"/>
                <w:szCs w:val="20"/>
              </w:rPr>
              <w:t>Kopya kağıdı kullanımı</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2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sidRPr="00441609">
              <w:rPr>
                <w:sz w:val="20"/>
                <w:szCs w:val="20"/>
              </w:rPr>
              <w:t>EoL: 15</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12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pPr>
            <w:r w:rsidRPr="00441609">
              <w:rPr>
                <w:sz w:val="20"/>
                <w:szCs w:val="20"/>
              </w:rPr>
              <w:t>F</w:t>
            </w:r>
            <w:r>
              <w:rPr>
                <w:sz w:val="12"/>
                <w:szCs w:val="12"/>
              </w:rPr>
              <w:t>atık_geridönüşüm_kağıt</w:t>
            </w:r>
            <w:r w:rsidRPr="00441609">
              <w:rPr>
                <w:sz w:val="20"/>
                <w:szCs w:val="20"/>
              </w:rPr>
              <w:t xml:space="preserve"> =</w:t>
            </w:r>
            <w:r w:rsidRPr="00441609">
              <w:rPr>
                <w:sz w:val="19"/>
                <w:szCs w:val="19"/>
              </w:rPr>
              <w:t>0.15</w:t>
            </w:r>
          </w:p>
        </w:tc>
        <w:tc>
          <w:tcPr>
            <w:tcW w:w="10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7"/>
                <w:szCs w:val="17"/>
              </w:rPr>
            </w:pPr>
          </w:p>
        </w:tc>
        <w:tc>
          <w:tcPr>
            <w:tcW w:w="4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26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spacing w:line="205"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dağınık atık altyapıda imha</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6"/>
        </w:trPr>
        <w:tc>
          <w:tcPr>
            <w:tcW w:w="80" w:type="dxa"/>
            <w:tcBorders>
              <w:top w:val="nil"/>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5"/>
        </w:trPr>
        <w:tc>
          <w:tcPr>
            <w:tcW w:w="80" w:type="dxa"/>
            <w:tcBorders>
              <w:top w:val="nil"/>
              <w:left w:val="single" w:sz="8" w:space="0" w:color="auto"/>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2"/>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7"/>
                <w:szCs w:val="17"/>
              </w:rPr>
            </w:pPr>
          </w:p>
        </w:tc>
        <w:tc>
          <w:tcPr>
            <w:tcW w:w="258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 xml:space="preserve">Metal </w:t>
            </w:r>
            <w:r>
              <w:rPr>
                <w:sz w:val="20"/>
                <w:szCs w:val="20"/>
              </w:rPr>
              <w:t>geri dönüşümü (kirlenme)</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46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Pr>
                <w:sz w:val="20"/>
                <w:szCs w:val="20"/>
              </w:rPr>
              <w:t>Metal çalışma sıvılarının kullanımı</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7"/>
                <w:szCs w:val="17"/>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gridSpan w:val="2"/>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F</w:t>
            </w:r>
            <w:r>
              <w:rPr>
                <w:sz w:val="12"/>
                <w:szCs w:val="12"/>
              </w:rPr>
              <w:t>atık_geridönüşüm_metal</w:t>
            </w:r>
            <w:r w:rsidRPr="00441609">
              <w:rPr>
                <w:sz w:val="20"/>
                <w:szCs w:val="20"/>
              </w:rPr>
              <w:t>= 0.564</w:t>
            </w: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26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spacing w:line="201"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çevrede açık imha</w:t>
            </w:r>
            <w:r w:rsidRPr="00441609">
              <w:rPr>
                <w:sz w:val="20"/>
                <w:szCs w:val="20"/>
              </w:rPr>
              <w:t xml:space="preserve"> </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6"/>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0"/>
                <w:szCs w:val="10"/>
              </w:rPr>
            </w:pPr>
          </w:p>
        </w:tc>
        <w:tc>
          <w:tcPr>
            <w:tcW w:w="258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46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DU: 56.4</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220" w:type="dxa"/>
            <w:gridSpan w:val="2"/>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07"/>
        </w:trPr>
        <w:tc>
          <w:tcPr>
            <w:tcW w:w="80" w:type="dxa"/>
            <w:tcBorders>
              <w:top w:val="nil"/>
              <w:left w:val="single" w:sz="8" w:space="0" w:color="auto"/>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258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4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12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4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26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30" w:type="dxa"/>
            <w:tcBorders>
              <w:top w:val="nil"/>
              <w:left w:val="nil"/>
              <w:bottom w:val="nil"/>
              <w:right w:val="nil"/>
            </w:tcBorders>
            <w:vAlign w:val="bottom"/>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autoSpaceDE w:val="0"/>
        <w:autoSpaceDN w:val="0"/>
        <w:adjustRightInd w:val="0"/>
        <w:spacing w:line="200" w:lineRule="exact"/>
      </w:pPr>
    </w:p>
    <w:p w:rsidR="00AA5816" w:rsidRPr="003E123B" w:rsidRDefault="00AA5816" w:rsidP="003E123B">
      <w:pPr>
        <w:widowControl w:val="0"/>
        <w:autoSpaceDE w:val="0"/>
        <w:autoSpaceDN w:val="0"/>
        <w:adjustRightInd w:val="0"/>
        <w:spacing w:line="360" w:lineRule="auto"/>
        <w:jc w:val="both"/>
        <w:rPr>
          <w:sz w:val="23"/>
          <w:szCs w:val="23"/>
        </w:rPr>
      </w:pPr>
    </w:p>
    <w:p w:rsidR="00AA5816" w:rsidRPr="003E123B" w:rsidRDefault="00AA5816" w:rsidP="006E3567">
      <w:pPr>
        <w:widowControl w:val="0"/>
        <w:numPr>
          <w:ilvl w:val="0"/>
          <w:numId w:val="67"/>
        </w:numPr>
        <w:tabs>
          <w:tab w:val="clear" w:pos="720"/>
          <w:tab w:val="num" w:pos="760"/>
        </w:tabs>
        <w:overflowPunct w:val="0"/>
        <w:autoSpaceDE w:val="0"/>
        <w:autoSpaceDN w:val="0"/>
        <w:adjustRightInd w:val="0"/>
        <w:spacing w:line="360" w:lineRule="auto"/>
        <w:ind w:left="760" w:hanging="726"/>
        <w:jc w:val="both"/>
        <w:rPr>
          <w:b/>
          <w:bCs/>
          <w:sz w:val="23"/>
          <w:szCs w:val="23"/>
        </w:rPr>
      </w:pPr>
      <w:r>
        <w:rPr>
          <w:b/>
          <w:bCs/>
          <w:sz w:val="23"/>
          <w:szCs w:val="23"/>
        </w:rPr>
        <w:t>Değerlendirme tipi</w:t>
      </w:r>
      <w:r w:rsidRPr="003E123B">
        <w:rPr>
          <w:b/>
          <w:bCs/>
          <w:sz w:val="23"/>
          <w:szCs w:val="23"/>
        </w:rPr>
        <w:t>nde göz önüne alınması gerekenler</w:t>
      </w:r>
    </w:p>
    <w:p w:rsidR="00AA5816" w:rsidRPr="003E123B" w:rsidRDefault="00AA5816" w:rsidP="001C3ECB">
      <w:pPr>
        <w:widowControl w:val="0"/>
        <w:overflowPunct w:val="0"/>
        <w:autoSpaceDE w:val="0"/>
        <w:autoSpaceDN w:val="0"/>
        <w:adjustRightInd w:val="0"/>
        <w:ind w:left="34"/>
        <w:jc w:val="both"/>
        <w:rPr>
          <w:sz w:val="23"/>
          <w:szCs w:val="23"/>
        </w:rPr>
      </w:pPr>
      <w:r w:rsidRPr="003E123B">
        <w:rPr>
          <w:sz w:val="23"/>
          <w:szCs w:val="23"/>
        </w:rPr>
        <w:t xml:space="preserve">Dikkate alınan tüm atık bertaraf işlemleri için salınım tahminlemesi rehberin yaklaşımının nasıl uygulanacağını göstermek için önerilen değerler kullanılarak örneklendirilmiştir. Ancak, rehberde açıklandığı gibi,  nitel maruz kalma tahmin ve risk karekterizasyonu ihtiyacına karar verebilmek veya nicel değerlendirmenin mi daha uygun olacağına karar vermek için olgu bazında sonuçlara varılması </w:t>
      </w:r>
      <w:r w:rsidRPr="003E123B">
        <w:rPr>
          <w:sz w:val="23"/>
          <w:szCs w:val="23"/>
        </w:rPr>
        <w:lastRenderedPageBreak/>
        <w:t>gerekir.</w:t>
      </w:r>
    </w:p>
    <w:p w:rsidR="00AA5816" w:rsidRPr="003E123B" w:rsidRDefault="00AA5816" w:rsidP="001C3ECB">
      <w:pPr>
        <w:widowControl w:val="0"/>
        <w:autoSpaceDE w:val="0"/>
        <w:autoSpaceDN w:val="0"/>
        <w:adjustRightInd w:val="0"/>
        <w:jc w:val="both"/>
        <w:rPr>
          <w:sz w:val="23"/>
          <w:szCs w:val="23"/>
        </w:rPr>
      </w:pPr>
      <w:r w:rsidRPr="003E123B">
        <w:rPr>
          <w:sz w:val="23"/>
          <w:szCs w:val="23"/>
        </w:rPr>
        <w:t>Yakma ve gömme için çok iyi tanımlanmış Avrupa Birliği standartları mevcuttur ve nicel bir değerlendirme atık bertaraf sonuçalrını desteklemek için daha uygun olabilir. Bu yüzden, aşağıda betimlenen  yaklaşımın nicel argumanlarla yer değiştirmesi gerekebilir.</w:t>
      </w:r>
    </w:p>
    <w:p w:rsidR="00AA5816" w:rsidRPr="003E123B" w:rsidRDefault="00AA5816" w:rsidP="001C3ECB">
      <w:pPr>
        <w:widowControl w:val="0"/>
        <w:autoSpaceDE w:val="0"/>
        <w:autoSpaceDN w:val="0"/>
        <w:adjustRightInd w:val="0"/>
        <w:jc w:val="both"/>
        <w:rPr>
          <w:sz w:val="23"/>
          <w:szCs w:val="23"/>
        </w:rPr>
      </w:pPr>
      <w:r w:rsidRPr="003E123B">
        <w:rPr>
          <w:sz w:val="23"/>
          <w:szCs w:val="23"/>
        </w:rPr>
        <w:t>İnşaat atığı, geri dönüşüm ve ayrıştırma senaryoları için, ya Avrupa Birliği standartları olmadığı veya işlemin karakteri nitel maruz kalma değerlendirme gerektiğinden, nitel değerlendirme yapılmalıdır.</w:t>
      </w:r>
    </w:p>
    <w:p w:rsidR="00AA5816" w:rsidRPr="003E123B" w:rsidRDefault="00AA5816" w:rsidP="001C3ECB">
      <w:pPr>
        <w:widowControl w:val="0"/>
        <w:autoSpaceDE w:val="0"/>
        <w:autoSpaceDN w:val="0"/>
        <w:adjustRightInd w:val="0"/>
        <w:jc w:val="both"/>
        <w:rPr>
          <w:sz w:val="23"/>
          <w:szCs w:val="23"/>
        </w:rPr>
      </w:pPr>
    </w:p>
    <w:p w:rsidR="00AA5816" w:rsidRPr="003E123B" w:rsidRDefault="00AA5816" w:rsidP="006E3567">
      <w:pPr>
        <w:widowControl w:val="0"/>
        <w:numPr>
          <w:ilvl w:val="0"/>
          <w:numId w:val="68"/>
        </w:numPr>
        <w:tabs>
          <w:tab w:val="clear" w:pos="720"/>
          <w:tab w:val="num" w:pos="760"/>
        </w:tabs>
        <w:overflowPunct w:val="0"/>
        <w:autoSpaceDE w:val="0"/>
        <w:autoSpaceDN w:val="0"/>
        <w:adjustRightInd w:val="0"/>
        <w:ind w:left="760" w:hanging="726"/>
        <w:jc w:val="both"/>
        <w:rPr>
          <w:b/>
          <w:bCs/>
          <w:sz w:val="23"/>
          <w:szCs w:val="23"/>
        </w:rPr>
      </w:pPr>
      <w:r w:rsidRPr="003E123B">
        <w:rPr>
          <w:b/>
          <w:bCs/>
          <w:sz w:val="23"/>
          <w:szCs w:val="23"/>
        </w:rPr>
        <w:t xml:space="preserve">Salınımların tahminlemesinde kullanılan denklemler </w:t>
      </w:r>
    </w:p>
    <w:p w:rsidR="00AA5816" w:rsidRPr="003E123B" w:rsidRDefault="00AA5816" w:rsidP="001C3ECB">
      <w:pPr>
        <w:widowControl w:val="0"/>
        <w:overflowPunct w:val="0"/>
        <w:autoSpaceDE w:val="0"/>
        <w:autoSpaceDN w:val="0"/>
        <w:adjustRightInd w:val="0"/>
        <w:ind w:right="20"/>
        <w:jc w:val="both"/>
        <w:rPr>
          <w:sz w:val="23"/>
          <w:szCs w:val="23"/>
        </w:rPr>
      </w:pPr>
      <w:r w:rsidRPr="003E123B">
        <w:rPr>
          <w:sz w:val="23"/>
          <w:szCs w:val="23"/>
        </w:rPr>
        <w:t>Denklem 1, yerel ölçekte atık bertaraf tesisinde bertaraf edilen azami madde miktarını tahmilemede kullanılır (varsayılan ihtiyatlı değerlendirme).</w:t>
      </w:r>
    </w:p>
    <w:p w:rsidR="00AA5816" w:rsidRPr="003E123B" w:rsidRDefault="00AA5816" w:rsidP="001C3ECB">
      <w:pPr>
        <w:widowControl w:val="0"/>
        <w:autoSpaceDE w:val="0"/>
        <w:autoSpaceDN w:val="0"/>
        <w:adjustRightInd w:val="0"/>
        <w:jc w:val="both"/>
        <w:rPr>
          <w:sz w:val="23"/>
          <w:szCs w:val="23"/>
        </w:rPr>
      </w:pPr>
    </w:p>
    <w:p w:rsidR="00AA5816" w:rsidRDefault="00AA5816" w:rsidP="001C3ECB">
      <w:pPr>
        <w:widowControl w:val="0"/>
        <w:autoSpaceDE w:val="0"/>
        <w:autoSpaceDN w:val="0"/>
        <w:adjustRightInd w:val="0"/>
        <w:ind w:left="40"/>
        <w:jc w:val="both"/>
      </w:pPr>
      <w:r w:rsidRPr="003E123B">
        <w:rPr>
          <w:b/>
          <w:bCs/>
          <w:i/>
          <w:iCs/>
          <w:sz w:val="23"/>
          <w:szCs w:val="23"/>
        </w:rPr>
        <w:t xml:space="preserve">Denklem </w:t>
      </w:r>
      <w:r w:rsidRPr="00C12DF8">
        <w:rPr>
          <w:b/>
          <w:bCs/>
          <w:i/>
          <w:iCs/>
          <w:sz w:val="23"/>
          <w:szCs w:val="23"/>
        </w:rPr>
        <w:t>1: Yerel ölçekte  Qmaks eldesi</w:t>
      </w:r>
    </w:p>
    <w:p w:rsidR="00AA5816" w:rsidRDefault="00AA5816" w:rsidP="00630A1B">
      <w:pPr>
        <w:widowControl w:val="0"/>
        <w:autoSpaceDE w:val="0"/>
        <w:autoSpaceDN w:val="0"/>
        <w:adjustRightInd w:val="0"/>
        <w:spacing w:line="186" w:lineRule="exact"/>
      </w:pPr>
    </w:p>
    <w:tbl>
      <w:tblPr>
        <w:tblW w:w="0" w:type="auto"/>
        <w:tblInd w:w="2" w:type="dxa"/>
        <w:tblLayout w:type="fixed"/>
        <w:tblCellMar>
          <w:left w:w="0" w:type="dxa"/>
          <w:right w:w="0" w:type="dxa"/>
        </w:tblCellMar>
        <w:tblLook w:val="0000" w:firstRow="0" w:lastRow="0" w:firstColumn="0" w:lastColumn="0" w:noHBand="0" w:noVBand="0"/>
      </w:tblPr>
      <w:tblGrid>
        <w:gridCol w:w="1240"/>
        <w:gridCol w:w="8460"/>
      </w:tblGrid>
      <w:tr w:rsidR="00AA5816" w:rsidRPr="00441609">
        <w:trPr>
          <w:trHeight w:val="293"/>
        </w:trPr>
        <w:tc>
          <w:tcPr>
            <w:tcW w:w="12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4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860"/>
            </w:pPr>
            <w:r w:rsidRPr="00441609">
              <w:rPr>
                <w:b/>
                <w:bCs/>
                <w:i/>
                <w:iCs/>
              </w:rPr>
              <w:t>Q</w:t>
            </w:r>
            <w:r w:rsidRPr="00441609">
              <w:rPr>
                <w:b/>
                <w:bCs/>
                <w:i/>
                <w:iCs/>
                <w:sz w:val="15"/>
                <w:szCs w:val="15"/>
              </w:rPr>
              <w:t>ma</w:t>
            </w:r>
            <w:r>
              <w:rPr>
                <w:b/>
                <w:bCs/>
                <w:i/>
                <w:iCs/>
                <w:sz w:val="15"/>
                <w:szCs w:val="15"/>
              </w:rPr>
              <w:t>ks,işlem</w:t>
            </w:r>
            <w:r w:rsidRPr="00441609">
              <w:rPr>
                <w:b/>
                <w:bCs/>
                <w:i/>
                <w:iCs/>
              </w:rPr>
              <w:t xml:space="preserve"> [kg/</w:t>
            </w:r>
            <w:r>
              <w:rPr>
                <w:b/>
                <w:bCs/>
                <w:i/>
                <w:iCs/>
              </w:rPr>
              <w:t>gün] = (Q [t/yıl</w:t>
            </w:r>
            <w:r w:rsidRPr="00441609">
              <w:rPr>
                <w:b/>
                <w:bCs/>
                <w:i/>
                <w:iCs/>
              </w:rPr>
              <w:t>] * f</w:t>
            </w:r>
            <w:r>
              <w:rPr>
                <w:b/>
                <w:bCs/>
                <w:i/>
                <w:iCs/>
                <w:sz w:val="15"/>
                <w:szCs w:val="15"/>
              </w:rPr>
              <w:t>atık</w:t>
            </w:r>
            <w:r w:rsidRPr="00441609">
              <w:rPr>
                <w:b/>
                <w:bCs/>
                <w:i/>
                <w:iCs/>
              </w:rPr>
              <w:t>* 1000 * DF) / T</w:t>
            </w:r>
            <w:r w:rsidRPr="00441609">
              <w:rPr>
                <w:b/>
                <w:bCs/>
                <w:i/>
                <w:iCs/>
                <w:sz w:val="15"/>
                <w:szCs w:val="15"/>
              </w:rPr>
              <w:t>emis</w:t>
            </w:r>
            <w:r>
              <w:rPr>
                <w:b/>
                <w:bCs/>
                <w:i/>
                <w:iCs/>
                <w:sz w:val="15"/>
                <w:szCs w:val="15"/>
              </w:rPr>
              <w:t>yon</w:t>
            </w:r>
          </w:p>
        </w:tc>
      </w:tr>
      <w:tr w:rsidR="00AA5816" w:rsidRPr="00441609">
        <w:trPr>
          <w:trHeight w:val="394"/>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3E123B">
              <w:rPr>
                <w:i/>
                <w:iCs/>
                <w:color w:val="000000"/>
                <w:sz w:val="20"/>
                <w:szCs w:val="20"/>
              </w:rPr>
              <w:t>Q</w:t>
            </w:r>
            <w:r w:rsidRPr="003E123B">
              <w:rPr>
                <w:i/>
                <w:iCs/>
                <w:color w:val="000000"/>
                <w:sz w:val="12"/>
                <w:szCs w:val="12"/>
              </w:rPr>
              <w:t>maks,işlem</w:t>
            </w:r>
            <w:r w:rsidRPr="00441609">
              <w:rPr>
                <w:i/>
                <w:iCs/>
                <w:sz w:val="20"/>
                <w:szCs w:val="20"/>
              </w:rPr>
              <w:t xml:space="preserve"> =</w:t>
            </w:r>
          </w:p>
        </w:tc>
        <w:tc>
          <w:tcPr>
            <w:tcW w:w="8460" w:type="dxa"/>
            <w:tcBorders>
              <w:top w:val="nil"/>
              <w:left w:val="nil"/>
              <w:bottom w:val="nil"/>
              <w:right w:val="nil"/>
            </w:tcBorders>
            <w:vAlign w:val="bottom"/>
          </w:tcPr>
          <w:p w:rsidR="00AA5816" w:rsidRDefault="00AA5816" w:rsidP="009459F9">
            <w:pPr>
              <w:widowControl w:val="0"/>
              <w:tabs>
                <w:tab w:val="left" w:pos="7974"/>
              </w:tabs>
              <w:autoSpaceDE w:val="0"/>
              <w:autoSpaceDN w:val="0"/>
              <w:adjustRightInd w:val="0"/>
              <w:rPr>
                <w:sz w:val="20"/>
                <w:szCs w:val="20"/>
              </w:rPr>
            </w:pPr>
            <w:r>
              <w:rPr>
                <w:sz w:val="20"/>
                <w:szCs w:val="20"/>
              </w:rPr>
              <w:t>Günlük atık içinde kg cinsinden bulunan ,  belli bir atık bertaraf işleminde günde bertaraf edilen azami madde miktarı</w:t>
            </w:r>
          </w:p>
          <w:p w:rsidR="00AA5816" w:rsidRPr="00441609" w:rsidRDefault="00AA5816" w:rsidP="009459F9">
            <w:pPr>
              <w:widowControl w:val="0"/>
              <w:autoSpaceDE w:val="0"/>
              <w:autoSpaceDN w:val="0"/>
              <w:adjustRightInd w:val="0"/>
              <w:ind w:left="240"/>
            </w:pPr>
            <w:r>
              <w:rPr>
                <w:sz w:val="20"/>
                <w:szCs w:val="20"/>
              </w:rPr>
              <w:t xml:space="preserve"> </w:t>
            </w:r>
          </w:p>
        </w:tc>
      </w:tr>
      <w:tr w:rsidR="00AA5816" w:rsidRPr="00441609">
        <w:trPr>
          <w:trHeight w:val="405"/>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Q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 xml:space="preserve">Kullanım başına toplam kayıtlanan  hacim </w:t>
            </w:r>
            <w:r w:rsidRPr="00441609">
              <w:rPr>
                <w:sz w:val="20"/>
                <w:szCs w:val="20"/>
              </w:rPr>
              <w:t>[t/</w:t>
            </w:r>
            <w:r>
              <w:rPr>
                <w:sz w:val="20"/>
                <w:szCs w:val="20"/>
              </w:rPr>
              <w:t>yıl</w:t>
            </w:r>
            <w:r w:rsidRPr="00441609">
              <w:rPr>
                <w:sz w:val="20"/>
                <w:szCs w:val="20"/>
              </w:rPr>
              <w:t>]</w:t>
            </w:r>
          </w:p>
        </w:tc>
      </w:tr>
      <w:tr w:rsidR="00AA5816" w:rsidRPr="00441609">
        <w:trPr>
          <w:trHeight w:val="38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f</w:t>
            </w:r>
            <w:r>
              <w:rPr>
                <w:sz w:val="12"/>
                <w:szCs w:val="12"/>
              </w:rPr>
              <w:t>atık</w:t>
            </w:r>
            <w:r w:rsidRPr="00441609">
              <w:rPr>
                <w:sz w:val="20"/>
                <w:szCs w:val="20"/>
              </w:rPr>
              <w:t xml:space="preserve">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Değerlendirilen atık bertaraf işlemi ile bertaraf edilen kayıtlanan madde hacminin  atık haline gelen  fraksiyonu  Değerler Tablo R18-38’ten alınmıştır.</w:t>
            </w:r>
          </w:p>
        </w:tc>
      </w:tr>
      <w:tr w:rsidR="00AA5816" w:rsidRPr="00441609">
        <w:trPr>
          <w:trHeight w:val="41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Fa</w:t>
            </w:r>
            <w:r>
              <w:rPr>
                <w:sz w:val="20"/>
                <w:szCs w:val="20"/>
              </w:rPr>
              <w:t>ktör</w:t>
            </w:r>
            <w:r w:rsidRPr="00441609">
              <w:rPr>
                <w:sz w:val="20"/>
                <w:szCs w:val="20"/>
              </w:rPr>
              <w:t xml:space="preserve"> 1000</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 xml:space="preserve">Kayıtlı miktarın </w:t>
            </w:r>
            <w:r w:rsidRPr="00441609">
              <w:rPr>
                <w:sz w:val="20"/>
                <w:szCs w:val="20"/>
              </w:rPr>
              <w:t xml:space="preserve"> [t]</w:t>
            </w:r>
            <w:r>
              <w:rPr>
                <w:sz w:val="20"/>
                <w:szCs w:val="20"/>
              </w:rPr>
              <w:t xml:space="preserve"> , </w:t>
            </w:r>
            <w:r w:rsidRPr="00441609">
              <w:rPr>
                <w:sz w:val="20"/>
                <w:szCs w:val="20"/>
              </w:rPr>
              <w:t>[kg]</w:t>
            </w:r>
            <w:r>
              <w:rPr>
                <w:sz w:val="20"/>
                <w:szCs w:val="20"/>
              </w:rPr>
              <w:t xml:space="preserve"> cinsinden ifade edilmesi için çevirim faktörü</w:t>
            </w:r>
          </w:p>
        </w:tc>
      </w:tr>
      <w:tr w:rsidR="00AA5816" w:rsidRPr="00441609">
        <w:trPr>
          <w:trHeight w:val="379"/>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DF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Dağınıklık faktörü. Bu faktör, maddenin kullanım tipini, endüstriyel veya dağınık olabilir, dikkate alırken kullanılır. Tablo R. 18-38’te değerlendrimede varsayılan kullanım tipleri gösterilmiştir.</w:t>
            </w:r>
          </w:p>
        </w:tc>
      </w:tr>
      <w:tr w:rsidR="00AA5816" w:rsidRPr="00441609">
        <w:trPr>
          <w:trHeight w:val="26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pP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sidRPr="00433714">
              <w:rPr>
                <w:sz w:val="20"/>
                <w:szCs w:val="20"/>
              </w:rPr>
              <w:t>DF faktörü tüm  endüstriyel alanlar için 1’dir (oluşan toplam atık miktarının bir yerde bertaraf edildiği varsayımıyla</w:t>
            </w:r>
            <w:r>
              <w:t>).</w:t>
            </w:r>
          </w:p>
        </w:tc>
      </w:tr>
    </w:tbl>
    <w:p w:rsidR="00AA5816" w:rsidRPr="00C12DF8" w:rsidRDefault="00AA5816" w:rsidP="001C3ECB">
      <w:pPr>
        <w:widowControl w:val="0"/>
        <w:autoSpaceDE w:val="0"/>
        <w:autoSpaceDN w:val="0"/>
        <w:adjustRightInd w:val="0"/>
        <w:jc w:val="both"/>
        <w:rPr>
          <w:sz w:val="20"/>
          <w:szCs w:val="20"/>
        </w:rPr>
      </w:pPr>
      <w:bookmarkStart w:id="136" w:name="page255"/>
      <w:bookmarkEnd w:id="136"/>
      <w:r w:rsidRPr="00C12DF8">
        <w:rPr>
          <w:sz w:val="20"/>
          <w:szCs w:val="20"/>
        </w:rPr>
        <w:t>Tüm dağınık kullanımlarda</w:t>
      </w:r>
      <w:r w:rsidR="001C3ECB">
        <w:rPr>
          <w:rStyle w:val="DipnotBavurusu"/>
          <w:sz w:val="20"/>
          <w:szCs w:val="20"/>
        </w:rPr>
        <w:footnoteReference w:id="124"/>
      </w:r>
      <w:r w:rsidRPr="00C12DF8">
        <w:rPr>
          <w:sz w:val="20"/>
          <w:szCs w:val="20"/>
        </w:rPr>
        <w:t xml:space="preserve"> DF faktörü 0.02’dir (10000 kişiye eşdeğer standart bir kasaba sayısıyla ilgilli olarak, atık bertaraf işlemlerinin bölgede birkaç bertaraf yerine dağıldığı varsayımıyla). Özgül atık bertaraf işleminde</w:t>
      </w:r>
      <w:r w:rsidR="001C3ECB">
        <w:rPr>
          <w:rStyle w:val="DipnotBavurusu"/>
          <w:sz w:val="20"/>
          <w:szCs w:val="20"/>
        </w:rPr>
        <w:footnoteReference w:id="125"/>
      </w:r>
      <w:r w:rsidRPr="00C12DF8">
        <w:rPr>
          <w:sz w:val="20"/>
          <w:szCs w:val="20"/>
        </w:rPr>
        <w:t xml:space="preserve"> bertaraf edilen atık konsantrasyonunu göstermek için uygun konsantrasyon faktörü uygulanması gerekebilir.</w:t>
      </w:r>
    </w:p>
    <w:p w:rsidR="00AA5816" w:rsidRPr="00C12DF8" w:rsidRDefault="00AA5816" w:rsidP="00C12DF8">
      <w:pPr>
        <w:widowControl w:val="0"/>
        <w:autoSpaceDE w:val="0"/>
        <w:autoSpaceDN w:val="0"/>
        <w:adjustRightInd w:val="0"/>
        <w:spacing w:line="182" w:lineRule="auto"/>
        <w:ind w:left="1480"/>
        <w:jc w:val="both"/>
        <w:rPr>
          <w:sz w:val="20"/>
          <w:szCs w:val="20"/>
        </w:rPr>
      </w:pPr>
    </w:p>
    <w:p w:rsidR="00AA5816" w:rsidRPr="00C12DF8" w:rsidRDefault="00AA5816" w:rsidP="00C12DF8">
      <w:pPr>
        <w:widowControl w:val="0"/>
        <w:autoSpaceDE w:val="0"/>
        <w:autoSpaceDN w:val="0"/>
        <w:adjustRightInd w:val="0"/>
        <w:spacing w:line="15" w:lineRule="exact"/>
        <w:jc w:val="both"/>
        <w:rPr>
          <w:sz w:val="20"/>
          <w:szCs w:val="20"/>
        </w:rPr>
      </w:pPr>
    </w:p>
    <w:p w:rsidR="00AA5816" w:rsidRPr="00C12DF8" w:rsidRDefault="00AA5816" w:rsidP="00C12DF8">
      <w:pPr>
        <w:widowControl w:val="0"/>
        <w:tabs>
          <w:tab w:val="left" w:pos="1460"/>
        </w:tabs>
        <w:autoSpaceDE w:val="0"/>
        <w:autoSpaceDN w:val="0"/>
        <w:adjustRightInd w:val="0"/>
        <w:ind w:left="1416" w:hanging="1376"/>
        <w:jc w:val="both"/>
        <w:rPr>
          <w:sz w:val="20"/>
          <w:szCs w:val="20"/>
        </w:rPr>
      </w:pPr>
      <w:r w:rsidRPr="00C12DF8">
        <w:rPr>
          <w:sz w:val="20"/>
          <w:szCs w:val="20"/>
        </w:rPr>
        <w:t>T</w:t>
      </w:r>
      <w:r w:rsidRPr="00C12DF8">
        <w:rPr>
          <w:sz w:val="20"/>
          <w:szCs w:val="20"/>
          <w:vertAlign w:val="subscript"/>
        </w:rPr>
        <w:t>emisyon</w:t>
      </w:r>
      <w:r w:rsidRPr="00C12DF8">
        <w:rPr>
          <w:sz w:val="20"/>
          <w:szCs w:val="20"/>
        </w:rPr>
        <w:t xml:space="preserve"> =</w:t>
      </w:r>
      <w:r w:rsidRPr="00C12DF8">
        <w:rPr>
          <w:sz w:val="20"/>
          <w:szCs w:val="20"/>
        </w:rPr>
        <w:tab/>
        <w:t>Atık bertaraf tesisinin işletim günleri. Bu bilgiler çekirdek rehberdeki Tablo R.18-21’den alınmıştır.</w:t>
      </w:r>
    </w:p>
    <w:p w:rsidR="00AA5816" w:rsidRDefault="00AA5816" w:rsidP="00630A1B">
      <w:pPr>
        <w:widowControl w:val="0"/>
        <w:autoSpaceDE w:val="0"/>
        <w:autoSpaceDN w:val="0"/>
        <w:adjustRightInd w:val="0"/>
        <w:spacing w:line="200" w:lineRule="exact"/>
      </w:pPr>
    </w:p>
    <w:p w:rsidR="00AA5816" w:rsidRDefault="00AA5816" w:rsidP="001C3ECB">
      <w:pPr>
        <w:widowControl w:val="0"/>
        <w:autoSpaceDE w:val="0"/>
        <w:autoSpaceDN w:val="0"/>
        <w:adjustRightInd w:val="0"/>
      </w:pPr>
    </w:p>
    <w:p w:rsidR="00AA5816" w:rsidRPr="00C12DF8" w:rsidRDefault="00AA5816" w:rsidP="001C3ECB">
      <w:pPr>
        <w:widowControl w:val="0"/>
        <w:overflowPunct w:val="0"/>
        <w:autoSpaceDE w:val="0"/>
        <w:autoSpaceDN w:val="0"/>
        <w:adjustRightInd w:val="0"/>
        <w:ind w:right="23"/>
        <w:jc w:val="both"/>
        <w:rPr>
          <w:sz w:val="23"/>
          <w:szCs w:val="23"/>
        </w:rPr>
      </w:pPr>
      <w:r w:rsidRPr="00C12DF8">
        <w:rPr>
          <w:sz w:val="23"/>
          <w:szCs w:val="23"/>
        </w:rPr>
        <w:t>Denklem 2,  bölgesel ölçekte yılda bertaraf edilen atık içindeki azami madde miktarı tahminininde kullanılır. Endüstriyel alanlardan gelen atığın %100’ünün ve dağınık kullanımdan gelen atığın %10’unun bölgede bertaraf edildiği varsayılır</w:t>
      </w:r>
      <w:r>
        <w:rPr>
          <w:sz w:val="23"/>
          <w:szCs w:val="23"/>
        </w:rPr>
        <w:t>.</w:t>
      </w:r>
    </w:p>
    <w:p w:rsidR="00AA5816" w:rsidRPr="00C12DF8" w:rsidRDefault="00AA5816" w:rsidP="00630A1B">
      <w:pPr>
        <w:widowControl w:val="0"/>
        <w:overflowPunct w:val="0"/>
        <w:autoSpaceDE w:val="0"/>
        <w:autoSpaceDN w:val="0"/>
        <w:adjustRightInd w:val="0"/>
        <w:spacing w:line="255" w:lineRule="auto"/>
        <w:ind w:right="20"/>
        <w:jc w:val="both"/>
        <w:rPr>
          <w:b/>
          <w:bCs/>
          <w:i/>
          <w:iCs/>
          <w:sz w:val="23"/>
          <w:szCs w:val="23"/>
        </w:rPr>
      </w:pPr>
    </w:p>
    <w:p w:rsidR="00AA5816" w:rsidRPr="00C12DF8" w:rsidRDefault="00AA5816" w:rsidP="00630A1B">
      <w:pPr>
        <w:widowControl w:val="0"/>
        <w:autoSpaceDE w:val="0"/>
        <w:autoSpaceDN w:val="0"/>
        <w:adjustRightInd w:val="0"/>
        <w:spacing w:line="125" w:lineRule="exact"/>
        <w:rPr>
          <w:b/>
          <w:bCs/>
          <w:i/>
          <w:iCs/>
          <w:sz w:val="23"/>
          <w:szCs w:val="23"/>
        </w:rPr>
      </w:pPr>
    </w:p>
    <w:p w:rsidR="00AA5816" w:rsidRPr="00C12DF8" w:rsidRDefault="00AA5816" w:rsidP="00630A1B">
      <w:pPr>
        <w:widowControl w:val="0"/>
        <w:autoSpaceDE w:val="0"/>
        <w:autoSpaceDN w:val="0"/>
        <w:adjustRightInd w:val="0"/>
        <w:ind w:left="40"/>
        <w:rPr>
          <w:b/>
          <w:bCs/>
          <w:i/>
          <w:iCs/>
          <w:sz w:val="23"/>
          <w:szCs w:val="23"/>
        </w:rPr>
      </w:pPr>
      <w:r w:rsidRPr="00C12DF8">
        <w:rPr>
          <w:b/>
          <w:bCs/>
          <w:i/>
          <w:iCs/>
          <w:sz w:val="23"/>
          <w:szCs w:val="23"/>
        </w:rPr>
        <w:t>Denklem 2: Bölgesel ölçekte  Qmaks eldesi</w:t>
      </w:r>
    </w:p>
    <w:p w:rsidR="00AA5816" w:rsidRDefault="00AA5816" w:rsidP="00630A1B">
      <w:pPr>
        <w:widowControl w:val="0"/>
        <w:autoSpaceDE w:val="0"/>
        <w:autoSpaceDN w:val="0"/>
        <w:adjustRightInd w:val="0"/>
        <w:ind w:left="40"/>
      </w:pPr>
    </w:p>
    <w:tbl>
      <w:tblPr>
        <w:tblW w:w="0" w:type="auto"/>
        <w:tblInd w:w="2" w:type="dxa"/>
        <w:tblLayout w:type="fixed"/>
        <w:tblCellMar>
          <w:left w:w="0" w:type="dxa"/>
          <w:right w:w="0" w:type="dxa"/>
        </w:tblCellMar>
        <w:tblLook w:val="0000" w:firstRow="0" w:lastRow="0" w:firstColumn="0" w:lastColumn="0" w:noHBand="0" w:noVBand="0"/>
      </w:tblPr>
      <w:tblGrid>
        <w:gridCol w:w="1360"/>
        <w:gridCol w:w="8340"/>
      </w:tblGrid>
      <w:tr w:rsidR="00AA5816" w:rsidRPr="00441609">
        <w:trPr>
          <w:trHeight w:val="335"/>
        </w:trPr>
        <w:tc>
          <w:tcPr>
            <w:tcW w:w="13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3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178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 Q * f</w:t>
            </w:r>
            <w:r>
              <w:rPr>
                <w:i/>
                <w:iCs/>
                <w:sz w:val="15"/>
                <w:szCs w:val="15"/>
              </w:rPr>
              <w:t>atık</w:t>
            </w:r>
            <w:r w:rsidRPr="00441609">
              <w:rPr>
                <w:i/>
                <w:iCs/>
              </w:rPr>
              <w:t xml:space="preserve"> * 1</w:t>
            </w:r>
          </w:p>
        </w:tc>
      </w:tr>
      <w:tr w:rsidR="00AA5816" w:rsidRPr="00441609">
        <w:trPr>
          <w:trHeight w:val="414"/>
        </w:trPr>
        <w:tc>
          <w:tcPr>
            <w:tcW w:w="13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3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16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 Q * f</w:t>
            </w:r>
            <w:r>
              <w:rPr>
                <w:i/>
                <w:iCs/>
                <w:sz w:val="15"/>
                <w:szCs w:val="15"/>
              </w:rPr>
              <w:t>atık</w:t>
            </w:r>
            <w:r w:rsidRPr="00441609">
              <w:rPr>
                <w:i/>
                <w:iCs/>
              </w:rPr>
              <w:t xml:space="preserve"> * 0.1</w:t>
            </w:r>
          </w:p>
        </w:tc>
      </w:tr>
      <w:tr w:rsidR="00AA5816" w:rsidRPr="00441609" w:rsidTr="001C3ECB">
        <w:trPr>
          <w:trHeight w:val="394"/>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w:t>
            </w:r>
            <w:r w:rsidRPr="00441609">
              <w:rPr>
                <w:sz w:val="20"/>
                <w:szCs w:val="20"/>
              </w:rPr>
              <w:t>=</w:t>
            </w:r>
          </w:p>
        </w:tc>
        <w:tc>
          <w:tcPr>
            <w:tcW w:w="8340" w:type="dxa"/>
            <w:tcBorders>
              <w:top w:val="nil"/>
              <w:left w:val="nil"/>
              <w:bottom w:val="nil"/>
              <w:right w:val="nil"/>
            </w:tcBorders>
            <w:vAlign w:val="bottom"/>
          </w:tcPr>
          <w:p w:rsidR="00AA5816" w:rsidRDefault="00AA5816" w:rsidP="009459F9">
            <w:pPr>
              <w:widowControl w:val="0"/>
              <w:autoSpaceDE w:val="0"/>
              <w:autoSpaceDN w:val="0"/>
              <w:adjustRightInd w:val="0"/>
              <w:ind w:left="120"/>
              <w:rPr>
                <w:sz w:val="20"/>
                <w:szCs w:val="20"/>
              </w:rPr>
            </w:pPr>
            <w:r>
              <w:rPr>
                <w:sz w:val="20"/>
                <w:szCs w:val="20"/>
              </w:rPr>
              <w:t xml:space="preserve">Bölgesel ölçekte endüstriyel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p>
          <w:p w:rsidR="00AA5816" w:rsidRPr="00441609" w:rsidRDefault="00AA5816" w:rsidP="009459F9">
            <w:pPr>
              <w:widowControl w:val="0"/>
              <w:autoSpaceDE w:val="0"/>
              <w:autoSpaceDN w:val="0"/>
              <w:adjustRightInd w:val="0"/>
              <w:ind w:left="120"/>
            </w:pPr>
          </w:p>
        </w:tc>
      </w:tr>
      <w:tr w:rsidR="00AA5816" w:rsidRPr="00441609" w:rsidTr="001C3ECB">
        <w:trPr>
          <w:trHeight w:val="379"/>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w:t>
            </w:r>
            <w:r w:rsidRPr="00441609">
              <w:rPr>
                <w:sz w:val="20"/>
                <w:szCs w:val="20"/>
              </w:rPr>
              <w:t>=</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 xml:space="preserve">Bölgesel ölçekte dağınık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r>
              <w:rPr>
                <w:sz w:val="20"/>
                <w:szCs w:val="20"/>
              </w:rPr>
              <w:t xml:space="preserve"> </w:t>
            </w:r>
          </w:p>
        </w:tc>
      </w:tr>
      <w:tr w:rsidR="00AA5816" w:rsidRPr="00441609" w:rsidTr="001C3ECB">
        <w:trPr>
          <w:trHeight w:val="409"/>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Q =</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[t/yıl</w:t>
            </w:r>
            <w:r w:rsidRPr="00441609">
              <w:rPr>
                <w:sz w:val="20"/>
                <w:szCs w:val="20"/>
              </w:rPr>
              <w:t>]</w:t>
            </w:r>
            <w:r>
              <w:rPr>
                <w:sz w:val="20"/>
                <w:szCs w:val="20"/>
              </w:rPr>
              <w:t xml:space="preserve"> olarak ifade edilen kayıtlanan hacim</w:t>
            </w:r>
          </w:p>
        </w:tc>
      </w:tr>
      <w:tr w:rsidR="00AA5816" w:rsidRPr="00441609" w:rsidTr="001C3ECB">
        <w:trPr>
          <w:trHeight w:val="418"/>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f</w:t>
            </w:r>
            <w:r>
              <w:rPr>
                <w:sz w:val="12"/>
                <w:szCs w:val="12"/>
              </w:rPr>
              <w:t>atık</w:t>
            </w:r>
            <w:r w:rsidRPr="00441609">
              <w:rPr>
                <w:sz w:val="20"/>
                <w:szCs w:val="20"/>
              </w:rPr>
              <w:t xml:space="preserve"> =</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Endüstriyel veya dağınık kullanımlarda kullanılan maddenin atık haline gelen fraksiyonu</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ind w:left="40"/>
      </w:pPr>
    </w:p>
    <w:p w:rsidR="00AA5816" w:rsidRPr="00C12DF8" w:rsidRDefault="00AA5816" w:rsidP="001C3ECB">
      <w:pPr>
        <w:widowControl w:val="0"/>
        <w:autoSpaceDE w:val="0"/>
        <w:autoSpaceDN w:val="0"/>
        <w:adjustRightInd w:val="0"/>
        <w:ind w:left="40"/>
        <w:jc w:val="both"/>
        <w:rPr>
          <w:sz w:val="23"/>
          <w:szCs w:val="23"/>
        </w:rPr>
      </w:pPr>
      <w:r w:rsidRPr="00C12DF8">
        <w:rPr>
          <w:sz w:val="23"/>
          <w:szCs w:val="23"/>
        </w:rPr>
        <w:t xml:space="preserve">Denklem 3 yerel veya bölgesel ölçekte atık bertaraf işlemlerinden gelen salınımalrın tahmininde </w:t>
      </w:r>
      <w:r w:rsidRPr="00C12DF8">
        <w:rPr>
          <w:sz w:val="23"/>
          <w:szCs w:val="23"/>
        </w:rPr>
        <w:lastRenderedPageBreak/>
        <w:t>kullanılır.</w:t>
      </w:r>
    </w:p>
    <w:p w:rsidR="00AA5816" w:rsidRPr="00C12DF8" w:rsidRDefault="00AA5816" w:rsidP="001C3ECB">
      <w:pPr>
        <w:widowControl w:val="0"/>
        <w:autoSpaceDE w:val="0"/>
        <w:autoSpaceDN w:val="0"/>
        <w:adjustRightInd w:val="0"/>
        <w:jc w:val="both"/>
        <w:rPr>
          <w:b/>
          <w:bCs/>
          <w:i/>
          <w:iCs/>
          <w:sz w:val="23"/>
          <w:szCs w:val="23"/>
        </w:rPr>
      </w:pPr>
    </w:p>
    <w:p w:rsidR="00AA5816" w:rsidRPr="00C12DF8" w:rsidRDefault="00AA5816" w:rsidP="001C3ECB">
      <w:pPr>
        <w:widowControl w:val="0"/>
        <w:autoSpaceDE w:val="0"/>
        <w:autoSpaceDN w:val="0"/>
        <w:adjustRightInd w:val="0"/>
        <w:ind w:left="40"/>
        <w:jc w:val="both"/>
        <w:rPr>
          <w:b/>
          <w:bCs/>
          <w:i/>
          <w:iCs/>
          <w:sz w:val="23"/>
          <w:szCs w:val="23"/>
        </w:rPr>
      </w:pPr>
      <w:r w:rsidRPr="00C12DF8">
        <w:rPr>
          <w:b/>
          <w:bCs/>
          <w:i/>
          <w:iCs/>
          <w:sz w:val="23"/>
          <w:szCs w:val="23"/>
        </w:rPr>
        <w:t>Denklem 3: Yerel salınımların eldesi</w:t>
      </w:r>
    </w:p>
    <w:p w:rsidR="00AA5816" w:rsidRDefault="00AA5816" w:rsidP="00630A1B">
      <w:pPr>
        <w:widowControl w:val="0"/>
        <w:autoSpaceDE w:val="0"/>
        <w:autoSpaceDN w:val="0"/>
        <w:adjustRightInd w:val="0"/>
        <w:spacing w:line="186" w:lineRule="exact"/>
      </w:pPr>
    </w:p>
    <w:tbl>
      <w:tblPr>
        <w:tblW w:w="0" w:type="auto"/>
        <w:tblInd w:w="2" w:type="dxa"/>
        <w:tblLayout w:type="fixed"/>
        <w:tblCellMar>
          <w:left w:w="0" w:type="dxa"/>
          <w:right w:w="0" w:type="dxa"/>
        </w:tblCellMar>
        <w:tblLook w:val="0000" w:firstRow="0" w:lastRow="0" w:firstColumn="0" w:lastColumn="0" w:noHBand="0" w:noVBand="0"/>
      </w:tblPr>
      <w:tblGrid>
        <w:gridCol w:w="1060"/>
        <w:gridCol w:w="8640"/>
      </w:tblGrid>
      <w:tr w:rsidR="00AA5816" w:rsidRPr="00441609">
        <w:trPr>
          <w:trHeight w:val="293"/>
        </w:trPr>
        <w:tc>
          <w:tcPr>
            <w:tcW w:w="10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6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2860"/>
            </w:pPr>
            <w:r w:rsidRPr="00441609">
              <w:rPr>
                <w:i/>
                <w:iCs/>
              </w:rPr>
              <w:t>E</w:t>
            </w:r>
            <w:r>
              <w:rPr>
                <w:i/>
                <w:iCs/>
                <w:sz w:val="15"/>
                <w:szCs w:val="15"/>
              </w:rPr>
              <w:t>çevre</w:t>
            </w:r>
            <w:r w:rsidRPr="00441609">
              <w:rPr>
                <w:i/>
                <w:iCs/>
              </w:rPr>
              <w:t xml:space="preserve"> = Q</w:t>
            </w:r>
            <w:r w:rsidRPr="00441609">
              <w:rPr>
                <w:i/>
                <w:iCs/>
                <w:sz w:val="15"/>
                <w:szCs w:val="15"/>
              </w:rPr>
              <w:t>ma</w:t>
            </w:r>
            <w:r>
              <w:rPr>
                <w:i/>
                <w:iCs/>
                <w:sz w:val="15"/>
                <w:szCs w:val="15"/>
              </w:rPr>
              <w:t>ks</w:t>
            </w:r>
            <w:r w:rsidRPr="00441609">
              <w:rPr>
                <w:i/>
                <w:iCs/>
              </w:rPr>
              <w:t xml:space="preserve"> * </w:t>
            </w:r>
            <w:r>
              <w:rPr>
                <w:i/>
                <w:iCs/>
              </w:rPr>
              <w:t>R</w:t>
            </w:r>
            <w:r w:rsidRPr="00441609">
              <w:rPr>
                <w:i/>
                <w:iCs/>
              </w:rPr>
              <w:t>F</w:t>
            </w:r>
            <w:r>
              <w:rPr>
                <w:i/>
                <w:iCs/>
                <w:sz w:val="15"/>
                <w:szCs w:val="15"/>
              </w:rPr>
              <w:t>çevre</w:t>
            </w:r>
          </w:p>
        </w:tc>
      </w:tr>
      <w:tr w:rsidR="00AA5816" w:rsidRPr="00441609" w:rsidTr="001C3ECB">
        <w:trPr>
          <w:trHeight w:val="394"/>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E</w:t>
            </w:r>
            <w:r>
              <w:rPr>
                <w:sz w:val="12"/>
                <w:szCs w:val="12"/>
              </w:rPr>
              <w:t>çevre</w:t>
            </w:r>
            <w:r w:rsidRPr="00441609">
              <w:rPr>
                <w:sz w:val="20"/>
                <w:szCs w:val="20"/>
              </w:rPr>
              <w:t xml:space="preserve"> =</w:t>
            </w:r>
          </w:p>
        </w:tc>
        <w:tc>
          <w:tcPr>
            <w:tcW w:w="8640" w:type="dxa"/>
            <w:tcBorders>
              <w:top w:val="nil"/>
              <w:left w:val="nil"/>
              <w:bottom w:val="nil"/>
              <w:right w:val="nil"/>
            </w:tcBorders>
            <w:vAlign w:val="bottom"/>
          </w:tcPr>
          <w:p w:rsidR="00AA5816" w:rsidRDefault="00AA5816" w:rsidP="009459F9">
            <w:pPr>
              <w:widowControl w:val="0"/>
              <w:autoSpaceDE w:val="0"/>
              <w:autoSpaceDN w:val="0"/>
              <w:adjustRightInd w:val="0"/>
              <w:ind w:left="420"/>
              <w:rPr>
                <w:sz w:val="20"/>
                <w:szCs w:val="20"/>
              </w:rPr>
            </w:pPr>
            <w:r>
              <w:rPr>
                <w:sz w:val="20"/>
                <w:szCs w:val="20"/>
              </w:rPr>
              <w:t>Yerel [kg/gün</w:t>
            </w:r>
            <w:r w:rsidRPr="00441609">
              <w:rPr>
                <w:sz w:val="20"/>
                <w:szCs w:val="20"/>
              </w:rPr>
              <w:t xml:space="preserve">] </w:t>
            </w:r>
            <w:r>
              <w:rPr>
                <w:sz w:val="20"/>
                <w:szCs w:val="20"/>
              </w:rPr>
              <w:t xml:space="preserve">veya bölgesel çevreye </w:t>
            </w:r>
            <w:r w:rsidRPr="00441609">
              <w:rPr>
                <w:sz w:val="20"/>
                <w:szCs w:val="20"/>
              </w:rPr>
              <w:t>[t/</w:t>
            </w:r>
            <w:r>
              <w:rPr>
                <w:sz w:val="20"/>
                <w:szCs w:val="20"/>
              </w:rPr>
              <w:t>yıl</w:t>
            </w:r>
            <w:r w:rsidRPr="00441609">
              <w:rPr>
                <w:sz w:val="20"/>
                <w:szCs w:val="20"/>
              </w:rPr>
              <w:t xml:space="preserve">]. </w:t>
            </w:r>
            <w:r>
              <w:rPr>
                <w:sz w:val="20"/>
                <w:szCs w:val="20"/>
              </w:rPr>
              <w:t>atık bertaraf işleminden salınan madde miktarı. Alan medyaya göre indeksler= su,hava ve toprak</w:t>
            </w:r>
          </w:p>
          <w:p w:rsidR="00AA5816" w:rsidRPr="00441609" w:rsidRDefault="00AA5816" w:rsidP="009459F9">
            <w:pPr>
              <w:widowControl w:val="0"/>
              <w:autoSpaceDE w:val="0"/>
              <w:autoSpaceDN w:val="0"/>
              <w:adjustRightInd w:val="0"/>
              <w:ind w:left="420"/>
            </w:pPr>
          </w:p>
        </w:tc>
      </w:tr>
      <w:tr w:rsidR="00AA5816" w:rsidRPr="00441609" w:rsidTr="001C3ECB">
        <w:trPr>
          <w:trHeight w:val="379"/>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Q</w:t>
            </w:r>
            <w:r w:rsidRPr="00441609">
              <w:rPr>
                <w:sz w:val="12"/>
                <w:szCs w:val="12"/>
              </w:rPr>
              <w:t>ma</w:t>
            </w:r>
            <w:r>
              <w:rPr>
                <w:sz w:val="12"/>
                <w:szCs w:val="12"/>
              </w:rPr>
              <w:t>ks</w:t>
            </w:r>
            <w:r w:rsidRPr="00441609">
              <w:rPr>
                <w:sz w:val="20"/>
                <w:szCs w:val="20"/>
              </w:rPr>
              <w:t>=</w:t>
            </w:r>
          </w:p>
        </w:tc>
        <w:tc>
          <w:tcPr>
            <w:tcW w:w="86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20"/>
            </w:pPr>
            <w:r>
              <w:rPr>
                <w:sz w:val="20"/>
                <w:szCs w:val="20"/>
              </w:rPr>
              <w:t>Atık bertaraf işleminde bertaraf edilen atık içindeki azami madde miktarı;yerel ölçek için</w:t>
            </w:r>
            <w:r w:rsidRPr="00441609">
              <w:rPr>
                <w:sz w:val="20"/>
                <w:szCs w:val="20"/>
              </w:rPr>
              <w:t xml:space="preserve"> </w:t>
            </w:r>
            <w:r>
              <w:rPr>
                <w:sz w:val="20"/>
                <w:szCs w:val="20"/>
              </w:rPr>
              <w:t>[kg/gün</w:t>
            </w:r>
            <w:r w:rsidRPr="00441609">
              <w:rPr>
                <w:sz w:val="20"/>
                <w:szCs w:val="20"/>
              </w:rPr>
              <w:t xml:space="preserve">] </w:t>
            </w:r>
            <w:r>
              <w:rPr>
                <w:sz w:val="20"/>
                <w:szCs w:val="20"/>
              </w:rPr>
              <w:t xml:space="preserve">ve bölgesel ölçek için </w:t>
            </w:r>
            <w:r w:rsidRPr="00441609">
              <w:rPr>
                <w:sz w:val="20"/>
                <w:szCs w:val="20"/>
              </w:rPr>
              <w:t>[t/</w:t>
            </w:r>
            <w:r>
              <w:rPr>
                <w:sz w:val="20"/>
                <w:szCs w:val="20"/>
              </w:rPr>
              <w:t>yıl</w:t>
            </w:r>
            <w:r w:rsidRPr="00441609">
              <w:rPr>
                <w:sz w:val="20"/>
                <w:szCs w:val="20"/>
              </w:rPr>
              <w:t xml:space="preserve">] </w:t>
            </w:r>
          </w:p>
        </w:tc>
      </w:tr>
      <w:tr w:rsidR="00AA5816" w:rsidRPr="00441609" w:rsidTr="001C3ECB">
        <w:trPr>
          <w:trHeight w:val="380"/>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RF</w:t>
            </w:r>
            <w:r>
              <w:rPr>
                <w:sz w:val="25"/>
                <w:szCs w:val="25"/>
                <w:vertAlign w:val="subscript"/>
              </w:rPr>
              <w:t>çevre</w:t>
            </w:r>
            <w:r w:rsidRPr="00441609">
              <w:rPr>
                <w:sz w:val="20"/>
                <w:szCs w:val="20"/>
              </w:rPr>
              <w:t xml:space="preserve"> =</w:t>
            </w:r>
          </w:p>
        </w:tc>
        <w:tc>
          <w:tcPr>
            <w:tcW w:w="8640" w:type="dxa"/>
            <w:tcBorders>
              <w:top w:val="nil"/>
              <w:left w:val="nil"/>
              <w:bottom w:val="nil"/>
              <w:right w:val="nil"/>
            </w:tcBorders>
            <w:vAlign w:val="bottom"/>
          </w:tcPr>
          <w:p w:rsidR="00AA5816" w:rsidRPr="00441609" w:rsidRDefault="001C3ECB" w:rsidP="009459F9">
            <w:pPr>
              <w:widowControl w:val="0"/>
              <w:autoSpaceDE w:val="0"/>
              <w:autoSpaceDN w:val="0"/>
              <w:adjustRightInd w:val="0"/>
              <w:ind w:left="420"/>
            </w:pPr>
            <w:r>
              <w:rPr>
                <w:sz w:val="20"/>
                <w:szCs w:val="20"/>
              </w:rPr>
              <w:t>Atık bertaraf işlemine girerek çevreye salınan madde fraksiyonunu belirten salınım faktörü. Su, hava ve toprağa salınım olabilir ve ilgili indekslerle gösterilir. Emisyon faktörleri yerel ve bölgesel değerlendirme için aynıdır</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Pr="00C12DF8" w:rsidRDefault="00AA5816" w:rsidP="006E3567">
      <w:pPr>
        <w:widowControl w:val="0"/>
        <w:numPr>
          <w:ilvl w:val="0"/>
          <w:numId w:val="69"/>
        </w:numPr>
        <w:overflowPunct w:val="0"/>
        <w:autoSpaceDE w:val="0"/>
        <w:autoSpaceDN w:val="0"/>
        <w:adjustRightInd w:val="0"/>
        <w:spacing w:line="360" w:lineRule="auto"/>
        <w:ind w:left="726" w:hanging="726"/>
        <w:jc w:val="both"/>
        <w:rPr>
          <w:b/>
          <w:bCs/>
          <w:sz w:val="23"/>
          <w:szCs w:val="23"/>
        </w:rPr>
      </w:pPr>
      <w:r w:rsidRPr="00C12DF8">
        <w:rPr>
          <w:b/>
          <w:bCs/>
          <w:sz w:val="23"/>
          <w:szCs w:val="23"/>
        </w:rPr>
        <w:t>Salınım tahminleme bilgileri</w:t>
      </w:r>
    </w:p>
    <w:p w:rsidR="00AA5816" w:rsidRPr="00C12DF8" w:rsidRDefault="00AA5816" w:rsidP="00AC2DBB">
      <w:pPr>
        <w:widowControl w:val="0"/>
        <w:autoSpaceDE w:val="0"/>
        <w:autoSpaceDN w:val="0"/>
        <w:adjustRightInd w:val="0"/>
        <w:jc w:val="both"/>
        <w:rPr>
          <w:sz w:val="23"/>
          <w:szCs w:val="23"/>
        </w:rPr>
      </w:pPr>
    </w:p>
    <w:p w:rsidR="00AA5816" w:rsidRPr="00C12DF8" w:rsidRDefault="00AA5816" w:rsidP="006E3567">
      <w:pPr>
        <w:widowControl w:val="0"/>
        <w:numPr>
          <w:ilvl w:val="0"/>
          <w:numId w:val="70"/>
        </w:numPr>
        <w:overflowPunct w:val="0"/>
        <w:autoSpaceDE w:val="0"/>
        <w:autoSpaceDN w:val="0"/>
        <w:adjustRightInd w:val="0"/>
        <w:spacing w:line="360" w:lineRule="auto"/>
        <w:ind w:left="726" w:hanging="726"/>
        <w:jc w:val="both"/>
        <w:rPr>
          <w:b/>
          <w:bCs/>
          <w:sz w:val="23"/>
          <w:szCs w:val="23"/>
        </w:rPr>
      </w:pPr>
      <w:r w:rsidRPr="00C12DF8">
        <w:rPr>
          <w:b/>
          <w:bCs/>
          <w:sz w:val="23"/>
          <w:szCs w:val="23"/>
        </w:rPr>
        <w:t xml:space="preserve">Bazı salınım faktörlerinin eldesi için giriş notu </w:t>
      </w:r>
    </w:p>
    <w:p w:rsidR="00AA5816" w:rsidRDefault="00AA5816" w:rsidP="001C3ECB">
      <w:pPr>
        <w:widowControl w:val="0"/>
        <w:overflowPunct w:val="0"/>
        <w:autoSpaceDE w:val="0"/>
        <w:autoSpaceDN w:val="0"/>
        <w:adjustRightInd w:val="0"/>
        <w:jc w:val="both"/>
        <w:rPr>
          <w:sz w:val="23"/>
          <w:szCs w:val="23"/>
        </w:rPr>
      </w:pPr>
      <w:r w:rsidRPr="00C12DF8">
        <w:rPr>
          <w:sz w:val="23"/>
          <w:szCs w:val="23"/>
        </w:rPr>
        <w:t>MCCPler için salınım faaktörleri ve atık bertaraf işlemleri emisyonalrından gelen ölçülmüş veriler üretici tarafından tanımlanamaz. Ayrıca, emisyon faktörlerini hesaplama modelleri mevcut değildir ya da uygulaması zordur.</w:t>
      </w:r>
    </w:p>
    <w:p w:rsidR="001C3ECB" w:rsidRPr="00C12DF8" w:rsidRDefault="001C3ECB" w:rsidP="001C3ECB">
      <w:pPr>
        <w:widowControl w:val="0"/>
        <w:overflowPunct w:val="0"/>
        <w:autoSpaceDE w:val="0"/>
        <w:autoSpaceDN w:val="0"/>
        <w:adjustRightInd w:val="0"/>
        <w:jc w:val="both"/>
        <w:rPr>
          <w:sz w:val="23"/>
          <w:szCs w:val="23"/>
        </w:rPr>
      </w:pPr>
    </w:p>
    <w:p w:rsidR="00AA5816" w:rsidRPr="00C12DF8" w:rsidRDefault="00AA5816" w:rsidP="001C3ECB">
      <w:pPr>
        <w:widowControl w:val="0"/>
        <w:overflowPunct w:val="0"/>
        <w:autoSpaceDE w:val="0"/>
        <w:autoSpaceDN w:val="0"/>
        <w:adjustRightInd w:val="0"/>
        <w:jc w:val="both"/>
        <w:rPr>
          <w:sz w:val="23"/>
          <w:szCs w:val="23"/>
        </w:rPr>
      </w:pPr>
      <w:r w:rsidRPr="00C12DF8">
        <w:rPr>
          <w:sz w:val="23"/>
          <w:szCs w:val="23"/>
        </w:rPr>
        <w:t>Üretici bu nedenle, su ve havaya emisyon faktörlerini ve yerinde risk önetim önlemi olaraak biyolojik kanalizasyon bertaraf tesisi etkinliğini elde ederken EUSES basit işlem modelini kullanımştır.</w:t>
      </w:r>
      <w:r w:rsidR="001C3ECB">
        <w:rPr>
          <w:sz w:val="23"/>
          <w:szCs w:val="23"/>
        </w:rPr>
        <w:t xml:space="preserve"> </w:t>
      </w:r>
      <w:r w:rsidRPr="00C12DF8">
        <w:rPr>
          <w:sz w:val="23"/>
          <w:szCs w:val="23"/>
        </w:rPr>
        <w:t>Yaklaşımın gerekçesi olarak aşağıdaki argumanlar kullanılmıştır:</w:t>
      </w:r>
    </w:p>
    <w:p w:rsidR="00AA5816" w:rsidRPr="00C12DF8" w:rsidRDefault="00AA5816" w:rsidP="001C3ECB">
      <w:pPr>
        <w:widowControl w:val="0"/>
        <w:autoSpaceDE w:val="0"/>
        <w:autoSpaceDN w:val="0"/>
        <w:adjustRightInd w:val="0"/>
        <w:jc w:val="both"/>
        <w:rPr>
          <w:sz w:val="23"/>
          <w:szCs w:val="23"/>
        </w:rPr>
      </w:pPr>
    </w:p>
    <w:p w:rsidR="00AA5816" w:rsidRPr="00C12DF8" w:rsidRDefault="00AA5816" w:rsidP="001C3ECB">
      <w:pPr>
        <w:widowControl w:val="0"/>
        <w:autoSpaceDE w:val="0"/>
        <w:autoSpaceDN w:val="0"/>
        <w:adjustRightInd w:val="0"/>
        <w:ind w:left="6"/>
        <w:jc w:val="both"/>
        <w:rPr>
          <w:sz w:val="23"/>
          <w:szCs w:val="23"/>
        </w:rPr>
      </w:pPr>
      <w:r w:rsidRPr="00C12DF8">
        <w:rPr>
          <w:b/>
          <w:bCs/>
          <w:sz w:val="23"/>
          <w:szCs w:val="23"/>
        </w:rPr>
        <w:t>Havaya olan salınımlar:</w:t>
      </w:r>
    </w:p>
    <w:p w:rsidR="00AA5816" w:rsidRPr="00C12DF8" w:rsidRDefault="00AA5816" w:rsidP="006E3567">
      <w:pPr>
        <w:widowControl w:val="0"/>
        <w:numPr>
          <w:ilvl w:val="0"/>
          <w:numId w:val="71"/>
        </w:numPr>
        <w:overflowPunct w:val="0"/>
        <w:autoSpaceDE w:val="0"/>
        <w:autoSpaceDN w:val="0"/>
        <w:adjustRightInd w:val="0"/>
        <w:ind w:left="726" w:hanging="726"/>
        <w:jc w:val="both"/>
        <w:rPr>
          <w:sz w:val="23"/>
          <w:szCs w:val="23"/>
        </w:rPr>
      </w:pPr>
      <w:r w:rsidRPr="00C12DF8">
        <w:rPr>
          <w:sz w:val="23"/>
          <w:szCs w:val="23"/>
        </w:rPr>
        <w:t xml:space="preserve">Karşılaştırılan işlemlerin kullanım koşulları (kağıt geri dönüşüm, emülsiyon bölünme) atık su bertarafına benzerdir: </w:t>
      </w:r>
    </w:p>
    <w:p w:rsidR="00AA5816" w:rsidRPr="00C12DF8" w:rsidRDefault="00AA5816" w:rsidP="001C3ECB">
      <w:pPr>
        <w:widowControl w:val="0"/>
        <w:overflowPunct w:val="0"/>
        <w:autoSpaceDE w:val="0"/>
        <w:autoSpaceDN w:val="0"/>
        <w:adjustRightInd w:val="0"/>
        <w:ind w:left="366" w:right="5964"/>
        <w:jc w:val="both"/>
        <w:rPr>
          <w:sz w:val="23"/>
          <w:szCs w:val="23"/>
        </w:rPr>
      </w:pPr>
      <w:r w:rsidRPr="00C12DF8">
        <w:rPr>
          <w:sz w:val="23"/>
          <w:szCs w:val="23"/>
        </w:rPr>
        <w:t xml:space="preserve">o </w:t>
      </w:r>
      <w:r>
        <w:rPr>
          <w:sz w:val="23"/>
          <w:szCs w:val="23"/>
        </w:rPr>
        <w:t xml:space="preserve">   </w:t>
      </w:r>
      <w:r w:rsidRPr="00C12DF8">
        <w:rPr>
          <w:sz w:val="23"/>
          <w:szCs w:val="23"/>
        </w:rPr>
        <w:t>Sulu ortamda işlem</w:t>
      </w:r>
    </w:p>
    <w:p w:rsidR="00AA5816" w:rsidRPr="00C12DF8" w:rsidRDefault="00AA5816" w:rsidP="001C3ECB">
      <w:pPr>
        <w:widowControl w:val="0"/>
        <w:overflowPunct w:val="0"/>
        <w:autoSpaceDE w:val="0"/>
        <w:autoSpaceDN w:val="0"/>
        <w:adjustRightInd w:val="0"/>
        <w:ind w:left="366" w:right="5822"/>
        <w:jc w:val="both"/>
        <w:rPr>
          <w:sz w:val="23"/>
          <w:szCs w:val="23"/>
        </w:rPr>
      </w:pPr>
      <w:r>
        <w:rPr>
          <w:sz w:val="23"/>
          <w:szCs w:val="23"/>
        </w:rPr>
        <w:t>o    Ortam dereceleri</w:t>
      </w:r>
    </w:p>
    <w:p w:rsidR="00AA5816" w:rsidRPr="00C12DF8" w:rsidRDefault="00AA5816" w:rsidP="006E3567">
      <w:pPr>
        <w:widowControl w:val="0"/>
        <w:numPr>
          <w:ilvl w:val="1"/>
          <w:numId w:val="72"/>
        </w:numPr>
        <w:tabs>
          <w:tab w:val="clear" w:pos="1440"/>
          <w:tab w:val="num" w:pos="726"/>
        </w:tabs>
        <w:overflowPunct w:val="0"/>
        <w:autoSpaceDE w:val="0"/>
        <w:autoSpaceDN w:val="0"/>
        <w:adjustRightInd w:val="0"/>
        <w:ind w:left="726" w:hanging="366"/>
        <w:jc w:val="both"/>
        <w:rPr>
          <w:sz w:val="23"/>
          <w:szCs w:val="23"/>
        </w:rPr>
      </w:pPr>
      <w:r w:rsidRPr="00C12DF8">
        <w:rPr>
          <w:sz w:val="23"/>
          <w:szCs w:val="23"/>
        </w:rPr>
        <w:t xml:space="preserve">Atık su STP’de havalandırılarak aerosol oluşumu ve buharlaşma teşvik edilir. Atık bertaraf işlemleri koşulları daha az teşvik edicidir (aerosol oluşmu yok, potansiyel olarak benzer çalkalama) </w:t>
      </w:r>
    </w:p>
    <w:p w:rsidR="00AA5816" w:rsidRDefault="00AA5816" w:rsidP="006E3567">
      <w:pPr>
        <w:widowControl w:val="0"/>
        <w:numPr>
          <w:ilvl w:val="0"/>
          <w:numId w:val="72"/>
        </w:numPr>
        <w:overflowPunct w:val="0"/>
        <w:autoSpaceDE w:val="0"/>
        <w:autoSpaceDN w:val="0"/>
        <w:adjustRightInd w:val="0"/>
        <w:ind w:left="726" w:hanging="726"/>
        <w:jc w:val="both"/>
        <w:rPr>
          <w:sz w:val="23"/>
          <w:szCs w:val="23"/>
        </w:rPr>
      </w:pPr>
      <w:r w:rsidRPr="00C12DF8">
        <w:rPr>
          <w:sz w:val="23"/>
          <w:szCs w:val="23"/>
        </w:rPr>
        <w:t xml:space="preserve">Risk yönetim önlemleri: her iki işlemde de  atık gaz temizleme için risk yönetim önlemleri olmadığı varsayılır. </w:t>
      </w:r>
    </w:p>
    <w:p w:rsidR="00AA5816" w:rsidRPr="00C12DF8" w:rsidRDefault="00AA5816" w:rsidP="001C3ECB">
      <w:pPr>
        <w:widowControl w:val="0"/>
        <w:overflowPunct w:val="0"/>
        <w:autoSpaceDE w:val="0"/>
        <w:autoSpaceDN w:val="0"/>
        <w:adjustRightInd w:val="0"/>
        <w:jc w:val="both"/>
        <w:rPr>
          <w:sz w:val="23"/>
          <w:szCs w:val="23"/>
        </w:rPr>
      </w:pPr>
    </w:p>
    <w:p w:rsidR="00AA5816" w:rsidRPr="00C12DF8" w:rsidRDefault="00AA5816" w:rsidP="001C3ECB">
      <w:pPr>
        <w:widowControl w:val="0"/>
        <w:autoSpaceDE w:val="0"/>
        <w:autoSpaceDN w:val="0"/>
        <w:adjustRightInd w:val="0"/>
        <w:ind w:left="6"/>
        <w:jc w:val="both"/>
        <w:rPr>
          <w:sz w:val="23"/>
          <w:szCs w:val="23"/>
        </w:rPr>
      </w:pPr>
      <w:r w:rsidRPr="00C12DF8">
        <w:rPr>
          <w:b/>
          <w:bCs/>
          <w:sz w:val="23"/>
          <w:szCs w:val="23"/>
        </w:rPr>
        <w:t>Suya olan salınımlar:</w:t>
      </w:r>
    </w:p>
    <w:p w:rsidR="00AA5816" w:rsidRPr="00C12DF8" w:rsidRDefault="00AA5816" w:rsidP="006E3567">
      <w:pPr>
        <w:widowControl w:val="0"/>
        <w:numPr>
          <w:ilvl w:val="0"/>
          <w:numId w:val="73"/>
        </w:numPr>
        <w:overflowPunct w:val="0"/>
        <w:autoSpaceDE w:val="0"/>
        <w:autoSpaceDN w:val="0"/>
        <w:adjustRightInd w:val="0"/>
        <w:ind w:left="726" w:hanging="726"/>
        <w:jc w:val="both"/>
        <w:rPr>
          <w:sz w:val="23"/>
          <w:szCs w:val="23"/>
        </w:rPr>
      </w:pPr>
      <w:r w:rsidRPr="00C12DF8">
        <w:rPr>
          <w:sz w:val="23"/>
          <w:szCs w:val="23"/>
        </w:rPr>
        <w:t>Karşılaştırılan işlemlerin kullanım koşulları (emülsiyon bölünme, atık gömme) atık su bertarafına benzer veya atık su bertaraf işleminden daha az teşvik edicidir.</w:t>
      </w:r>
    </w:p>
    <w:p w:rsidR="00AA5816" w:rsidRPr="00C12DF8" w:rsidRDefault="00AA5816" w:rsidP="006E3567">
      <w:pPr>
        <w:widowControl w:val="0"/>
        <w:numPr>
          <w:ilvl w:val="0"/>
          <w:numId w:val="74"/>
        </w:numPr>
        <w:overflowPunct w:val="0"/>
        <w:autoSpaceDE w:val="0"/>
        <w:autoSpaceDN w:val="0"/>
        <w:adjustRightInd w:val="0"/>
        <w:ind w:left="726" w:hanging="366"/>
        <w:jc w:val="both"/>
        <w:rPr>
          <w:sz w:val="23"/>
          <w:szCs w:val="23"/>
        </w:rPr>
      </w:pPr>
      <w:r w:rsidRPr="00C12DF8">
        <w:rPr>
          <w:sz w:val="23"/>
          <w:szCs w:val="23"/>
        </w:rPr>
        <w:t xml:space="preserve">MCCPler biyoparçalanabilir olmadığından, bertaraf tesisinde ilişkili bir “kayıp” olmayacaktır. Bu durum herhangi bir atık bertaraf işleminde de böyledir. </w:t>
      </w:r>
    </w:p>
    <w:p w:rsidR="00AA5816" w:rsidRPr="00C12DF8" w:rsidRDefault="00AA5816" w:rsidP="006E3567">
      <w:pPr>
        <w:widowControl w:val="0"/>
        <w:numPr>
          <w:ilvl w:val="0"/>
          <w:numId w:val="75"/>
        </w:numPr>
        <w:overflowPunct w:val="0"/>
        <w:autoSpaceDE w:val="0"/>
        <w:autoSpaceDN w:val="0"/>
        <w:adjustRightInd w:val="0"/>
        <w:ind w:left="726" w:hanging="366"/>
        <w:jc w:val="both"/>
        <w:rPr>
          <w:sz w:val="23"/>
          <w:szCs w:val="23"/>
        </w:rPr>
      </w:pPr>
      <w:r w:rsidRPr="00C12DF8">
        <w:rPr>
          <w:sz w:val="23"/>
          <w:szCs w:val="23"/>
        </w:rPr>
        <w:t xml:space="preserve">MCCPler , uzaklaştırma hızlarının fiziko-kimyasal doğasını gösteren şeklde STPde elenirler (genel olarak tortuya dağılırlar).  Bu “partisyon”un, sulu ve yağlı fazlar/organik madde  ayrıştırmasının olduğu diğer işlemlere aktarılabilir olduğu varsayılır. </w:t>
      </w:r>
    </w:p>
    <w:p w:rsidR="00AA5816" w:rsidRPr="00C12DF8" w:rsidRDefault="00AA5816" w:rsidP="006E3567">
      <w:pPr>
        <w:widowControl w:val="0"/>
        <w:numPr>
          <w:ilvl w:val="1"/>
          <w:numId w:val="76"/>
        </w:numPr>
        <w:tabs>
          <w:tab w:val="clear" w:pos="1440"/>
          <w:tab w:val="num" w:pos="726"/>
        </w:tabs>
        <w:overflowPunct w:val="0"/>
        <w:autoSpaceDE w:val="0"/>
        <w:autoSpaceDN w:val="0"/>
        <w:adjustRightInd w:val="0"/>
        <w:ind w:left="726" w:hanging="366"/>
        <w:jc w:val="both"/>
        <w:rPr>
          <w:sz w:val="23"/>
          <w:szCs w:val="23"/>
        </w:rPr>
      </w:pPr>
      <w:r w:rsidRPr="00C12DF8">
        <w:rPr>
          <w:sz w:val="23"/>
          <w:szCs w:val="23"/>
        </w:rPr>
        <w:t xml:space="preserve">Gömme alanı koşulları MCCPlerin, STP’e göre daha fazla parçalanmasını teşvik edebilir, bu yüzden salınım faktörü kullanımı ihtiyatlıdır. </w:t>
      </w:r>
    </w:p>
    <w:p w:rsidR="00AA5816" w:rsidRPr="00C12DF8" w:rsidRDefault="00AA5816" w:rsidP="006E3567">
      <w:pPr>
        <w:widowControl w:val="0"/>
        <w:numPr>
          <w:ilvl w:val="0"/>
          <w:numId w:val="76"/>
        </w:numPr>
        <w:overflowPunct w:val="0"/>
        <w:autoSpaceDE w:val="0"/>
        <w:autoSpaceDN w:val="0"/>
        <w:adjustRightInd w:val="0"/>
        <w:ind w:left="726" w:hanging="726"/>
        <w:jc w:val="both"/>
        <w:rPr>
          <w:sz w:val="23"/>
          <w:szCs w:val="23"/>
        </w:rPr>
      </w:pPr>
      <w:r w:rsidRPr="00C12DF8">
        <w:rPr>
          <w:sz w:val="23"/>
          <w:szCs w:val="23"/>
        </w:rPr>
        <w:t xml:space="preserve">Risk yönetim önlemleri: başlangıç salınım faktörleri olarak kullanılan basit işleme dayanan salınım faktörlerine ek olarak salınım tahminine dahil olabilir </w:t>
      </w:r>
    </w:p>
    <w:p w:rsidR="00AA5816" w:rsidRPr="00C12DF8" w:rsidRDefault="00AA5816" w:rsidP="001C3ECB">
      <w:pPr>
        <w:widowControl w:val="0"/>
        <w:autoSpaceDE w:val="0"/>
        <w:autoSpaceDN w:val="0"/>
        <w:adjustRightInd w:val="0"/>
        <w:jc w:val="both"/>
        <w:rPr>
          <w:sz w:val="23"/>
          <w:szCs w:val="23"/>
        </w:rPr>
      </w:pPr>
    </w:p>
    <w:p w:rsidR="00AA5816" w:rsidRDefault="00AA5816" w:rsidP="001C3ECB">
      <w:pPr>
        <w:widowControl w:val="0"/>
        <w:overflowPunct w:val="0"/>
        <w:autoSpaceDE w:val="0"/>
        <w:autoSpaceDN w:val="0"/>
        <w:adjustRightInd w:val="0"/>
        <w:ind w:left="6"/>
        <w:jc w:val="both"/>
        <w:rPr>
          <w:sz w:val="23"/>
          <w:szCs w:val="23"/>
        </w:rPr>
      </w:pPr>
      <w:r w:rsidRPr="00C12DF8">
        <w:rPr>
          <w:sz w:val="23"/>
          <w:szCs w:val="23"/>
        </w:rPr>
        <w:t>Yukarıdaki argumantasyon, atık bertaraf işlemleri için salınım faktö</w:t>
      </w:r>
      <w:r>
        <w:rPr>
          <w:sz w:val="23"/>
          <w:szCs w:val="23"/>
        </w:rPr>
        <w:t>rlerinin basit işlem salınım faktör</w:t>
      </w:r>
      <w:r w:rsidRPr="00C12DF8">
        <w:rPr>
          <w:sz w:val="23"/>
          <w:szCs w:val="23"/>
        </w:rPr>
        <w:t>lerinde dayandırılan  tüm durumlar için geçerlidir.</w:t>
      </w:r>
    </w:p>
    <w:p w:rsidR="00AA5816" w:rsidRPr="00C12DF8" w:rsidRDefault="00AA5816" w:rsidP="001C3ECB">
      <w:pPr>
        <w:widowControl w:val="0"/>
        <w:overflowPunct w:val="0"/>
        <w:autoSpaceDE w:val="0"/>
        <w:autoSpaceDN w:val="0"/>
        <w:adjustRightInd w:val="0"/>
        <w:ind w:left="6"/>
        <w:jc w:val="both"/>
        <w:rPr>
          <w:sz w:val="23"/>
          <w:szCs w:val="23"/>
        </w:rPr>
      </w:pPr>
    </w:p>
    <w:p w:rsidR="001C3ECB" w:rsidRPr="001C3ECB" w:rsidRDefault="00AA5816" w:rsidP="006E3567">
      <w:pPr>
        <w:widowControl w:val="0"/>
        <w:numPr>
          <w:ilvl w:val="0"/>
          <w:numId w:val="77"/>
        </w:numPr>
        <w:overflowPunct w:val="0"/>
        <w:autoSpaceDE w:val="0"/>
        <w:autoSpaceDN w:val="0"/>
        <w:adjustRightInd w:val="0"/>
        <w:ind w:left="726" w:hanging="726"/>
        <w:jc w:val="both"/>
        <w:rPr>
          <w:sz w:val="23"/>
          <w:szCs w:val="23"/>
          <w:highlight w:val="yellow"/>
        </w:rPr>
      </w:pPr>
      <w:r w:rsidRPr="001C3ECB">
        <w:rPr>
          <w:b/>
          <w:bCs/>
          <w:sz w:val="23"/>
          <w:szCs w:val="23"/>
          <w:highlight w:val="yellow"/>
        </w:rPr>
        <w:lastRenderedPageBreak/>
        <w:t>Gömme</w:t>
      </w:r>
      <w:bookmarkStart w:id="137" w:name="page259"/>
      <w:bookmarkEnd w:id="137"/>
      <w:r w:rsidR="001C3ECB" w:rsidRPr="001C3ECB">
        <w:rPr>
          <w:rStyle w:val="DipnotBavurusu"/>
          <w:b/>
          <w:bCs/>
          <w:sz w:val="23"/>
          <w:szCs w:val="23"/>
          <w:highlight w:val="yellow"/>
        </w:rPr>
        <w:footnoteReference w:id="126"/>
      </w:r>
    </w:p>
    <w:p w:rsidR="001C3ECB" w:rsidRDefault="001C3ECB" w:rsidP="001C3ECB">
      <w:pPr>
        <w:widowControl w:val="0"/>
        <w:overflowPunct w:val="0"/>
        <w:autoSpaceDE w:val="0"/>
        <w:autoSpaceDN w:val="0"/>
        <w:adjustRightInd w:val="0"/>
        <w:jc w:val="both"/>
        <w:rPr>
          <w:b/>
          <w:bCs/>
          <w:sz w:val="23"/>
          <w:szCs w:val="23"/>
          <w:vertAlign w:val="superscript"/>
        </w:rPr>
      </w:pPr>
    </w:p>
    <w:p w:rsidR="00AA5816" w:rsidRPr="001C3ECB" w:rsidRDefault="00AA5816" w:rsidP="001C3ECB">
      <w:pPr>
        <w:widowControl w:val="0"/>
        <w:overflowPunct w:val="0"/>
        <w:autoSpaceDE w:val="0"/>
        <w:autoSpaceDN w:val="0"/>
        <w:adjustRightInd w:val="0"/>
        <w:jc w:val="both"/>
        <w:rPr>
          <w:sz w:val="23"/>
          <w:szCs w:val="23"/>
        </w:rPr>
      </w:pPr>
      <w:r w:rsidRPr="001C3ECB">
        <w:rPr>
          <w:sz w:val="23"/>
          <w:szCs w:val="23"/>
        </w:rPr>
        <w:t>MCCP içeren atıklar , temelde ömrü bitmiş eşyalar örenğin kullanılmış kaarbonsuz kopya kağıdı ve dolgu macunları, gömülebilir.Kentsel atık ya tehlikeli olmayan gömme alanlarında veya termal bertaraf (yakma, bakınız bir sonraki bölüm) ile imha edilir.Gömme, gömme direktifleri gerekliliklerine uygun şekilde işletilmelidir.</w:t>
      </w:r>
    </w:p>
    <w:p w:rsidR="00AA5816" w:rsidRDefault="00AA5816" w:rsidP="001C3ECB">
      <w:pPr>
        <w:widowControl w:val="0"/>
        <w:overflowPunct w:val="0"/>
        <w:autoSpaceDE w:val="0"/>
        <w:autoSpaceDN w:val="0"/>
        <w:adjustRightInd w:val="0"/>
        <w:ind w:left="6"/>
        <w:jc w:val="both"/>
        <w:rPr>
          <w:sz w:val="23"/>
          <w:szCs w:val="23"/>
        </w:rPr>
      </w:pPr>
    </w:p>
    <w:p w:rsidR="00AA5816" w:rsidRPr="00AC2DBB" w:rsidRDefault="00AA5816" w:rsidP="001C3ECB">
      <w:pPr>
        <w:widowControl w:val="0"/>
        <w:overflowPunct w:val="0"/>
        <w:autoSpaceDE w:val="0"/>
        <w:autoSpaceDN w:val="0"/>
        <w:adjustRightInd w:val="0"/>
        <w:ind w:left="6"/>
        <w:jc w:val="both"/>
        <w:rPr>
          <w:sz w:val="23"/>
          <w:szCs w:val="23"/>
        </w:rPr>
      </w:pPr>
      <w:r w:rsidRPr="00AC2DBB">
        <w:rPr>
          <w:sz w:val="23"/>
          <w:szCs w:val="23"/>
        </w:rPr>
        <w:t>Gömme alanlarında MCCP salınımı tahminleme için özel bir model yoktur. Çevreye salınım faktörlerini elde etmek için aşağıdaki yöntem açıklanmıştır.</w:t>
      </w:r>
    </w:p>
    <w:p w:rsidR="00AA5816" w:rsidRPr="00AC2DBB" w:rsidRDefault="00AA5816" w:rsidP="001C3ECB">
      <w:pPr>
        <w:widowControl w:val="0"/>
        <w:autoSpaceDE w:val="0"/>
        <w:autoSpaceDN w:val="0"/>
        <w:adjustRightInd w:val="0"/>
        <w:jc w:val="both"/>
        <w:rPr>
          <w:sz w:val="23"/>
          <w:szCs w:val="23"/>
        </w:rPr>
      </w:pPr>
    </w:p>
    <w:p w:rsidR="00AA5816" w:rsidRPr="001C3ECB" w:rsidRDefault="00AA5816" w:rsidP="006E3567">
      <w:pPr>
        <w:widowControl w:val="0"/>
        <w:numPr>
          <w:ilvl w:val="0"/>
          <w:numId w:val="78"/>
        </w:numPr>
        <w:overflowPunct w:val="0"/>
        <w:autoSpaceDE w:val="0"/>
        <w:autoSpaceDN w:val="0"/>
        <w:adjustRightInd w:val="0"/>
        <w:jc w:val="both"/>
        <w:rPr>
          <w:b/>
          <w:bCs/>
          <w:sz w:val="23"/>
          <w:szCs w:val="23"/>
          <w:highlight w:val="yellow"/>
        </w:rPr>
      </w:pPr>
      <w:r w:rsidRPr="001C3ECB">
        <w:rPr>
          <w:b/>
          <w:bCs/>
          <w:sz w:val="23"/>
          <w:szCs w:val="23"/>
          <w:highlight w:val="yellow"/>
        </w:rPr>
        <w:t>Gömme girdi miktarının eldesi (Qmaks) – yerel senaryo</w:t>
      </w:r>
    </w:p>
    <w:p w:rsidR="00AA5816" w:rsidRPr="00AC2DBB" w:rsidRDefault="00AA5816" w:rsidP="001C3ECB">
      <w:pPr>
        <w:widowControl w:val="0"/>
        <w:overflowPunct w:val="0"/>
        <w:autoSpaceDE w:val="0"/>
        <w:autoSpaceDN w:val="0"/>
        <w:adjustRightInd w:val="0"/>
        <w:ind w:left="357"/>
        <w:jc w:val="both"/>
        <w:rPr>
          <w:b/>
          <w:bCs/>
          <w:sz w:val="23"/>
          <w:szCs w:val="23"/>
        </w:rPr>
      </w:pPr>
    </w:p>
    <w:p w:rsidR="00AA5816" w:rsidRPr="00AC2DBB" w:rsidRDefault="00AA5816" w:rsidP="001C3ECB">
      <w:pPr>
        <w:widowControl w:val="0"/>
        <w:overflowPunct w:val="0"/>
        <w:autoSpaceDE w:val="0"/>
        <w:autoSpaceDN w:val="0"/>
        <w:adjustRightInd w:val="0"/>
        <w:jc w:val="both"/>
        <w:rPr>
          <w:sz w:val="23"/>
          <w:szCs w:val="23"/>
        </w:rPr>
      </w:pPr>
      <w:r w:rsidRPr="00AC2DBB">
        <w:rPr>
          <w:sz w:val="23"/>
          <w:szCs w:val="23"/>
        </w:rPr>
        <w:t>Gömme alanında salınım tahmini için, Tablo R.18-38 ve 18-39’da tanımlanmış üç geniş dağınık kull</w:t>
      </w:r>
      <w:r w:rsidR="00D12304">
        <w:rPr>
          <w:sz w:val="23"/>
          <w:szCs w:val="23"/>
        </w:rPr>
        <w:t>anımın dikkate alınması gerekir</w:t>
      </w:r>
      <w:r w:rsidRPr="00AC2DBB">
        <w:rPr>
          <w:sz w:val="23"/>
          <w:szCs w:val="23"/>
        </w:rPr>
        <w:t>. Geniş dağınık kullanımlar atık suya boşaltma içerdiğinden, kullanım başına bölgesel miktarın 0.02 fraksiyonunun tamamen veya kısmen  yerel olarak bertaraf edilmek üzere atığa girdiği varsayılır. Bu, Bölüm R.16’da uygulanan kentsel atık su bertarafı için değerlendirme yaklaşımının geniş dağınık kullanımdan gelen atık bertarafı için de uygulanabileceği varsayımına daynaır. Ek R.18-4te açıklanan yaklaşıma göre, konsantrasyon faktörü olarak 2.38 uygulanmıştır. Bu şekilde STP</w:t>
      </w:r>
      <w:r w:rsidR="00D12304">
        <w:rPr>
          <w:rStyle w:val="DipnotBavurusu"/>
          <w:sz w:val="23"/>
          <w:szCs w:val="23"/>
        </w:rPr>
        <w:footnoteReference w:id="127"/>
      </w:r>
      <w:r w:rsidRPr="00AC2DBB">
        <w:rPr>
          <w:sz w:val="23"/>
          <w:szCs w:val="23"/>
        </w:rPr>
        <w:t xml:space="preserve">  ile karşılaştırıldığında atık bertaraf kurumları ile bağlantılı daha fazla sayıda standart kasaba sayısına (eç nüfuslu) işaret edilmektedir.</w:t>
      </w:r>
    </w:p>
    <w:p w:rsidR="00AA5816" w:rsidRPr="00AC2DBB" w:rsidRDefault="00AA5816" w:rsidP="001C3ECB">
      <w:pPr>
        <w:widowControl w:val="0"/>
        <w:autoSpaceDE w:val="0"/>
        <w:autoSpaceDN w:val="0"/>
        <w:adjustRightInd w:val="0"/>
        <w:jc w:val="both"/>
        <w:rPr>
          <w:sz w:val="23"/>
          <w:szCs w:val="23"/>
        </w:rPr>
      </w:pPr>
    </w:p>
    <w:p w:rsidR="00AA5816" w:rsidRPr="00AC2DBB" w:rsidRDefault="00AA5816" w:rsidP="001C3ECB">
      <w:pPr>
        <w:widowControl w:val="0"/>
        <w:overflowPunct w:val="0"/>
        <w:autoSpaceDE w:val="0"/>
        <w:autoSpaceDN w:val="0"/>
        <w:adjustRightInd w:val="0"/>
        <w:ind w:left="6"/>
        <w:jc w:val="both"/>
        <w:rPr>
          <w:sz w:val="23"/>
          <w:szCs w:val="23"/>
        </w:rPr>
      </w:pPr>
      <w:r>
        <w:rPr>
          <w:sz w:val="23"/>
          <w:szCs w:val="23"/>
        </w:rPr>
        <w:t>En kötü d</w:t>
      </w:r>
      <w:r w:rsidRPr="00AC2DBB">
        <w:rPr>
          <w:sz w:val="23"/>
          <w:szCs w:val="23"/>
        </w:rPr>
        <w:t>urum olarak, MCCP içeren atıkların %95’nin gömme alanl</w:t>
      </w:r>
      <w:r w:rsidR="00D12304">
        <w:rPr>
          <w:sz w:val="23"/>
          <w:szCs w:val="23"/>
        </w:rPr>
        <w:t>arında imha edildiği varsayılır</w:t>
      </w:r>
      <w:r w:rsidR="00D12304">
        <w:rPr>
          <w:rStyle w:val="DipnotBavurusu"/>
          <w:sz w:val="23"/>
          <w:szCs w:val="23"/>
        </w:rPr>
        <w:footnoteReference w:id="128"/>
      </w:r>
      <w:r w:rsidRPr="00AC2DBB">
        <w:rPr>
          <w:sz w:val="23"/>
          <w:szCs w:val="23"/>
        </w:rPr>
        <w:t>. Atık olarak sonuçlana fraksiyon fatık,gömme = fatık_kentselatık* 0.95’tir.</w:t>
      </w:r>
    </w:p>
    <w:p w:rsidR="00AA5816" w:rsidRPr="00AC2DBB" w:rsidRDefault="00AA5816" w:rsidP="001C3ECB">
      <w:pPr>
        <w:widowControl w:val="0"/>
        <w:autoSpaceDE w:val="0"/>
        <w:autoSpaceDN w:val="0"/>
        <w:adjustRightInd w:val="0"/>
        <w:jc w:val="both"/>
        <w:rPr>
          <w:sz w:val="23"/>
          <w:szCs w:val="23"/>
        </w:rPr>
      </w:pPr>
    </w:p>
    <w:p w:rsidR="00AA5816" w:rsidRPr="00AC2DBB" w:rsidRDefault="00AA5816" w:rsidP="001C3ECB">
      <w:pPr>
        <w:widowControl w:val="0"/>
        <w:autoSpaceDE w:val="0"/>
        <w:autoSpaceDN w:val="0"/>
        <w:adjustRightInd w:val="0"/>
        <w:ind w:left="1546"/>
        <w:jc w:val="both"/>
        <w:rPr>
          <w:sz w:val="23"/>
          <w:szCs w:val="23"/>
        </w:rPr>
      </w:pPr>
      <w:r w:rsidRPr="00AC2DBB">
        <w:rPr>
          <w:i/>
          <w:iCs/>
          <w:sz w:val="23"/>
          <w:szCs w:val="23"/>
        </w:rPr>
        <w:t>Qmaks,yerel,gömmel [kg/gün]= (Qkullanım* fatık,gömme * 1000 * 0.002 * 2.38) / 365</w:t>
      </w:r>
    </w:p>
    <w:p w:rsidR="00AA5816" w:rsidRDefault="00AA5816" w:rsidP="001C3ECB">
      <w:pPr>
        <w:widowControl w:val="0"/>
        <w:autoSpaceDE w:val="0"/>
        <w:autoSpaceDN w:val="0"/>
        <w:adjustRightInd w:val="0"/>
      </w:pPr>
    </w:p>
    <w:p w:rsidR="00D12304" w:rsidRPr="00D12304" w:rsidRDefault="00D12304" w:rsidP="00D12304">
      <w:pPr>
        <w:pStyle w:val="ResimYazs"/>
        <w:rPr>
          <w:b w:val="0"/>
        </w:rPr>
      </w:pPr>
      <w:bookmarkStart w:id="138" w:name="page261"/>
      <w:bookmarkStart w:id="139" w:name="_Toc439671990"/>
      <w:bookmarkEnd w:id="138"/>
      <w:r>
        <w:t xml:space="preserve">Tablo R.18- </w:t>
      </w:r>
      <w:r>
        <w:fldChar w:fldCharType="begin"/>
      </w:r>
      <w:r>
        <w:instrText xml:space="preserve"> SEQ Tablo_R.18- \* ARABIC </w:instrText>
      </w:r>
      <w:r>
        <w:fldChar w:fldCharType="separate"/>
      </w:r>
      <w:r w:rsidR="00B5752B">
        <w:rPr>
          <w:noProof/>
        </w:rPr>
        <w:t>40</w:t>
      </w:r>
      <w:r>
        <w:fldChar w:fldCharType="end"/>
      </w:r>
      <w:r>
        <w:t xml:space="preserve">: </w:t>
      </w:r>
      <w:r w:rsidRPr="00D12304">
        <w:rPr>
          <w:b w:val="0"/>
        </w:rPr>
        <w:t>Yerinde bertaraf edilen günlük  azami madde miktarı hesabı</w:t>
      </w:r>
      <w:bookmarkEnd w:id="139"/>
    </w:p>
    <w:tbl>
      <w:tblPr>
        <w:tblW w:w="0" w:type="auto"/>
        <w:tblInd w:w="2" w:type="dxa"/>
        <w:tblLayout w:type="fixed"/>
        <w:tblCellMar>
          <w:left w:w="0" w:type="dxa"/>
          <w:right w:w="0" w:type="dxa"/>
        </w:tblCellMar>
        <w:tblLook w:val="0000" w:firstRow="0" w:lastRow="0" w:firstColumn="0" w:lastColumn="0" w:noHBand="0" w:noVBand="0"/>
      </w:tblPr>
      <w:tblGrid>
        <w:gridCol w:w="2560"/>
        <w:gridCol w:w="1800"/>
        <w:gridCol w:w="1640"/>
        <w:gridCol w:w="1300"/>
        <w:gridCol w:w="1900"/>
      </w:tblGrid>
      <w:tr w:rsidR="00AA5816" w:rsidRPr="00441609">
        <w:trPr>
          <w:trHeight w:val="280"/>
        </w:trPr>
        <w:tc>
          <w:tcPr>
            <w:tcW w:w="256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b/>
                <w:bCs/>
                <w:sz w:val="20"/>
                <w:szCs w:val="20"/>
              </w:rPr>
              <w:t>Kullanım</w:t>
            </w:r>
          </w:p>
        </w:tc>
        <w:tc>
          <w:tcPr>
            <w:tcW w:w="18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b/>
                <w:bCs/>
                <w:sz w:val="20"/>
                <w:szCs w:val="20"/>
              </w:rPr>
              <w:t>Kayıt yaptıranın Kullanım başına toplam tonajı</w:t>
            </w:r>
            <w:r w:rsidRPr="00441609">
              <w:rPr>
                <w:b/>
                <w:bCs/>
                <w:sz w:val="20"/>
                <w:szCs w:val="20"/>
              </w:rPr>
              <w:t>(t/y</w:t>
            </w:r>
            <w:r>
              <w:rPr>
                <w:b/>
                <w:bCs/>
                <w:sz w:val="20"/>
                <w:szCs w:val="20"/>
              </w:rPr>
              <w:t>ıl</w:t>
            </w:r>
            <w:r w:rsidRPr="00441609">
              <w:rPr>
                <w:b/>
                <w:bCs/>
                <w:sz w:val="20"/>
                <w:szCs w:val="20"/>
              </w:rPr>
              <w:t>)</w:t>
            </w:r>
          </w:p>
        </w:tc>
        <w:tc>
          <w:tcPr>
            <w:tcW w:w="16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b/>
                <w:bCs/>
                <w:sz w:val="20"/>
                <w:szCs w:val="20"/>
              </w:rPr>
              <w:t>f</w:t>
            </w:r>
            <w:r>
              <w:rPr>
                <w:b/>
                <w:bCs/>
                <w:sz w:val="12"/>
                <w:szCs w:val="12"/>
              </w:rPr>
              <w:t>atık</w:t>
            </w:r>
            <w:r w:rsidRPr="00441609">
              <w:rPr>
                <w:b/>
                <w:bCs/>
                <w:sz w:val="12"/>
                <w:szCs w:val="12"/>
              </w:rPr>
              <w:t>e_</w:t>
            </w:r>
            <w:r>
              <w:rPr>
                <w:b/>
                <w:bCs/>
                <w:sz w:val="12"/>
                <w:szCs w:val="12"/>
              </w:rPr>
              <w:t>kentselatık</w:t>
            </w:r>
          </w:p>
        </w:tc>
        <w:tc>
          <w:tcPr>
            <w:tcW w:w="13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F</w:t>
            </w:r>
            <w:r>
              <w:rPr>
                <w:b/>
                <w:bCs/>
                <w:sz w:val="12"/>
                <w:szCs w:val="12"/>
              </w:rPr>
              <w:t>atık,gömme</w:t>
            </w:r>
          </w:p>
        </w:tc>
        <w:tc>
          <w:tcPr>
            <w:tcW w:w="19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b/>
                <w:bCs/>
                <w:sz w:val="20"/>
                <w:szCs w:val="20"/>
              </w:rPr>
              <w:t>Q</w:t>
            </w:r>
            <w:r>
              <w:rPr>
                <w:b/>
                <w:bCs/>
                <w:sz w:val="12"/>
                <w:szCs w:val="12"/>
              </w:rPr>
              <w:t>maks</w:t>
            </w:r>
            <w:r w:rsidRPr="00441609">
              <w:rPr>
                <w:b/>
                <w:bCs/>
                <w:sz w:val="12"/>
                <w:szCs w:val="12"/>
              </w:rPr>
              <w:t>,</w:t>
            </w:r>
            <w:r>
              <w:rPr>
                <w:b/>
                <w:bCs/>
                <w:sz w:val="12"/>
                <w:szCs w:val="12"/>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2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spacing w:line="226" w:lineRule="exact"/>
              <w:ind w:left="100"/>
            </w:pP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r>
      <w:tr w:rsidR="00AA5816" w:rsidRPr="00441609">
        <w:trPr>
          <w:trHeight w:val="264"/>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r>
      <w:tr w:rsidR="00AA5816" w:rsidRPr="00441609">
        <w:trPr>
          <w:trHeight w:val="38"/>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sz w:val="20"/>
                <w:szCs w:val="20"/>
              </w:rPr>
              <w:t>Dolgu macunları kullanımı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675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0.05</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0.0475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0.418</w:t>
            </w:r>
          </w:p>
        </w:tc>
      </w:tr>
      <w:tr w:rsidR="00AA5816" w:rsidRPr="00441609">
        <w:trPr>
          <w:trHeight w:val="246"/>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 xml:space="preserve">EoL </w:t>
            </w:r>
            <w:r>
              <w:rPr>
                <w:sz w:val="20"/>
                <w:szCs w:val="20"/>
              </w:rPr>
              <w:t>kopya kağıdı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405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1</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0.95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5.02</w:t>
            </w:r>
          </w:p>
        </w:tc>
      </w:tr>
      <w:tr w:rsidR="00AA5816" w:rsidRPr="00441609">
        <w:trPr>
          <w:trHeight w:val="41"/>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 xml:space="preserve">EoL </w:t>
            </w:r>
            <w:r>
              <w:rPr>
                <w:sz w:val="20"/>
                <w:szCs w:val="20"/>
              </w:rPr>
              <w:t>dolgu macunları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675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1</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0.95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8.36</w:t>
            </w:r>
          </w:p>
        </w:tc>
      </w:tr>
      <w:tr w:rsidR="00AA5816" w:rsidRPr="00441609">
        <w:trPr>
          <w:trHeight w:val="42"/>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157669">
      <w:pPr>
        <w:widowControl w:val="0"/>
        <w:autoSpaceDE w:val="0"/>
        <w:autoSpaceDN w:val="0"/>
        <w:adjustRightInd w:val="0"/>
      </w:pPr>
    </w:p>
    <w:p w:rsidR="00AA5816" w:rsidRDefault="00AA5816" w:rsidP="00630A1B">
      <w:pPr>
        <w:widowControl w:val="0"/>
        <w:autoSpaceDE w:val="0"/>
        <w:autoSpaceDN w:val="0"/>
        <w:adjustRightInd w:val="0"/>
        <w:spacing w:line="285" w:lineRule="exact"/>
      </w:pPr>
    </w:p>
    <w:p w:rsidR="00AA5816" w:rsidRPr="00AC2DBB" w:rsidRDefault="00AA5816" w:rsidP="00D12304">
      <w:pPr>
        <w:widowControl w:val="0"/>
        <w:overflowPunct w:val="0"/>
        <w:autoSpaceDE w:val="0"/>
        <w:autoSpaceDN w:val="0"/>
        <w:adjustRightInd w:val="0"/>
        <w:spacing w:line="360" w:lineRule="auto"/>
        <w:ind w:left="6" w:right="2380"/>
        <w:jc w:val="both"/>
        <w:rPr>
          <w:sz w:val="23"/>
          <w:szCs w:val="23"/>
        </w:rPr>
      </w:pPr>
      <w:r w:rsidRPr="00AC2DBB">
        <w:rPr>
          <w:b/>
          <w:bCs/>
          <w:sz w:val="23"/>
          <w:szCs w:val="23"/>
        </w:rPr>
        <w:t xml:space="preserve">6.2.2  </w:t>
      </w:r>
      <w:r w:rsidRPr="00D12304">
        <w:rPr>
          <w:b/>
          <w:bCs/>
          <w:sz w:val="23"/>
          <w:szCs w:val="23"/>
          <w:highlight w:val="yellow"/>
        </w:rPr>
        <w:t>Gömme girdi miktarının eldesi (Qmaks) – bölgesel senaryo</w:t>
      </w:r>
      <w:r w:rsidR="00D12304">
        <w:rPr>
          <w:b/>
          <w:bCs/>
          <w:sz w:val="23"/>
          <w:szCs w:val="23"/>
        </w:rPr>
        <w:t xml:space="preserve"> </w:t>
      </w:r>
    </w:p>
    <w:p w:rsidR="00AA5816" w:rsidRPr="00AC2DBB" w:rsidRDefault="00AA5816" w:rsidP="00D12304">
      <w:pPr>
        <w:widowControl w:val="0"/>
        <w:overflowPunct w:val="0"/>
        <w:autoSpaceDE w:val="0"/>
        <w:autoSpaceDN w:val="0"/>
        <w:adjustRightInd w:val="0"/>
        <w:ind w:left="6"/>
        <w:jc w:val="both"/>
        <w:rPr>
          <w:sz w:val="23"/>
          <w:szCs w:val="23"/>
        </w:rPr>
      </w:pPr>
      <w:r w:rsidRPr="00AC2DBB">
        <w:rPr>
          <w:sz w:val="23"/>
          <w:szCs w:val="23"/>
        </w:rPr>
        <w:t>Üretici kentsel atığın %70’nin gömme alanlarında imha edildiğini varsayar (fatık = 0.4125 * 0.7 = 0.289).  Kentsel atığın büyük kısmının yakıldığı Kuzey Avrupa</w:t>
      </w:r>
      <w:r w:rsidR="00D12304">
        <w:rPr>
          <w:sz w:val="23"/>
          <w:szCs w:val="23"/>
        </w:rPr>
        <w:t>’</w:t>
      </w:r>
      <w:r w:rsidRPr="00AC2DBB">
        <w:rPr>
          <w:sz w:val="23"/>
          <w:szCs w:val="23"/>
        </w:rPr>
        <w:t>dan müşteri edindiğinde bu ihtiyatlı olarak kabul edilir.</w:t>
      </w:r>
      <w:r w:rsidR="00D12304">
        <w:rPr>
          <w:sz w:val="23"/>
          <w:szCs w:val="23"/>
        </w:rPr>
        <w:t xml:space="preserve"> </w:t>
      </w:r>
      <w:r w:rsidRPr="00AC2DBB">
        <w:rPr>
          <w:sz w:val="23"/>
          <w:szCs w:val="23"/>
        </w:rPr>
        <w:t>Dahası, gömme alanı salınım faktörleri yakma senaryosundakilerden daha yüksektir (aşağıya bakınız).</w:t>
      </w:r>
    </w:p>
    <w:p w:rsidR="00AA5816" w:rsidRPr="00AC2DBB" w:rsidRDefault="00AA5816" w:rsidP="00D12304">
      <w:pPr>
        <w:widowControl w:val="0"/>
        <w:autoSpaceDE w:val="0"/>
        <w:autoSpaceDN w:val="0"/>
        <w:adjustRightInd w:val="0"/>
        <w:ind w:left="2186"/>
        <w:jc w:val="both"/>
        <w:rPr>
          <w:sz w:val="23"/>
          <w:szCs w:val="23"/>
        </w:rPr>
      </w:pPr>
      <w:r w:rsidRPr="00AC2DBB">
        <w:rPr>
          <w:b/>
          <w:bCs/>
          <w:i/>
          <w:iCs/>
          <w:sz w:val="23"/>
          <w:szCs w:val="23"/>
        </w:rPr>
        <w:t xml:space="preserve">Qmaks,bölgesel,gömmel </w:t>
      </w:r>
      <w:r w:rsidRPr="00AC2DBB">
        <w:rPr>
          <w:i/>
          <w:iCs/>
          <w:sz w:val="23"/>
          <w:szCs w:val="23"/>
        </w:rPr>
        <w:t>= 2,700 * 0.2887 * 0.1 =</w:t>
      </w:r>
      <w:r w:rsidRPr="00AC2DBB">
        <w:rPr>
          <w:b/>
          <w:bCs/>
          <w:i/>
          <w:iCs/>
          <w:sz w:val="23"/>
          <w:szCs w:val="23"/>
        </w:rPr>
        <w:t xml:space="preserve"> 77.963 [t/yıl]</w:t>
      </w:r>
    </w:p>
    <w:p w:rsidR="00AA5816" w:rsidRPr="00AC2DBB" w:rsidRDefault="00AA5816" w:rsidP="00D12304">
      <w:pPr>
        <w:widowControl w:val="0"/>
        <w:autoSpaceDE w:val="0"/>
        <w:autoSpaceDN w:val="0"/>
        <w:adjustRightInd w:val="0"/>
        <w:jc w:val="both"/>
        <w:rPr>
          <w:sz w:val="23"/>
          <w:szCs w:val="23"/>
        </w:rPr>
      </w:pPr>
    </w:p>
    <w:p w:rsidR="00AA5816" w:rsidRPr="00AC2DBB" w:rsidRDefault="00AA5816" w:rsidP="006E3567">
      <w:pPr>
        <w:widowControl w:val="0"/>
        <w:numPr>
          <w:ilvl w:val="0"/>
          <w:numId w:val="79"/>
        </w:numPr>
        <w:overflowPunct w:val="0"/>
        <w:autoSpaceDE w:val="0"/>
        <w:autoSpaceDN w:val="0"/>
        <w:adjustRightInd w:val="0"/>
        <w:jc w:val="both"/>
        <w:rPr>
          <w:b/>
          <w:bCs/>
          <w:sz w:val="23"/>
          <w:szCs w:val="23"/>
        </w:rPr>
      </w:pPr>
      <w:r w:rsidRPr="00AC2DBB">
        <w:rPr>
          <w:b/>
          <w:bCs/>
          <w:sz w:val="23"/>
          <w:szCs w:val="23"/>
        </w:rPr>
        <w:lastRenderedPageBreak/>
        <w:t xml:space="preserve">Gömme alanından havaya salınım faktörü eldesi </w:t>
      </w:r>
    </w:p>
    <w:p w:rsidR="00D12304" w:rsidRDefault="00D12304" w:rsidP="00D12304">
      <w:pPr>
        <w:widowControl w:val="0"/>
        <w:overflowPunct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Havaya salınım faktörü MCCPlerin fiziko-kimyasal özellikleri (buhar  basıncı) ve polimerlerden plastik katkıların buharlaşma hızını dikkate alan plastik katkılar için OESD ESD ‘de önerilen denklemden elde edilir.</w:t>
      </w:r>
    </w:p>
    <w:p w:rsidR="00AA5816" w:rsidRPr="00AC2DBB" w:rsidRDefault="00AA5816" w:rsidP="00D12304">
      <w:pPr>
        <w:widowControl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OECD ESD’de polimer içindeki katkıların hizmet ömrü süresince havaya salınım faktörü  1.1 * 10</w:t>
      </w:r>
      <w:r w:rsidRPr="00AC2DBB">
        <w:rPr>
          <w:sz w:val="23"/>
          <w:szCs w:val="23"/>
          <w:vertAlign w:val="superscript"/>
        </w:rPr>
        <w:t>-6</w:t>
      </w:r>
      <w:r w:rsidRPr="00AC2DBB">
        <w:rPr>
          <w:sz w:val="23"/>
          <w:szCs w:val="23"/>
        </w:rPr>
        <w:t xml:space="preserve"> * buhar basıncı (Vp,mmHg) denkleminden elde edilir. Gömme alanı koşulları, eşyaların kapalı alan kullanımlarından farklı olsa da, değer salınım tahminlemesinde kullanılır.</w:t>
      </w:r>
      <w:r w:rsidR="00D12304">
        <w:rPr>
          <w:sz w:val="23"/>
          <w:szCs w:val="23"/>
        </w:rPr>
        <w:t xml:space="preserve"> </w:t>
      </w:r>
      <w:r w:rsidRPr="00AC2DBB">
        <w:rPr>
          <w:sz w:val="23"/>
          <w:szCs w:val="23"/>
        </w:rPr>
        <w:t>Buhar basıncı 0.05 k Pa olarak alındığında havaya salınım faktörü Rfhava,başlangıç = 0.004 olacaktır. Bu salınım faktörü başlangı</w:t>
      </w:r>
      <w:r w:rsidR="00D12304">
        <w:rPr>
          <w:sz w:val="23"/>
          <w:szCs w:val="23"/>
        </w:rPr>
        <w:t>ç</w:t>
      </w:r>
      <w:r w:rsidRPr="00AC2DBB">
        <w:rPr>
          <w:sz w:val="23"/>
          <w:szCs w:val="23"/>
        </w:rPr>
        <w:t xml:space="preserve"> salınımı oluşturur</w:t>
      </w:r>
      <w:r w:rsidR="00D12304">
        <w:rPr>
          <w:rStyle w:val="DipnotBavurusu"/>
          <w:sz w:val="23"/>
          <w:szCs w:val="23"/>
        </w:rPr>
        <w:footnoteReference w:id="129"/>
      </w:r>
      <w:r w:rsidRPr="00AC2DBB">
        <w:rPr>
          <w:sz w:val="23"/>
          <w:szCs w:val="23"/>
        </w:rPr>
        <w:t>.</w:t>
      </w:r>
    </w:p>
    <w:p w:rsidR="00AA5816" w:rsidRDefault="00AA5816" w:rsidP="00D12304">
      <w:pPr>
        <w:widowControl w:val="0"/>
        <w:overflowPunct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 xml:space="preserve">Uyumlu gömme alanlarında, gömme alanı gazı tutularak bertaraf edilir. Gömme alanı gazının %50’nin tutulduğu ve gazdan MCCP uzaklaştırma etkinliğinin %80 olduğu varsayılır. Bu nedenle, %40’lık gömme alanı risk yönetim önlemleri etkinliğinde salınım faktörü </w:t>
      </w:r>
      <w:r w:rsidRPr="00AC2DBB">
        <w:rPr>
          <w:b/>
          <w:bCs/>
          <w:sz w:val="23"/>
          <w:szCs w:val="23"/>
        </w:rPr>
        <w:t>RFRMM= 0.6</w:t>
      </w:r>
      <w:r w:rsidRPr="00AC2DBB">
        <w:rPr>
          <w:sz w:val="23"/>
          <w:szCs w:val="23"/>
        </w:rPr>
        <w:t xml:space="preserve"> olacaktır.</w:t>
      </w:r>
    </w:p>
    <w:p w:rsidR="00AA5816" w:rsidRDefault="00AA5816" w:rsidP="00D12304">
      <w:pPr>
        <w:widowControl w:val="0"/>
        <w:overflowPunct w:val="0"/>
        <w:autoSpaceDE w:val="0"/>
        <w:autoSpaceDN w:val="0"/>
        <w:adjustRightInd w:val="0"/>
        <w:ind w:left="6"/>
        <w:jc w:val="both"/>
        <w:rPr>
          <w:sz w:val="23"/>
          <w:szCs w:val="23"/>
        </w:rPr>
      </w:pPr>
    </w:p>
    <w:p w:rsidR="00AA5816" w:rsidRPr="00AC2DBB" w:rsidRDefault="00AA5816" w:rsidP="00D12304">
      <w:pPr>
        <w:widowControl w:val="0"/>
        <w:overflowPunct w:val="0"/>
        <w:autoSpaceDE w:val="0"/>
        <w:autoSpaceDN w:val="0"/>
        <w:adjustRightInd w:val="0"/>
        <w:ind w:left="6"/>
        <w:jc w:val="both"/>
        <w:rPr>
          <w:sz w:val="23"/>
          <w:szCs w:val="23"/>
        </w:rPr>
      </w:pPr>
      <w:r>
        <w:rPr>
          <w:sz w:val="23"/>
          <w:szCs w:val="23"/>
        </w:rPr>
        <w:t>Başlangıç salınım faktö</w:t>
      </w:r>
      <w:r w:rsidRPr="00AC2DBB">
        <w:rPr>
          <w:sz w:val="23"/>
          <w:szCs w:val="23"/>
        </w:rPr>
        <w:t>rü, gömme alanı gaz bertarafı cihazından gelen salınım faktörü ile çarpılarak, MCCPlerin gömme alanındaan havaya olan final salınım hızı:</w:t>
      </w:r>
    </w:p>
    <w:p w:rsidR="00AA5816" w:rsidRPr="00AC2DBB" w:rsidRDefault="00AA5816" w:rsidP="00D12304">
      <w:pPr>
        <w:widowControl w:val="0"/>
        <w:autoSpaceDE w:val="0"/>
        <w:autoSpaceDN w:val="0"/>
        <w:adjustRightInd w:val="0"/>
        <w:ind w:left="2386"/>
        <w:jc w:val="both"/>
        <w:rPr>
          <w:sz w:val="23"/>
          <w:szCs w:val="23"/>
        </w:rPr>
      </w:pPr>
      <w:r w:rsidRPr="00AC2DBB">
        <w:rPr>
          <w:b/>
          <w:bCs/>
          <w:i/>
          <w:iCs/>
          <w:sz w:val="23"/>
          <w:szCs w:val="23"/>
        </w:rPr>
        <w:t xml:space="preserve">RFhava </w:t>
      </w:r>
      <w:r w:rsidRPr="00AC2DBB">
        <w:rPr>
          <w:i/>
          <w:iCs/>
          <w:sz w:val="23"/>
          <w:szCs w:val="23"/>
        </w:rPr>
        <w:t>= Rfhava,başlangıç</w:t>
      </w:r>
      <w:r w:rsidRPr="00AC2DBB">
        <w:rPr>
          <w:b/>
          <w:bCs/>
          <w:i/>
          <w:iCs/>
          <w:sz w:val="23"/>
          <w:szCs w:val="23"/>
        </w:rPr>
        <w:t xml:space="preserve"> </w:t>
      </w:r>
      <w:r w:rsidRPr="00AC2DBB">
        <w:rPr>
          <w:i/>
          <w:iCs/>
          <w:sz w:val="23"/>
          <w:szCs w:val="23"/>
        </w:rPr>
        <w:t>* RFRMM</w:t>
      </w:r>
      <w:r w:rsidRPr="00AC2DBB">
        <w:rPr>
          <w:b/>
          <w:bCs/>
          <w:i/>
          <w:iCs/>
          <w:sz w:val="23"/>
          <w:szCs w:val="23"/>
        </w:rPr>
        <w:t xml:space="preserve"> </w:t>
      </w:r>
      <w:r w:rsidRPr="00AC2DBB">
        <w:rPr>
          <w:i/>
          <w:iCs/>
          <w:sz w:val="23"/>
          <w:szCs w:val="23"/>
        </w:rPr>
        <w:t>= 0.004 * 0.6</w:t>
      </w:r>
      <w:r w:rsidRPr="00AC2DBB">
        <w:rPr>
          <w:b/>
          <w:bCs/>
          <w:i/>
          <w:iCs/>
          <w:sz w:val="23"/>
          <w:szCs w:val="23"/>
        </w:rPr>
        <w:t xml:space="preserve"> = 0.0024</w:t>
      </w:r>
    </w:p>
    <w:p w:rsidR="00AA5816" w:rsidRDefault="00AA5816" w:rsidP="00D12304">
      <w:pPr>
        <w:widowControl w:val="0"/>
        <w:autoSpaceDE w:val="0"/>
        <w:autoSpaceDN w:val="0"/>
        <w:adjustRightInd w:val="0"/>
        <w:jc w:val="both"/>
      </w:pPr>
    </w:p>
    <w:p w:rsidR="00AA5816" w:rsidRPr="00887A61" w:rsidRDefault="00AA5816" w:rsidP="006E3567">
      <w:pPr>
        <w:widowControl w:val="0"/>
        <w:numPr>
          <w:ilvl w:val="0"/>
          <w:numId w:val="80"/>
        </w:numPr>
        <w:tabs>
          <w:tab w:val="clear" w:pos="720"/>
          <w:tab w:val="num" w:pos="1446"/>
        </w:tabs>
        <w:overflowPunct w:val="0"/>
        <w:autoSpaceDE w:val="0"/>
        <w:autoSpaceDN w:val="0"/>
        <w:adjustRightInd w:val="0"/>
        <w:ind w:left="1446" w:hanging="1446"/>
        <w:jc w:val="both"/>
        <w:rPr>
          <w:b/>
          <w:bCs/>
          <w:sz w:val="23"/>
          <w:szCs w:val="23"/>
        </w:rPr>
      </w:pPr>
      <w:bookmarkStart w:id="140" w:name="page263"/>
      <w:bookmarkEnd w:id="140"/>
      <w:r w:rsidRPr="00887A61">
        <w:rPr>
          <w:b/>
          <w:bCs/>
          <w:sz w:val="23"/>
          <w:szCs w:val="23"/>
        </w:rPr>
        <w:t xml:space="preserve">Gömme alanından suya salınım faktörü eldesi </w:t>
      </w:r>
    </w:p>
    <w:p w:rsidR="00AA5816" w:rsidRPr="00887A61" w:rsidRDefault="00AA5816" w:rsidP="00D12304">
      <w:pPr>
        <w:widowControl w:val="0"/>
        <w:autoSpaceDE w:val="0"/>
        <w:autoSpaceDN w:val="0"/>
        <w:adjustRightInd w:val="0"/>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Gömme alanındaki sızıntı içindeki MCCP konsantrasyonları için ne ölçülmüş veriler ne de ilgili başka veriler mevcuttur. Üretici gömme alanındaki MCCP davranışı için, normalde az miktarda biyoparçalanmanın olduğu ve STP içindeki dağılımlarının fiziko-kimyasal özelliklerinden kaynaklandığı, biyolojik bertaraf tesisindeki (STP) davranışını dikkate alır.</w:t>
      </w:r>
    </w:p>
    <w:p w:rsidR="00AA5816"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Biyolojik bertaraf tesisine zıt olarak, gömme alanlarında sadece aerobik değil, anoksik ve asidik koşullar da oluşmaktadır. Bu durum MCCP lerin daha fazla biyotik parçalanmasına ve biyotik olayan yıkılımına neden olur.</w:t>
      </w:r>
      <w:r w:rsidR="00D12304">
        <w:rPr>
          <w:sz w:val="23"/>
          <w:szCs w:val="23"/>
        </w:rPr>
        <w:t xml:space="preserve"> </w:t>
      </w:r>
      <w:r w:rsidRPr="00887A61">
        <w:rPr>
          <w:sz w:val="23"/>
          <w:szCs w:val="23"/>
        </w:rPr>
        <w:t>Bu yüzden, basit işlem modeline dayanan salınım faktörü kullanımı ihtiyatlı yaklaşım olarak düşünülmelidir.</w:t>
      </w:r>
    </w:p>
    <w:p w:rsidR="00AA5816"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Basit işlem modeline göre, biyolojik bertaraf tesisinde MCCPlerin %9.08’I bertaraf sonrasında yüzey sularına (gömme alanı sızıntına denk düşer) boşaltılır, %90.8’I tortuya yapışır (gömme alanı ve dip dolgulardaki atığa denk gelir) ve %0.1’I havaya dağılır.</w:t>
      </w:r>
    </w:p>
    <w:p w:rsidR="00AA5816" w:rsidRDefault="00AA5816" w:rsidP="00D12304">
      <w:pPr>
        <w:widowControl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6"/>
        <w:jc w:val="both"/>
        <w:rPr>
          <w:sz w:val="23"/>
          <w:szCs w:val="23"/>
        </w:rPr>
      </w:pPr>
      <w:r w:rsidRPr="00887A61">
        <w:rPr>
          <w:sz w:val="23"/>
          <w:szCs w:val="23"/>
        </w:rPr>
        <w:t xml:space="preserve">Sonuç olarak, MCCPlerin gömme alanı sızıntısı için başlangıç salınım faktörü </w:t>
      </w:r>
      <w:r w:rsidRPr="00887A61">
        <w:rPr>
          <w:b/>
          <w:bCs/>
          <w:sz w:val="23"/>
          <w:szCs w:val="23"/>
        </w:rPr>
        <w:t xml:space="preserve">Rfsu,başlangıçl=0.0908 </w:t>
      </w:r>
      <w:r w:rsidRPr="00887A61">
        <w:rPr>
          <w:sz w:val="23"/>
          <w:szCs w:val="23"/>
        </w:rPr>
        <w:t>olarak belirlenir.</w:t>
      </w:r>
    </w:p>
    <w:p w:rsidR="00AA5816" w:rsidRDefault="00AA5816" w:rsidP="00D12304">
      <w:pPr>
        <w:widowControl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6"/>
        <w:jc w:val="both"/>
        <w:rPr>
          <w:sz w:val="23"/>
          <w:szCs w:val="23"/>
        </w:rPr>
      </w:pPr>
      <w:r w:rsidRPr="00887A61">
        <w:rPr>
          <w:sz w:val="23"/>
          <w:szCs w:val="23"/>
        </w:rPr>
        <w:t>Gömme alanı sızıntısı normalde yaklaşık %100’lük toplama derecesi varsayımıyla drene olur. Drene aolan sızıntı yerinde STP’de bertaraf edilir ve yüzeye boşaltılır. Yerinde biyolojik atık  su bertaraf tesisinin gömme alanından salınımı belirlediği varsayılır. Suya salınım hızı, %90.92’lik risk yönetim önlemi etkinliğini meydana getiren, gömme sızıntı başlangıç faktörü ile aynıdır.Bu yüzden yerinde atık su bertaraf tesisinden olan salınım faktörü</w:t>
      </w:r>
      <w:r w:rsidRPr="00887A61">
        <w:rPr>
          <w:b/>
          <w:bCs/>
          <w:sz w:val="23"/>
          <w:szCs w:val="23"/>
        </w:rPr>
        <w:t xml:space="preserve"> RFRMM = 0.0908’dir. </w:t>
      </w:r>
    </w:p>
    <w:p w:rsidR="00AA5816" w:rsidRDefault="00AA5816" w:rsidP="00D12304">
      <w:pPr>
        <w:widowControl w:val="0"/>
        <w:overflowPunct w:val="0"/>
        <w:autoSpaceDE w:val="0"/>
        <w:autoSpaceDN w:val="0"/>
        <w:adjustRightInd w:val="0"/>
        <w:ind w:left="6"/>
        <w:jc w:val="both"/>
        <w:rPr>
          <w:sz w:val="23"/>
          <w:szCs w:val="23"/>
        </w:rPr>
      </w:pPr>
    </w:p>
    <w:p w:rsidR="00AA5816" w:rsidRDefault="00AA5816" w:rsidP="00D12304">
      <w:pPr>
        <w:widowControl w:val="0"/>
        <w:overflowPunct w:val="0"/>
        <w:autoSpaceDE w:val="0"/>
        <w:autoSpaceDN w:val="0"/>
        <w:adjustRightInd w:val="0"/>
        <w:ind w:left="6"/>
        <w:jc w:val="both"/>
        <w:rPr>
          <w:sz w:val="23"/>
          <w:szCs w:val="23"/>
        </w:rPr>
      </w:pPr>
      <w:r w:rsidRPr="00887A61">
        <w:rPr>
          <w:sz w:val="23"/>
          <w:szCs w:val="23"/>
        </w:rPr>
        <w:t>Başlangıç salınım faktörü yerinde WWTP salınım faktörü ile çarpılarak, MCCPlerin gömme alanlarında yüzey sularına</w:t>
      </w:r>
      <w:r w:rsidR="00D12304">
        <w:rPr>
          <w:sz w:val="23"/>
          <w:szCs w:val="23"/>
        </w:rPr>
        <w:t xml:space="preserve"> final salınım hızı elde edilir</w:t>
      </w:r>
      <w:r w:rsidR="00D12304">
        <w:rPr>
          <w:rStyle w:val="DipnotBavurusu"/>
          <w:sz w:val="23"/>
          <w:szCs w:val="23"/>
        </w:rPr>
        <w:footnoteReference w:id="130"/>
      </w:r>
      <w:r w:rsidRPr="00887A61">
        <w:rPr>
          <w:sz w:val="23"/>
          <w:szCs w:val="23"/>
        </w:rPr>
        <w:t>:</w:t>
      </w:r>
    </w:p>
    <w:p w:rsidR="00AA5816" w:rsidRPr="00887A61"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1926"/>
        <w:jc w:val="both"/>
        <w:rPr>
          <w:sz w:val="23"/>
          <w:szCs w:val="23"/>
        </w:rPr>
      </w:pPr>
      <w:r w:rsidRPr="00887A61">
        <w:rPr>
          <w:b/>
          <w:bCs/>
          <w:i/>
          <w:iCs/>
          <w:sz w:val="23"/>
          <w:szCs w:val="23"/>
        </w:rPr>
        <w:t xml:space="preserve">RFsu </w:t>
      </w:r>
      <w:r w:rsidRPr="00887A61">
        <w:rPr>
          <w:i/>
          <w:iCs/>
          <w:sz w:val="23"/>
          <w:szCs w:val="23"/>
        </w:rPr>
        <w:t>= Rfsu, başlangıç</w:t>
      </w:r>
      <w:r w:rsidRPr="00887A61">
        <w:rPr>
          <w:b/>
          <w:bCs/>
          <w:i/>
          <w:iCs/>
          <w:sz w:val="23"/>
          <w:szCs w:val="23"/>
        </w:rPr>
        <w:t xml:space="preserve"> </w:t>
      </w:r>
      <w:r w:rsidRPr="00887A61">
        <w:rPr>
          <w:i/>
          <w:iCs/>
          <w:sz w:val="23"/>
          <w:szCs w:val="23"/>
        </w:rPr>
        <w:t>* RFRMM</w:t>
      </w:r>
      <w:r w:rsidRPr="00887A61">
        <w:rPr>
          <w:b/>
          <w:bCs/>
          <w:i/>
          <w:iCs/>
          <w:sz w:val="23"/>
          <w:szCs w:val="23"/>
        </w:rPr>
        <w:t xml:space="preserve"> </w:t>
      </w:r>
      <w:r w:rsidRPr="00887A61">
        <w:rPr>
          <w:i/>
          <w:iCs/>
          <w:sz w:val="23"/>
          <w:szCs w:val="23"/>
        </w:rPr>
        <w:t>= 0.0908 * 0.0908</w:t>
      </w:r>
      <w:r w:rsidRPr="00887A61">
        <w:rPr>
          <w:b/>
          <w:bCs/>
          <w:i/>
          <w:iCs/>
          <w:sz w:val="23"/>
          <w:szCs w:val="23"/>
        </w:rPr>
        <w:t xml:space="preserve"> = 0.00824</w:t>
      </w:r>
    </w:p>
    <w:p w:rsidR="00AA5816" w:rsidRPr="00887A61" w:rsidRDefault="00AA5816" w:rsidP="00D12304">
      <w:pPr>
        <w:widowControl w:val="0"/>
        <w:autoSpaceDE w:val="0"/>
        <w:autoSpaceDN w:val="0"/>
        <w:adjustRightInd w:val="0"/>
        <w:jc w:val="both"/>
        <w:rPr>
          <w:sz w:val="23"/>
          <w:szCs w:val="23"/>
        </w:rPr>
      </w:pPr>
    </w:p>
    <w:p w:rsidR="00AA5816" w:rsidRPr="00887A61" w:rsidRDefault="00AA5816" w:rsidP="006E3567">
      <w:pPr>
        <w:widowControl w:val="0"/>
        <w:numPr>
          <w:ilvl w:val="0"/>
          <w:numId w:val="81"/>
        </w:numPr>
        <w:tabs>
          <w:tab w:val="clear" w:pos="720"/>
          <w:tab w:val="num" w:pos="1446"/>
        </w:tabs>
        <w:overflowPunct w:val="0"/>
        <w:autoSpaceDE w:val="0"/>
        <w:autoSpaceDN w:val="0"/>
        <w:adjustRightInd w:val="0"/>
        <w:ind w:left="1446" w:hanging="1446"/>
        <w:jc w:val="both"/>
        <w:rPr>
          <w:b/>
          <w:bCs/>
          <w:sz w:val="23"/>
          <w:szCs w:val="23"/>
        </w:rPr>
      </w:pPr>
      <w:r w:rsidRPr="00887A61">
        <w:rPr>
          <w:b/>
          <w:bCs/>
          <w:sz w:val="23"/>
          <w:szCs w:val="23"/>
        </w:rPr>
        <w:t>Gömme alanından toprağa salınım faktörü eldesi</w:t>
      </w: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lastRenderedPageBreak/>
        <w:t xml:space="preserve">Ana metindeki önerilen faktörler ile toprağa emisyon olmadığı kabul edilir. Sızıntıya olan emisyonların gömme alanı drenaj sistemi ile toplandığı varsayılır. </w:t>
      </w:r>
    </w:p>
    <w:p w:rsidR="00AA5816" w:rsidRDefault="00AA5816" w:rsidP="00D12304">
      <w:pPr>
        <w:widowControl w:val="0"/>
        <w:autoSpaceDE w:val="0"/>
        <w:autoSpaceDN w:val="0"/>
        <w:adjustRightInd w:val="0"/>
      </w:pPr>
    </w:p>
    <w:p w:rsidR="00AA5816" w:rsidRDefault="00AA5816" w:rsidP="006E3567">
      <w:pPr>
        <w:widowControl w:val="0"/>
        <w:numPr>
          <w:ilvl w:val="0"/>
          <w:numId w:val="82"/>
        </w:numPr>
        <w:overflowPunct w:val="0"/>
        <w:autoSpaceDE w:val="0"/>
        <w:autoSpaceDN w:val="0"/>
        <w:adjustRightInd w:val="0"/>
        <w:ind w:left="726" w:hanging="726"/>
        <w:jc w:val="both"/>
        <w:rPr>
          <w:b/>
          <w:bCs/>
          <w:sz w:val="23"/>
          <w:szCs w:val="23"/>
        </w:rPr>
      </w:pPr>
      <w:bookmarkStart w:id="141" w:name="page265"/>
      <w:bookmarkEnd w:id="141"/>
      <w:r w:rsidRPr="001B7F3B">
        <w:rPr>
          <w:b/>
          <w:bCs/>
          <w:sz w:val="23"/>
          <w:szCs w:val="23"/>
        </w:rPr>
        <w:t>Gömme alanındaki MCCP bilgileri özeti</w:t>
      </w:r>
    </w:p>
    <w:p w:rsidR="00AA5816" w:rsidRPr="001B7F3B" w:rsidRDefault="00AA5816" w:rsidP="00D12304">
      <w:pPr>
        <w:widowControl w:val="0"/>
        <w:overflowPunct w:val="0"/>
        <w:autoSpaceDE w:val="0"/>
        <w:autoSpaceDN w:val="0"/>
        <w:adjustRightInd w:val="0"/>
        <w:jc w:val="both"/>
        <w:rPr>
          <w:b/>
          <w:bCs/>
          <w:sz w:val="23"/>
          <w:szCs w:val="23"/>
        </w:rPr>
      </w:pPr>
    </w:p>
    <w:p w:rsidR="00D12304" w:rsidRDefault="00D12304" w:rsidP="00D12304">
      <w:pPr>
        <w:pStyle w:val="ResimYazs"/>
      </w:pPr>
      <w:bookmarkStart w:id="142" w:name="_Toc439671991"/>
      <w:r>
        <w:t xml:space="preserve">Tablo R.18- </w:t>
      </w:r>
      <w:r>
        <w:fldChar w:fldCharType="begin"/>
      </w:r>
      <w:r>
        <w:instrText xml:space="preserve"> SEQ Tablo_R.18- \* ARABIC </w:instrText>
      </w:r>
      <w:r>
        <w:fldChar w:fldCharType="separate"/>
      </w:r>
      <w:r w:rsidR="00B5752B">
        <w:rPr>
          <w:noProof/>
        </w:rPr>
        <w:t>41</w:t>
      </w:r>
      <w:r>
        <w:fldChar w:fldCharType="end"/>
      </w:r>
      <w:r>
        <w:t xml:space="preserve">: </w:t>
      </w:r>
      <w:r w:rsidRPr="00D12304">
        <w:rPr>
          <w:b w:val="0"/>
        </w:rPr>
        <w:t>Gömme alanlarında imha edilen atıklar içindeki MCCP salınımı tahminleme bilgileri</w:t>
      </w:r>
      <w:bookmarkEnd w:id="142"/>
    </w:p>
    <w:tbl>
      <w:tblPr>
        <w:tblW w:w="96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0"/>
        <w:gridCol w:w="2290"/>
        <w:gridCol w:w="225"/>
        <w:gridCol w:w="2065"/>
        <w:gridCol w:w="1360"/>
        <w:gridCol w:w="1360"/>
        <w:gridCol w:w="30"/>
      </w:tblGrid>
      <w:tr w:rsidR="00AA5816" w:rsidRPr="00441609">
        <w:trPr>
          <w:trHeight w:val="310"/>
        </w:trPr>
        <w:tc>
          <w:tcPr>
            <w:tcW w:w="2300" w:type="dxa"/>
            <w:vAlign w:val="bottom"/>
          </w:tcPr>
          <w:p w:rsidR="00AA5816" w:rsidRPr="00441609" w:rsidRDefault="00AA5816" w:rsidP="00D12304">
            <w:pPr>
              <w:widowControl w:val="0"/>
              <w:autoSpaceDE w:val="0"/>
              <w:autoSpaceDN w:val="0"/>
              <w:adjustRightInd w:val="0"/>
              <w:ind w:left="120"/>
              <w:rPr>
                <w:b/>
                <w:bCs/>
                <w:sz w:val="20"/>
                <w:szCs w:val="20"/>
              </w:rPr>
            </w:pPr>
            <w:r w:rsidRPr="00441609">
              <w:rPr>
                <w:b/>
                <w:bCs/>
                <w:sz w:val="20"/>
                <w:szCs w:val="20"/>
              </w:rPr>
              <w:t>Paramet</w:t>
            </w:r>
            <w:r>
              <w:rPr>
                <w:b/>
                <w:bCs/>
                <w:sz w:val="20"/>
                <w:szCs w:val="20"/>
              </w:rPr>
              <w:t>re</w:t>
            </w:r>
          </w:p>
        </w:tc>
        <w:tc>
          <w:tcPr>
            <w:tcW w:w="7300" w:type="dxa"/>
            <w:gridSpan w:val="5"/>
            <w:vAlign w:val="bottom"/>
          </w:tcPr>
          <w:p w:rsidR="00AA5816" w:rsidRPr="00441609" w:rsidRDefault="00AA5816" w:rsidP="00D12304">
            <w:pPr>
              <w:widowControl w:val="0"/>
              <w:autoSpaceDE w:val="0"/>
              <w:autoSpaceDN w:val="0"/>
              <w:adjustRightInd w:val="0"/>
            </w:pPr>
            <w:r>
              <w:rPr>
                <w:b/>
                <w:bCs/>
                <w:sz w:val="20"/>
                <w:szCs w:val="20"/>
              </w:rPr>
              <w:t>Tanım</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6C7AF8">
        <w:trPr>
          <w:trHeight w:val="310"/>
        </w:trPr>
        <w:tc>
          <w:tcPr>
            <w:tcW w:w="2300" w:type="dxa"/>
          </w:tcPr>
          <w:p w:rsidR="00AA5816" w:rsidRPr="006C7AF8" w:rsidRDefault="00AA5816" w:rsidP="00D12304">
            <w:pPr>
              <w:widowControl w:val="0"/>
              <w:autoSpaceDE w:val="0"/>
              <w:autoSpaceDN w:val="0"/>
              <w:adjustRightInd w:val="0"/>
              <w:ind w:left="120"/>
              <w:rPr>
                <w:sz w:val="20"/>
                <w:szCs w:val="20"/>
              </w:rPr>
            </w:pPr>
            <w:r w:rsidRPr="006C7AF8">
              <w:rPr>
                <w:sz w:val="20"/>
                <w:szCs w:val="20"/>
              </w:rPr>
              <w:t>Değerlendirilen atık bertaraf işlemi</w:t>
            </w:r>
          </w:p>
        </w:tc>
        <w:tc>
          <w:tcPr>
            <w:tcW w:w="7300" w:type="dxa"/>
            <w:gridSpan w:val="5"/>
          </w:tcPr>
          <w:p w:rsidR="00AA5816" w:rsidRPr="006C7AF8" w:rsidRDefault="00AA5816" w:rsidP="00D12304">
            <w:pPr>
              <w:widowControl w:val="0"/>
              <w:autoSpaceDE w:val="0"/>
              <w:autoSpaceDN w:val="0"/>
              <w:adjustRightInd w:val="0"/>
              <w:rPr>
                <w:sz w:val="20"/>
                <w:szCs w:val="20"/>
              </w:rPr>
            </w:pPr>
            <w:r w:rsidRPr="006C7AF8">
              <w:rPr>
                <w:sz w:val="20"/>
                <w:szCs w:val="20"/>
              </w:rPr>
              <w:t>Kentsel atıklar için gömme</w:t>
            </w:r>
          </w:p>
        </w:tc>
        <w:tc>
          <w:tcPr>
            <w:tcW w:w="30" w:type="dxa"/>
          </w:tcPr>
          <w:p w:rsidR="00AA5816" w:rsidRPr="006C7AF8" w:rsidRDefault="00AA5816" w:rsidP="00D12304">
            <w:pPr>
              <w:widowControl w:val="0"/>
              <w:autoSpaceDE w:val="0"/>
              <w:autoSpaceDN w:val="0"/>
              <w:adjustRightInd w:val="0"/>
              <w:rPr>
                <w:sz w:val="2"/>
                <w:szCs w:val="2"/>
              </w:rPr>
            </w:pPr>
          </w:p>
        </w:tc>
      </w:tr>
      <w:tr w:rsidR="00AA5816" w:rsidRPr="006C7AF8">
        <w:trPr>
          <w:trHeight w:val="310"/>
        </w:trPr>
        <w:tc>
          <w:tcPr>
            <w:tcW w:w="2300" w:type="dxa"/>
          </w:tcPr>
          <w:p w:rsidR="00AA5816" w:rsidRPr="006C7AF8" w:rsidRDefault="00AA5816" w:rsidP="00D12304">
            <w:pPr>
              <w:widowControl w:val="0"/>
              <w:autoSpaceDE w:val="0"/>
              <w:autoSpaceDN w:val="0"/>
              <w:adjustRightInd w:val="0"/>
              <w:ind w:left="120"/>
              <w:rPr>
                <w:sz w:val="20"/>
                <w:szCs w:val="20"/>
              </w:rPr>
            </w:pPr>
            <w:r w:rsidRPr="006C7AF8">
              <w:rPr>
                <w:sz w:val="20"/>
                <w:szCs w:val="20"/>
              </w:rPr>
              <w:t>Kapsam</w:t>
            </w:r>
          </w:p>
        </w:tc>
        <w:tc>
          <w:tcPr>
            <w:tcW w:w="7300" w:type="dxa"/>
            <w:gridSpan w:val="5"/>
          </w:tcPr>
          <w:p w:rsidR="00AA5816" w:rsidRPr="006C7AF8" w:rsidRDefault="00AA5816" w:rsidP="00D12304">
            <w:pPr>
              <w:widowControl w:val="0"/>
              <w:autoSpaceDE w:val="0"/>
              <w:autoSpaceDN w:val="0"/>
              <w:adjustRightInd w:val="0"/>
              <w:rPr>
                <w:sz w:val="20"/>
                <w:szCs w:val="20"/>
              </w:rPr>
            </w:pPr>
            <w:r w:rsidRPr="006C7AF8">
              <w:rPr>
                <w:sz w:val="20"/>
                <w:szCs w:val="20"/>
              </w:rPr>
              <w:t>Atıkların nakli, geçici depolaması ve son olarak gömme alanlarında imha edilmesi işlemleri salınım tahmini içinde yer alır. Nakil ve geçici depolama salınımları ihmal edilebilir ve ayrı ayrı değil tahminlenmez, ancak değerlendirmeninin ihtiyatı içinde kapsanmış kabul edilir.</w:t>
            </w:r>
          </w:p>
        </w:tc>
        <w:tc>
          <w:tcPr>
            <w:tcW w:w="30" w:type="dxa"/>
          </w:tcPr>
          <w:p w:rsidR="00AA5816" w:rsidRPr="006C7AF8"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Atık tipleri</w:t>
            </w:r>
          </w:p>
        </w:tc>
        <w:tc>
          <w:tcPr>
            <w:tcW w:w="7300" w:type="dxa"/>
            <w:gridSpan w:val="5"/>
          </w:tcPr>
          <w:p w:rsidR="00AA5816" w:rsidRPr="00652BDB" w:rsidRDefault="00AA5816" w:rsidP="00D12304">
            <w:pPr>
              <w:widowControl w:val="0"/>
              <w:autoSpaceDE w:val="0"/>
              <w:autoSpaceDN w:val="0"/>
              <w:adjustRightInd w:val="0"/>
              <w:rPr>
                <w:sz w:val="20"/>
                <w:szCs w:val="20"/>
              </w:rPr>
            </w:pPr>
            <w:r w:rsidRPr="00652BDB">
              <w:rPr>
                <w:sz w:val="20"/>
                <w:szCs w:val="20"/>
              </w:rPr>
              <w:t>MCCP içeren inşaat ve yıkım atıkları(dolgu macunları), kullanılmış karbonsuz kopya kağıdı, MCCP içeren karışımların kullanımından doğan tehlikeli olmayan ürün atıkları</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Varsayımlar</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Gömme alanının Gömme Direktifi ile uyumlu olduğu varsayılır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Ön bertaraf</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Özel bir ön bertaraf uygulanmaz</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Fiziksel durum</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Maddeler atık içindedir;atıkların çoğu katıdır. Atıklardan salınımı yavaşlatan matriks etkileri vardır.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İşletimsel Koşullar ve risk yönetim önlemleri</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Gömme, iyi uygulamalar ve gömme direktifi gereklilikleri doğrultusunda yapılır. Yapay bir alt dolgu ile toprak bir üst tabaka içerir. Sızınt</w:t>
            </w:r>
            <w:r>
              <w:rPr>
                <w:sz w:val="20"/>
                <w:szCs w:val="20"/>
              </w:rPr>
              <w:t xml:space="preserve">, su kaçakları ve </w:t>
            </w:r>
            <w:r w:rsidRPr="008D30F0">
              <w:rPr>
                <w:sz w:val="20"/>
                <w:szCs w:val="20"/>
              </w:rPr>
              <w:t xml:space="preserve"> gömme gazı toplanarak </w:t>
            </w:r>
            <w:r>
              <w:rPr>
                <w:sz w:val="20"/>
                <w:szCs w:val="20"/>
              </w:rPr>
              <w:t xml:space="preserve">yerinde </w:t>
            </w:r>
            <w:r w:rsidRPr="008D30F0">
              <w:rPr>
                <w:sz w:val="20"/>
                <w:szCs w:val="20"/>
              </w:rPr>
              <w:t xml:space="preserve">bertaraf edilir.Yüzey su akıntıları toplanarak kanalizasyona boşaltılır. Özel </w:t>
            </w:r>
            <w:r>
              <w:rPr>
                <w:sz w:val="20"/>
                <w:szCs w:val="20"/>
              </w:rPr>
              <w:t>işletim koşulları</w:t>
            </w:r>
            <w:r w:rsidRPr="008D30F0">
              <w:rPr>
                <w:sz w:val="20"/>
                <w:szCs w:val="20"/>
              </w:rPr>
              <w:t xml:space="preserve"> veya yasal gereklilikler/en son teknikleri aşan  risk yönetim önlemleri olmadığı varsayılır.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tcPr>
          <w:p w:rsidR="00AA5816" w:rsidRPr="00441609" w:rsidRDefault="00AA5816" w:rsidP="00D12304">
            <w:pPr>
              <w:widowControl w:val="0"/>
              <w:autoSpaceDE w:val="0"/>
              <w:autoSpaceDN w:val="0"/>
              <w:adjustRightInd w:val="0"/>
            </w:pPr>
            <w:r>
              <w:rPr>
                <w:b/>
                <w:bCs/>
                <w:sz w:val="20"/>
                <w:szCs w:val="20"/>
              </w:rPr>
              <w:t>Azami bertaraf miktarı: yerel senaryo</w:t>
            </w:r>
          </w:p>
        </w:tc>
        <w:tc>
          <w:tcPr>
            <w:tcW w:w="2290" w:type="dxa"/>
          </w:tcPr>
          <w:p w:rsidR="00AA5816" w:rsidRPr="00441609" w:rsidRDefault="00AA5816" w:rsidP="00D12304">
            <w:pPr>
              <w:widowControl w:val="0"/>
              <w:autoSpaceDE w:val="0"/>
              <w:autoSpaceDN w:val="0"/>
              <w:adjustRightInd w:val="0"/>
              <w:ind w:left="80"/>
            </w:pPr>
            <w:r>
              <w:t>Dolgu macunlarının kullanımı:0.418 kg/gün</w:t>
            </w:r>
          </w:p>
        </w:tc>
        <w:tc>
          <w:tcPr>
            <w:tcW w:w="2290" w:type="dxa"/>
            <w:gridSpan w:val="2"/>
          </w:tcPr>
          <w:p w:rsidR="00AA5816" w:rsidRPr="00441609" w:rsidRDefault="00AA5816" w:rsidP="00D12304">
            <w:pPr>
              <w:widowControl w:val="0"/>
              <w:autoSpaceDE w:val="0"/>
              <w:autoSpaceDN w:val="0"/>
              <w:adjustRightInd w:val="0"/>
              <w:ind w:left="80"/>
            </w:pPr>
            <w:r>
              <w:t>EoL kopya kağıdı: 5.02 kg/gün</w:t>
            </w:r>
          </w:p>
        </w:tc>
        <w:tc>
          <w:tcPr>
            <w:tcW w:w="1360" w:type="dxa"/>
          </w:tcPr>
          <w:p w:rsidR="00AA5816" w:rsidRPr="00441609" w:rsidRDefault="00AA5816" w:rsidP="00D12304">
            <w:pPr>
              <w:widowControl w:val="0"/>
              <w:autoSpaceDE w:val="0"/>
              <w:autoSpaceDN w:val="0"/>
              <w:adjustRightInd w:val="0"/>
            </w:pPr>
            <w:r>
              <w:t>EoL dolgu macunları: 8.36 kg/gün</w:t>
            </w:r>
          </w:p>
        </w:tc>
        <w:tc>
          <w:tcPr>
            <w:tcW w:w="1360" w:type="dxa"/>
          </w:tcPr>
          <w:p w:rsidR="00AA5816" w:rsidRPr="00441609" w:rsidRDefault="00AA5816" w:rsidP="00D12304">
            <w:pPr>
              <w:widowControl w:val="0"/>
              <w:autoSpaceDE w:val="0"/>
              <w:autoSpaceDN w:val="0"/>
              <w:adjustRightInd w:val="0"/>
            </w:pPr>
            <w:r>
              <w:t>Toplam: 13.8 kg/gün</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Azami bertaraf miktarı: bölgesel senaryo</w:t>
            </w:r>
          </w:p>
        </w:tc>
        <w:tc>
          <w:tcPr>
            <w:tcW w:w="7300" w:type="dxa"/>
            <w:gridSpan w:val="5"/>
            <w:vAlign w:val="bottom"/>
          </w:tcPr>
          <w:p w:rsidR="00AA5816" w:rsidRDefault="00AA5816" w:rsidP="00D12304">
            <w:pPr>
              <w:widowControl w:val="0"/>
              <w:autoSpaceDE w:val="0"/>
              <w:autoSpaceDN w:val="0"/>
              <w:adjustRightInd w:val="0"/>
            </w:pPr>
            <w:r>
              <w:t>77.963  t/yıl</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Kurulum bilgileri</w:t>
            </w:r>
          </w:p>
        </w:tc>
        <w:tc>
          <w:tcPr>
            <w:tcW w:w="4580" w:type="dxa"/>
            <w:gridSpan w:val="3"/>
            <w:vAlign w:val="bottom"/>
          </w:tcPr>
          <w:p w:rsidR="00AA5816" w:rsidRDefault="00AA5816" w:rsidP="00D12304">
            <w:pPr>
              <w:widowControl w:val="0"/>
              <w:autoSpaceDE w:val="0"/>
              <w:autoSpaceDN w:val="0"/>
              <w:adjustRightInd w:val="0"/>
            </w:pPr>
            <w:r>
              <w:t>İşletim günleri 365 gün/ yıl</w:t>
            </w:r>
          </w:p>
        </w:tc>
        <w:tc>
          <w:tcPr>
            <w:tcW w:w="2720" w:type="dxa"/>
            <w:gridSpan w:val="2"/>
            <w:vAlign w:val="bottom"/>
          </w:tcPr>
          <w:p w:rsidR="00AA5816" w:rsidRDefault="00AA5816" w:rsidP="00D12304">
            <w:pPr>
              <w:widowControl w:val="0"/>
              <w:autoSpaceDE w:val="0"/>
              <w:autoSpaceDN w:val="0"/>
              <w:adjustRightInd w:val="0"/>
            </w:pPr>
            <w:r>
              <w:t xml:space="preserve">Kurulum sayısı  8400 </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Başlangıç salınımların toplama hızı</w:t>
            </w:r>
          </w:p>
        </w:tc>
        <w:tc>
          <w:tcPr>
            <w:tcW w:w="7300" w:type="dxa"/>
            <w:gridSpan w:val="5"/>
            <w:vAlign w:val="bottom"/>
          </w:tcPr>
          <w:p w:rsidR="00AA5816" w:rsidRDefault="00AA5816" w:rsidP="00D12304">
            <w:pPr>
              <w:widowControl w:val="0"/>
              <w:autoSpaceDE w:val="0"/>
              <w:autoSpaceDN w:val="0"/>
              <w:adjustRightInd w:val="0"/>
            </w:pPr>
            <w:r>
              <w:t>Sızıntının %100’ü yerinde bertaraf edilir</w:t>
            </w:r>
          </w:p>
          <w:p w:rsidR="00AA5816" w:rsidRDefault="00AA5816" w:rsidP="00D12304">
            <w:pPr>
              <w:widowControl w:val="0"/>
              <w:autoSpaceDE w:val="0"/>
              <w:autoSpaceDN w:val="0"/>
              <w:adjustRightInd w:val="0"/>
            </w:pPr>
            <w:r>
              <w:t>Bertaraf öncesi gömme alanı gazı %50</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tcPr>
          <w:p w:rsidR="00AA5816" w:rsidRDefault="00AA5816" w:rsidP="00D12304">
            <w:pPr>
              <w:widowControl w:val="0"/>
              <w:autoSpaceDE w:val="0"/>
              <w:autoSpaceDN w:val="0"/>
              <w:adjustRightInd w:val="0"/>
              <w:rPr>
                <w:b/>
                <w:bCs/>
                <w:sz w:val="20"/>
                <w:szCs w:val="20"/>
              </w:rPr>
            </w:pPr>
            <w:r>
              <w:rPr>
                <w:b/>
                <w:bCs/>
                <w:sz w:val="20"/>
                <w:szCs w:val="20"/>
              </w:rPr>
              <w:t>Havaya salınım faktörleri</w:t>
            </w:r>
          </w:p>
        </w:tc>
        <w:tc>
          <w:tcPr>
            <w:tcW w:w="2515" w:type="dxa"/>
            <w:gridSpan w:val="2"/>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Pr>
                <w:b/>
                <w:bCs/>
                <w:sz w:val="12"/>
                <w:szCs w:val="12"/>
              </w:rPr>
              <w:t>hava, başlangıç</w:t>
            </w:r>
            <w:r>
              <w:rPr>
                <w:b/>
                <w:bCs/>
                <w:sz w:val="20"/>
                <w:szCs w:val="20"/>
              </w:rPr>
              <w:t xml:space="preserve"> = 0.004</w:t>
            </w:r>
          </w:p>
          <w:p w:rsidR="00AA5816" w:rsidRPr="00652BDB" w:rsidRDefault="00AA5816" w:rsidP="00D12304">
            <w:pPr>
              <w:widowControl w:val="0"/>
              <w:autoSpaceDE w:val="0"/>
              <w:autoSpaceDN w:val="0"/>
              <w:adjustRightInd w:val="0"/>
              <w:ind w:left="80"/>
              <w:rPr>
                <w:sz w:val="18"/>
                <w:szCs w:val="18"/>
              </w:rPr>
            </w:pPr>
            <w:r w:rsidRPr="00652BDB">
              <w:rPr>
                <w:sz w:val="18"/>
                <w:szCs w:val="18"/>
              </w:rPr>
              <w:t xml:space="preserve">Gerekçe: Polimerlerin hizmet ömrü sırasında katkıların salınımı için OECD ESD denklemi </w:t>
            </w:r>
          </w:p>
        </w:tc>
        <w:tc>
          <w:tcPr>
            <w:tcW w:w="2065" w:type="dxa"/>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0.6</w:t>
            </w:r>
          </w:p>
          <w:p w:rsidR="00AA5816" w:rsidRPr="00652BDB" w:rsidRDefault="00AA5816" w:rsidP="00D12304">
            <w:pPr>
              <w:widowControl w:val="0"/>
              <w:autoSpaceDE w:val="0"/>
              <w:autoSpaceDN w:val="0"/>
              <w:adjustRightInd w:val="0"/>
              <w:ind w:left="80"/>
            </w:pPr>
            <w:r w:rsidRPr="00652BDB">
              <w:rPr>
                <w:sz w:val="18"/>
                <w:szCs w:val="18"/>
              </w:rPr>
              <w:t>Gerekçe: ekipman üreticisinden bilgiler ve gömme alanı gazı tutma derecesi hakkında ya</w:t>
            </w:r>
            <w:r>
              <w:rPr>
                <w:sz w:val="18"/>
                <w:szCs w:val="18"/>
              </w:rPr>
              <w:t>y</w:t>
            </w:r>
            <w:r w:rsidRPr="00652BDB">
              <w:rPr>
                <w:sz w:val="18"/>
                <w:szCs w:val="18"/>
              </w:rPr>
              <w:t>ınlanmış bilgiler</w:t>
            </w:r>
          </w:p>
        </w:tc>
        <w:tc>
          <w:tcPr>
            <w:tcW w:w="2720" w:type="dxa"/>
            <w:gridSpan w:val="2"/>
          </w:tcPr>
          <w:p w:rsidR="00AA5816" w:rsidRDefault="00AA5816" w:rsidP="00D12304">
            <w:pPr>
              <w:widowControl w:val="0"/>
              <w:autoSpaceDE w:val="0"/>
              <w:autoSpaceDN w:val="0"/>
              <w:adjustRightInd w:val="0"/>
            </w:pPr>
            <w:r w:rsidRPr="00441609">
              <w:rPr>
                <w:b/>
                <w:bCs/>
                <w:sz w:val="20"/>
                <w:szCs w:val="20"/>
              </w:rPr>
              <w:t>RF</w:t>
            </w:r>
            <w:r>
              <w:rPr>
                <w:b/>
                <w:bCs/>
                <w:sz w:val="25"/>
                <w:szCs w:val="25"/>
                <w:vertAlign w:val="subscript"/>
              </w:rPr>
              <w:t>hava</w:t>
            </w:r>
            <w:r w:rsidRPr="00441609">
              <w:rPr>
                <w:b/>
                <w:bCs/>
                <w:sz w:val="20"/>
                <w:szCs w:val="20"/>
              </w:rPr>
              <w:t>= 0.00</w:t>
            </w:r>
            <w:r>
              <w:rPr>
                <w:b/>
                <w:bCs/>
                <w:sz w:val="20"/>
                <w:szCs w:val="20"/>
              </w:rPr>
              <w:t>24</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rPr>
                <w:b/>
                <w:bCs/>
                <w:sz w:val="20"/>
                <w:szCs w:val="20"/>
              </w:rPr>
            </w:pPr>
            <w:r>
              <w:rPr>
                <w:b/>
                <w:bCs/>
                <w:sz w:val="20"/>
                <w:szCs w:val="20"/>
              </w:rPr>
              <w:t>Suya salınım faktörü</w:t>
            </w:r>
          </w:p>
          <w:p w:rsidR="00AA5816" w:rsidRPr="009D2413" w:rsidRDefault="00AA5816" w:rsidP="00D12304">
            <w:pPr>
              <w:rPr>
                <w:sz w:val="20"/>
                <w:szCs w:val="20"/>
              </w:rPr>
            </w:pPr>
          </w:p>
        </w:tc>
        <w:tc>
          <w:tcPr>
            <w:tcW w:w="2515" w:type="dxa"/>
            <w:gridSpan w:val="2"/>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Pr>
                <w:b/>
                <w:bCs/>
                <w:sz w:val="25"/>
                <w:szCs w:val="25"/>
                <w:vertAlign w:val="subscript"/>
              </w:rPr>
              <w:t>su, başlangıç</w:t>
            </w:r>
            <w:r w:rsidRPr="00441609">
              <w:rPr>
                <w:b/>
                <w:bCs/>
                <w:sz w:val="20"/>
                <w:szCs w:val="20"/>
              </w:rPr>
              <w:t xml:space="preserve"> = 0.0908</w:t>
            </w:r>
          </w:p>
          <w:p w:rsidR="00AA5816" w:rsidRPr="00652BDB" w:rsidRDefault="00AA5816" w:rsidP="00D12304">
            <w:pPr>
              <w:widowControl w:val="0"/>
              <w:autoSpaceDE w:val="0"/>
              <w:autoSpaceDN w:val="0"/>
              <w:adjustRightInd w:val="0"/>
              <w:ind w:left="80"/>
              <w:rPr>
                <w:sz w:val="20"/>
                <w:szCs w:val="20"/>
              </w:rPr>
            </w:pPr>
            <w:r w:rsidRPr="00652BDB">
              <w:rPr>
                <w:sz w:val="18"/>
                <w:szCs w:val="18"/>
              </w:rPr>
              <w:t>Gerekçe</w:t>
            </w:r>
            <w:r>
              <w:rPr>
                <w:sz w:val="18"/>
                <w:szCs w:val="18"/>
              </w:rPr>
              <w:t>: gömmedeki en kötü durumu yansıttığı varsayılan basiy işlem modeli</w:t>
            </w:r>
          </w:p>
        </w:tc>
        <w:tc>
          <w:tcPr>
            <w:tcW w:w="2065"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w:t>
            </w:r>
            <w:r w:rsidRPr="00441609">
              <w:rPr>
                <w:b/>
                <w:bCs/>
                <w:sz w:val="20"/>
                <w:szCs w:val="20"/>
              </w:rPr>
              <w:t>0.0908</w:t>
            </w:r>
          </w:p>
          <w:p w:rsidR="00AA5816" w:rsidRPr="00C23F84" w:rsidRDefault="00AA5816" w:rsidP="00D12304">
            <w:pPr>
              <w:widowControl w:val="0"/>
              <w:autoSpaceDE w:val="0"/>
              <w:autoSpaceDN w:val="0"/>
              <w:adjustRightInd w:val="0"/>
              <w:rPr>
                <w:sz w:val="20"/>
                <w:szCs w:val="20"/>
              </w:rPr>
            </w:pPr>
            <w:r>
              <w:rPr>
                <w:sz w:val="20"/>
                <w:szCs w:val="20"/>
              </w:rPr>
              <w:t>Bait işlem modelinden elde dilen yerinde WWTP için salınım faktörü</w:t>
            </w:r>
          </w:p>
        </w:tc>
        <w:tc>
          <w:tcPr>
            <w:tcW w:w="2720" w:type="dxa"/>
            <w:gridSpan w:val="2"/>
            <w:tcBorders>
              <w:top w:val="single" w:sz="4" w:space="0" w:color="auto"/>
              <w:left w:val="single" w:sz="4" w:space="0" w:color="auto"/>
              <w:bottom w:val="single" w:sz="4" w:space="0" w:color="auto"/>
              <w:right w:val="single" w:sz="4" w:space="0" w:color="auto"/>
            </w:tcBorders>
          </w:tcPr>
          <w:p w:rsidR="00AA5816" w:rsidRPr="00441609" w:rsidRDefault="00AA5816" w:rsidP="00D12304">
            <w:pPr>
              <w:widowControl w:val="0"/>
              <w:autoSpaceDE w:val="0"/>
              <w:autoSpaceDN w:val="0"/>
              <w:adjustRightInd w:val="0"/>
            </w:pPr>
            <w:r w:rsidRPr="00441609">
              <w:rPr>
                <w:b/>
                <w:bCs/>
                <w:sz w:val="20"/>
                <w:szCs w:val="20"/>
              </w:rPr>
              <w:t>RF</w:t>
            </w:r>
            <w:r>
              <w:rPr>
                <w:b/>
                <w:bCs/>
                <w:sz w:val="25"/>
                <w:szCs w:val="25"/>
                <w:vertAlign w:val="subscript"/>
              </w:rPr>
              <w:t>su</w:t>
            </w:r>
            <w:r w:rsidRPr="00441609">
              <w:rPr>
                <w:b/>
                <w:bCs/>
                <w:sz w:val="20"/>
                <w:szCs w:val="20"/>
              </w:rPr>
              <w:t xml:space="preserve"> = 0.00824</w:t>
            </w:r>
          </w:p>
        </w:tc>
        <w:tc>
          <w:tcPr>
            <w:tcW w:w="30" w:type="dxa"/>
            <w:tcBorders>
              <w:top w:val="nil"/>
              <w:left w:val="single" w:sz="4" w:space="0" w:color="auto"/>
              <w:bottom w:val="nil"/>
              <w:right w:val="nil"/>
            </w:tcBorders>
          </w:tcPr>
          <w:p w:rsidR="00AA5816" w:rsidRPr="00441609" w:rsidRDefault="00AA5816" w:rsidP="00D12304">
            <w:pPr>
              <w:widowControl w:val="0"/>
              <w:autoSpaceDE w:val="0"/>
              <w:autoSpaceDN w:val="0"/>
              <w:adjustRightInd w:val="0"/>
              <w:rPr>
                <w:sz w:val="2"/>
                <w:szCs w:val="2"/>
              </w:rPr>
            </w:pPr>
          </w:p>
        </w:tc>
      </w:tr>
      <w:tr w:rsidR="00AA5816" w:rsidRPr="00441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120"/>
              <w:rPr>
                <w:b/>
                <w:bCs/>
                <w:sz w:val="20"/>
                <w:szCs w:val="20"/>
              </w:rPr>
            </w:pPr>
            <w:r>
              <w:rPr>
                <w:b/>
                <w:bCs/>
                <w:sz w:val="20"/>
                <w:szCs w:val="20"/>
              </w:rPr>
              <w:t>Toprağa salınım faktörü</w:t>
            </w:r>
          </w:p>
        </w:tc>
        <w:tc>
          <w:tcPr>
            <w:tcW w:w="7300" w:type="dxa"/>
            <w:gridSpan w:val="5"/>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soil</w:t>
            </w:r>
            <w:r>
              <w:rPr>
                <w:b/>
                <w:bCs/>
                <w:sz w:val="20"/>
                <w:szCs w:val="20"/>
              </w:rPr>
              <w:t xml:space="preserve"> = 0</w:t>
            </w:r>
          </w:p>
          <w:p w:rsidR="00AA5816" w:rsidRPr="00C23F84" w:rsidRDefault="00AA5816" w:rsidP="00D12304">
            <w:pPr>
              <w:widowControl w:val="0"/>
              <w:autoSpaceDE w:val="0"/>
              <w:autoSpaceDN w:val="0"/>
              <w:adjustRightInd w:val="0"/>
              <w:rPr>
                <w:sz w:val="20"/>
                <w:szCs w:val="20"/>
              </w:rPr>
            </w:pPr>
            <w:r w:rsidRPr="00C23F84">
              <w:rPr>
                <w:sz w:val="20"/>
                <w:szCs w:val="20"/>
              </w:rPr>
              <w:t>Organik maddeyi çok yüksek ölçüde abzorbe etmesi nedeniyle, MCCP’nin gömme alanına ve alanın mineral dolgularına geçmesi beklenmez. Toprağa direkt salınım olmaz.</w:t>
            </w:r>
          </w:p>
        </w:tc>
        <w:tc>
          <w:tcPr>
            <w:tcW w:w="30" w:type="dxa"/>
            <w:tcBorders>
              <w:top w:val="nil"/>
              <w:left w:val="single" w:sz="4" w:space="0" w:color="auto"/>
              <w:bottom w:val="nil"/>
              <w:right w:val="nil"/>
            </w:tcBorders>
          </w:tcPr>
          <w:p w:rsidR="00AA5816" w:rsidRPr="00441609" w:rsidRDefault="00AA5816" w:rsidP="00D12304">
            <w:pPr>
              <w:widowControl w:val="0"/>
              <w:autoSpaceDE w:val="0"/>
              <w:autoSpaceDN w:val="0"/>
              <w:adjustRightInd w:val="0"/>
              <w:rPr>
                <w:sz w:val="2"/>
                <w:szCs w:val="2"/>
              </w:rPr>
            </w:pPr>
          </w:p>
        </w:tc>
      </w:tr>
    </w:tbl>
    <w:p w:rsidR="00AA5816" w:rsidRDefault="00AA5816" w:rsidP="00D12304">
      <w:pPr>
        <w:widowControl w:val="0"/>
        <w:autoSpaceDE w:val="0"/>
        <w:autoSpaceDN w:val="0"/>
        <w:adjustRightInd w:val="0"/>
        <w:sectPr w:rsidR="00AA5816">
          <w:pgSz w:w="11904" w:h="16840"/>
          <w:pgMar w:top="720" w:right="1180" w:bottom="477" w:left="1134" w:header="708" w:footer="708" w:gutter="0"/>
          <w:cols w:space="708" w:equalWidth="0">
            <w:col w:w="9586"/>
          </w:cols>
          <w:noEndnote/>
        </w:sectPr>
      </w:pPr>
    </w:p>
    <w:p w:rsidR="00AA5816" w:rsidRDefault="00AA5816" w:rsidP="00D12304">
      <w:pPr>
        <w:widowControl w:val="0"/>
        <w:autoSpaceDE w:val="0"/>
        <w:autoSpaceDN w:val="0"/>
        <w:adjustRightInd w:val="0"/>
      </w:pPr>
    </w:p>
    <w:p w:rsidR="00AA5816" w:rsidRDefault="00AA5816" w:rsidP="00D12304">
      <w:pPr>
        <w:widowControl w:val="0"/>
        <w:autoSpaceDE w:val="0"/>
        <w:autoSpaceDN w:val="0"/>
        <w:adjustRightInd w:val="0"/>
      </w:pPr>
    </w:p>
    <w:p w:rsidR="00AA5816" w:rsidRPr="001B7F3B" w:rsidRDefault="00AA5816" w:rsidP="006E3567">
      <w:pPr>
        <w:widowControl w:val="0"/>
        <w:numPr>
          <w:ilvl w:val="0"/>
          <w:numId w:val="83"/>
        </w:numPr>
        <w:overflowPunct w:val="0"/>
        <w:autoSpaceDE w:val="0"/>
        <w:autoSpaceDN w:val="0"/>
        <w:adjustRightInd w:val="0"/>
        <w:ind w:left="726" w:hanging="726"/>
        <w:jc w:val="both"/>
        <w:rPr>
          <w:b/>
          <w:bCs/>
          <w:sz w:val="23"/>
          <w:szCs w:val="23"/>
        </w:rPr>
      </w:pPr>
      <w:bookmarkStart w:id="143" w:name="page267"/>
      <w:bookmarkEnd w:id="143"/>
      <w:r w:rsidRPr="001B7F3B">
        <w:rPr>
          <w:b/>
          <w:bCs/>
          <w:sz w:val="23"/>
          <w:szCs w:val="23"/>
        </w:rPr>
        <w:t xml:space="preserve">Gömme alanlarında MCCP için salınım tahminlemesi </w:t>
      </w:r>
    </w:p>
    <w:p w:rsidR="00AA5816" w:rsidRDefault="00AA5816" w:rsidP="00D12304">
      <w:pPr>
        <w:widowControl w:val="0"/>
        <w:autoSpaceDE w:val="0"/>
        <w:autoSpaceDN w:val="0"/>
        <w:adjustRightInd w:val="0"/>
        <w:rPr>
          <w:sz w:val="22"/>
          <w:szCs w:val="22"/>
        </w:rPr>
      </w:pPr>
    </w:p>
    <w:p w:rsidR="00AA5816" w:rsidRDefault="00AA5816" w:rsidP="00D12304">
      <w:pPr>
        <w:widowControl w:val="0"/>
        <w:autoSpaceDE w:val="0"/>
        <w:autoSpaceDN w:val="0"/>
        <w:adjustRightInd w:val="0"/>
        <w:rPr>
          <w:sz w:val="22"/>
          <w:szCs w:val="22"/>
        </w:rPr>
      </w:pPr>
    </w:p>
    <w:p w:rsidR="00D12304" w:rsidRDefault="00D12304" w:rsidP="00D12304">
      <w:pPr>
        <w:pStyle w:val="ResimYazs"/>
      </w:pPr>
      <w:bookmarkStart w:id="144" w:name="_Toc439671992"/>
      <w:r>
        <w:t xml:space="preserve">Tablo R.18- </w:t>
      </w:r>
      <w:r>
        <w:fldChar w:fldCharType="begin"/>
      </w:r>
      <w:r>
        <w:instrText xml:space="preserve"> SEQ Tablo_R.18- \* ARABIC </w:instrText>
      </w:r>
      <w:r>
        <w:fldChar w:fldCharType="separate"/>
      </w:r>
      <w:r w:rsidR="00B5752B">
        <w:rPr>
          <w:noProof/>
        </w:rPr>
        <w:t>42</w:t>
      </w:r>
      <w:r>
        <w:fldChar w:fldCharType="end"/>
      </w:r>
      <w:r>
        <w:t xml:space="preserve">: </w:t>
      </w:r>
      <w:r w:rsidRPr="00D12304">
        <w:rPr>
          <w:b w:val="0"/>
        </w:rPr>
        <w:t>Gömme senaryosu için salınım faktör özeti</w:t>
      </w:r>
      <w:bookmarkEnd w:id="144"/>
    </w:p>
    <w:tbl>
      <w:tblPr>
        <w:tblW w:w="0" w:type="auto"/>
        <w:tblInd w:w="2" w:type="dxa"/>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441609">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sz w:val="20"/>
                <w:szCs w:val="20"/>
              </w:rPr>
              <w:t>Toplam salınım faktörü</w:t>
            </w:r>
          </w:p>
        </w:tc>
      </w:tr>
      <w:tr w:rsidR="00AA5816" w:rsidRPr="00441609">
        <w:trPr>
          <w:trHeight w:val="37"/>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5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0.0908</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0.0908</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0.00824</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0.004</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0.6</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40"/>
            </w:pPr>
            <w:r w:rsidRPr="00441609">
              <w:rPr>
                <w:sz w:val="20"/>
                <w:szCs w:val="20"/>
              </w:rPr>
              <w:t>0.0024</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n.a.</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bl>
    <w:p w:rsidR="00AA5816" w:rsidRDefault="00AA5816" w:rsidP="00D12304">
      <w:pPr>
        <w:widowControl w:val="0"/>
        <w:autoSpaceDE w:val="0"/>
        <w:autoSpaceDN w:val="0"/>
        <w:adjustRightInd w:val="0"/>
        <w:ind w:left="1866"/>
        <w:rPr>
          <w:b/>
          <w:bCs/>
        </w:rPr>
      </w:pPr>
    </w:p>
    <w:p w:rsidR="00F15147" w:rsidRDefault="00F15147" w:rsidP="00F15147">
      <w:pPr>
        <w:pStyle w:val="ResimYazs"/>
      </w:pPr>
      <w:bookmarkStart w:id="145" w:name="_Toc439671993"/>
      <w:r>
        <w:t xml:space="preserve">Tablo R.18- </w:t>
      </w:r>
      <w:r>
        <w:fldChar w:fldCharType="begin"/>
      </w:r>
      <w:r>
        <w:instrText xml:space="preserve"> SEQ Tablo_R.18- \* ARABIC </w:instrText>
      </w:r>
      <w:r>
        <w:fldChar w:fldCharType="separate"/>
      </w:r>
      <w:r w:rsidR="00B5752B">
        <w:rPr>
          <w:noProof/>
        </w:rPr>
        <w:t>43</w:t>
      </w:r>
      <w:r>
        <w:fldChar w:fldCharType="end"/>
      </w:r>
      <w:r>
        <w:t xml:space="preserve">: </w:t>
      </w:r>
      <w:r w:rsidRPr="00F15147">
        <w:rPr>
          <w:b w:val="0"/>
        </w:rPr>
        <w:t>İlişkili her kullanımda gömme alanında MCCP için salınım miktarı (kg/gün), yerel senaryo</w:t>
      </w:r>
      <w:bookmarkEnd w:id="145"/>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gridCol w:w="1840"/>
      </w:tblGrid>
      <w:tr w:rsidR="00AA5816" w:rsidRPr="00C23F84">
        <w:trPr>
          <w:trHeight w:val="274"/>
        </w:trPr>
        <w:tc>
          <w:tcPr>
            <w:tcW w:w="1680" w:type="dxa"/>
            <w:tcBorders>
              <w:top w:val="single" w:sz="8" w:space="0" w:color="auto"/>
              <w:left w:val="single" w:sz="8" w:space="0" w:color="auto"/>
              <w:bottom w:val="nil"/>
              <w:right w:val="single" w:sz="8" w:space="0" w:color="auto"/>
            </w:tcBorders>
            <w:vAlign w:val="bottom"/>
          </w:tcPr>
          <w:p w:rsidR="00AA5816" w:rsidRPr="00C23F84" w:rsidRDefault="00AA5816" w:rsidP="00D12304">
            <w:pPr>
              <w:widowControl w:val="0"/>
              <w:autoSpaceDE w:val="0"/>
              <w:autoSpaceDN w:val="0"/>
              <w:adjustRightInd w:val="0"/>
              <w:rPr>
                <w:b/>
                <w:bCs/>
                <w:sz w:val="20"/>
                <w:szCs w:val="20"/>
              </w:rPr>
            </w:pPr>
          </w:p>
        </w:tc>
        <w:tc>
          <w:tcPr>
            <w:tcW w:w="1220" w:type="dxa"/>
            <w:tcBorders>
              <w:top w:val="single" w:sz="8" w:space="0" w:color="auto"/>
              <w:left w:val="nil"/>
              <w:bottom w:val="nil"/>
              <w:right w:val="single" w:sz="8" w:space="0" w:color="auto"/>
            </w:tcBorders>
            <w:vAlign w:val="bottom"/>
          </w:tcPr>
          <w:p w:rsidR="00AA5816" w:rsidRPr="00C23F84" w:rsidRDefault="00AA5816" w:rsidP="00D12304">
            <w:pPr>
              <w:widowControl w:val="0"/>
              <w:autoSpaceDE w:val="0"/>
              <w:autoSpaceDN w:val="0"/>
              <w:adjustRightInd w:val="0"/>
              <w:ind w:left="100"/>
              <w:rPr>
                <w:b/>
                <w:bCs/>
                <w:sz w:val="20"/>
                <w:szCs w:val="20"/>
              </w:rPr>
            </w:pPr>
            <w:r w:rsidRPr="00C23F84">
              <w:rPr>
                <w:b/>
                <w:bCs/>
                <w:sz w:val="20"/>
                <w:szCs w:val="20"/>
              </w:rPr>
              <w:t>Dolgu macunları kullanımı</w:t>
            </w:r>
          </w:p>
        </w:tc>
        <w:tc>
          <w:tcPr>
            <w:tcW w:w="1840" w:type="dxa"/>
            <w:tcBorders>
              <w:top w:val="single" w:sz="8" w:space="0" w:color="auto"/>
              <w:left w:val="nil"/>
              <w:bottom w:val="nil"/>
              <w:right w:val="single" w:sz="8" w:space="0" w:color="auto"/>
            </w:tcBorders>
            <w:vAlign w:val="bottom"/>
          </w:tcPr>
          <w:p w:rsidR="00AA5816" w:rsidRPr="00C23F84" w:rsidRDefault="00AA5816" w:rsidP="00D12304">
            <w:pPr>
              <w:widowControl w:val="0"/>
              <w:autoSpaceDE w:val="0"/>
              <w:autoSpaceDN w:val="0"/>
              <w:adjustRightInd w:val="0"/>
              <w:jc w:val="center"/>
              <w:rPr>
                <w:b/>
                <w:bCs/>
                <w:sz w:val="20"/>
                <w:szCs w:val="20"/>
              </w:rPr>
            </w:pPr>
            <w:r w:rsidRPr="00C23F84">
              <w:rPr>
                <w:b/>
                <w:bCs/>
                <w:sz w:val="20"/>
                <w:szCs w:val="20"/>
              </w:rPr>
              <w:t>EoL kopya kağıdı</w:t>
            </w:r>
          </w:p>
        </w:tc>
        <w:tc>
          <w:tcPr>
            <w:tcW w:w="1840" w:type="dxa"/>
            <w:tcBorders>
              <w:top w:val="single" w:sz="8" w:space="0" w:color="auto"/>
              <w:left w:val="nil"/>
              <w:bottom w:val="nil"/>
              <w:right w:val="single" w:sz="8" w:space="0" w:color="auto"/>
            </w:tcBorders>
          </w:tcPr>
          <w:p w:rsidR="00AA5816" w:rsidRPr="00C23F84" w:rsidRDefault="00AA5816" w:rsidP="00D12304">
            <w:pPr>
              <w:widowControl w:val="0"/>
              <w:autoSpaceDE w:val="0"/>
              <w:autoSpaceDN w:val="0"/>
              <w:adjustRightInd w:val="0"/>
              <w:jc w:val="center"/>
              <w:rPr>
                <w:b/>
                <w:bCs/>
                <w:sz w:val="20"/>
                <w:szCs w:val="20"/>
              </w:rPr>
            </w:pPr>
            <w:r w:rsidRPr="00C23F84">
              <w:rPr>
                <w:b/>
                <w:bCs/>
                <w:sz w:val="20"/>
                <w:szCs w:val="20"/>
              </w:rPr>
              <w:t>EoL dolgu macunları</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0.00344</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0.414</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0.114</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0.001</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0.012</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0.0331</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5"/>
                <w:sz w:val="20"/>
                <w:szCs w:val="20"/>
              </w:rPr>
              <w:t>0.0</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5"/>
                <w:sz w:val="20"/>
                <w:szCs w:val="20"/>
              </w:rPr>
              <w:t>0.0</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D12304">
            <w:pPr>
              <w:widowControl w:val="0"/>
              <w:autoSpaceDE w:val="0"/>
              <w:autoSpaceDN w:val="0"/>
              <w:adjustRightInd w:val="0"/>
              <w:rPr>
                <w:sz w:val="3"/>
                <w:szCs w:val="3"/>
              </w:rPr>
            </w:pPr>
          </w:p>
        </w:tc>
      </w:tr>
    </w:tbl>
    <w:p w:rsidR="00AA5816" w:rsidRPr="001B7F3B" w:rsidRDefault="00AA5816" w:rsidP="00D12304">
      <w:pPr>
        <w:widowControl w:val="0"/>
        <w:autoSpaceDE w:val="0"/>
        <w:autoSpaceDN w:val="0"/>
        <w:adjustRightInd w:val="0"/>
        <w:rPr>
          <w:sz w:val="22"/>
          <w:szCs w:val="22"/>
        </w:rPr>
      </w:pPr>
    </w:p>
    <w:p w:rsidR="00F15147" w:rsidRDefault="00F15147" w:rsidP="00F15147">
      <w:pPr>
        <w:pStyle w:val="ResimYazs"/>
      </w:pPr>
      <w:bookmarkStart w:id="146" w:name="_Toc439671994"/>
      <w:r>
        <w:t xml:space="preserve">Tablo R.18- </w:t>
      </w:r>
      <w:r>
        <w:fldChar w:fldCharType="begin"/>
      </w:r>
      <w:r>
        <w:instrText xml:space="preserve"> SEQ Tablo_R.18- \* ARABIC </w:instrText>
      </w:r>
      <w:r>
        <w:fldChar w:fldCharType="separate"/>
      </w:r>
      <w:r w:rsidR="00B5752B">
        <w:rPr>
          <w:noProof/>
        </w:rPr>
        <w:t>44</w:t>
      </w:r>
      <w:r>
        <w:fldChar w:fldCharType="end"/>
      </w:r>
      <w:r>
        <w:t xml:space="preserve">: </w:t>
      </w:r>
      <w:r w:rsidRPr="00F15147">
        <w:rPr>
          <w:b w:val="0"/>
        </w:rPr>
        <w:t>Gömme alanında  MCCP  için salınım tahmini, bölgesel senaryo</w:t>
      </w:r>
      <w:bookmarkEnd w:id="146"/>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D12304">
            <w:pPr>
              <w:widowControl w:val="0"/>
              <w:autoSpaceDE w:val="0"/>
              <w:autoSpaceDN w:val="0"/>
              <w:adjustRightInd w:val="0"/>
              <w:ind w:left="80"/>
              <w:rPr>
                <w:sz w:val="20"/>
                <w:szCs w:val="20"/>
              </w:rPr>
            </w:pPr>
            <w:r w:rsidRPr="00C23F84">
              <w:rPr>
                <w:sz w:val="20"/>
                <w:szCs w:val="20"/>
              </w:rPr>
              <w:t>Q</w:t>
            </w:r>
            <w:r w:rsidRPr="00C23F84">
              <w:rPr>
                <w:sz w:val="20"/>
                <w:szCs w:val="20"/>
                <w:vertAlign w:val="subscript"/>
              </w:rPr>
              <w:t>maks,bölgesel,gömme</w:t>
            </w:r>
          </w:p>
        </w:tc>
        <w:tc>
          <w:tcPr>
            <w:tcW w:w="172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77.963</w:t>
            </w:r>
          </w:p>
        </w:tc>
        <w:tc>
          <w:tcPr>
            <w:tcW w:w="156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0.6424</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0.1871</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bl>
    <w:p w:rsidR="00AA5816" w:rsidRDefault="00AA5816" w:rsidP="00D12304">
      <w:pPr>
        <w:widowControl w:val="0"/>
        <w:autoSpaceDE w:val="0"/>
        <w:autoSpaceDN w:val="0"/>
        <w:adjustRightInd w:val="0"/>
        <w:ind w:left="1306"/>
        <w:rPr>
          <w:rFonts w:ascii="TimesNewRomanPSMT" w:hAnsi="TimesNewRomanPSMT" w:cs="TimesNewRomanPSMT"/>
          <w:sz w:val="20"/>
          <w:szCs w:val="20"/>
        </w:rPr>
      </w:pPr>
    </w:p>
    <w:p w:rsidR="00AA5816" w:rsidRDefault="00AA5816" w:rsidP="00630A1B">
      <w:pPr>
        <w:widowControl w:val="0"/>
        <w:autoSpaceDE w:val="0"/>
        <w:autoSpaceDN w:val="0"/>
        <w:adjustRightInd w:val="0"/>
        <w:ind w:left="1306"/>
        <w:rPr>
          <w:rFonts w:ascii="TimesNewRomanPSMT" w:hAnsi="TimesNewRomanPSMT" w:cs="TimesNewRomanPSMT"/>
          <w:sz w:val="20"/>
          <w:szCs w:val="20"/>
        </w:rPr>
      </w:pPr>
    </w:p>
    <w:p w:rsidR="00AA5816" w:rsidRPr="001B7F3B" w:rsidRDefault="00AA5816" w:rsidP="006E3567">
      <w:pPr>
        <w:widowControl w:val="0"/>
        <w:numPr>
          <w:ilvl w:val="0"/>
          <w:numId w:val="84"/>
        </w:numPr>
        <w:overflowPunct w:val="0"/>
        <w:autoSpaceDE w:val="0"/>
        <w:autoSpaceDN w:val="0"/>
        <w:adjustRightInd w:val="0"/>
        <w:ind w:left="726" w:hanging="726"/>
        <w:jc w:val="both"/>
        <w:rPr>
          <w:b/>
          <w:bCs/>
          <w:sz w:val="23"/>
          <w:szCs w:val="23"/>
        </w:rPr>
      </w:pPr>
      <w:r w:rsidRPr="001B7F3B">
        <w:rPr>
          <w:b/>
          <w:bCs/>
          <w:sz w:val="23"/>
          <w:szCs w:val="23"/>
        </w:rPr>
        <w:t>Kentsel atıkların yakılması</w:t>
      </w:r>
      <w:r w:rsidR="00F15147">
        <w:rPr>
          <w:rStyle w:val="DipnotBavurusu"/>
          <w:b/>
          <w:bCs/>
          <w:sz w:val="23"/>
          <w:szCs w:val="23"/>
        </w:rPr>
        <w:footnoteReference w:id="131"/>
      </w:r>
      <w:r w:rsidRPr="001B7F3B">
        <w:rPr>
          <w:b/>
          <w:bCs/>
          <w:sz w:val="23"/>
          <w:szCs w:val="23"/>
        </w:rPr>
        <w:t xml:space="preserve"> </w:t>
      </w:r>
    </w:p>
    <w:p w:rsidR="00AA5816" w:rsidRPr="001B7F3B" w:rsidRDefault="00AA5816" w:rsidP="00F15147">
      <w:pPr>
        <w:widowControl w:val="0"/>
        <w:autoSpaceDE w:val="0"/>
        <w:autoSpaceDN w:val="0"/>
        <w:adjustRightInd w:val="0"/>
        <w:jc w:val="both"/>
        <w:rPr>
          <w:sz w:val="23"/>
          <w:szCs w:val="23"/>
        </w:rPr>
      </w:pPr>
    </w:p>
    <w:p w:rsidR="00AA5816" w:rsidRPr="001B7F3B" w:rsidRDefault="00AA5816" w:rsidP="00F15147">
      <w:pPr>
        <w:widowControl w:val="0"/>
        <w:overflowPunct w:val="0"/>
        <w:autoSpaceDE w:val="0"/>
        <w:autoSpaceDN w:val="0"/>
        <w:adjustRightInd w:val="0"/>
        <w:ind w:left="6"/>
        <w:jc w:val="both"/>
        <w:rPr>
          <w:sz w:val="23"/>
          <w:szCs w:val="23"/>
        </w:rPr>
      </w:pPr>
      <w:r w:rsidRPr="001B7F3B">
        <w:rPr>
          <w:sz w:val="23"/>
          <w:szCs w:val="23"/>
        </w:rPr>
        <w:t>Yaşam süresi bitmiş eşyalar olasılıkla kentsel atık olarak imha edilir. Kentsel atıklar gömülerek (önceki bölüme danışınız) veya yakılarak (termal bertaraf, oksitleyici) imha edilir.</w:t>
      </w:r>
    </w:p>
    <w:p w:rsidR="00AA5816" w:rsidRPr="001B7F3B" w:rsidRDefault="00AA5816" w:rsidP="00F15147">
      <w:pPr>
        <w:widowControl w:val="0"/>
        <w:overflowPunct w:val="0"/>
        <w:autoSpaceDE w:val="0"/>
        <w:autoSpaceDN w:val="0"/>
        <w:adjustRightInd w:val="0"/>
        <w:ind w:left="6"/>
        <w:jc w:val="both"/>
        <w:rPr>
          <w:sz w:val="23"/>
          <w:szCs w:val="23"/>
        </w:rPr>
      </w:pPr>
    </w:p>
    <w:p w:rsidR="00AA5816" w:rsidRDefault="00AA5816" w:rsidP="00F15147">
      <w:pPr>
        <w:widowControl w:val="0"/>
        <w:overflowPunct w:val="0"/>
        <w:autoSpaceDE w:val="0"/>
        <w:autoSpaceDN w:val="0"/>
        <w:adjustRightInd w:val="0"/>
        <w:ind w:left="6"/>
        <w:jc w:val="both"/>
        <w:rPr>
          <w:sz w:val="23"/>
          <w:szCs w:val="23"/>
        </w:rPr>
      </w:pPr>
      <w:r w:rsidRPr="001B7F3B">
        <w:rPr>
          <w:sz w:val="23"/>
          <w:szCs w:val="23"/>
        </w:rPr>
        <w:t>Atık yakma tesisleri IPPC Direktiflerine göre işletilmeli ve BAT gereklilikleriyle uyumlu olmalıdır. Normalde, emisyon sınır değerleri bu tesislerin izin verdiği ölçülerde konulmuştur Egzos gazı hava emisyon sınır değerleri ile uyumlu olacak şekilde bertaraf edilir. İşletim dereceleri en az 800°C olmalıdır.</w:t>
      </w:r>
    </w:p>
    <w:p w:rsidR="00AA5816" w:rsidRPr="001B7F3B" w:rsidRDefault="00AA5816" w:rsidP="00F15147">
      <w:pPr>
        <w:widowControl w:val="0"/>
        <w:overflowPunct w:val="0"/>
        <w:autoSpaceDE w:val="0"/>
        <w:autoSpaceDN w:val="0"/>
        <w:adjustRightInd w:val="0"/>
        <w:ind w:left="6"/>
        <w:jc w:val="both"/>
        <w:rPr>
          <w:sz w:val="23"/>
          <w:szCs w:val="23"/>
        </w:rPr>
      </w:pPr>
    </w:p>
    <w:p w:rsidR="00AA5816" w:rsidRPr="00114B2A" w:rsidRDefault="00F15147" w:rsidP="00F15147">
      <w:pPr>
        <w:widowControl w:val="0"/>
        <w:autoSpaceDE w:val="0"/>
        <w:autoSpaceDN w:val="0"/>
        <w:adjustRightInd w:val="0"/>
        <w:jc w:val="both"/>
        <w:rPr>
          <w:sz w:val="23"/>
          <w:szCs w:val="23"/>
        </w:rPr>
      </w:pPr>
      <w:bookmarkStart w:id="147" w:name="page269"/>
      <w:bookmarkEnd w:id="147"/>
      <w:r>
        <w:rPr>
          <w:sz w:val="23"/>
          <w:szCs w:val="23"/>
        </w:rPr>
        <w:t>İmalatçı</w:t>
      </w:r>
      <w:r w:rsidR="00AA5816" w:rsidRPr="00114B2A">
        <w:rPr>
          <w:sz w:val="23"/>
          <w:szCs w:val="23"/>
        </w:rPr>
        <w:t>, her iki işlemin yapılabildiği ancak artan bir şekilde yakmaya doğru eğilimin arttığı, kuzey Avrupa müşterilerine sağlar.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5"/>
        </w:numPr>
        <w:overflowPunct w:val="0"/>
        <w:autoSpaceDE w:val="0"/>
        <w:autoSpaceDN w:val="0"/>
        <w:adjustRightInd w:val="0"/>
        <w:ind w:left="726" w:hanging="726"/>
        <w:jc w:val="both"/>
        <w:rPr>
          <w:b/>
          <w:bCs/>
          <w:sz w:val="23"/>
          <w:szCs w:val="23"/>
        </w:rPr>
      </w:pPr>
      <w:r w:rsidRPr="00114B2A">
        <w:rPr>
          <w:b/>
          <w:bCs/>
          <w:sz w:val="23"/>
          <w:szCs w:val="23"/>
        </w:rPr>
        <w:t xml:space="preserve">Yakmaya girdi miktarının eldesi (Qmaks) – yerel senaryo  </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Kentsel yakmadan salınım tahmini için gömme için olan aynı üç dağınık kullanım değerlendirilir. Geniş </w:t>
      </w:r>
      <w:r w:rsidRPr="00114B2A">
        <w:rPr>
          <w:sz w:val="23"/>
          <w:szCs w:val="23"/>
        </w:rPr>
        <w:lastRenderedPageBreak/>
        <w:t>dağınık kullanımlar atık suya boşaltıma neden olduğundan, kullanım başına bölgesel miktarın 0.002 fraksiyonu tamamen veya kısmen yerel olarak bertaraf edilmek üzere atığa girer. STP bağlantılılarla karşılaştırıldığında atık bertaraf tesisi ile bağlantılı eş değer sayıda nüfusu ele almak için konsantrasyon faktörü olarak 40 ‘ın uygulanması gerekir.Atık bertaraf alt yapısı yerel olarak  dağınık kullanımdaki maddelerin daha yüksek fraaksiyonl</w:t>
      </w:r>
      <w:r w:rsidR="00F15147">
        <w:rPr>
          <w:sz w:val="23"/>
          <w:szCs w:val="23"/>
        </w:rPr>
        <w:t>arının bertarafına yol açabilir</w:t>
      </w:r>
      <w:r w:rsidR="00F15147">
        <w:rPr>
          <w:rStyle w:val="DipnotBavurusu"/>
          <w:sz w:val="23"/>
          <w:szCs w:val="23"/>
        </w:rPr>
        <w:footnoteReference w:id="132"/>
      </w:r>
      <w:r w:rsidRPr="00114B2A">
        <w:rPr>
          <w:sz w:val="23"/>
          <w:szCs w:val="23"/>
        </w:rPr>
        <w:t>. En kötü durum olarak MCCP içeren atıkların %95’nin yakıldığı varsayılır. Sonuç olarak atık olarak fraksiyon fatık,yakma = fatık_MW * 0.95’tir.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1306"/>
        <w:jc w:val="both"/>
        <w:rPr>
          <w:i/>
          <w:iCs/>
          <w:sz w:val="23"/>
          <w:szCs w:val="23"/>
        </w:rPr>
      </w:pPr>
      <w:r w:rsidRPr="00114B2A">
        <w:rPr>
          <w:i/>
          <w:iCs/>
          <w:sz w:val="23"/>
          <w:szCs w:val="23"/>
        </w:rPr>
        <w:t>Qmaks,yerel,yakma [kg/gün]= (Qkullanım* fatık,yakma * 1000 * 0.002 * 40) / 330</w:t>
      </w:r>
    </w:p>
    <w:p w:rsidR="00AA5816" w:rsidRDefault="00AA5816" w:rsidP="00F15147">
      <w:pPr>
        <w:widowControl w:val="0"/>
        <w:autoSpaceDE w:val="0"/>
        <w:autoSpaceDN w:val="0"/>
        <w:adjustRightInd w:val="0"/>
        <w:ind w:left="1306"/>
      </w:pPr>
    </w:p>
    <w:p w:rsidR="00F15147" w:rsidRPr="00F15147" w:rsidRDefault="00F15147" w:rsidP="00F15147">
      <w:pPr>
        <w:pStyle w:val="ResimYazs"/>
        <w:rPr>
          <w:b w:val="0"/>
        </w:rPr>
      </w:pPr>
      <w:bookmarkStart w:id="148" w:name="_Toc439671995"/>
      <w:r>
        <w:t xml:space="preserve">Tablo R.18- </w:t>
      </w:r>
      <w:r>
        <w:fldChar w:fldCharType="begin"/>
      </w:r>
      <w:r>
        <w:instrText xml:space="preserve"> SEQ Tablo_R.18- \* ARABIC </w:instrText>
      </w:r>
      <w:r>
        <w:fldChar w:fldCharType="separate"/>
      </w:r>
      <w:r w:rsidR="00B5752B">
        <w:rPr>
          <w:noProof/>
        </w:rPr>
        <w:t>45</w:t>
      </w:r>
      <w:r>
        <w:fldChar w:fldCharType="end"/>
      </w:r>
      <w:r>
        <w:t xml:space="preserve">: </w:t>
      </w:r>
      <w:r w:rsidRPr="00F15147">
        <w:rPr>
          <w:b w:val="0"/>
        </w:rPr>
        <w:t>Yerinde bertaraf edilen günlük azami madde miktarı için hesaplama</w:t>
      </w:r>
      <w:bookmarkEnd w:id="148"/>
    </w:p>
    <w:tbl>
      <w:tblPr>
        <w:tblW w:w="98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2552"/>
        <w:gridCol w:w="1559"/>
        <w:gridCol w:w="1551"/>
        <w:gridCol w:w="2320"/>
      </w:tblGrid>
      <w:tr w:rsidR="00AA5816" w:rsidRPr="00441609">
        <w:trPr>
          <w:trHeight w:val="274"/>
        </w:trPr>
        <w:tc>
          <w:tcPr>
            <w:tcW w:w="1838" w:type="dxa"/>
          </w:tcPr>
          <w:p w:rsidR="00AA5816" w:rsidRPr="00441609" w:rsidRDefault="00AA5816" w:rsidP="00F15147">
            <w:pPr>
              <w:widowControl w:val="0"/>
              <w:autoSpaceDE w:val="0"/>
              <w:autoSpaceDN w:val="0"/>
              <w:adjustRightInd w:val="0"/>
              <w:ind w:left="100"/>
            </w:pPr>
            <w:r>
              <w:rPr>
                <w:b/>
                <w:bCs/>
                <w:sz w:val="20"/>
                <w:szCs w:val="20"/>
              </w:rPr>
              <w:t>Kullanım</w:t>
            </w:r>
          </w:p>
        </w:tc>
        <w:tc>
          <w:tcPr>
            <w:tcW w:w="2552" w:type="dxa"/>
          </w:tcPr>
          <w:p w:rsidR="00AA5816" w:rsidRPr="00441609" w:rsidRDefault="00AA5816" w:rsidP="00F15147">
            <w:pPr>
              <w:widowControl w:val="0"/>
              <w:autoSpaceDE w:val="0"/>
              <w:autoSpaceDN w:val="0"/>
              <w:adjustRightInd w:val="0"/>
              <w:ind w:left="100"/>
            </w:pPr>
            <w:r>
              <w:rPr>
                <w:b/>
                <w:bCs/>
                <w:sz w:val="20"/>
                <w:szCs w:val="20"/>
              </w:rPr>
              <w:t xml:space="preserve">kayıt yaptıranın  kullanım başına toplam tonajı </w:t>
            </w:r>
            <w:r w:rsidRPr="00441609">
              <w:rPr>
                <w:b/>
                <w:bCs/>
                <w:sz w:val="20"/>
                <w:szCs w:val="20"/>
              </w:rPr>
              <w:t>(t/y</w:t>
            </w:r>
            <w:r>
              <w:rPr>
                <w:b/>
                <w:bCs/>
                <w:sz w:val="20"/>
                <w:szCs w:val="20"/>
              </w:rPr>
              <w:t>ıl</w:t>
            </w:r>
            <w:r w:rsidRPr="00441609">
              <w:rPr>
                <w:b/>
                <w:bCs/>
                <w:sz w:val="20"/>
                <w:szCs w:val="20"/>
              </w:rPr>
              <w:t>)</w:t>
            </w:r>
          </w:p>
        </w:tc>
        <w:tc>
          <w:tcPr>
            <w:tcW w:w="1559" w:type="dxa"/>
          </w:tcPr>
          <w:p w:rsidR="00AA5816" w:rsidRPr="00F15147" w:rsidRDefault="00AA5816" w:rsidP="00F15147">
            <w:pPr>
              <w:widowControl w:val="0"/>
              <w:autoSpaceDE w:val="0"/>
              <w:autoSpaceDN w:val="0"/>
              <w:adjustRightInd w:val="0"/>
              <w:ind w:left="80"/>
              <w:rPr>
                <w:sz w:val="28"/>
              </w:rPr>
            </w:pPr>
            <w:r w:rsidRPr="00F15147">
              <w:rPr>
                <w:sz w:val="28"/>
                <w:szCs w:val="18"/>
              </w:rPr>
              <w:t>F</w:t>
            </w:r>
            <w:r w:rsidRPr="00F15147">
              <w:rPr>
                <w:sz w:val="28"/>
                <w:szCs w:val="18"/>
                <w:vertAlign w:val="subscript"/>
              </w:rPr>
              <w:t>atık_kentselatık</w:t>
            </w:r>
          </w:p>
        </w:tc>
        <w:tc>
          <w:tcPr>
            <w:tcW w:w="1551" w:type="dxa"/>
          </w:tcPr>
          <w:p w:rsidR="00AA5816" w:rsidRPr="00F15147" w:rsidRDefault="00AA5816" w:rsidP="00F15147">
            <w:pPr>
              <w:widowControl w:val="0"/>
              <w:autoSpaceDE w:val="0"/>
              <w:autoSpaceDN w:val="0"/>
              <w:adjustRightInd w:val="0"/>
              <w:ind w:left="80"/>
              <w:rPr>
                <w:sz w:val="28"/>
              </w:rPr>
            </w:pPr>
            <w:r w:rsidRPr="00F15147">
              <w:rPr>
                <w:sz w:val="28"/>
                <w:szCs w:val="18"/>
              </w:rPr>
              <w:t>F</w:t>
            </w:r>
            <w:r w:rsidRPr="00F15147">
              <w:rPr>
                <w:sz w:val="28"/>
                <w:szCs w:val="18"/>
                <w:vertAlign w:val="subscript"/>
              </w:rPr>
              <w:t>atık_yakma</w:t>
            </w:r>
          </w:p>
        </w:tc>
        <w:tc>
          <w:tcPr>
            <w:tcW w:w="2320" w:type="dxa"/>
          </w:tcPr>
          <w:p w:rsidR="00AA5816" w:rsidRPr="00441609" w:rsidRDefault="00AA5816" w:rsidP="00F15147">
            <w:pPr>
              <w:widowControl w:val="0"/>
              <w:autoSpaceDE w:val="0"/>
              <w:autoSpaceDN w:val="0"/>
              <w:adjustRightInd w:val="0"/>
              <w:ind w:left="100"/>
            </w:pPr>
            <w:r w:rsidRPr="00441609">
              <w:rPr>
                <w:b/>
                <w:bCs/>
                <w:sz w:val="20"/>
                <w:szCs w:val="20"/>
              </w:rPr>
              <w:t>Qma</w:t>
            </w:r>
            <w:r>
              <w:rPr>
                <w:b/>
                <w:bCs/>
                <w:sz w:val="20"/>
                <w:szCs w:val="20"/>
              </w:rPr>
              <w:t>ks</w:t>
            </w:r>
            <w:r w:rsidRPr="00441609">
              <w:rPr>
                <w:b/>
                <w:bCs/>
                <w:sz w:val="20"/>
                <w:szCs w:val="20"/>
              </w:rPr>
              <w:t>,</w:t>
            </w:r>
            <w:r>
              <w:rPr>
                <w:b/>
                <w:bCs/>
                <w:sz w:val="20"/>
                <w:szCs w:val="20"/>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Dolgu macunlarının kullanımı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675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0.05</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0.0475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7.773</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EoL kopya kağıdı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405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1</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0.95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93.273</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EoL dolgu macunları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675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1</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0.95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155.454</w:t>
            </w:r>
          </w:p>
        </w:tc>
      </w:tr>
    </w:tbl>
    <w:p w:rsidR="00AA5816" w:rsidRPr="00114B2A" w:rsidRDefault="00AA5816" w:rsidP="00F15147">
      <w:pPr>
        <w:widowControl w:val="0"/>
        <w:autoSpaceDE w:val="0"/>
        <w:autoSpaceDN w:val="0"/>
        <w:adjustRightInd w:val="0"/>
        <w:jc w:val="both"/>
        <w:rPr>
          <w:b/>
          <w:bCs/>
          <w:sz w:val="23"/>
          <w:szCs w:val="23"/>
        </w:rPr>
      </w:pPr>
    </w:p>
    <w:p w:rsidR="00AA5816" w:rsidRPr="00114B2A" w:rsidRDefault="00AA5816" w:rsidP="006E3567">
      <w:pPr>
        <w:widowControl w:val="0"/>
        <w:numPr>
          <w:ilvl w:val="0"/>
          <w:numId w:val="86"/>
        </w:numPr>
        <w:overflowPunct w:val="0"/>
        <w:autoSpaceDE w:val="0"/>
        <w:autoSpaceDN w:val="0"/>
        <w:adjustRightInd w:val="0"/>
        <w:ind w:left="726" w:hanging="726"/>
        <w:jc w:val="both"/>
        <w:rPr>
          <w:b/>
          <w:bCs/>
          <w:sz w:val="23"/>
          <w:szCs w:val="23"/>
        </w:rPr>
      </w:pPr>
      <w:r w:rsidRPr="00114B2A">
        <w:rPr>
          <w:b/>
          <w:bCs/>
          <w:sz w:val="23"/>
          <w:szCs w:val="23"/>
        </w:rPr>
        <w:t xml:space="preserve">Yakmaya miktarının eldesi (Qmaks) – bölgesel senaryo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Bir bölgedeki yılda yakılan MCCP içeren azami atık miktarı için, üretici kentsel atıkların %30’nun yakıldığını varsayar (%70’I gömülür). Böylece atık olarak  fraksiyon fatık = 0.4125 * 0.3 = 0.1234’ür.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2306"/>
        <w:jc w:val="both"/>
        <w:rPr>
          <w:sz w:val="23"/>
          <w:szCs w:val="23"/>
        </w:rPr>
      </w:pPr>
      <w:r w:rsidRPr="00114B2A">
        <w:rPr>
          <w:b/>
          <w:bCs/>
          <w:i/>
          <w:iCs/>
          <w:sz w:val="23"/>
          <w:szCs w:val="23"/>
        </w:rPr>
        <w:t xml:space="preserve">Qmaks,yakma </w:t>
      </w:r>
      <w:r w:rsidRPr="00114B2A">
        <w:rPr>
          <w:i/>
          <w:iCs/>
          <w:sz w:val="23"/>
          <w:szCs w:val="23"/>
        </w:rPr>
        <w:t>= 2,700 * 0.1234 * 0.1</w:t>
      </w:r>
      <w:r w:rsidRPr="00114B2A">
        <w:rPr>
          <w:b/>
          <w:bCs/>
          <w:i/>
          <w:iCs/>
          <w:sz w:val="23"/>
          <w:szCs w:val="23"/>
        </w:rPr>
        <w:t xml:space="preserve"> = 33.413 [t/yıl]</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7"/>
        </w:numPr>
        <w:overflowPunct w:val="0"/>
        <w:autoSpaceDE w:val="0"/>
        <w:autoSpaceDN w:val="0"/>
        <w:adjustRightInd w:val="0"/>
        <w:jc w:val="both"/>
        <w:rPr>
          <w:b/>
          <w:bCs/>
          <w:sz w:val="23"/>
          <w:szCs w:val="23"/>
        </w:rPr>
      </w:pPr>
      <w:r w:rsidRPr="00114B2A">
        <w:rPr>
          <w:b/>
          <w:bCs/>
          <w:sz w:val="23"/>
          <w:szCs w:val="23"/>
        </w:rPr>
        <w:t xml:space="preserve">Yakmadan havaya salınım faktörü eldesi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“Termal bertaraf-oksitleyici” dağılım şemasına göre, işletim derecesi ve bozunma derecesi arasındaki ilişki, MCCPlerin havaya olan salınım faktörünün eldesiyle ilgilidir. MCCPler 200°C’nin üzerinde bozunduğundan, yakma işlemine giren maddelerin çoğu mineralize olarak emisyona uğramaz. Ancak, MCCP aynı zamanda organik maddeyi abzorplamaya eğilimli olduğundan (uçucu kül) havaya kalıntı emisyonlar olabilir.</w:t>
      </w:r>
    </w:p>
    <w:p w:rsidR="00AA5816" w:rsidRDefault="00AA5816" w:rsidP="00F15147">
      <w:pPr>
        <w:widowControl w:val="0"/>
        <w:autoSpaceDE w:val="0"/>
        <w:autoSpaceDN w:val="0"/>
        <w:adjustRightInd w:val="0"/>
      </w:pPr>
    </w:p>
    <w:p w:rsidR="00AA5816" w:rsidRPr="00114B2A" w:rsidRDefault="00AA5816" w:rsidP="00F15147">
      <w:pPr>
        <w:widowControl w:val="0"/>
        <w:autoSpaceDE w:val="0"/>
        <w:autoSpaceDN w:val="0"/>
        <w:adjustRightInd w:val="0"/>
        <w:jc w:val="both"/>
        <w:rPr>
          <w:b/>
          <w:bCs/>
          <w:sz w:val="23"/>
          <w:szCs w:val="23"/>
        </w:rPr>
      </w:pPr>
      <w:bookmarkStart w:id="149" w:name="page271"/>
      <w:bookmarkEnd w:id="149"/>
      <w:r w:rsidRPr="00114B2A">
        <w:rPr>
          <w:sz w:val="23"/>
          <w:szCs w:val="23"/>
        </w:rPr>
        <w:t xml:space="preserve">En kötü durum olarak MCCPlerin %0.01’nin uçucu küle dağıldığı varsayılarak, havaya başlangıç salınım faktörü olarak </w:t>
      </w:r>
      <w:r w:rsidRPr="00114B2A">
        <w:rPr>
          <w:b/>
          <w:bCs/>
          <w:sz w:val="23"/>
          <w:szCs w:val="23"/>
        </w:rPr>
        <w:t>Rfhava,başlangıç</w:t>
      </w:r>
      <w:r w:rsidRPr="00114B2A">
        <w:rPr>
          <w:sz w:val="23"/>
          <w:szCs w:val="23"/>
        </w:rPr>
        <w:t xml:space="preserve"> </w:t>
      </w:r>
      <w:r w:rsidRPr="00114B2A">
        <w:rPr>
          <w:b/>
          <w:bCs/>
          <w:sz w:val="23"/>
          <w:szCs w:val="23"/>
        </w:rPr>
        <w:t>= 0.0001 elde edilir.</w:t>
      </w:r>
    </w:p>
    <w:p w:rsidR="00AA5816"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t xml:space="preserve">Uçucu kül ıslak yıkayıcı kullanılarak çevreye salınmadan önce bertaraf edilir. Bu en kötü durum varsayımıdır çünkü bu teknoloji kuru bertaraf tekniklerinden daha az etkindir ve kuru bertaraflarda olmayan suya emisyonlar meydana gelir (suya salınım faktör eldesine başvurunuz). Yıkayıcın etkinliğinin yaklaşık %95 olamsı gerekir. Bertaraf salınım faktörü </w:t>
      </w:r>
      <w:r w:rsidRPr="00114B2A">
        <w:rPr>
          <w:b/>
          <w:bCs/>
          <w:sz w:val="23"/>
          <w:szCs w:val="23"/>
        </w:rPr>
        <w:t>RFRMM</w:t>
      </w:r>
      <w:r w:rsidRPr="00114B2A">
        <w:rPr>
          <w:sz w:val="23"/>
          <w:szCs w:val="23"/>
        </w:rPr>
        <w:t xml:space="preserve"> </w:t>
      </w:r>
      <w:r w:rsidRPr="00114B2A">
        <w:rPr>
          <w:b/>
          <w:bCs/>
          <w:sz w:val="23"/>
          <w:szCs w:val="23"/>
        </w:rPr>
        <w:t>= 0.05’tir.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t>Başlangıç salınım faktörü ıslak yıkayıcı salınım faktörü ile çarpıldığında yakma tesislerinden MCCP için havaya final salınım faktörü şöyledir: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2206"/>
        <w:jc w:val="both"/>
        <w:rPr>
          <w:sz w:val="23"/>
          <w:szCs w:val="23"/>
        </w:rPr>
      </w:pPr>
      <w:r w:rsidRPr="00114B2A">
        <w:rPr>
          <w:b/>
          <w:bCs/>
          <w:i/>
          <w:iCs/>
          <w:sz w:val="23"/>
          <w:szCs w:val="23"/>
        </w:rPr>
        <w:t xml:space="preserve">RFhava </w:t>
      </w:r>
      <w:r w:rsidRPr="00114B2A">
        <w:rPr>
          <w:i/>
          <w:iCs/>
          <w:sz w:val="23"/>
          <w:szCs w:val="23"/>
        </w:rPr>
        <w:t>= Rfhava,başlangıçl</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0.0001 * 0.05</w:t>
      </w:r>
      <w:r w:rsidRPr="00114B2A">
        <w:rPr>
          <w:b/>
          <w:bCs/>
          <w:i/>
          <w:iCs/>
          <w:sz w:val="23"/>
          <w:szCs w:val="23"/>
        </w:rPr>
        <w:t xml:space="preserve"> = 0.00005</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8"/>
        </w:numPr>
        <w:overflowPunct w:val="0"/>
        <w:autoSpaceDE w:val="0"/>
        <w:autoSpaceDN w:val="0"/>
        <w:adjustRightInd w:val="0"/>
        <w:jc w:val="both"/>
        <w:rPr>
          <w:b/>
          <w:bCs/>
          <w:sz w:val="23"/>
          <w:szCs w:val="23"/>
        </w:rPr>
      </w:pPr>
      <w:r w:rsidRPr="00114B2A">
        <w:rPr>
          <w:b/>
          <w:bCs/>
          <w:sz w:val="23"/>
          <w:szCs w:val="23"/>
        </w:rPr>
        <w:t xml:space="preserve">Yakılmadan suya salınım faktörü eldesi </w:t>
      </w:r>
    </w:p>
    <w:p w:rsidR="00AA5816" w:rsidRPr="00114B2A" w:rsidRDefault="00AA5816" w:rsidP="00F15147">
      <w:pPr>
        <w:widowControl w:val="0"/>
        <w:overflowPunct w:val="0"/>
        <w:autoSpaceDE w:val="0"/>
        <w:autoSpaceDN w:val="0"/>
        <w:adjustRightInd w:val="0"/>
        <w:jc w:val="both"/>
        <w:rPr>
          <w:b/>
          <w:bCs/>
          <w:sz w:val="23"/>
          <w:szCs w:val="23"/>
        </w:rPr>
      </w:pPr>
      <w:r w:rsidRPr="00114B2A">
        <w:rPr>
          <w:sz w:val="23"/>
          <w:szCs w:val="23"/>
        </w:rPr>
        <w:t>Ana metindeki dağılım şemasına göre, yakma tesislerinden suya emisyonlar sadece atık gaz yıkama sırasına meydana gelir. Suya başlangıç salınım faktörü, havaya başlangıç salınım faktörü ile risk yönetim önlemleri (ıslak yıkayıcı) etkinliğinin çarpılmasınaa eşittir:</w:t>
      </w:r>
      <w:r w:rsidRPr="00114B2A">
        <w:rPr>
          <w:b/>
          <w:bCs/>
          <w:sz w:val="23"/>
          <w:szCs w:val="23"/>
        </w:rPr>
        <w:t xml:space="preserve"> Rfsu,başlangıç</w:t>
      </w:r>
      <w:r w:rsidRPr="00114B2A">
        <w:rPr>
          <w:sz w:val="23"/>
          <w:szCs w:val="23"/>
        </w:rPr>
        <w:t xml:space="preserve"> = 0.0001 * 0.95 </w:t>
      </w:r>
      <w:r w:rsidRPr="00114B2A">
        <w:rPr>
          <w:b/>
          <w:bCs/>
          <w:sz w:val="23"/>
          <w:szCs w:val="23"/>
        </w:rPr>
        <w:t>= 0.000095.</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Yıkayıcıdan gelen atık su bertarafı yakma tesislerinde en son şekildedir. Bir kentsel atık yakma işleticisine atık su bertaraf tesisinin filtrasyon etkinliği sorularak, MCCP için %70 etkinlik değeri </w:t>
      </w:r>
      <w:r w:rsidRPr="00114B2A">
        <w:rPr>
          <w:sz w:val="23"/>
          <w:szCs w:val="23"/>
        </w:rPr>
        <w:lastRenderedPageBreak/>
        <w:t xml:space="preserve">sağlanmıştır.Yerinde WWTPden MCCP için salınım faktörü </w:t>
      </w:r>
      <w:r w:rsidRPr="00114B2A">
        <w:rPr>
          <w:b/>
          <w:bCs/>
          <w:sz w:val="23"/>
          <w:szCs w:val="23"/>
        </w:rPr>
        <w:t>RFRMM</w:t>
      </w:r>
      <w:r w:rsidRPr="00114B2A">
        <w:rPr>
          <w:sz w:val="23"/>
          <w:szCs w:val="23"/>
        </w:rPr>
        <w:t xml:space="preserve"> </w:t>
      </w:r>
      <w:r w:rsidRPr="00114B2A">
        <w:rPr>
          <w:b/>
          <w:bCs/>
          <w:sz w:val="23"/>
          <w:szCs w:val="23"/>
        </w:rPr>
        <w:t>= 0.3</w:t>
      </w:r>
      <w:r w:rsidRPr="00114B2A">
        <w:rPr>
          <w:sz w:val="23"/>
          <w:szCs w:val="23"/>
        </w:rPr>
        <w:t>’tür.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Başlangıç salınım faktörü  WWTP salınım faktörü ile çarpılarak, MCCPlerin yakma tesislerinden sulara final salınım hızı elde edilir: </w:t>
      </w:r>
    </w:p>
    <w:p w:rsidR="00AA5816" w:rsidRPr="00114B2A" w:rsidRDefault="00AA5816" w:rsidP="00F15147">
      <w:pPr>
        <w:widowControl w:val="0"/>
        <w:autoSpaceDE w:val="0"/>
        <w:autoSpaceDN w:val="0"/>
        <w:adjustRightInd w:val="0"/>
        <w:jc w:val="both"/>
        <w:rPr>
          <w:sz w:val="23"/>
          <w:szCs w:val="23"/>
        </w:rPr>
      </w:pPr>
    </w:p>
    <w:p w:rsidR="00AA5816" w:rsidRDefault="00AA5816" w:rsidP="00F15147">
      <w:pPr>
        <w:widowControl w:val="0"/>
        <w:autoSpaceDE w:val="0"/>
        <w:autoSpaceDN w:val="0"/>
        <w:adjustRightInd w:val="0"/>
        <w:ind w:left="1866"/>
        <w:jc w:val="both"/>
        <w:rPr>
          <w:sz w:val="23"/>
          <w:szCs w:val="23"/>
        </w:rPr>
      </w:pPr>
      <w:r w:rsidRPr="00114B2A">
        <w:rPr>
          <w:b/>
          <w:bCs/>
          <w:i/>
          <w:iCs/>
          <w:sz w:val="23"/>
          <w:szCs w:val="23"/>
        </w:rPr>
        <w:t xml:space="preserve">RFsu </w:t>
      </w:r>
      <w:r w:rsidRPr="00114B2A">
        <w:rPr>
          <w:i/>
          <w:iCs/>
          <w:sz w:val="23"/>
          <w:szCs w:val="23"/>
        </w:rPr>
        <w:t>= Rfsu,başlangıç</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0.000095 * 0.3</w:t>
      </w:r>
      <w:r w:rsidRPr="00114B2A">
        <w:rPr>
          <w:b/>
          <w:bCs/>
          <w:i/>
          <w:iCs/>
          <w:sz w:val="23"/>
          <w:szCs w:val="23"/>
        </w:rPr>
        <w:t xml:space="preserve"> = 0.0000285</w:t>
      </w:r>
    </w:p>
    <w:p w:rsidR="00AA5816" w:rsidRPr="00114B2A" w:rsidRDefault="00AA5816" w:rsidP="00F15147">
      <w:pPr>
        <w:widowControl w:val="0"/>
        <w:autoSpaceDE w:val="0"/>
        <w:autoSpaceDN w:val="0"/>
        <w:adjustRightInd w:val="0"/>
        <w:ind w:left="1866"/>
        <w:jc w:val="both"/>
        <w:rPr>
          <w:sz w:val="23"/>
          <w:szCs w:val="23"/>
        </w:rPr>
      </w:pPr>
    </w:p>
    <w:p w:rsidR="00AA5816" w:rsidRPr="00114B2A" w:rsidRDefault="00AA5816" w:rsidP="006E3567">
      <w:pPr>
        <w:widowControl w:val="0"/>
        <w:numPr>
          <w:ilvl w:val="0"/>
          <w:numId w:val="87"/>
        </w:numPr>
        <w:overflowPunct w:val="0"/>
        <w:autoSpaceDE w:val="0"/>
        <w:autoSpaceDN w:val="0"/>
        <w:adjustRightInd w:val="0"/>
        <w:jc w:val="both"/>
        <w:rPr>
          <w:b/>
          <w:bCs/>
          <w:sz w:val="23"/>
          <w:szCs w:val="23"/>
        </w:rPr>
      </w:pPr>
      <w:r w:rsidRPr="00114B2A">
        <w:rPr>
          <w:b/>
          <w:bCs/>
          <w:sz w:val="23"/>
          <w:szCs w:val="23"/>
        </w:rPr>
        <w:t xml:space="preserve"> Yakılmadan toprağa salınım faktörü eldesi </w:t>
      </w:r>
    </w:p>
    <w:p w:rsidR="00AA5816" w:rsidRPr="00114B2A" w:rsidRDefault="00AA5816" w:rsidP="00F15147">
      <w:pPr>
        <w:widowControl w:val="0"/>
        <w:overflowPunct w:val="0"/>
        <w:autoSpaceDE w:val="0"/>
        <w:autoSpaceDN w:val="0"/>
        <w:adjustRightInd w:val="0"/>
        <w:jc w:val="both"/>
        <w:rPr>
          <w:sz w:val="23"/>
          <w:szCs w:val="23"/>
        </w:rPr>
      </w:pPr>
      <w:r w:rsidRPr="00114B2A">
        <w:rPr>
          <w:sz w:val="23"/>
          <w:szCs w:val="23"/>
        </w:rPr>
        <w:t>Ana metindeki dağılım şeması ile uyumlu olarak toprağa salınım olmadığı kabul edilir.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9"/>
        </w:numPr>
        <w:overflowPunct w:val="0"/>
        <w:autoSpaceDE w:val="0"/>
        <w:autoSpaceDN w:val="0"/>
        <w:adjustRightInd w:val="0"/>
        <w:ind w:left="726" w:hanging="726"/>
        <w:jc w:val="both"/>
        <w:rPr>
          <w:b/>
          <w:bCs/>
          <w:sz w:val="23"/>
          <w:szCs w:val="23"/>
        </w:rPr>
      </w:pPr>
      <w:r w:rsidRPr="00114B2A">
        <w:rPr>
          <w:b/>
          <w:bCs/>
          <w:sz w:val="23"/>
          <w:szCs w:val="23"/>
        </w:rPr>
        <w:t xml:space="preserve">İkincil atıklardaki (tortu) MCCP miktarlarının eldesi </w:t>
      </w:r>
    </w:p>
    <w:p w:rsidR="00AA5816" w:rsidRDefault="00AA5816" w:rsidP="00F15147">
      <w:pPr>
        <w:widowControl w:val="0"/>
        <w:overflowPunct w:val="0"/>
        <w:autoSpaceDE w:val="0"/>
        <w:autoSpaceDN w:val="0"/>
        <w:adjustRightInd w:val="0"/>
        <w:jc w:val="both"/>
        <w:rPr>
          <w:sz w:val="23"/>
          <w:szCs w:val="23"/>
        </w:rPr>
      </w:pPr>
      <w:r w:rsidRPr="00114B2A">
        <w:rPr>
          <w:sz w:val="23"/>
          <w:szCs w:val="23"/>
        </w:rPr>
        <w:t xml:space="preserve">MCCPlerin uçucu kül ile dağıldığı (%0.01) ve atık gazdan yıkandığı (%95etkinlik) kabul edilir. Atık gaz yıkamasından gelen atık su yerinde bertaraf edilir ve MCCPnin çoğunu içeren tortu oluşturur (bir kurulum işleticisinden alınan </w:t>
      </w:r>
      <w:r w:rsidR="00F15147">
        <w:rPr>
          <w:sz w:val="23"/>
          <w:szCs w:val="23"/>
        </w:rPr>
        <w:t>%70 etkinlik). Bu şekilde tortu</w:t>
      </w:r>
      <w:r w:rsidR="00F15147">
        <w:rPr>
          <w:rStyle w:val="DipnotBavurusu"/>
          <w:sz w:val="23"/>
          <w:szCs w:val="23"/>
        </w:rPr>
        <w:footnoteReference w:id="133"/>
      </w:r>
      <w:r w:rsidRPr="00114B2A">
        <w:rPr>
          <w:sz w:val="23"/>
          <w:szCs w:val="23"/>
        </w:rPr>
        <w:t xml:space="preserve"> içinde MCCP için 0.0000065 “salınım” faktörü elde edilir.</w:t>
      </w:r>
    </w:p>
    <w:p w:rsidR="00F15147" w:rsidRPr="00114B2A" w:rsidRDefault="00F15147" w:rsidP="00F15147">
      <w:pPr>
        <w:widowControl w:val="0"/>
        <w:overflowPunct w:val="0"/>
        <w:autoSpaceDE w:val="0"/>
        <w:autoSpaceDN w:val="0"/>
        <w:adjustRightInd w:val="0"/>
        <w:jc w:val="both"/>
        <w:rPr>
          <w:sz w:val="23"/>
          <w:szCs w:val="23"/>
        </w:rPr>
      </w:pPr>
    </w:p>
    <w:p w:rsidR="00AA5816" w:rsidRPr="00114B2A" w:rsidRDefault="00AA5816" w:rsidP="006E3567">
      <w:pPr>
        <w:widowControl w:val="0"/>
        <w:numPr>
          <w:ilvl w:val="0"/>
          <w:numId w:val="90"/>
        </w:numPr>
        <w:overflowPunct w:val="0"/>
        <w:autoSpaceDE w:val="0"/>
        <w:autoSpaceDN w:val="0"/>
        <w:adjustRightInd w:val="0"/>
        <w:ind w:left="726" w:hanging="726"/>
        <w:jc w:val="both"/>
        <w:rPr>
          <w:b/>
          <w:bCs/>
          <w:sz w:val="23"/>
          <w:szCs w:val="23"/>
        </w:rPr>
      </w:pPr>
      <w:bookmarkStart w:id="150" w:name="page273"/>
      <w:bookmarkEnd w:id="150"/>
      <w:r w:rsidRPr="00114B2A">
        <w:rPr>
          <w:b/>
          <w:bCs/>
          <w:sz w:val="23"/>
          <w:szCs w:val="23"/>
        </w:rPr>
        <w:t xml:space="preserve">Atık yakmada MCCP bilgileri özeti </w:t>
      </w:r>
    </w:p>
    <w:p w:rsidR="00AA5816" w:rsidRDefault="00AA5816" w:rsidP="00F15147">
      <w:pPr>
        <w:widowControl w:val="0"/>
        <w:autoSpaceDE w:val="0"/>
        <w:autoSpaceDN w:val="0"/>
        <w:adjustRightInd w:val="0"/>
        <w:rPr>
          <w:b/>
          <w:bCs/>
        </w:rPr>
      </w:pPr>
    </w:p>
    <w:p w:rsidR="00F15147" w:rsidRDefault="00F15147" w:rsidP="00F15147">
      <w:pPr>
        <w:pStyle w:val="ResimYazs"/>
      </w:pPr>
      <w:bookmarkStart w:id="151" w:name="_Toc439671996"/>
      <w:r>
        <w:t xml:space="preserve">Tablo R.18- </w:t>
      </w:r>
      <w:r>
        <w:fldChar w:fldCharType="begin"/>
      </w:r>
      <w:r>
        <w:instrText xml:space="preserve"> SEQ Tablo_R.18- \* ARABIC </w:instrText>
      </w:r>
      <w:r>
        <w:fldChar w:fldCharType="separate"/>
      </w:r>
      <w:r w:rsidR="00B5752B">
        <w:rPr>
          <w:noProof/>
        </w:rPr>
        <w:t>46</w:t>
      </w:r>
      <w:r>
        <w:fldChar w:fldCharType="end"/>
      </w:r>
      <w:r>
        <w:t xml:space="preserve">: </w:t>
      </w:r>
      <w:r w:rsidRPr="00F15147">
        <w:rPr>
          <w:b w:val="0"/>
        </w:rPr>
        <w:t>Kentsel atıkların yakılması ile bertaraf edilen atık içindeki MCCP salınımı tahminleme bilgileri</w:t>
      </w:r>
      <w:bookmarkEnd w:id="151"/>
    </w:p>
    <w:tbl>
      <w:tblPr>
        <w:tblW w:w="9495" w:type="dxa"/>
        <w:tblInd w:w="2" w:type="dxa"/>
        <w:tblLayout w:type="fixed"/>
        <w:tblCellMar>
          <w:left w:w="0" w:type="dxa"/>
          <w:right w:w="0" w:type="dxa"/>
        </w:tblCellMar>
        <w:tblLook w:val="0000" w:firstRow="0" w:lastRow="0" w:firstColumn="0" w:lastColumn="0" w:noHBand="0" w:noVBand="0"/>
      </w:tblPr>
      <w:tblGrid>
        <w:gridCol w:w="2160"/>
        <w:gridCol w:w="1825"/>
        <w:gridCol w:w="608"/>
        <w:gridCol w:w="1217"/>
        <w:gridCol w:w="1216"/>
        <w:gridCol w:w="609"/>
        <w:gridCol w:w="1825"/>
        <w:gridCol w:w="35"/>
      </w:tblGrid>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b/>
                <w:bCs/>
                <w:sz w:val="20"/>
                <w:szCs w:val="20"/>
              </w:rPr>
              <w:t>Parametre</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b/>
                <w:bCs/>
                <w:sz w:val="20"/>
                <w:szCs w:val="20"/>
              </w:rPr>
              <w:t>Tanım</w:t>
            </w:r>
          </w:p>
        </w:tc>
      </w:tr>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b/>
                <w:bCs/>
                <w:sz w:val="20"/>
                <w:szCs w:val="20"/>
              </w:rPr>
            </w:pPr>
            <w:r w:rsidRPr="00157669">
              <w:rPr>
                <w:b/>
                <w:bCs/>
                <w:sz w:val="20"/>
                <w:szCs w:val="20"/>
              </w:rPr>
              <w:t>Değerlendrilen atık bertaraf işlemi</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sz w:val="20"/>
                <w:szCs w:val="20"/>
              </w:rPr>
              <w:t>Kentsel atıkların yakılması</w:t>
            </w:r>
          </w:p>
        </w:tc>
      </w:tr>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b/>
                <w:bCs/>
                <w:sz w:val="20"/>
                <w:szCs w:val="20"/>
              </w:rPr>
            </w:pPr>
            <w:r w:rsidRPr="00157669">
              <w:rPr>
                <w:b/>
                <w:bCs/>
                <w:sz w:val="20"/>
                <w:szCs w:val="20"/>
              </w:rPr>
              <w:t>Kapsam</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sz w:val="20"/>
                <w:szCs w:val="20"/>
              </w:rPr>
              <w:t>Çöpün toplanması, geçici depolama, fırına besleme ve termal bertarafı içerir. MCCP dip küllerde veya cüruflarda bulunmadığından, ikincil atık işleminin olmadığı göz önüne alınır.</w:t>
            </w:r>
          </w:p>
          <w:p w:rsidR="00AA5816" w:rsidRPr="00157669" w:rsidRDefault="00AA5816" w:rsidP="00F15147">
            <w:pPr>
              <w:widowControl w:val="0"/>
              <w:autoSpaceDE w:val="0"/>
              <w:autoSpaceDN w:val="0"/>
              <w:adjustRightInd w:val="0"/>
              <w:ind w:left="100"/>
              <w:rPr>
                <w:sz w:val="20"/>
                <w:szCs w:val="20"/>
              </w:rPr>
            </w:pPr>
            <w:r w:rsidRPr="00157669">
              <w:rPr>
                <w:sz w:val="20"/>
                <w:szCs w:val="20"/>
              </w:rPr>
              <w:t>Atık sudan gelen tortunun yakma veya  tehlikeli atık gömme ile yok edildiği varsayılır. Bu işlemler sonucu oluşan emisyonların a)anlamsız emisyonlar ve b) değerlendirmenin ihtiyatına bağlı olarak senaryo içinde kapsandığı kabul edilir.</w:t>
            </w:r>
          </w:p>
        </w:tc>
      </w:tr>
      <w:tr w:rsidR="00AA5816" w:rsidRPr="00157669">
        <w:trPr>
          <w:gridAfter w:val="1"/>
          <w:wAfter w:w="35" w:type="dxa"/>
          <w:trHeight w:val="80"/>
        </w:trPr>
        <w:tc>
          <w:tcPr>
            <w:tcW w:w="2160" w:type="dxa"/>
            <w:tcBorders>
              <w:top w:val="nil"/>
              <w:left w:val="single" w:sz="8" w:space="0" w:color="auto"/>
              <w:bottom w:val="single" w:sz="8" w:space="0" w:color="auto"/>
              <w:right w:val="single" w:sz="8" w:space="0" w:color="auto"/>
            </w:tcBorders>
            <w:vAlign w:val="bottom"/>
          </w:tcPr>
          <w:p w:rsidR="00AA5816" w:rsidRPr="00157669" w:rsidRDefault="00AA5816" w:rsidP="00F15147">
            <w:pPr>
              <w:widowControl w:val="0"/>
              <w:autoSpaceDE w:val="0"/>
              <w:autoSpaceDN w:val="0"/>
              <w:adjustRightInd w:val="0"/>
              <w:rPr>
                <w:sz w:val="20"/>
                <w:szCs w:val="20"/>
              </w:rPr>
            </w:pPr>
          </w:p>
        </w:tc>
        <w:tc>
          <w:tcPr>
            <w:tcW w:w="7300" w:type="dxa"/>
            <w:gridSpan w:val="6"/>
            <w:tcBorders>
              <w:top w:val="nil"/>
              <w:left w:val="nil"/>
              <w:bottom w:val="single" w:sz="8" w:space="0" w:color="auto"/>
              <w:right w:val="single" w:sz="8" w:space="0" w:color="auto"/>
            </w:tcBorders>
            <w:vAlign w:val="bottom"/>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Atık tipleri</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Ömrü biten dolgu macunları, karbonsuz kopya kağıtları</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Varsayımlar</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İşlem yasal gereklilikler doğrultusunda yürütülür.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Ön bertaraf</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Mekanik hacim azaltması ve karıştırma dışında atıkların  ön bertarafı yoktur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Fiziksel durum</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Katı atıkların içindedir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İşletimsel Koşullar ve risk yönetim önlemleri</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Atıklar kapalı depolarda depolanır, işletim dereceleri atık yakma direktifine uygun (850+1100), fırın tamamen kapalı.</w:t>
            </w:r>
          </w:p>
          <w:p w:rsidR="00AA5816" w:rsidRPr="00157669" w:rsidRDefault="00AA5816" w:rsidP="00F15147">
            <w:pPr>
              <w:widowControl w:val="0"/>
              <w:autoSpaceDE w:val="0"/>
              <w:autoSpaceDN w:val="0"/>
              <w:adjustRightInd w:val="0"/>
              <w:rPr>
                <w:sz w:val="20"/>
                <w:szCs w:val="20"/>
              </w:rPr>
            </w:pPr>
            <w:r w:rsidRPr="00157669">
              <w:rPr>
                <w:sz w:val="20"/>
                <w:szCs w:val="20"/>
              </w:rPr>
              <w:t>Yakıcı , MCCP için %95 etkinliği olan ıslak baca gazı temizleme (yıkayıcı) ve MCCPleri sudan %70 etkinlikte uzaklaştıracak yerinde WWTP ile donatılmıştır. İkincil atıklar (tortu) gömme alanı veya yakma ile imha edilir.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Kurulum bilgileri</w:t>
            </w:r>
          </w:p>
        </w:tc>
        <w:tc>
          <w:tcPr>
            <w:tcW w:w="3650" w:type="dxa"/>
            <w:gridSpan w:val="3"/>
          </w:tcPr>
          <w:p w:rsidR="00AA5816" w:rsidRPr="00157669" w:rsidRDefault="00AA5816" w:rsidP="00F15147">
            <w:pPr>
              <w:widowControl w:val="0"/>
              <w:autoSpaceDE w:val="0"/>
              <w:autoSpaceDN w:val="0"/>
              <w:adjustRightInd w:val="0"/>
              <w:rPr>
                <w:sz w:val="20"/>
                <w:szCs w:val="20"/>
              </w:rPr>
            </w:pPr>
            <w:r w:rsidRPr="00157669">
              <w:rPr>
                <w:sz w:val="20"/>
                <w:szCs w:val="20"/>
              </w:rPr>
              <w:t>İşletim günleri 330 gün/yıl</w:t>
            </w:r>
          </w:p>
        </w:tc>
        <w:tc>
          <w:tcPr>
            <w:tcW w:w="3650" w:type="dxa"/>
            <w:gridSpan w:val="3"/>
          </w:tcPr>
          <w:p w:rsidR="00AA5816" w:rsidRPr="00157669" w:rsidRDefault="00AA5816" w:rsidP="00F15147">
            <w:pPr>
              <w:widowControl w:val="0"/>
              <w:autoSpaceDE w:val="0"/>
              <w:autoSpaceDN w:val="0"/>
              <w:adjustRightInd w:val="0"/>
              <w:rPr>
                <w:sz w:val="20"/>
                <w:szCs w:val="20"/>
              </w:rPr>
            </w:pPr>
            <w:r w:rsidRPr="00157669">
              <w:rPr>
                <w:sz w:val="20"/>
                <w:szCs w:val="20"/>
              </w:rPr>
              <w:t>kurulum sayısı 600</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sz w:val="20"/>
                <w:szCs w:val="20"/>
              </w:rPr>
            </w:pPr>
            <w:r w:rsidRPr="00157669">
              <w:rPr>
                <w:b/>
                <w:bCs/>
                <w:sz w:val="20"/>
                <w:szCs w:val="20"/>
              </w:rPr>
              <w:t>Azami bertaraf miktarı: yerel senaryo</w:t>
            </w:r>
          </w:p>
        </w:tc>
        <w:tc>
          <w:tcPr>
            <w:tcW w:w="1825" w:type="dxa"/>
          </w:tcPr>
          <w:p w:rsidR="00AA5816" w:rsidRPr="00157669" w:rsidRDefault="00AA5816" w:rsidP="00F15147">
            <w:pPr>
              <w:widowControl w:val="0"/>
              <w:autoSpaceDE w:val="0"/>
              <w:autoSpaceDN w:val="0"/>
              <w:adjustRightInd w:val="0"/>
              <w:ind w:left="80"/>
              <w:rPr>
                <w:sz w:val="20"/>
                <w:szCs w:val="20"/>
              </w:rPr>
            </w:pPr>
            <w:r w:rsidRPr="00157669">
              <w:rPr>
                <w:sz w:val="20"/>
                <w:szCs w:val="20"/>
              </w:rPr>
              <w:t>Dolgu macunlarının kullanımı: 7.773 kg/gün</w:t>
            </w:r>
          </w:p>
        </w:tc>
        <w:tc>
          <w:tcPr>
            <w:tcW w:w="1825" w:type="dxa"/>
            <w:gridSpan w:val="2"/>
          </w:tcPr>
          <w:p w:rsidR="00AA5816" w:rsidRPr="00157669" w:rsidRDefault="00AA5816" w:rsidP="00F15147">
            <w:pPr>
              <w:widowControl w:val="0"/>
              <w:autoSpaceDE w:val="0"/>
              <w:autoSpaceDN w:val="0"/>
              <w:adjustRightInd w:val="0"/>
              <w:ind w:left="80"/>
              <w:rPr>
                <w:sz w:val="20"/>
                <w:szCs w:val="20"/>
              </w:rPr>
            </w:pPr>
            <w:r w:rsidRPr="00157669">
              <w:rPr>
                <w:sz w:val="20"/>
                <w:szCs w:val="20"/>
              </w:rPr>
              <w:t>EoL kopya kağıdı: 93.273 kg/gün</w:t>
            </w:r>
          </w:p>
        </w:tc>
        <w:tc>
          <w:tcPr>
            <w:tcW w:w="1825" w:type="dxa"/>
            <w:gridSpan w:val="2"/>
          </w:tcPr>
          <w:p w:rsidR="00AA5816" w:rsidRPr="00157669" w:rsidRDefault="00AA5816" w:rsidP="00F15147">
            <w:pPr>
              <w:widowControl w:val="0"/>
              <w:autoSpaceDE w:val="0"/>
              <w:autoSpaceDN w:val="0"/>
              <w:adjustRightInd w:val="0"/>
              <w:rPr>
                <w:sz w:val="20"/>
                <w:szCs w:val="20"/>
              </w:rPr>
            </w:pPr>
            <w:r w:rsidRPr="00157669">
              <w:rPr>
                <w:sz w:val="20"/>
                <w:szCs w:val="20"/>
              </w:rPr>
              <w:t>EoL dolgu macunları: 155.454 kg/gün</w:t>
            </w:r>
          </w:p>
        </w:tc>
        <w:tc>
          <w:tcPr>
            <w:tcW w:w="1825" w:type="dxa"/>
          </w:tcPr>
          <w:p w:rsidR="00AA5816" w:rsidRPr="00157669" w:rsidRDefault="00AA5816" w:rsidP="00F15147">
            <w:pPr>
              <w:widowControl w:val="0"/>
              <w:autoSpaceDE w:val="0"/>
              <w:autoSpaceDN w:val="0"/>
              <w:adjustRightInd w:val="0"/>
              <w:rPr>
                <w:sz w:val="20"/>
                <w:szCs w:val="20"/>
              </w:rPr>
            </w:pPr>
            <w:r w:rsidRPr="00157669">
              <w:rPr>
                <w:sz w:val="20"/>
                <w:szCs w:val="20"/>
              </w:rPr>
              <w:t>Toplam: 256.5 kg/gün</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Azami bertaraf miktarı: bölgesel senaryo</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33.41 t/yıl</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Su bertarafı</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Atık sudan en az %70 etkinlikte uzaklaştıracak yerinde atık su bertarafı</w:t>
            </w:r>
          </w:p>
          <w:p w:rsidR="00AA5816" w:rsidRPr="00157669" w:rsidRDefault="00AA5816" w:rsidP="00F15147">
            <w:pPr>
              <w:widowControl w:val="0"/>
              <w:autoSpaceDE w:val="0"/>
              <w:autoSpaceDN w:val="0"/>
              <w:adjustRightInd w:val="0"/>
              <w:rPr>
                <w:sz w:val="20"/>
                <w:szCs w:val="20"/>
              </w:rPr>
            </w:pPr>
            <w:r w:rsidRPr="00157669">
              <w:rPr>
                <w:sz w:val="20"/>
                <w:szCs w:val="20"/>
              </w:rPr>
              <w:t>Maruz kalma değerlendirmesi için  yüzey sularına direkt boşaltım olduğu varsayılır.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Başlangıç salınımları toplam hızı</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Yıkayıcıya giren baca gazının %100’ü</w:t>
            </w:r>
          </w:p>
          <w:p w:rsidR="00AA5816" w:rsidRPr="00157669" w:rsidRDefault="00AA5816" w:rsidP="00F15147">
            <w:pPr>
              <w:widowControl w:val="0"/>
              <w:autoSpaceDE w:val="0"/>
              <w:autoSpaceDN w:val="0"/>
              <w:adjustRightInd w:val="0"/>
              <w:rPr>
                <w:b/>
                <w:bCs/>
                <w:sz w:val="20"/>
                <w:szCs w:val="20"/>
              </w:rPr>
            </w:pPr>
            <w:r w:rsidRPr="00157669">
              <w:rPr>
                <w:sz w:val="20"/>
                <w:szCs w:val="20"/>
              </w:rPr>
              <w:t>Yıkayıcıdaki suyun %100’ü WWTP’e girer.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rPr>
                <w:b/>
                <w:bCs/>
                <w:sz w:val="20"/>
                <w:szCs w:val="20"/>
              </w:rPr>
            </w:pPr>
            <w:r w:rsidRPr="00157669">
              <w:rPr>
                <w:b/>
                <w:bCs/>
                <w:sz w:val="20"/>
                <w:szCs w:val="20"/>
              </w:rPr>
              <w:t>Havaya salınım faktörleri</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 xml:space="preserve">RFhava,başlangıç = 0.0001 </w:t>
            </w:r>
            <w:r w:rsidRPr="00157669">
              <w:rPr>
                <w:sz w:val="20"/>
                <w:szCs w:val="20"/>
              </w:rPr>
              <w:t>Gerekçe: yüksek derecede bozunma, uçan kül içinde kalıntı salınım</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RF</w:t>
            </w:r>
            <w:r w:rsidRPr="00157669">
              <w:rPr>
                <w:b/>
                <w:bCs/>
                <w:sz w:val="20"/>
                <w:szCs w:val="20"/>
                <w:vertAlign w:val="subscript"/>
              </w:rPr>
              <w:t>RMM</w:t>
            </w:r>
            <w:r w:rsidRPr="00157669">
              <w:rPr>
                <w:b/>
                <w:bCs/>
                <w:sz w:val="20"/>
                <w:szCs w:val="20"/>
              </w:rPr>
              <w:t xml:space="preserve"> = 0.05 </w:t>
            </w:r>
          </w:p>
          <w:p w:rsidR="00AA5816" w:rsidRPr="00157669" w:rsidRDefault="00AA5816" w:rsidP="00F15147">
            <w:pPr>
              <w:widowControl w:val="0"/>
              <w:autoSpaceDE w:val="0"/>
              <w:autoSpaceDN w:val="0"/>
              <w:adjustRightInd w:val="0"/>
              <w:rPr>
                <w:sz w:val="20"/>
                <w:szCs w:val="20"/>
              </w:rPr>
            </w:pPr>
            <w:r w:rsidRPr="00157669">
              <w:rPr>
                <w:sz w:val="20"/>
                <w:szCs w:val="20"/>
              </w:rPr>
              <w:t>Gerekçe: üretici tarafından belirlenen etkinlik %95’tir.</w:t>
            </w:r>
          </w:p>
        </w:tc>
        <w:tc>
          <w:tcPr>
            <w:tcW w:w="2434"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RF</w:t>
            </w:r>
            <w:r w:rsidRPr="00157669">
              <w:rPr>
                <w:b/>
                <w:bCs/>
                <w:sz w:val="20"/>
                <w:szCs w:val="20"/>
                <w:vertAlign w:val="subscript"/>
              </w:rPr>
              <w:t>hava</w:t>
            </w:r>
            <w:r w:rsidRPr="00157669">
              <w:rPr>
                <w:b/>
                <w:bCs/>
                <w:sz w:val="20"/>
                <w:szCs w:val="20"/>
              </w:rPr>
              <w:t xml:space="preserve"> = 0.00005</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rPr>
                <w:b/>
                <w:bCs/>
                <w:sz w:val="20"/>
                <w:szCs w:val="20"/>
              </w:rPr>
            </w:pPr>
            <w:r w:rsidRPr="00157669">
              <w:rPr>
                <w:b/>
                <w:bCs/>
                <w:sz w:val="20"/>
                <w:szCs w:val="20"/>
              </w:rPr>
              <w:t>Suya salınım faktörü</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 xml:space="preserve">RFsu, başlangıç =0.000095 </w:t>
            </w:r>
          </w:p>
          <w:p w:rsidR="00AA5816" w:rsidRPr="00157669" w:rsidRDefault="00AA5816" w:rsidP="00F15147">
            <w:pPr>
              <w:widowControl w:val="0"/>
              <w:autoSpaceDE w:val="0"/>
              <w:autoSpaceDN w:val="0"/>
              <w:adjustRightInd w:val="0"/>
              <w:rPr>
                <w:sz w:val="20"/>
                <w:szCs w:val="20"/>
              </w:rPr>
            </w:pPr>
            <w:r w:rsidRPr="00157669">
              <w:rPr>
                <w:sz w:val="20"/>
                <w:szCs w:val="20"/>
              </w:rPr>
              <w:lastRenderedPageBreak/>
              <w:t>Gerekçe: yıkayıcının etkinliği havaya emisyonları ile çarpılır</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lastRenderedPageBreak/>
              <w:t>RF</w:t>
            </w:r>
            <w:r w:rsidRPr="00157669">
              <w:rPr>
                <w:b/>
                <w:bCs/>
                <w:sz w:val="20"/>
                <w:szCs w:val="20"/>
                <w:vertAlign w:val="subscript"/>
              </w:rPr>
              <w:t>RMM</w:t>
            </w:r>
            <w:r w:rsidRPr="00157669">
              <w:rPr>
                <w:b/>
                <w:bCs/>
                <w:sz w:val="20"/>
                <w:szCs w:val="20"/>
              </w:rPr>
              <w:t xml:space="preserve"> = 0.57</w:t>
            </w:r>
          </w:p>
          <w:p w:rsidR="00AA5816" w:rsidRPr="00157669" w:rsidRDefault="00AA5816" w:rsidP="00F15147">
            <w:pPr>
              <w:widowControl w:val="0"/>
              <w:autoSpaceDE w:val="0"/>
              <w:autoSpaceDN w:val="0"/>
              <w:adjustRightInd w:val="0"/>
              <w:rPr>
                <w:b/>
                <w:bCs/>
                <w:sz w:val="20"/>
                <w:szCs w:val="20"/>
              </w:rPr>
            </w:pPr>
            <w:r w:rsidRPr="00157669">
              <w:rPr>
                <w:sz w:val="20"/>
                <w:szCs w:val="20"/>
              </w:rPr>
              <w:lastRenderedPageBreak/>
              <w:t>Gerekçe: %70 WWTP etkinliği</w:t>
            </w:r>
          </w:p>
        </w:tc>
        <w:tc>
          <w:tcPr>
            <w:tcW w:w="2434"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lastRenderedPageBreak/>
              <w:t>RF</w:t>
            </w:r>
            <w:r w:rsidRPr="00157669">
              <w:rPr>
                <w:b/>
                <w:bCs/>
                <w:sz w:val="20"/>
                <w:szCs w:val="20"/>
                <w:vertAlign w:val="subscript"/>
              </w:rPr>
              <w:t>su</w:t>
            </w:r>
            <w:r w:rsidRPr="00157669">
              <w:rPr>
                <w:b/>
                <w:bCs/>
                <w:sz w:val="20"/>
                <w:szCs w:val="20"/>
              </w:rPr>
              <w:t xml:space="preserve"> = 0.0000542</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lastRenderedPageBreak/>
              <w:t>Toprağa salınım faktörü</w:t>
            </w:r>
          </w:p>
        </w:tc>
        <w:tc>
          <w:tcPr>
            <w:tcW w:w="7300" w:type="dxa"/>
            <w:gridSpan w:val="6"/>
          </w:tcPr>
          <w:p w:rsidR="00AA5816" w:rsidRPr="00157669" w:rsidRDefault="00AA5816" w:rsidP="00F15147">
            <w:pPr>
              <w:widowControl w:val="0"/>
              <w:autoSpaceDE w:val="0"/>
              <w:autoSpaceDN w:val="0"/>
              <w:adjustRightInd w:val="0"/>
              <w:rPr>
                <w:b/>
                <w:bCs/>
                <w:sz w:val="20"/>
                <w:szCs w:val="20"/>
              </w:rPr>
            </w:pPr>
            <w:r w:rsidRPr="00157669">
              <w:rPr>
                <w:b/>
                <w:bCs/>
                <w:sz w:val="20"/>
                <w:szCs w:val="20"/>
              </w:rPr>
              <w:t>Toprağa direkt emisyon yok</w:t>
            </w:r>
            <w:r w:rsidRPr="00157669">
              <w:rPr>
                <w:sz w:val="20"/>
                <w:szCs w:val="20"/>
              </w:rPr>
              <w:t>–&gt; 0.0</w:t>
            </w:r>
          </w:p>
        </w:tc>
        <w:tc>
          <w:tcPr>
            <w:tcW w:w="35" w:type="dxa"/>
          </w:tcPr>
          <w:p w:rsidR="00AA5816" w:rsidRPr="00157669" w:rsidRDefault="00AA5816" w:rsidP="00F15147">
            <w:pPr>
              <w:widowControl w:val="0"/>
              <w:autoSpaceDE w:val="0"/>
              <w:autoSpaceDN w:val="0"/>
              <w:adjustRightInd w:val="0"/>
              <w:rPr>
                <w:sz w:val="20"/>
                <w:szCs w:val="20"/>
              </w:rPr>
            </w:pPr>
          </w:p>
        </w:tc>
      </w:tr>
    </w:tbl>
    <w:p w:rsidR="00AA5816" w:rsidRDefault="00AA5816" w:rsidP="00F15147">
      <w:pPr>
        <w:widowControl w:val="0"/>
        <w:overflowPunct w:val="0"/>
        <w:autoSpaceDE w:val="0"/>
        <w:autoSpaceDN w:val="0"/>
        <w:adjustRightInd w:val="0"/>
        <w:jc w:val="both"/>
        <w:rPr>
          <w:rFonts w:ascii="TimesNewRomanPSMT" w:hAnsi="TimesNewRomanPSMT" w:cs="TimesNewRomanPSMT"/>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2360"/>
        <w:gridCol w:w="7080"/>
        <w:gridCol w:w="30"/>
      </w:tblGrid>
      <w:tr w:rsidR="00AA5816" w:rsidRPr="00441609">
        <w:trPr>
          <w:trHeight w:val="310"/>
        </w:trPr>
        <w:tc>
          <w:tcPr>
            <w:tcW w:w="2360" w:type="dxa"/>
            <w:tcBorders>
              <w:top w:val="single" w:sz="8" w:space="0" w:color="auto"/>
              <w:left w:val="single" w:sz="8" w:space="0" w:color="auto"/>
              <w:bottom w:val="nil"/>
              <w:right w:val="single" w:sz="8" w:space="0" w:color="auto"/>
            </w:tcBorders>
            <w:vAlign w:val="bottom"/>
          </w:tcPr>
          <w:p w:rsidR="00AA5816" w:rsidRPr="00441609" w:rsidRDefault="00AA5816" w:rsidP="00F15147">
            <w:pPr>
              <w:widowControl w:val="0"/>
              <w:autoSpaceDE w:val="0"/>
              <w:autoSpaceDN w:val="0"/>
              <w:adjustRightInd w:val="0"/>
              <w:ind w:left="120"/>
            </w:pPr>
            <w:bookmarkStart w:id="152" w:name="page275"/>
            <w:bookmarkEnd w:id="152"/>
            <w:r w:rsidRPr="00441609">
              <w:rPr>
                <w:b/>
                <w:bCs/>
                <w:sz w:val="20"/>
                <w:szCs w:val="20"/>
              </w:rPr>
              <w:t>Paramet</w:t>
            </w:r>
            <w:r>
              <w:rPr>
                <w:b/>
                <w:bCs/>
                <w:sz w:val="20"/>
                <w:szCs w:val="20"/>
              </w:rPr>
              <w:t>re</w:t>
            </w:r>
          </w:p>
        </w:tc>
        <w:tc>
          <w:tcPr>
            <w:tcW w:w="7080" w:type="dxa"/>
            <w:tcBorders>
              <w:top w:val="single" w:sz="8" w:space="0" w:color="auto"/>
              <w:left w:val="nil"/>
              <w:bottom w:val="nil"/>
              <w:right w:val="single" w:sz="8" w:space="0" w:color="auto"/>
            </w:tcBorders>
            <w:vAlign w:val="bottom"/>
          </w:tcPr>
          <w:p w:rsidR="00AA5816" w:rsidRPr="00441609" w:rsidRDefault="00AA5816" w:rsidP="00F15147">
            <w:pPr>
              <w:widowControl w:val="0"/>
              <w:autoSpaceDE w:val="0"/>
              <w:autoSpaceDN w:val="0"/>
              <w:adjustRightInd w:val="0"/>
              <w:ind w:left="100"/>
            </w:pPr>
            <w:r>
              <w:rPr>
                <w:b/>
                <w:bCs/>
                <w:sz w:val="20"/>
                <w:szCs w:val="20"/>
              </w:rPr>
              <w:t>Tanım</w:t>
            </w: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r w:rsidR="00AA5816" w:rsidRPr="00441609">
        <w:trPr>
          <w:trHeight w:val="38"/>
        </w:trPr>
        <w:tc>
          <w:tcPr>
            <w:tcW w:w="2360" w:type="dxa"/>
            <w:tcBorders>
              <w:top w:val="nil"/>
              <w:left w:val="single" w:sz="8" w:space="0" w:color="auto"/>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7080" w:type="dxa"/>
            <w:tcBorders>
              <w:top w:val="nil"/>
              <w:left w:val="nil"/>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r w:rsidR="00AA5816" w:rsidRPr="00441609">
        <w:trPr>
          <w:trHeight w:val="257"/>
        </w:trPr>
        <w:tc>
          <w:tcPr>
            <w:tcW w:w="2360" w:type="dxa"/>
            <w:tcBorders>
              <w:top w:val="nil"/>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20"/>
            </w:pPr>
            <w:r>
              <w:rPr>
                <w:sz w:val="20"/>
                <w:szCs w:val="20"/>
              </w:rPr>
              <w:t>Filtre edilmiş Tortu/materyal içindeki miktar</w:t>
            </w:r>
          </w:p>
        </w:tc>
        <w:tc>
          <w:tcPr>
            <w:tcW w:w="7080" w:type="dxa"/>
            <w:tcBorders>
              <w:top w:val="nil"/>
              <w:left w:val="nil"/>
              <w:bottom w:val="nil"/>
              <w:right w:val="single" w:sz="8" w:space="0" w:color="auto"/>
            </w:tcBorders>
          </w:tcPr>
          <w:p w:rsidR="00AA5816" w:rsidRPr="00441609" w:rsidRDefault="00AA5816" w:rsidP="00F15147">
            <w:pPr>
              <w:widowControl w:val="0"/>
              <w:autoSpaceDE w:val="0"/>
              <w:autoSpaceDN w:val="0"/>
              <w:adjustRightInd w:val="0"/>
              <w:ind w:left="100"/>
            </w:pPr>
            <w:r>
              <w:rPr>
                <w:sz w:val="20"/>
                <w:szCs w:val="20"/>
              </w:rPr>
              <w:t xml:space="preserve">Tortuya </w:t>
            </w:r>
            <w:r w:rsidRPr="00441609">
              <w:rPr>
                <w:sz w:val="20"/>
                <w:szCs w:val="20"/>
              </w:rPr>
              <w:t>RF  = 0.000095 * 0.7 = 6.65* 10</w:t>
            </w:r>
            <w:r w:rsidRPr="00441609">
              <w:rPr>
                <w:sz w:val="25"/>
                <w:szCs w:val="25"/>
                <w:vertAlign w:val="superscript"/>
              </w:rPr>
              <w:t>-5</w:t>
            </w:r>
          </w:p>
        </w:tc>
        <w:tc>
          <w:tcPr>
            <w:tcW w:w="30" w:type="dxa"/>
            <w:tcBorders>
              <w:top w:val="nil"/>
              <w:left w:val="nil"/>
              <w:bottom w:val="nil"/>
              <w:right w:val="nil"/>
            </w:tcBorders>
          </w:tcPr>
          <w:p w:rsidR="00AA5816" w:rsidRPr="00441609" w:rsidRDefault="00AA5816" w:rsidP="00F15147">
            <w:pPr>
              <w:widowControl w:val="0"/>
              <w:autoSpaceDE w:val="0"/>
              <w:autoSpaceDN w:val="0"/>
              <w:adjustRightInd w:val="0"/>
              <w:rPr>
                <w:sz w:val="2"/>
                <w:szCs w:val="2"/>
              </w:rPr>
            </w:pPr>
          </w:p>
        </w:tc>
      </w:tr>
      <w:tr w:rsidR="00AA5816" w:rsidRPr="00441609">
        <w:trPr>
          <w:trHeight w:val="260"/>
        </w:trPr>
        <w:tc>
          <w:tcPr>
            <w:tcW w:w="2360" w:type="dxa"/>
            <w:tcBorders>
              <w:top w:val="nil"/>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20"/>
            </w:pPr>
          </w:p>
        </w:tc>
        <w:tc>
          <w:tcPr>
            <w:tcW w:w="7080" w:type="dxa"/>
            <w:tcBorders>
              <w:top w:val="nil"/>
              <w:left w:val="nil"/>
              <w:bottom w:val="nil"/>
              <w:right w:val="single" w:sz="8" w:space="0" w:color="auto"/>
            </w:tcBorders>
          </w:tcPr>
          <w:p w:rsidR="00AA5816" w:rsidRPr="00FC59E1" w:rsidRDefault="00AA5816" w:rsidP="00F15147">
            <w:pPr>
              <w:widowControl w:val="0"/>
              <w:autoSpaceDE w:val="0"/>
              <w:autoSpaceDN w:val="0"/>
              <w:adjustRightInd w:val="0"/>
              <w:ind w:left="100"/>
              <w:rPr>
                <w:sz w:val="20"/>
                <w:szCs w:val="20"/>
              </w:rPr>
            </w:pPr>
            <w:r>
              <w:rPr>
                <w:sz w:val="20"/>
                <w:szCs w:val="20"/>
              </w:rPr>
              <w:t>Yerinde WWTP içinde filtre olup, yıkayıcıdan gelen su içindeki miktar. Bu üretim hacminin %0.026’na veya 7.074 t/yıl toplam miktara denk gelir.</w:t>
            </w:r>
          </w:p>
        </w:tc>
        <w:tc>
          <w:tcPr>
            <w:tcW w:w="30" w:type="dxa"/>
            <w:tcBorders>
              <w:top w:val="nil"/>
              <w:left w:val="nil"/>
              <w:bottom w:val="nil"/>
              <w:right w:val="nil"/>
            </w:tcBorders>
          </w:tcPr>
          <w:p w:rsidR="00AA5816" w:rsidRPr="00441609" w:rsidRDefault="00AA5816" w:rsidP="00F15147">
            <w:pPr>
              <w:widowControl w:val="0"/>
              <w:autoSpaceDE w:val="0"/>
              <w:autoSpaceDN w:val="0"/>
              <w:adjustRightInd w:val="0"/>
              <w:rPr>
                <w:sz w:val="2"/>
                <w:szCs w:val="2"/>
              </w:rPr>
            </w:pPr>
          </w:p>
        </w:tc>
      </w:tr>
      <w:tr w:rsidR="00AA5816" w:rsidRPr="00441609">
        <w:trPr>
          <w:trHeight w:val="41"/>
        </w:trPr>
        <w:tc>
          <w:tcPr>
            <w:tcW w:w="2360" w:type="dxa"/>
            <w:tcBorders>
              <w:top w:val="nil"/>
              <w:left w:val="single" w:sz="8" w:space="0" w:color="auto"/>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7080" w:type="dxa"/>
            <w:tcBorders>
              <w:top w:val="nil"/>
              <w:left w:val="nil"/>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bl>
    <w:p w:rsidR="00AA5816" w:rsidRDefault="00AA5816" w:rsidP="00F15147">
      <w:pPr>
        <w:widowControl w:val="0"/>
        <w:autoSpaceDE w:val="0"/>
        <w:autoSpaceDN w:val="0"/>
        <w:adjustRightInd w:val="0"/>
      </w:pPr>
    </w:p>
    <w:p w:rsidR="00AA5816" w:rsidRDefault="00AA5816" w:rsidP="00F15147">
      <w:pPr>
        <w:widowControl w:val="0"/>
        <w:autoSpaceDE w:val="0"/>
        <w:autoSpaceDN w:val="0"/>
        <w:adjustRightInd w:val="0"/>
      </w:pPr>
    </w:p>
    <w:p w:rsidR="00AA5816" w:rsidRPr="00114B2A" w:rsidRDefault="00AA5816" w:rsidP="006E3567">
      <w:pPr>
        <w:widowControl w:val="0"/>
        <w:numPr>
          <w:ilvl w:val="0"/>
          <w:numId w:val="91"/>
        </w:numPr>
        <w:overflowPunct w:val="0"/>
        <w:autoSpaceDE w:val="0"/>
        <w:autoSpaceDN w:val="0"/>
        <w:adjustRightInd w:val="0"/>
        <w:ind w:left="726" w:hanging="726"/>
        <w:jc w:val="both"/>
        <w:rPr>
          <w:b/>
          <w:bCs/>
          <w:sz w:val="23"/>
          <w:szCs w:val="23"/>
        </w:rPr>
      </w:pPr>
      <w:r w:rsidRPr="00114B2A">
        <w:rPr>
          <w:b/>
          <w:bCs/>
          <w:sz w:val="23"/>
          <w:szCs w:val="23"/>
        </w:rPr>
        <w:t>Termal bertaraftaki MCCP için salınım tahminlemesi</w:t>
      </w:r>
    </w:p>
    <w:p w:rsidR="00AA5816" w:rsidRDefault="00AA5816" w:rsidP="00F15147">
      <w:pPr>
        <w:widowControl w:val="0"/>
        <w:overflowPunct w:val="0"/>
        <w:autoSpaceDE w:val="0"/>
        <w:autoSpaceDN w:val="0"/>
        <w:adjustRightInd w:val="0"/>
        <w:jc w:val="both"/>
        <w:rPr>
          <w:b/>
          <w:bCs/>
        </w:rPr>
      </w:pPr>
      <w:r>
        <w:rPr>
          <w:b/>
          <w:bCs/>
        </w:rPr>
        <w:t xml:space="preserve"> </w:t>
      </w:r>
    </w:p>
    <w:p w:rsidR="00F15147" w:rsidRDefault="00F15147" w:rsidP="00F15147">
      <w:pPr>
        <w:pStyle w:val="ResimYazs"/>
      </w:pPr>
      <w:bookmarkStart w:id="153" w:name="_Toc439671997"/>
      <w:r>
        <w:t xml:space="preserve">Tablo R.18- </w:t>
      </w:r>
      <w:r>
        <w:fldChar w:fldCharType="begin"/>
      </w:r>
      <w:r>
        <w:instrText xml:space="preserve"> SEQ Tablo_R.18- \* ARABIC </w:instrText>
      </w:r>
      <w:r>
        <w:fldChar w:fldCharType="separate"/>
      </w:r>
      <w:r w:rsidR="00B5752B">
        <w:rPr>
          <w:noProof/>
        </w:rPr>
        <w:t>47</w:t>
      </w:r>
      <w:r>
        <w:fldChar w:fldCharType="end"/>
      </w:r>
      <w:r>
        <w:t xml:space="preserve">: </w:t>
      </w:r>
      <w:r w:rsidRPr="00F15147">
        <w:rPr>
          <w:b w:val="0"/>
        </w:rPr>
        <w:t>Kentsel yakıcı senaryosu için salınım faktör özeti</w:t>
      </w:r>
      <w:bookmarkEnd w:id="153"/>
    </w:p>
    <w:tbl>
      <w:tblPr>
        <w:tblW w:w="0" w:type="auto"/>
        <w:tblInd w:w="2" w:type="dxa"/>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441609">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Toplam salınım faktörü</w:t>
            </w:r>
          </w:p>
        </w:tc>
      </w:tr>
      <w:tr w:rsidR="00AA5816" w:rsidRPr="00441609">
        <w:trPr>
          <w:trHeight w:val="37"/>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5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0.000095</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0.3</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0.0000285</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0.0001</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0.05</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0.00005</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n.a.</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337" w:lineRule="exact"/>
      </w:pPr>
    </w:p>
    <w:p w:rsidR="00F15147" w:rsidRDefault="00F15147" w:rsidP="00F15147">
      <w:pPr>
        <w:pStyle w:val="ResimYazs"/>
      </w:pPr>
      <w:bookmarkStart w:id="154" w:name="_Toc439671998"/>
      <w:r>
        <w:t xml:space="preserve">Tablo R.18- </w:t>
      </w:r>
      <w:r>
        <w:fldChar w:fldCharType="begin"/>
      </w:r>
      <w:r>
        <w:instrText xml:space="preserve"> SEQ Tablo_R.18- \* ARABIC </w:instrText>
      </w:r>
      <w:r>
        <w:fldChar w:fldCharType="separate"/>
      </w:r>
      <w:r w:rsidR="00B5752B">
        <w:rPr>
          <w:noProof/>
        </w:rPr>
        <w:t>48</w:t>
      </w:r>
      <w:r>
        <w:fldChar w:fldCharType="end"/>
      </w:r>
      <w:r>
        <w:t xml:space="preserve">: </w:t>
      </w:r>
      <w:r w:rsidRPr="00F15147">
        <w:rPr>
          <w:b w:val="0"/>
        </w:rPr>
        <w:t>İlişkili her kullanım için yakılma sırasında MCCP için salınım miktarı (kg/gün), yerel senaryo</w:t>
      </w:r>
      <w:bookmarkEnd w:id="154"/>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gridCol w:w="1840"/>
      </w:tblGrid>
      <w:tr w:rsidR="00AA5816" w:rsidRPr="00C23F84">
        <w:trPr>
          <w:trHeight w:val="274"/>
        </w:trPr>
        <w:tc>
          <w:tcPr>
            <w:tcW w:w="1680"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rPr>
                <w:b/>
                <w:bCs/>
                <w:sz w:val="20"/>
                <w:szCs w:val="20"/>
              </w:rPr>
            </w:pPr>
          </w:p>
        </w:tc>
        <w:tc>
          <w:tcPr>
            <w:tcW w:w="1220" w:type="dxa"/>
            <w:tcBorders>
              <w:top w:val="single" w:sz="8" w:space="0" w:color="auto"/>
              <w:left w:val="nil"/>
              <w:bottom w:val="nil"/>
              <w:right w:val="single" w:sz="8" w:space="0" w:color="auto"/>
            </w:tcBorders>
            <w:vAlign w:val="bottom"/>
          </w:tcPr>
          <w:p w:rsidR="00AA5816" w:rsidRPr="00C23F84" w:rsidRDefault="00AA5816" w:rsidP="009459F9">
            <w:pPr>
              <w:widowControl w:val="0"/>
              <w:autoSpaceDE w:val="0"/>
              <w:autoSpaceDN w:val="0"/>
              <w:adjustRightInd w:val="0"/>
              <w:ind w:left="100"/>
              <w:rPr>
                <w:b/>
                <w:bCs/>
                <w:sz w:val="20"/>
                <w:szCs w:val="20"/>
              </w:rPr>
            </w:pPr>
            <w:r w:rsidRPr="00C23F84">
              <w:rPr>
                <w:b/>
                <w:bCs/>
                <w:sz w:val="20"/>
                <w:szCs w:val="20"/>
              </w:rPr>
              <w:t>Dolgu macunları kullanımı</w:t>
            </w:r>
          </w:p>
        </w:tc>
        <w:tc>
          <w:tcPr>
            <w:tcW w:w="1840" w:type="dxa"/>
            <w:tcBorders>
              <w:top w:val="single" w:sz="8" w:space="0" w:color="auto"/>
              <w:left w:val="nil"/>
              <w:bottom w:val="nil"/>
              <w:right w:val="single" w:sz="8" w:space="0" w:color="auto"/>
            </w:tcBorders>
            <w:vAlign w:val="bottom"/>
          </w:tcPr>
          <w:p w:rsidR="00AA5816" w:rsidRPr="00C23F84" w:rsidRDefault="00AA5816" w:rsidP="009459F9">
            <w:pPr>
              <w:widowControl w:val="0"/>
              <w:autoSpaceDE w:val="0"/>
              <w:autoSpaceDN w:val="0"/>
              <w:adjustRightInd w:val="0"/>
              <w:jc w:val="center"/>
              <w:rPr>
                <w:b/>
                <w:bCs/>
                <w:sz w:val="20"/>
                <w:szCs w:val="20"/>
              </w:rPr>
            </w:pPr>
            <w:r w:rsidRPr="00C23F84">
              <w:rPr>
                <w:b/>
                <w:bCs/>
                <w:sz w:val="20"/>
                <w:szCs w:val="20"/>
              </w:rPr>
              <w:t>EoL kopya kağıdı</w:t>
            </w:r>
          </w:p>
        </w:tc>
        <w:tc>
          <w:tcPr>
            <w:tcW w:w="184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jc w:val="center"/>
              <w:rPr>
                <w:b/>
                <w:bCs/>
                <w:sz w:val="20"/>
                <w:szCs w:val="20"/>
              </w:rPr>
            </w:pPr>
            <w:r w:rsidRPr="00C23F84">
              <w:rPr>
                <w:b/>
                <w:bCs/>
                <w:sz w:val="20"/>
                <w:szCs w:val="20"/>
              </w:rPr>
              <w:t>EoL dolgu macunları</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0.0002215</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0.00266</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0.00443</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0.000389</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0.00466</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0.00777</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overflowPunct w:val="0"/>
        <w:autoSpaceDE w:val="0"/>
        <w:autoSpaceDN w:val="0"/>
        <w:adjustRightInd w:val="0"/>
        <w:ind w:left="4186" w:right="240" w:hanging="3386"/>
      </w:pPr>
    </w:p>
    <w:p w:rsidR="00AA5816" w:rsidRPr="00114B2A" w:rsidRDefault="00AA5816" w:rsidP="00114B2A">
      <w:pPr>
        <w:widowControl w:val="0"/>
        <w:autoSpaceDE w:val="0"/>
        <w:autoSpaceDN w:val="0"/>
        <w:adjustRightInd w:val="0"/>
        <w:rPr>
          <w:sz w:val="22"/>
          <w:szCs w:val="22"/>
        </w:rPr>
      </w:pPr>
    </w:p>
    <w:p w:rsidR="00F15147" w:rsidRDefault="00F15147" w:rsidP="00F15147">
      <w:pPr>
        <w:pStyle w:val="ResimYazs"/>
      </w:pPr>
      <w:bookmarkStart w:id="155" w:name="_Toc439671999"/>
      <w:r>
        <w:t xml:space="preserve">Tablo R.18- </w:t>
      </w:r>
      <w:r>
        <w:fldChar w:fldCharType="begin"/>
      </w:r>
      <w:r>
        <w:instrText xml:space="preserve"> SEQ Tablo_R.18- \* ARABIC </w:instrText>
      </w:r>
      <w:r>
        <w:fldChar w:fldCharType="separate"/>
      </w:r>
      <w:r w:rsidR="00B5752B">
        <w:rPr>
          <w:noProof/>
        </w:rPr>
        <w:t>49</w:t>
      </w:r>
      <w:r>
        <w:fldChar w:fldCharType="end"/>
      </w:r>
      <w:r>
        <w:t xml:space="preserve">: </w:t>
      </w:r>
      <w:r w:rsidRPr="00F15147">
        <w:rPr>
          <w:b w:val="0"/>
        </w:rPr>
        <w:t>Yakılma sırasında MCCP için salınım tahmini, bölgesel senaryo</w:t>
      </w:r>
      <w:bookmarkEnd w:id="155"/>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maks,bölgesel,yakma</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33.41</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0.0010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0.0017</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4" w:lineRule="exact"/>
      </w:pPr>
    </w:p>
    <w:p w:rsidR="00AA5816" w:rsidRPr="00114B2A" w:rsidRDefault="00AA5816" w:rsidP="00F15147">
      <w:pPr>
        <w:widowControl w:val="0"/>
        <w:overflowPunct w:val="0"/>
        <w:autoSpaceDE w:val="0"/>
        <w:autoSpaceDN w:val="0"/>
        <w:adjustRightInd w:val="0"/>
        <w:ind w:left="6"/>
        <w:jc w:val="both"/>
        <w:rPr>
          <w:i/>
          <w:iCs/>
          <w:sz w:val="23"/>
          <w:szCs w:val="23"/>
        </w:rPr>
      </w:pPr>
      <w:r w:rsidRPr="00114B2A">
        <w:rPr>
          <w:i/>
          <w:iCs/>
          <w:sz w:val="23"/>
          <w:szCs w:val="23"/>
        </w:rPr>
        <w:t>Örneğe not: Tam bir değerlendirme için, tortudan gelen ikincil atıkların da değerlendirilmesi gerekir. Miktarlar az olduğu ve gömme imhası zaten değerlendirilmiş olduğundan, yol yapımındaki kullanımın değerlendirilmesi gerekir.MCCPlerin düşük toplam miktarlarına karşı yüksek dağınıklığı nedeniyle risk beklenmez ve değerlendirme burada detaylı yapılmamıştır.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92"/>
        </w:numPr>
        <w:overflowPunct w:val="0"/>
        <w:autoSpaceDE w:val="0"/>
        <w:autoSpaceDN w:val="0"/>
        <w:adjustRightInd w:val="0"/>
        <w:ind w:left="726" w:hanging="726"/>
        <w:jc w:val="both"/>
        <w:rPr>
          <w:b/>
          <w:bCs/>
          <w:sz w:val="23"/>
          <w:szCs w:val="23"/>
        </w:rPr>
      </w:pPr>
      <w:r w:rsidRPr="00114B2A">
        <w:rPr>
          <w:b/>
          <w:bCs/>
          <w:sz w:val="23"/>
          <w:szCs w:val="23"/>
        </w:rPr>
        <w:t xml:space="preserve">Ayrıştırma (emulsiyon olabilen metal çalışma sıvıları) </w:t>
      </w:r>
    </w:p>
    <w:p w:rsidR="00F15147" w:rsidRDefault="00F15147"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lastRenderedPageBreak/>
        <w:t xml:space="preserve">Toplamda, kayıtlanan hacmin %60’I metal çalışma sıvılarında kullanılır.MCCPler emülsiyon ve yağ bazlı metal çalışma sıvılarında kullanılır. Her ikisi de normal olarak faz ayrıştırma için özgül </w:t>
      </w:r>
      <w:r w:rsidR="00F15147">
        <w:rPr>
          <w:sz w:val="23"/>
          <w:szCs w:val="23"/>
        </w:rPr>
        <w:t>atık şirketlerince imha edilir.</w:t>
      </w:r>
      <w:bookmarkStart w:id="156" w:name="page277"/>
      <w:bookmarkEnd w:id="156"/>
      <w:r w:rsidR="00F15147">
        <w:rPr>
          <w:sz w:val="23"/>
          <w:szCs w:val="23"/>
        </w:rPr>
        <w:t xml:space="preserve"> </w:t>
      </w:r>
      <w:r w:rsidRPr="00114B2A">
        <w:rPr>
          <w:sz w:val="23"/>
          <w:szCs w:val="23"/>
        </w:rPr>
        <w:t>Su fazı filtre olur ve yağ fazı normalde yakılır (atık idaresi şirketlerinden alınan bilgiler). Lubrikanlara ilişkin OECD emisyon senaryo dökumanı salınım tahmini için ilgili bilgileri tanımlamak için kullanılır.</w:t>
      </w:r>
    </w:p>
    <w:p w:rsidR="00AA5816" w:rsidRPr="00114B2A" w:rsidRDefault="00AA5816" w:rsidP="00114B2A">
      <w:pPr>
        <w:widowControl w:val="0"/>
        <w:autoSpaceDE w:val="0"/>
        <w:autoSpaceDN w:val="0"/>
        <w:adjustRightInd w:val="0"/>
        <w:jc w:val="both"/>
        <w:rPr>
          <w:b/>
          <w:bCs/>
          <w:sz w:val="23"/>
          <w:szCs w:val="23"/>
        </w:rPr>
      </w:pPr>
    </w:p>
    <w:p w:rsidR="00AA5816" w:rsidRPr="00114B2A" w:rsidRDefault="00AA5816" w:rsidP="006E3567">
      <w:pPr>
        <w:widowControl w:val="0"/>
        <w:numPr>
          <w:ilvl w:val="0"/>
          <w:numId w:val="93"/>
        </w:numPr>
        <w:overflowPunct w:val="0"/>
        <w:autoSpaceDE w:val="0"/>
        <w:autoSpaceDN w:val="0"/>
        <w:adjustRightInd w:val="0"/>
        <w:spacing w:line="360" w:lineRule="auto"/>
        <w:ind w:left="726" w:hanging="726"/>
        <w:jc w:val="both"/>
        <w:rPr>
          <w:b/>
          <w:bCs/>
          <w:sz w:val="23"/>
          <w:szCs w:val="23"/>
        </w:rPr>
      </w:pPr>
      <w:r w:rsidRPr="00114B2A">
        <w:rPr>
          <w:b/>
          <w:bCs/>
          <w:sz w:val="23"/>
          <w:szCs w:val="23"/>
        </w:rPr>
        <w:t xml:space="preserve">Faz ayrıştırma girdi miktarı eldesi(Qmaks) – yerel senaryo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Metal kesici sıvıların kullanımından doğan MCCP içeren atıkların toplam miktarının faz ayrıştırma ile bertaraf edildiği varsayılır. Atık olan fraksiyon bu kullanım için kayıtlanmış miktarın 0.45’I olarak belirlenmiştir.</w:t>
      </w:r>
      <w:r w:rsidR="00F15147">
        <w:rPr>
          <w:sz w:val="23"/>
          <w:szCs w:val="23"/>
        </w:rPr>
        <w:t xml:space="preserve"> </w:t>
      </w:r>
      <w:r w:rsidRPr="00114B2A">
        <w:rPr>
          <w:sz w:val="23"/>
          <w:szCs w:val="23"/>
        </w:rPr>
        <w:t>Metal kesici sıvıların kullanımı endüstriyel alanlarda ve genik dağınık kullanım olabilir.Endüstriyel alanlar daha ihtiyatlıdır ve bu nedenle yerel salınımların değerlendirmesinde kabul edilirler. Varsayılan değerlendirmede bir kullanım için bölgesel tonajın %100’den gelen atığın bir yerel atık bertaraf yerleşiminde bertaraf edildiği varsayılır.</w:t>
      </w:r>
    </w:p>
    <w:p w:rsidR="00AA5816" w:rsidRPr="00114B2A" w:rsidRDefault="00AA5816" w:rsidP="00F15147">
      <w:pPr>
        <w:widowControl w:val="0"/>
        <w:autoSpaceDE w:val="0"/>
        <w:autoSpaceDN w:val="0"/>
        <w:adjustRightInd w:val="0"/>
        <w:ind w:left="1706"/>
        <w:jc w:val="both"/>
        <w:rPr>
          <w:sz w:val="23"/>
          <w:szCs w:val="23"/>
        </w:rPr>
      </w:pPr>
      <w:r w:rsidRPr="00114B2A">
        <w:rPr>
          <w:b/>
          <w:bCs/>
          <w:i/>
          <w:iCs/>
          <w:sz w:val="23"/>
          <w:szCs w:val="23"/>
        </w:rPr>
        <w:t xml:space="preserve">Qmaks,yerel,ayrıştırma </w:t>
      </w:r>
      <w:r w:rsidRPr="00114B2A">
        <w:rPr>
          <w:i/>
          <w:iCs/>
          <w:sz w:val="23"/>
          <w:szCs w:val="23"/>
        </w:rPr>
        <w:t>= 1,620 * 0.45 * 1000 * 1 / 220</w:t>
      </w:r>
      <w:r w:rsidRPr="00114B2A">
        <w:rPr>
          <w:b/>
          <w:bCs/>
          <w:i/>
          <w:iCs/>
          <w:sz w:val="23"/>
          <w:szCs w:val="23"/>
        </w:rPr>
        <w:t xml:space="preserve"> = 3,313.64 kg/gün</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4"/>
        </w:numPr>
        <w:overflowPunct w:val="0"/>
        <w:autoSpaceDE w:val="0"/>
        <w:autoSpaceDN w:val="0"/>
        <w:adjustRightInd w:val="0"/>
        <w:ind w:left="726" w:hanging="726"/>
        <w:jc w:val="both"/>
        <w:rPr>
          <w:b/>
          <w:bCs/>
          <w:sz w:val="23"/>
          <w:szCs w:val="23"/>
        </w:rPr>
      </w:pPr>
      <w:r w:rsidRPr="00114B2A">
        <w:rPr>
          <w:b/>
          <w:bCs/>
          <w:sz w:val="23"/>
          <w:szCs w:val="23"/>
        </w:rPr>
        <w:t xml:space="preserve">Faz ayrıştırma girdi miktarı eldesi(Qmaks) – bölgesel senaryo </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Metal kesici sıvılar kullanımı endüstriyel ve geniş dağınıktır. Endüstriyel alan daha ihtiyatlıdır ve bu nedenle bölgesel salınımların değerlendirmesinde kullanılır.</w:t>
      </w:r>
    </w:p>
    <w:p w:rsidR="00AA5816" w:rsidRPr="00114B2A" w:rsidRDefault="00AA5816" w:rsidP="00F15147">
      <w:pPr>
        <w:widowControl w:val="0"/>
        <w:autoSpaceDE w:val="0"/>
        <w:autoSpaceDN w:val="0"/>
        <w:adjustRightInd w:val="0"/>
        <w:ind w:left="2486"/>
        <w:jc w:val="both"/>
        <w:rPr>
          <w:sz w:val="23"/>
          <w:szCs w:val="23"/>
        </w:rPr>
      </w:pPr>
      <w:r w:rsidRPr="00114B2A">
        <w:rPr>
          <w:b/>
          <w:bCs/>
          <w:sz w:val="23"/>
          <w:szCs w:val="23"/>
        </w:rPr>
        <w:t xml:space="preserve">Qmaks, bölgesel,ayrıştırma </w:t>
      </w:r>
      <w:r w:rsidRPr="00114B2A">
        <w:rPr>
          <w:sz w:val="23"/>
          <w:szCs w:val="23"/>
        </w:rPr>
        <w:t>= 2,700 * 0.27 * 1</w:t>
      </w:r>
      <w:r w:rsidRPr="00114B2A">
        <w:rPr>
          <w:b/>
          <w:bCs/>
          <w:sz w:val="23"/>
          <w:szCs w:val="23"/>
        </w:rPr>
        <w:t xml:space="preserve"> = 729 t/yıl</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5"/>
        </w:numPr>
        <w:overflowPunct w:val="0"/>
        <w:autoSpaceDE w:val="0"/>
        <w:autoSpaceDN w:val="0"/>
        <w:adjustRightInd w:val="0"/>
        <w:ind w:left="726" w:hanging="726"/>
        <w:jc w:val="both"/>
        <w:rPr>
          <w:b/>
          <w:bCs/>
          <w:sz w:val="23"/>
          <w:szCs w:val="23"/>
        </w:rPr>
      </w:pPr>
      <w:r w:rsidRPr="00114B2A">
        <w:rPr>
          <w:b/>
          <w:bCs/>
          <w:sz w:val="23"/>
          <w:szCs w:val="23"/>
        </w:rPr>
        <w:t>Faz ayrıştırmada</w:t>
      </w:r>
      <w:r w:rsidR="00F15147">
        <w:rPr>
          <w:b/>
          <w:bCs/>
          <w:sz w:val="23"/>
          <w:szCs w:val="23"/>
        </w:rPr>
        <w:t>n havaya salınım faktörü eldesi</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Havaya olan salınımları tahminlemek için, metal çalışma sıvıları için hiç bir ayrıştırma kurulumundaki kayıt yaptırandan bilgi edinilememiştir. Kayıt yaptıran bu nedenle, faz ayrıştırma işlemini, havaya emisyon açısından, atık su bertaraf tesisine benzer düşünmelidir (bölüm 0’daki gerekçeye bakınız).</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Basit işlem modelinde, biyolojik atık su bertaraf tesiisnde MCCPlerin havaya dağılımı 0.00107’dir. Bu değerlendirmede salınım faktörü olarak kullanılır.Dereceler ve banyoların çalkalanması atık su bertarafında emülsiyon bölünmeye göre daha yüksek olduğundan,  en kötü durum varsayımı olarak kabul edilir.</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6"/>
        </w:numPr>
        <w:overflowPunct w:val="0"/>
        <w:autoSpaceDE w:val="0"/>
        <w:autoSpaceDN w:val="0"/>
        <w:adjustRightInd w:val="0"/>
        <w:ind w:left="726" w:hanging="726"/>
        <w:jc w:val="both"/>
        <w:rPr>
          <w:b/>
          <w:bCs/>
          <w:sz w:val="23"/>
          <w:szCs w:val="23"/>
        </w:rPr>
      </w:pPr>
      <w:r w:rsidRPr="00114B2A">
        <w:rPr>
          <w:b/>
          <w:bCs/>
          <w:sz w:val="23"/>
          <w:szCs w:val="23"/>
        </w:rPr>
        <w:t xml:space="preserve">Faz ayrıştırmadan suya salınım faktörü eldesi  </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Default="00AA5816" w:rsidP="00F15147">
      <w:pPr>
        <w:widowControl w:val="0"/>
        <w:autoSpaceDE w:val="0"/>
        <w:autoSpaceDN w:val="0"/>
        <w:adjustRightInd w:val="0"/>
        <w:jc w:val="both"/>
        <w:rPr>
          <w:sz w:val="23"/>
          <w:szCs w:val="23"/>
        </w:rPr>
      </w:pPr>
      <w:r w:rsidRPr="00114B2A">
        <w:rPr>
          <w:sz w:val="23"/>
          <w:szCs w:val="23"/>
        </w:rPr>
        <w:t>Yukarıda belirtilen aynı nedenlerle, emülsiyon bölünmeden suya salınım faktörü eldesinde EUSES da kullanılmıştır. Emülsiyon ayrıştırmadan elde edilmiş salınım faktörü</w:t>
      </w:r>
      <w:r w:rsidRPr="00114B2A">
        <w:rPr>
          <w:b/>
          <w:bCs/>
          <w:sz w:val="23"/>
          <w:szCs w:val="23"/>
        </w:rPr>
        <w:t xml:space="preserve"> Rfsu,başlangıç</w:t>
      </w:r>
      <w:r w:rsidRPr="00114B2A">
        <w:rPr>
          <w:sz w:val="23"/>
          <w:szCs w:val="23"/>
        </w:rPr>
        <w:t xml:space="preserve"> </w:t>
      </w:r>
      <w:r w:rsidRPr="00114B2A">
        <w:rPr>
          <w:b/>
          <w:bCs/>
          <w:sz w:val="23"/>
          <w:szCs w:val="23"/>
        </w:rPr>
        <w:t xml:space="preserve">= 0.0908’dir. </w:t>
      </w:r>
      <w:r w:rsidRPr="00114B2A">
        <w:rPr>
          <w:sz w:val="23"/>
          <w:szCs w:val="23"/>
        </w:rPr>
        <w:t>Faz ayrıştırmaya giren MCCPnin 0.91’lik fraksiyonu, ayrıştırmadan yağ fazı ile ayrılır ve tehlikeli atık yakmaya gider.</w:t>
      </w:r>
    </w:p>
    <w:p w:rsidR="00F15147" w:rsidRPr="00114B2A" w:rsidRDefault="00F15147"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6"/>
        <w:jc w:val="both"/>
        <w:rPr>
          <w:sz w:val="23"/>
          <w:szCs w:val="23"/>
        </w:rPr>
      </w:pPr>
      <w:r w:rsidRPr="00114B2A">
        <w:rPr>
          <w:sz w:val="23"/>
          <w:szCs w:val="23"/>
        </w:rPr>
        <w:t>Ayrıştırma tesislerinde normal olarak yerinde atık su bertarafı olduğu kabul edilir, bertaraf olmadan emisyon sınır değerleri altında kalınamaz.Su bertaraf tesislerinin etkinliği organik maddeler için yaklaşık %98’tir. Bu yüzden atık su bertarafından MCCP için salınım faktörü</w:t>
      </w:r>
      <w:r w:rsidRPr="00114B2A">
        <w:rPr>
          <w:b/>
          <w:bCs/>
          <w:sz w:val="23"/>
          <w:szCs w:val="23"/>
        </w:rPr>
        <w:t xml:space="preserve"> RFRMM</w:t>
      </w:r>
      <w:r w:rsidRPr="00114B2A">
        <w:rPr>
          <w:sz w:val="23"/>
          <w:szCs w:val="23"/>
        </w:rPr>
        <w:t xml:space="preserve"> </w:t>
      </w:r>
      <w:r w:rsidRPr="00114B2A">
        <w:rPr>
          <w:b/>
          <w:bCs/>
          <w:sz w:val="23"/>
          <w:szCs w:val="23"/>
        </w:rPr>
        <w:t>= 0.02</w:t>
      </w:r>
      <w:r w:rsidRPr="00114B2A">
        <w:rPr>
          <w:sz w:val="23"/>
          <w:szCs w:val="23"/>
        </w:rPr>
        <w:t>’dir.</w:t>
      </w:r>
    </w:p>
    <w:p w:rsidR="00AA5816" w:rsidRPr="00114B2A" w:rsidRDefault="00AA5816" w:rsidP="00114B2A">
      <w:pPr>
        <w:widowControl w:val="0"/>
        <w:autoSpaceDE w:val="0"/>
        <w:autoSpaceDN w:val="0"/>
        <w:adjustRightInd w:val="0"/>
        <w:spacing w:line="360" w:lineRule="auto"/>
        <w:jc w:val="both"/>
        <w:rPr>
          <w:sz w:val="23"/>
          <w:szCs w:val="23"/>
        </w:rPr>
      </w:pPr>
      <w:r w:rsidRPr="00114B2A">
        <w:rPr>
          <w:sz w:val="23"/>
          <w:szCs w:val="23"/>
        </w:rPr>
        <w:t>Başlangıç salınım faktörü, WWTP salınım faktörü ile çarpılarak, MCCPlerin faz ayrıştırma tesislerinden suya final salınım faktörü elde edilir:</w:t>
      </w:r>
    </w:p>
    <w:p w:rsidR="00AA5816" w:rsidRPr="00114B2A" w:rsidRDefault="00AA5816" w:rsidP="00114B2A">
      <w:pPr>
        <w:widowControl w:val="0"/>
        <w:autoSpaceDE w:val="0"/>
        <w:autoSpaceDN w:val="0"/>
        <w:adjustRightInd w:val="0"/>
        <w:spacing w:line="360" w:lineRule="auto"/>
        <w:ind w:left="2046"/>
        <w:jc w:val="both"/>
        <w:rPr>
          <w:sz w:val="23"/>
          <w:szCs w:val="23"/>
        </w:rPr>
      </w:pPr>
      <w:r w:rsidRPr="00114B2A">
        <w:rPr>
          <w:b/>
          <w:bCs/>
          <w:i/>
          <w:iCs/>
          <w:sz w:val="23"/>
          <w:szCs w:val="23"/>
        </w:rPr>
        <w:t xml:space="preserve">RFsu </w:t>
      </w:r>
      <w:r w:rsidRPr="00114B2A">
        <w:rPr>
          <w:i/>
          <w:iCs/>
          <w:sz w:val="23"/>
          <w:szCs w:val="23"/>
        </w:rPr>
        <w:t>= Rfsu,başlangıçl</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0.0908 * 0.02</w:t>
      </w:r>
      <w:r w:rsidRPr="00114B2A">
        <w:rPr>
          <w:b/>
          <w:bCs/>
          <w:i/>
          <w:iCs/>
          <w:sz w:val="23"/>
          <w:szCs w:val="23"/>
        </w:rPr>
        <w:t xml:space="preserve"> = 0.02724</w:t>
      </w:r>
    </w:p>
    <w:p w:rsidR="00AA5816" w:rsidRDefault="00AA5816" w:rsidP="00630A1B">
      <w:pPr>
        <w:widowControl w:val="0"/>
        <w:autoSpaceDE w:val="0"/>
        <w:autoSpaceDN w:val="0"/>
        <w:adjustRightInd w:val="0"/>
        <w:sectPr w:rsidR="00AA5816">
          <w:pgSz w:w="11904" w:h="16840"/>
          <w:pgMar w:top="720" w:right="1120" w:bottom="477" w:left="1134" w:header="708" w:footer="708" w:gutter="0"/>
          <w:cols w:space="708" w:equalWidth="0">
            <w:col w:w="9646"/>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46" w:lineRule="exact"/>
      </w:pPr>
    </w:p>
    <w:p w:rsidR="00AA5816" w:rsidRDefault="00AA5816" w:rsidP="00630A1B">
      <w:pPr>
        <w:widowControl w:val="0"/>
        <w:autoSpaceDE w:val="0"/>
        <w:autoSpaceDN w:val="0"/>
        <w:adjustRightInd w:val="0"/>
        <w:sectPr w:rsidR="00AA5816" w:rsidSect="00F15147">
          <w:type w:val="continuous"/>
          <w:pgSz w:w="11904" w:h="16840"/>
          <w:pgMar w:top="720" w:right="1272" w:bottom="477" w:left="1418" w:header="708" w:footer="708" w:gutter="0"/>
          <w:cols w:space="708" w:equalWidth="0">
            <w:col w:w="9214"/>
          </w:cols>
          <w:noEndnote/>
        </w:sectPr>
      </w:pPr>
    </w:p>
    <w:p w:rsidR="00AA5816" w:rsidRPr="00114B2A" w:rsidRDefault="00AA5816" w:rsidP="00114B2A">
      <w:pPr>
        <w:widowControl w:val="0"/>
        <w:autoSpaceDE w:val="0"/>
        <w:autoSpaceDN w:val="0"/>
        <w:adjustRightInd w:val="0"/>
        <w:spacing w:line="360" w:lineRule="auto"/>
        <w:jc w:val="both"/>
        <w:rPr>
          <w:sz w:val="23"/>
          <w:szCs w:val="23"/>
        </w:rPr>
      </w:pPr>
      <w:bookmarkStart w:id="157" w:name="page279"/>
      <w:bookmarkEnd w:id="157"/>
    </w:p>
    <w:p w:rsidR="00AA5816" w:rsidRPr="00114B2A" w:rsidRDefault="00AA5816" w:rsidP="006E3567">
      <w:pPr>
        <w:widowControl w:val="0"/>
        <w:numPr>
          <w:ilvl w:val="0"/>
          <w:numId w:val="97"/>
        </w:numPr>
        <w:overflowPunct w:val="0"/>
        <w:autoSpaceDE w:val="0"/>
        <w:autoSpaceDN w:val="0"/>
        <w:adjustRightInd w:val="0"/>
        <w:ind w:left="726" w:hanging="726"/>
        <w:jc w:val="both"/>
        <w:rPr>
          <w:b/>
          <w:bCs/>
          <w:sz w:val="23"/>
          <w:szCs w:val="23"/>
        </w:rPr>
      </w:pPr>
      <w:r w:rsidRPr="00114B2A">
        <w:rPr>
          <w:b/>
          <w:bCs/>
          <w:sz w:val="23"/>
          <w:szCs w:val="23"/>
        </w:rPr>
        <w:t xml:space="preserve">Faz ayrıştırmadan toprağa salınım faktörü eldesi  </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Faz ayrıştırma dağılım şemasında önerildiği gibi toprağa emisyon olmadığı kabul edilir. Bu yayınlarla da doğrulanmıştır (</w:t>
      </w:r>
      <w:r>
        <w:rPr>
          <w:sz w:val="23"/>
          <w:szCs w:val="23"/>
        </w:rPr>
        <w:t xml:space="preserve">mevcut en </w:t>
      </w:r>
      <w:r w:rsidR="00C919C3">
        <w:rPr>
          <w:sz w:val="23"/>
          <w:szCs w:val="23"/>
        </w:rPr>
        <w:t>iyi teknik</w:t>
      </w:r>
      <w:r>
        <w:rPr>
          <w:sz w:val="23"/>
          <w:szCs w:val="23"/>
        </w:rPr>
        <w:t xml:space="preserve"> referans doküman</w:t>
      </w:r>
      <w:r w:rsidRPr="00114B2A">
        <w:rPr>
          <w:sz w:val="23"/>
          <w:szCs w:val="23"/>
        </w:rPr>
        <w:t xml:space="preserve"> atık bertarafı).</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8"/>
        </w:numPr>
        <w:overflowPunct w:val="0"/>
        <w:autoSpaceDE w:val="0"/>
        <w:autoSpaceDN w:val="0"/>
        <w:adjustRightInd w:val="0"/>
        <w:ind w:left="726" w:hanging="726"/>
        <w:jc w:val="both"/>
        <w:rPr>
          <w:b/>
          <w:bCs/>
          <w:sz w:val="23"/>
          <w:szCs w:val="23"/>
        </w:rPr>
      </w:pPr>
      <w:r w:rsidRPr="00114B2A">
        <w:rPr>
          <w:b/>
          <w:bCs/>
          <w:sz w:val="23"/>
          <w:szCs w:val="23"/>
        </w:rPr>
        <w:t>Faz ayrıştırmada MCCPler için bilgilerin özeti</w:t>
      </w:r>
    </w:p>
    <w:p w:rsidR="00AA5816" w:rsidRPr="00114B2A" w:rsidRDefault="00AA5816" w:rsidP="00F15147">
      <w:pPr>
        <w:widowControl w:val="0"/>
        <w:overflowPunct w:val="0"/>
        <w:autoSpaceDE w:val="0"/>
        <w:autoSpaceDN w:val="0"/>
        <w:adjustRightInd w:val="0"/>
        <w:ind w:right="540"/>
        <w:rPr>
          <w:sz w:val="22"/>
          <w:szCs w:val="22"/>
        </w:rPr>
      </w:pPr>
    </w:p>
    <w:p w:rsidR="00F15147" w:rsidRDefault="00F15147" w:rsidP="00F15147">
      <w:pPr>
        <w:pStyle w:val="ResimYazs"/>
      </w:pPr>
      <w:bookmarkStart w:id="158" w:name="_Toc439672000"/>
      <w:r>
        <w:t xml:space="preserve">Tablo R.18- </w:t>
      </w:r>
      <w:r>
        <w:fldChar w:fldCharType="begin"/>
      </w:r>
      <w:r>
        <w:instrText xml:space="preserve"> SEQ Tablo_R.18- \* ARABIC </w:instrText>
      </w:r>
      <w:r>
        <w:fldChar w:fldCharType="separate"/>
      </w:r>
      <w:r w:rsidR="00B5752B">
        <w:rPr>
          <w:noProof/>
        </w:rPr>
        <w:t>50</w:t>
      </w:r>
      <w:r>
        <w:fldChar w:fldCharType="end"/>
      </w:r>
      <w:r>
        <w:t xml:space="preserve">: </w:t>
      </w:r>
      <w:r w:rsidRPr="00F15147">
        <w:rPr>
          <w:b w:val="0"/>
        </w:rPr>
        <w:t>Faz ayırım işlemlerinde bertaraf edilen kullanılmış metal kesici sıvılarındaki MCCP salımlarını tahminleme bilgileri</w:t>
      </w:r>
      <w:bookmarkEnd w:id="158"/>
    </w:p>
    <w:tbl>
      <w:tblPr>
        <w:tblW w:w="9495" w:type="dxa"/>
        <w:tblInd w:w="2" w:type="dxa"/>
        <w:tblLayout w:type="fixed"/>
        <w:tblCellMar>
          <w:left w:w="0" w:type="dxa"/>
          <w:right w:w="0" w:type="dxa"/>
        </w:tblCellMar>
        <w:tblLook w:val="0000" w:firstRow="0" w:lastRow="0" w:firstColumn="0" w:lastColumn="0" w:noHBand="0" w:noVBand="0"/>
      </w:tblPr>
      <w:tblGrid>
        <w:gridCol w:w="2160"/>
        <w:gridCol w:w="2433"/>
        <w:gridCol w:w="1217"/>
        <w:gridCol w:w="1216"/>
        <w:gridCol w:w="2434"/>
        <w:gridCol w:w="35"/>
      </w:tblGrid>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441609" w:rsidRDefault="00AA5816" w:rsidP="00F15147">
            <w:pPr>
              <w:widowControl w:val="0"/>
              <w:autoSpaceDE w:val="0"/>
              <w:autoSpaceDN w:val="0"/>
              <w:adjustRightInd w:val="0"/>
              <w:ind w:left="100"/>
            </w:pPr>
            <w:r w:rsidRPr="00441609">
              <w:rPr>
                <w:b/>
                <w:bCs/>
                <w:sz w:val="20"/>
                <w:szCs w:val="20"/>
              </w:rPr>
              <w:t>Paramet</w:t>
            </w:r>
            <w:r>
              <w:rPr>
                <w:b/>
                <w:bCs/>
                <w:sz w:val="20"/>
                <w:szCs w:val="20"/>
              </w:rPr>
              <w:t>re</w:t>
            </w:r>
          </w:p>
        </w:tc>
        <w:tc>
          <w:tcPr>
            <w:tcW w:w="7300" w:type="dxa"/>
            <w:gridSpan w:val="4"/>
            <w:tcBorders>
              <w:top w:val="single" w:sz="8" w:space="0" w:color="auto"/>
              <w:left w:val="nil"/>
              <w:bottom w:val="nil"/>
              <w:right w:val="single" w:sz="8" w:space="0" w:color="auto"/>
            </w:tcBorders>
            <w:vAlign w:val="bottom"/>
          </w:tcPr>
          <w:p w:rsidR="00AA5816" w:rsidRPr="00441609" w:rsidRDefault="00AA5816" w:rsidP="00F15147">
            <w:pPr>
              <w:widowControl w:val="0"/>
              <w:autoSpaceDE w:val="0"/>
              <w:autoSpaceDN w:val="0"/>
              <w:adjustRightInd w:val="0"/>
              <w:ind w:left="100"/>
            </w:pPr>
            <w:r>
              <w:rPr>
                <w:b/>
                <w:bCs/>
                <w:sz w:val="20"/>
                <w:szCs w:val="20"/>
              </w:rPr>
              <w:t>Tanım</w:t>
            </w:r>
          </w:p>
        </w:tc>
      </w:tr>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00"/>
              <w:rPr>
                <w:b/>
                <w:bCs/>
                <w:sz w:val="20"/>
                <w:szCs w:val="20"/>
              </w:rPr>
            </w:pPr>
            <w:r>
              <w:rPr>
                <w:b/>
                <w:bCs/>
                <w:sz w:val="20"/>
                <w:szCs w:val="20"/>
              </w:rPr>
              <w:t>Değerlendirilen atık bertaraf işlemi</w:t>
            </w:r>
          </w:p>
        </w:tc>
        <w:tc>
          <w:tcPr>
            <w:tcW w:w="7300" w:type="dxa"/>
            <w:gridSpan w:val="4"/>
            <w:tcBorders>
              <w:top w:val="single" w:sz="8" w:space="0" w:color="auto"/>
              <w:left w:val="nil"/>
              <w:bottom w:val="nil"/>
              <w:right w:val="single" w:sz="8" w:space="0" w:color="auto"/>
            </w:tcBorders>
          </w:tcPr>
          <w:p w:rsidR="00AA5816" w:rsidRPr="00842314" w:rsidRDefault="00AA5816" w:rsidP="00F15147">
            <w:pPr>
              <w:widowControl w:val="0"/>
              <w:autoSpaceDE w:val="0"/>
              <w:autoSpaceDN w:val="0"/>
              <w:adjustRightInd w:val="0"/>
              <w:ind w:left="100"/>
              <w:rPr>
                <w:sz w:val="20"/>
                <w:szCs w:val="20"/>
              </w:rPr>
            </w:pPr>
            <w:r>
              <w:rPr>
                <w:sz w:val="20"/>
                <w:szCs w:val="20"/>
              </w:rPr>
              <w:t>Faz ayrıştırma-emülsiyon bölünme</w:t>
            </w:r>
          </w:p>
        </w:tc>
      </w:tr>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tcPr>
          <w:p w:rsidR="00AA5816" w:rsidRDefault="00AA5816" w:rsidP="00F15147">
            <w:pPr>
              <w:widowControl w:val="0"/>
              <w:autoSpaceDE w:val="0"/>
              <w:autoSpaceDN w:val="0"/>
              <w:adjustRightInd w:val="0"/>
              <w:ind w:left="100"/>
              <w:rPr>
                <w:b/>
                <w:bCs/>
                <w:sz w:val="20"/>
                <w:szCs w:val="20"/>
              </w:rPr>
            </w:pPr>
            <w:r>
              <w:rPr>
                <w:b/>
                <w:bCs/>
                <w:sz w:val="20"/>
                <w:szCs w:val="20"/>
              </w:rPr>
              <w:t>Kapsam</w:t>
            </w:r>
          </w:p>
        </w:tc>
        <w:tc>
          <w:tcPr>
            <w:tcW w:w="7300" w:type="dxa"/>
            <w:gridSpan w:val="4"/>
            <w:tcBorders>
              <w:top w:val="single" w:sz="8" w:space="0" w:color="auto"/>
              <w:left w:val="nil"/>
              <w:bottom w:val="nil"/>
              <w:right w:val="single" w:sz="8" w:space="0" w:color="auto"/>
            </w:tcBorders>
          </w:tcPr>
          <w:p w:rsidR="00AA5816" w:rsidRDefault="00AA5816" w:rsidP="00F15147">
            <w:pPr>
              <w:widowControl w:val="0"/>
              <w:autoSpaceDE w:val="0"/>
              <w:autoSpaceDN w:val="0"/>
              <w:adjustRightInd w:val="0"/>
              <w:ind w:left="100"/>
              <w:rPr>
                <w:sz w:val="20"/>
                <w:szCs w:val="20"/>
              </w:rPr>
            </w:pPr>
            <w:r>
              <w:rPr>
                <w:sz w:val="20"/>
                <w:szCs w:val="20"/>
              </w:rPr>
              <w:t>Salınım tahmini ç</w:t>
            </w:r>
            <w:r w:rsidRPr="006A28E9">
              <w:rPr>
                <w:sz w:val="20"/>
                <w:szCs w:val="20"/>
              </w:rPr>
              <w:t xml:space="preserve">öpün toplanması, </w:t>
            </w:r>
            <w:r>
              <w:rPr>
                <w:sz w:val="20"/>
                <w:szCs w:val="20"/>
              </w:rPr>
              <w:t xml:space="preserve">bertaraf tesisinde </w:t>
            </w:r>
            <w:r w:rsidRPr="006A28E9">
              <w:rPr>
                <w:sz w:val="20"/>
                <w:szCs w:val="20"/>
              </w:rPr>
              <w:t>geçici depolama,</w:t>
            </w:r>
            <w:r>
              <w:rPr>
                <w:sz w:val="20"/>
                <w:szCs w:val="20"/>
              </w:rPr>
              <w:t xml:space="preserve"> emülsiyon bölünme ve standart teknikler ile atık su temizliğinden ve ayrıştırmadaan gelen yağ fazın yakılmasından gelen salınımları kapsar.</w:t>
            </w:r>
          </w:p>
          <w:p w:rsidR="00AA5816" w:rsidRPr="006A28E9" w:rsidRDefault="00AA5816" w:rsidP="00F15147">
            <w:pPr>
              <w:widowControl w:val="0"/>
              <w:autoSpaceDE w:val="0"/>
              <w:autoSpaceDN w:val="0"/>
              <w:adjustRightInd w:val="0"/>
              <w:ind w:left="100"/>
              <w:rPr>
                <w:sz w:val="20"/>
                <w:szCs w:val="20"/>
              </w:rPr>
            </w:pPr>
            <w:r>
              <w:rPr>
                <w:sz w:val="20"/>
                <w:szCs w:val="20"/>
              </w:rPr>
              <w:t xml:space="preserve">İkinci atıklardan gelen emisyonların (yağ fazın yakılması, tortu) anlamsız miktarlar ve </w:t>
            </w:r>
            <w:r w:rsidRPr="006A28E9">
              <w:rPr>
                <w:sz w:val="20"/>
                <w:szCs w:val="20"/>
              </w:rPr>
              <w:t>değerlendirmenin ihtiyatına bağlı olarak kapsandığı kabul edilir.</w:t>
            </w:r>
          </w:p>
          <w:p w:rsidR="00AA5816" w:rsidRPr="006A28E9" w:rsidRDefault="00AA5816" w:rsidP="00F15147">
            <w:pPr>
              <w:widowControl w:val="0"/>
              <w:autoSpaceDE w:val="0"/>
              <w:autoSpaceDN w:val="0"/>
              <w:adjustRightInd w:val="0"/>
              <w:ind w:left="100"/>
              <w:rPr>
                <w:sz w:val="20"/>
                <w:szCs w:val="20"/>
              </w:rPr>
            </w:pPr>
            <w:r w:rsidRPr="006A28E9">
              <w:rPr>
                <w:sz w:val="20"/>
                <w:szCs w:val="20"/>
              </w:rPr>
              <w:t xml:space="preserve"> </w:t>
            </w:r>
          </w:p>
        </w:tc>
      </w:tr>
      <w:tr w:rsidR="00AA5816" w:rsidRPr="00441609">
        <w:trPr>
          <w:gridAfter w:val="1"/>
          <w:wAfter w:w="35" w:type="dxa"/>
          <w:trHeight w:val="80"/>
        </w:trPr>
        <w:tc>
          <w:tcPr>
            <w:tcW w:w="21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7300" w:type="dxa"/>
            <w:gridSpan w:val="4"/>
            <w:tcBorders>
              <w:top w:val="nil"/>
              <w:left w:val="nil"/>
              <w:bottom w:val="single" w:sz="8" w:space="0" w:color="auto"/>
              <w:right w:val="single" w:sz="8" w:space="0" w:color="auto"/>
            </w:tcBorders>
            <w:vAlign w:val="bottom"/>
          </w:tcPr>
          <w:p w:rsidR="00AA5816" w:rsidRPr="006A28E9" w:rsidRDefault="00AA5816" w:rsidP="009459F9">
            <w:pPr>
              <w:widowControl w:val="0"/>
              <w:autoSpaceDE w:val="0"/>
              <w:autoSpaceDN w:val="0"/>
              <w:adjustRightInd w:val="0"/>
              <w:rPr>
                <w:sz w:val="3"/>
                <w:szCs w:val="3"/>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Atık tipleri</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Kullanılmış emülsifiye olabilen metal çalışma sıvıları</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Varsayımlar</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Ayrıştırma i</w:t>
            </w:r>
            <w:r w:rsidRPr="006A28E9">
              <w:rPr>
                <w:sz w:val="20"/>
                <w:szCs w:val="20"/>
              </w:rPr>
              <w:t>şlem</w:t>
            </w:r>
            <w:r>
              <w:rPr>
                <w:sz w:val="20"/>
                <w:szCs w:val="20"/>
              </w:rPr>
              <w:t>i</w:t>
            </w:r>
            <w:r w:rsidRPr="006A28E9">
              <w:rPr>
                <w:sz w:val="20"/>
                <w:szCs w:val="20"/>
              </w:rPr>
              <w:t xml:space="preserve"> yasal gereklilikler doğrultusunda yürütülür</w:t>
            </w:r>
            <w:r>
              <w:rPr>
                <w:sz w:val="20"/>
                <w:szCs w:val="20"/>
              </w:rPr>
              <w:t xml:space="preserve"> ve emisyon sınırlarına uyulur.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Ön bertaraf</w:t>
            </w:r>
          </w:p>
        </w:tc>
        <w:tc>
          <w:tcPr>
            <w:tcW w:w="7300" w:type="dxa"/>
            <w:gridSpan w:val="4"/>
          </w:tcPr>
          <w:p w:rsidR="00AA5816" w:rsidRPr="006A28E9" w:rsidRDefault="00AA5816" w:rsidP="009459F9">
            <w:pPr>
              <w:widowControl w:val="0"/>
              <w:autoSpaceDE w:val="0"/>
              <w:autoSpaceDN w:val="0"/>
              <w:adjustRightInd w:val="0"/>
              <w:rPr>
                <w:sz w:val="20"/>
                <w:szCs w:val="20"/>
              </w:rPr>
            </w:pPr>
            <w:r w:rsidRPr="006A28E9">
              <w:rPr>
                <w:sz w:val="20"/>
                <w:szCs w:val="20"/>
              </w:rPr>
              <w:t>atıkların  ön bertarafı yoktur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Fiziksel durum</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Metal çalışma sıvıları (soğutucu lubrikanlar)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İşletimsel Koşullar ve risk yönetim önlemleri</w:t>
            </w:r>
          </w:p>
        </w:tc>
        <w:tc>
          <w:tcPr>
            <w:tcW w:w="7300" w:type="dxa"/>
            <w:gridSpan w:val="4"/>
          </w:tcPr>
          <w:p w:rsidR="00AA5816" w:rsidRDefault="00AA5816" w:rsidP="009459F9">
            <w:pPr>
              <w:widowControl w:val="0"/>
              <w:autoSpaceDE w:val="0"/>
              <w:autoSpaceDN w:val="0"/>
              <w:adjustRightInd w:val="0"/>
              <w:rPr>
                <w:sz w:val="20"/>
                <w:szCs w:val="20"/>
              </w:rPr>
            </w:pPr>
            <w:r>
              <w:rPr>
                <w:sz w:val="20"/>
                <w:szCs w:val="20"/>
              </w:rPr>
              <w:t>Emülsiyon bölünme yarı-açık işlemlerle gerçekleşir, dereceler yaklaşık 20°C,  hafif karıştırma olabilir, hiç bir kimyasal eklenmez.</w:t>
            </w:r>
          </w:p>
          <w:p w:rsidR="00AA5816" w:rsidRDefault="00AA5816" w:rsidP="009459F9">
            <w:pPr>
              <w:widowControl w:val="0"/>
              <w:autoSpaceDE w:val="0"/>
              <w:autoSpaceDN w:val="0"/>
              <w:adjustRightInd w:val="0"/>
              <w:rPr>
                <w:sz w:val="20"/>
                <w:szCs w:val="20"/>
              </w:rPr>
            </w:pPr>
            <w:r>
              <w:rPr>
                <w:sz w:val="20"/>
                <w:szCs w:val="20"/>
              </w:rPr>
              <w:t>Ayrıştırma işleminin su fazı özel bertaraf tsislerinde yerinde bertaraf edilir (%98 etkinlik). Ayrıştırmanın yağlı fazı atık su bertaraf tortusu gibi yakılır. Atık gaz tutulmaz ve bertaraf edilmez.</w:t>
            </w:r>
          </w:p>
          <w:p w:rsidR="00AA5816" w:rsidRPr="006A28E9" w:rsidRDefault="00AA5816" w:rsidP="009459F9">
            <w:pPr>
              <w:widowControl w:val="0"/>
              <w:autoSpaceDE w:val="0"/>
              <w:autoSpaceDN w:val="0"/>
              <w:adjustRightInd w:val="0"/>
              <w:rPr>
                <w:sz w:val="20"/>
                <w:szCs w:val="20"/>
              </w:rPr>
            </w:pPr>
            <w:r>
              <w:rPr>
                <w:sz w:val="20"/>
                <w:szCs w:val="20"/>
              </w:rPr>
              <w:t>Maruz kalma değerlendirmesi için yüzey sularına ddirekt boşaltım olduğu varsayılır.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Bertaraf edilen azami miktar</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b/>
                <w:bCs/>
                <w:sz w:val="20"/>
                <w:szCs w:val="20"/>
              </w:rPr>
              <w:t>yerel senaryo</w:t>
            </w:r>
            <w:r>
              <w:rPr>
                <w:b/>
                <w:bCs/>
                <w:sz w:val="20"/>
                <w:szCs w:val="20"/>
              </w:rPr>
              <w:t>: 3313.64</w:t>
            </w:r>
            <w:r w:rsidRPr="006A28E9">
              <w:rPr>
                <w:sz w:val="20"/>
                <w:szCs w:val="20"/>
              </w:rPr>
              <w:t>kg/gün</w:t>
            </w:r>
          </w:p>
        </w:tc>
        <w:tc>
          <w:tcPr>
            <w:tcW w:w="3650" w:type="dxa"/>
            <w:gridSpan w:val="2"/>
          </w:tcPr>
          <w:p w:rsidR="00AA5816" w:rsidRPr="006A28E9" w:rsidRDefault="00AA5816" w:rsidP="009459F9">
            <w:pPr>
              <w:widowControl w:val="0"/>
              <w:autoSpaceDE w:val="0"/>
              <w:autoSpaceDN w:val="0"/>
              <w:adjustRightInd w:val="0"/>
              <w:rPr>
                <w:sz w:val="20"/>
                <w:szCs w:val="20"/>
              </w:rPr>
            </w:pPr>
            <w:r>
              <w:rPr>
                <w:b/>
                <w:bCs/>
                <w:sz w:val="20"/>
                <w:szCs w:val="20"/>
              </w:rPr>
              <w:t>bölgesel senaryo: 729 t/yıl</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Kurulum bilgileri</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sz w:val="20"/>
                <w:szCs w:val="20"/>
              </w:rPr>
              <w:t xml:space="preserve">İşletim günleri </w:t>
            </w:r>
            <w:r>
              <w:rPr>
                <w:sz w:val="20"/>
                <w:szCs w:val="20"/>
              </w:rPr>
              <w:t>22</w:t>
            </w:r>
            <w:r w:rsidRPr="006A28E9">
              <w:rPr>
                <w:sz w:val="20"/>
                <w:szCs w:val="20"/>
              </w:rPr>
              <w:t>0 gün/yıl</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sz w:val="20"/>
                <w:szCs w:val="20"/>
              </w:rPr>
              <w:t xml:space="preserve">kurulum sayısı </w:t>
            </w:r>
            <w:r>
              <w:rPr>
                <w:sz w:val="20"/>
                <w:szCs w:val="20"/>
              </w:rPr>
              <w:t>780</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Default="00AA5816" w:rsidP="009459F9">
            <w:pPr>
              <w:widowControl w:val="0"/>
              <w:autoSpaceDE w:val="0"/>
              <w:autoSpaceDN w:val="0"/>
              <w:adjustRightInd w:val="0"/>
              <w:rPr>
                <w:b/>
                <w:bCs/>
                <w:sz w:val="20"/>
                <w:szCs w:val="20"/>
              </w:rPr>
            </w:pPr>
            <w:r>
              <w:rPr>
                <w:b/>
                <w:bCs/>
                <w:sz w:val="20"/>
                <w:szCs w:val="20"/>
              </w:rPr>
              <w:t>Başlangıç salınımları toplam hızı</w:t>
            </w:r>
          </w:p>
        </w:tc>
        <w:tc>
          <w:tcPr>
            <w:tcW w:w="7300" w:type="dxa"/>
            <w:gridSpan w:val="4"/>
          </w:tcPr>
          <w:p w:rsidR="00AA5816" w:rsidRPr="00B13AE2" w:rsidRDefault="00AA5816" w:rsidP="009459F9">
            <w:pPr>
              <w:widowControl w:val="0"/>
              <w:autoSpaceDE w:val="0"/>
              <w:autoSpaceDN w:val="0"/>
              <w:adjustRightInd w:val="0"/>
              <w:rPr>
                <w:sz w:val="20"/>
                <w:szCs w:val="20"/>
              </w:rPr>
            </w:pPr>
            <w:r w:rsidRPr="00B13AE2">
              <w:rPr>
                <w:sz w:val="20"/>
                <w:szCs w:val="20"/>
              </w:rPr>
              <w:t>Yıkayıcıya giren baca gazının %100’ü</w:t>
            </w:r>
          </w:p>
          <w:p w:rsidR="00AA5816" w:rsidRDefault="00AA5816" w:rsidP="009459F9">
            <w:pPr>
              <w:widowControl w:val="0"/>
              <w:autoSpaceDE w:val="0"/>
              <w:autoSpaceDN w:val="0"/>
              <w:adjustRightInd w:val="0"/>
              <w:rPr>
                <w:b/>
                <w:bCs/>
                <w:sz w:val="20"/>
                <w:szCs w:val="20"/>
              </w:rPr>
            </w:pPr>
            <w:r w:rsidRPr="00B13AE2">
              <w:rPr>
                <w:sz w:val="20"/>
                <w:szCs w:val="20"/>
              </w:rPr>
              <w:t>Yıkayıcıdaki suyun %100’ü WWTP’e girer.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rPr>
                <w:b/>
                <w:bCs/>
                <w:sz w:val="20"/>
                <w:szCs w:val="20"/>
              </w:rPr>
            </w:pPr>
            <w:r>
              <w:rPr>
                <w:b/>
                <w:bCs/>
                <w:sz w:val="20"/>
                <w:szCs w:val="20"/>
              </w:rPr>
              <w:t>Havaya salınım faktörleri</w:t>
            </w:r>
          </w:p>
        </w:tc>
        <w:tc>
          <w:tcPr>
            <w:tcW w:w="2433" w:type="dxa"/>
          </w:tcPr>
          <w:p w:rsidR="00AA5816" w:rsidRDefault="00AA5816" w:rsidP="009459F9">
            <w:pPr>
              <w:widowControl w:val="0"/>
              <w:autoSpaceDE w:val="0"/>
              <w:autoSpaceDN w:val="0"/>
              <w:adjustRightInd w:val="0"/>
              <w:rPr>
                <w:b/>
                <w:bCs/>
                <w:sz w:val="20"/>
                <w:szCs w:val="20"/>
              </w:rPr>
            </w:pPr>
            <w:r w:rsidRPr="00441609">
              <w:rPr>
                <w:b/>
                <w:bCs/>
                <w:sz w:val="20"/>
                <w:szCs w:val="20"/>
              </w:rPr>
              <w:t>R</w:t>
            </w:r>
            <w:r>
              <w:rPr>
                <w:b/>
                <w:bCs/>
                <w:sz w:val="20"/>
                <w:szCs w:val="20"/>
              </w:rPr>
              <w:t>F</w:t>
            </w:r>
            <w:r>
              <w:rPr>
                <w:b/>
                <w:bCs/>
                <w:sz w:val="12"/>
                <w:szCs w:val="12"/>
              </w:rPr>
              <w:t>hava,başlangıç</w:t>
            </w:r>
            <w:r>
              <w:rPr>
                <w:b/>
                <w:bCs/>
                <w:sz w:val="20"/>
                <w:szCs w:val="20"/>
              </w:rPr>
              <w:t xml:space="preserve"> = 0.00</w:t>
            </w:r>
            <w:r w:rsidRPr="00441609">
              <w:rPr>
                <w:b/>
                <w:bCs/>
                <w:sz w:val="20"/>
                <w:szCs w:val="20"/>
              </w:rPr>
              <w:t>1</w:t>
            </w:r>
            <w:r>
              <w:rPr>
                <w:b/>
                <w:bCs/>
                <w:sz w:val="20"/>
                <w:szCs w:val="20"/>
              </w:rPr>
              <w:t xml:space="preserve">07 </w:t>
            </w:r>
            <w:r w:rsidRPr="00B13AE2">
              <w:rPr>
                <w:sz w:val="20"/>
                <w:szCs w:val="20"/>
              </w:rPr>
              <w:t xml:space="preserve">Gerekçe: </w:t>
            </w:r>
            <w:r>
              <w:rPr>
                <w:sz w:val="20"/>
                <w:szCs w:val="20"/>
              </w:rPr>
              <w:t>basit işlem  modeli</w:t>
            </w:r>
          </w:p>
        </w:tc>
        <w:tc>
          <w:tcPr>
            <w:tcW w:w="2433" w:type="dxa"/>
            <w:gridSpan w:val="2"/>
          </w:tcPr>
          <w:p w:rsidR="00AA5816" w:rsidRDefault="00AA5816" w:rsidP="009459F9">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1</w:t>
            </w:r>
          </w:p>
          <w:p w:rsidR="00AA5816" w:rsidRPr="00B13AE2" w:rsidRDefault="00AA5816" w:rsidP="009459F9">
            <w:pPr>
              <w:widowControl w:val="0"/>
              <w:autoSpaceDE w:val="0"/>
              <w:autoSpaceDN w:val="0"/>
              <w:adjustRightInd w:val="0"/>
              <w:rPr>
                <w:sz w:val="20"/>
                <w:szCs w:val="20"/>
              </w:rPr>
            </w:pPr>
            <w:r>
              <w:rPr>
                <w:sz w:val="20"/>
                <w:szCs w:val="20"/>
              </w:rPr>
              <w:t>Risk yöentim önlemleri uygulanmaz</w:t>
            </w:r>
          </w:p>
        </w:tc>
        <w:tc>
          <w:tcPr>
            <w:tcW w:w="2434" w:type="dxa"/>
          </w:tcPr>
          <w:p w:rsidR="00AA5816" w:rsidRDefault="00AA5816" w:rsidP="009459F9">
            <w:pPr>
              <w:widowControl w:val="0"/>
              <w:autoSpaceDE w:val="0"/>
              <w:autoSpaceDN w:val="0"/>
              <w:adjustRightInd w:val="0"/>
              <w:rPr>
                <w:b/>
                <w:bCs/>
                <w:sz w:val="20"/>
                <w:szCs w:val="20"/>
              </w:rPr>
            </w:pPr>
            <w:r w:rsidRPr="00441609">
              <w:rPr>
                <w:b/>
                <w:bCs/>
                <w:sz w:val="20"/>
                <w:szCs w:val="20"/>
              </w:rPr>
              <w:t>RF</w:t>
            </w:r>
            <w:r>
              <w:rPr>
                <w:b/>
                <w:bCs/>
                <w:sz w:val="25"/>
                <w:szCs w:val="25"/>
                <w:vertAlign w:val="subscript"/>
              </w:rPr>
              <w:t>hava</w:t>
            </w:r>
            <w:r w:rsidRPr="00441609">
              <w:rPr>
                <w:b/>
                <w:bCs/>
                <w:sz w:val="20"/>
                <w:szCs w:val="20"/>
              </w:rPr>
              <w:t xml:space="preserve"> = 0.00</w:t>
            </w:r>
            <w:r>
              <w:rPr>
                <w:b/>
                <w:bCs/>
                <w:sz w:val="20"/>
                <w:szCs w:val="20"/>
              </w:rPr>
              <w:t>107</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rPr>
                <w:b/>
                <w:bCs/>
                <w:sz w:val="20"/>
                <w:szCs w:val="20"/>
              </w:rPr>
            </w:pPr>
            <w:r>
              <w:rPr>
                <w:b/>
                <w:bCs/>
                <w:sz w:val="20"/>
                <w:szCs w:val="20"/>
              </w:rPr>
              <w:t>Suya salınım faktörü</w:t>
            </w:r>
          </w:p>
        </w:tc>
        <w:tc>
          <w:tcPr>
            <w:tcW w:w="2433" w:type="dxa"/>
          </w:tcPr>
          <w:p w:rsidR="00AA5816" w:rsidRDefault="00AA5816" w:rsidP="009459F9">
            <w:pPr>
              <w:widowControl w:val="0"/>
              <w:autoSpaceDE w:val="0"/>
              <w:autoSpaceDN w:val="0"/>
              <w:adjustRightInd w:val="0"/>
              <w:rPr>
                <w:b/>
                <w:bCs/>
                <w:sz w:val="20"/>
                <w:szCs w:val="20"/>
              </w:rPr>
            </w:pPr>
            <w:r w:rsidRPr="00441609">
              <w:rPr>
                <w:b/>
                <w:bCs/>
                <w:sz w:val="20"/>
                <w:szCs w:val="20"/>
              </w:rPr>
              <w:t>R</w:t>
            </w:r>
            <w:r>
              <w:rPr>
                <w:b/>
                <w:bCs/>
                <w:sz w:val="20"/>
                <w:szCs w:val="20"/>
              </w:rPr>
              <w:t>F</w:t>
            </w:r>
            <w:r>
              <w:rPr>
                <w:b/>
                <w:bCs/>
                <w:sz w:val="12"/>
                <w:szCs w:val="12"/>
              </w:rPr>
              <w:t>su, başlangıç</w:t>
            </w:r>
            <w:r w:rsidRPr="00441609">
              <w:rPr>
                <w:b/>
                <w:bCs/>
                <w:sz w:val="20"/>
                <w:szCs w:val="20"/>
              </w:rPr>
              <w:t xml:space="preserve"> =0.0</w:t>
            </w:r>
            <w:r>
              <w:rPr>
                <w:b/>
                <w:bCs/>
                <w:sz w:val="20"/>
                <w:szCs w:val="20"/>
              </w:rPr>
              <w:t xml:space="preserve">908 </w:t>
            </w:r>
          </w:p>
          <w:p w:rsidR="00AA5816" w:rsidRPr="00B13AE2" w:rsidRDefault="00AA5816" w:rsidP="009459F9">
            <w:pPr>
              <w:widowControl w:val="0"/>
              <w:autoSpaceDE w:val="0"/>
              <w:autoSpaceDN w:val="0"/>
              <w:adjustRightInd w:val="0"/>
              <w:rPr>
                <w:sz w:val="20"/>
                <w:szCs w:val="20"/>
              </w:rPr>
            </w:pPr>
            <w:r w:rsidRPr="00B13AE2">
              <w:rPr>
                <w:sz w:val="20"/>
                <w:szCs w:val="20"/>
              </w:rPr>
              <w:t xml:space="preserve">Gerekçe: </w:t>
            </w:r>
            <w:r>
              <w:rPr>
                <w:sz w:val="20"/>
                <w:szCs w:val="20"/>
              </w:rPr>
              <w:t>basit işlem  modeli</w:t>
            </w:r>
          </w:p>
        </w:tc>
        <w:tc>
          <w:tcPr>
            <w:tcW w:w="2433" w:type="dxa"/>
            <w:gridSpan w:val="2"/>
          </w:tcPr>
          <w:p w:rsidR="00AA5816" w:rsidRDefault="00AA5816" w:rsidP="009459F9">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RMM</w:t>
            </w:r>
            <w:r w:rsidRPr="00441609">
              <w:rPr>
                <w:b/>
                <w:bCs/>
                <w:sz w:val="20"/>
                <w:szCs w:val="20"/>
              </w:rPr>
              <w:t xml:space="preserve"> = 0.</w:t>
            </w:r>
            <w:r>
              <w:rPr>
                <w:b/>
                <w:bCs/>
                <w:sz w:val="20"/>
                <w:szCs w:val="20"/>
              </w:rPr>
              <w:t>02</w:t>
            </w:r>
          </w:p>
          <w:p w:rsidR="00AA5816" w:rsidRPr="00441609" w:rsidRDefault="00AA5816" w:rsidP="009459F9">
            <w:pPr>
              <w:widowControl w:val="0"/>
              <w:autoSpaceDE w:val="0"/>
              <w:autoSpaceDN w:val="0"/>
              <w:adjustRightInd w:val="0"/>
              <w:rPr>
                <w:b/>
                <w:bCs/>
                <w:sz w:val="20"/>
                <w:szCs w:val="20"/>
              </w:rPr>
            </w:pPr>
            <w:r w:rsidRPr="00B13AE2">
              <w:rPr>
                <w:sz w:val="20"/>
                <w:szCs w:val="20"/>
              </w:rPr>
              <w:t>Gerekçe:</w:t>
            </w:r>
            <w:r>
              <w:rPr>
                <w:sz w:val="20"/>
                <w:szCs w:val="20"/>
              </w:rPr>
              <w:t>MCCPler için özel  %98 etkinlik</w:t>
            </w:r>
          </w:p>
        </w:tc>
        <w:tc>
          <w:tcPr>
            <w:tcW w:w="2434" w:type="dxa"/>
          </w:tcPr>
          <w:p w:rsidR="00AA5816" w:rsidRPr="00441609" w:rsidRDefault="00AA5816" w:rsidP="009459F9">
            <w:pPr>
              <w:widowControl w:val="0"/>
              <w:autoSpaceDE w:val="0"/>
              <w:autoSpaceDN w:val="0"/>
              <w:adjustRightInd w:val="0"/>
              <w:rPr>
                <w:b/>
                <w:bCs/>
                <w:sz w:val="20"/>
                <w:szCs w:val="20"/>
              </w:rPr>
            </w:pPr>
            <w:r w:rsidRPr="00441609">
              <w:rPr>
                <w:b/>
                <w:bCs/>
                <w:sz w:val="20"/>
                <w:szCs w:val="20"/>
              </w:rPr>
              <w:t>RF</w:t>
            </w:r>
            <w:r>
              <w:rPr>
                <w:b/>
                <w:bCs/>
                <w:sz w:val="25"/>
                <w:szCs w:val="25"/>
                <w:vertAlign w:val="subscript"/>
              </w:rPr>
              <w:t>su</w:t>
            </w:r>
            <w:r w:rsidRPr="00441609">
              <w:rPr>
                <w:b/>
                <w:bCs/>
                <w:sz w:val="20"/>
                <w:szCs w:val="20"/>
              </w:rPr>
              <w:t xml:space="preserve"> = 0.00</w:t>
            </w:r>
            <w:r>
              <w:rPr>
                <w:b/>
                <w:bCs/>
                <w:sz w:val="20"/>
                <w:szCs w:val="20"/>
              </w:rPr>
              <w:t>182</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Toprağa salınım faktörü</w:t>
            </w:r>
          </w:p>
        </w:tc>
        <w:tc>
          <w:tcPr>
            <w:tcW w:w="7300" w:type="dxa"/>
            <w:gridSpan w:val="4"/>
          </w:tcPr>
          <w:p w:rsidR="00AA5816" w:rsidRPr="002F1739" w:rsidRDefault="00AA5816" w:rsidP="009459F9">
            <w:pPr>
              <w:widowControl w:val="0"/>
              <w:autoSpaceDE w:val="0"/>
              <w:autoSpaceDN w:val="0"/>
              <w:adjustRightInd w:val="0"/>
              <w:rPr>
                <w:sz w:val="20"/>
                <w:szCs w:val="20"/>
              </w:rPr>
            </w:pPr>
            <w:r w:rsidRPr="002F1739">
              <w:rPr>
                <w:sz w:val="20"/>
                <w:szCs w:val="20"/>
              </w:rPr>
              <w:t>Toprağa salınım yok.</w:t>
            </w:r>
          </w:p>
        </w:tc>
        <w:tc>
          <w:tcPr>
            <w:tcW w:w="35" w:type="dxa"/>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overflowPunct w:val="0"/>
        <w:autoSpaceDE w:val="0"/>
        <w:autoSpaceDN w:val="0"/>
        <w:adjustRightInd w:val="0"/>
        <w:ind w:right="540"/>
        <w:rPr>
          <w:rFonts w:ascii="TimesNewRomanPSMT" w:hAnsi="TimesNewRomanPSMT" w:cs="TimesNewRomanPSMT"/>
          <w:sz w:val="20"/>
          <w:szCs w:val="20"/>
        </w:rPr>
      </w:pPr>
    </w:p>
    <w:p w:rsidR="00AA5816" w:rsidRDefault="00AA5816" w:rsidP="00630A1B">
      <w:pPr>
        <w:widowControl w:val="0"/>
        <w:autoSpaceDE w:val="0"/>
        <w:autoSpaceDN w:val="0"/>
        <w:adjustRightInd w:val="0"/>
        <w:spacing w:line="10" w:lineRule="exact"/>
      </w:pPr>
    </w:p>
    <w:p w:rsidR="00AA5816" w:rsidRDefault="00AA5816" w:rsidP="00630A1B">
      <w:pPr>
        <w:widowControl w:val="0"/>
        <w:autoSpaceDE w:val="0"/>
        <w:autoSpaceDN w:val="0"/>
        <w:adjustRightInd w:val="0"/>
        <w:spacing w:line="200" w:lineRule="exact"/>
      </w:pPr>
    </w:p>
    <w:p w:rsidR="00AA5816" w:rsidRPr="002F1739" w:rsidRDefault="00AA5816" w:rsidP="006E3567">
      <w:pPr>
        <w:widowControl w:val="0"/>
        <w:numPr>
          <w:ilvl w:val="0"/>
          <w:numId w:val="99"/>
        </w:numPr>
        <w:overflowPunct w:val="0"/>
        <w:autoSpaceDE w:val="0"/>
        <w:autoSpaceDN w:val="0"/>
        <w:adjustRightInd w:val="0"/>
        <w:spacing w:line="360" w:lineRule="auto"/>
        <w:ind w:left="726" w:hanging="726"/>
        <w:jc w:val="both"/>
        <w:rPr>
          <w:b/>
          <w:bCs/>
          <w:sz w:val="23"/>
          <w:szCs w:val="23"/>
        </w:rPr>
      </w:pPr>
      <w:bookmarkStart w:id="159" w:name="page281"/>
      <w:bookmarkEnd w:id="159"/>
      <w:r w:rsidRPr="002F1739">
        <w:rPr>
          <w:b/>
          <w:bCs/>
          <w:sz w:val="23"/>
          <w:szCs w:val="23"/>
        </w:rPr>
        <w:t xml:space="preserve">Faz ayrıştırmada MCCP için salınım tahminlemesi </w:t>
      </w:r>
    </w:p>
    <w:p w:rsidR="00AA5816" w:rsidRDefault="00AA5816" w:rsidP="00630A1B">
      <w:pPr>
        <w:widowControl w:val="0"/>
        <w:autoSpaceDE w:val="0"/>
        <w:autoSpaceDN w:val="0"/>
        <w:adjustRightInd w:val="0"/>
        <w:spacing w:line="180" w:lineRule="exact"/>
      </w:pPr>
    </w:p>
    <w:p w:rsidR="00866EFD" w:rsidRDefault="00866EFD" w:rsidP="00866EFD">
      <w:pPr>
        <w:pStyle w:val="ResimYazs"/>
      </w:pPr>
      <w:bookmarkStart w:id="160" w:name="_Toc439672001"/>
      <w:r>
        <w:t xml:space="preserve">Tablo R.18- </w:t>
      </w:r>
      <w:r>
        <w:fldChar w:fldCharType="begin"/>
      </w:r>
      <w:r>
        <w:instrText xml:space="preserve"> SEQ Tablo_R.18- \* ARABIC </w:instrText>
      </w:r>
      <w:r>
        <w:fldChar w:fldCharType="separate"/>
      </w:r>
      <w:r w:rsidR="00B5752B">
        <w:rPr>
          <w:noProof/>
        </w:rPr>
        <w:t>51</w:t>
      </w:r>
      <w:r>
        <w:fldChar w:fldCharType="end"/>
      </w:r>
      <w:r>
        <w:t xml:space="preserve">: </w:t>
      </w:r>
      <w:r w:rsidRPr="00866EFD">
        <w:rPr>
          <w:b w:val="0"/>
        </w:rPr>
        <w:t>Faz ayrıştırmada MCCP için salınım tahmini , yerel senaryo</w:t>
      </w:r>
      <w:bookmarkEnd w:id="160"/>
    </w:p>
    <w:tbl>
      <w:tblPr>
        <w:tblW w:w="9997" w:type="dxa"/>
        <w:tblInd w:w="2" w:type="dxa"/>
        <w:tblLayout w:type="fixed"/>
        <w:tblCellMar>
          <w:left w:w="0" w:type="dxa"/>
          <w:right w:w="0" w:type="dxa"/>
        </w:tblCellMar>
        <w:tblLook w:val="0000" w:firstRow="0" w:lastRow="0" w:firstColumn="0" w:lastColumn="0" w:noHBand="0" w:noVBand="0"/>
      </w:tblPr>
      <w:tblGrid>
        <w:gridCol w:w="2037"/>
        <w:gridCol w:w="1720"/>
        <w:gridCol w:w="1560"/>
        <w:gridCol w:w="1560"/>
        <w:gridCol w:w="156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b/>
                <w:bCs/>
                <w:w w:val="99"/>
                <w:sz w:val="20"/>
                <w:szCs w:val="20"/>
              </w:rPr>
              <w:t>Başlangıç salınım faktörü</w:t>
            </w:r>
          </w:p>
        </w:tc>
        <w:tc>
          <w:tcPr>
            <w:tcW w:w="156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sz w:val="20"/>
                <w:szCs w:val="20"/>
              </w:rPr>
              <w:t>Risk yönetim önlemleri salınım faktörü</w:t>
            </w:r>
          </w:p>
        </w:tc>
        <w:tc>
          <w:tcPr>
            <w:tcW w:w="156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Toplam salınım faktörü</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maks,bölgesel,ayrıştırma</w:t>
            </w:r>
          </w:p>
        </w:tc>
        <w:tc>
          <w:tcPr>
            <w:tcW w:w="172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3313.64</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38"/>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0.0908</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0.02</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0.00182</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6.018</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0"/>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DA1943" w:rsidRDefault="00AA5816" w:rsidP="009459F9">
            <w:pPr>
              <w:widowControl w:val="0"/>
              <w:autoSpaceDE w:val="0"/>
              <w:autoSpaceDN w:val="0"/>
              <w:adjustRightInd w:val="0"/>
              <w:rPr>
                <w:b/>
                <w:bCs/>
                <w:sz w:val="3"/>
                <w:szCs w:val="3"/>
              </w:rPr>
            </w:pPr>
          </w:p>
        </w:tc>
      </w:tr>
      <w:tr w:rsidR="00AA5816" w:rsidRPr="00441609">
        <w:trPr>
          <w:trHeight w:val="287"/>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0.00107</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1</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0.00107</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3.546</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1"/>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n.a.</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2"/>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5" w:lineRule="exact"/>
      </w:pPr>
    </w:p>
    <w:p w:rsidR="00866EFD" w:rsidRDefault="00866EFD" w:rsidP="00866EFD">
      <w:pPr>
        <w:pStyle w:val="ResimYazs"/>
      </w:pPr>
      <w:bookmarkStart w:id="161" w:name="_Toc439672002"/>
      <w:r>
        <w:t xml:space="preserve">Tablo R.18- </w:t>
      </w:r>
      <w:r>
        <w:fldChar w:fldCharType="begin"/>
      </w:r>
      <w:r>
        <w:instrText xml:space="preserve"> SEQ Tablo_R.18- \* ARABIC </w:instrText>
      </w:r>
      <w:r>
        <w:fldChar w:fldCharType="separate"/>
      </w:r>
      <w:r w:rsidR="00B5752B">
        <w:rPr>
          <w:noProof/>
        </w:rPr>
        <w:t>52</w:t>
      </w:r>
      <w:r>
        <w:fldChar w:fldCharType="end"/>
      </w:r>
      <w:r>
        <w:t xml:space="preserve">: </w:t>
      </w:r>
      <w:r w:rsidRPr="00866EFD">
        <w:rPr>
          <w:b w:val="0"/>
        </w:rPr>
        <w:t>Faz ayrıştırmada MCCP için salınım tahmini , bölgesel senaryo</w:t>
      </w:r>
      <w:bookmarkEnd w:id="161"/>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maks,bölgesel,ayrıştırma</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729</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lastRenderedPageBreak/>
              <w:t>Suya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1.3239</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0.780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ind w:left="566"/>
      </w:pPr>
    </w:p>
    <w:p w:rsidR="00AA5816" w:rsidRDefault="00AA5816" w:rsidP="00630A1B">
      <w:pPr>
        <w:widowControl w:val="0"/>
        <w:autoSpaceDE w:val="0"/>
        <w:autoSpaceDN w:val="0"/>
        <w:adjustRightInd w:val="0"/>
        <w:spacing w:line="93" w:lineRule="exact"/>
      </w:pPr>
    </w:p>
    <w:p w:rsidR="00AA5816" w:rsidRPr="002F1739" w:rsidRDefault="00AA5816" w:rsidP="006E3567">
      <w:pPr>
        <w:widowControl w:val="0"/>
        <w:numPr>
          <w:ilvl w:val="0"/>
          <w:numId w:val="100"/>
        </w:numPr>
        <w:overflowPunct w:val="0"/>
        <w:autoSpaceDE w:val="0"/>
        <w:autoSpaceDN w:val="0"/>
        <w:adjustRightInd w:val="0"/>
        <w:ind w:left="726" w:hanging="726"/>
        <w:jc w:val="both"/>
        <w:rPr>
          <w:b/>
          <w:bCs/>
          <w:sz w:val="23"/>
          <w:szCs w:val="23"/>
        </w:rPr>
      </w:pPr>
      <w:r w:rsidRPr="002F1739">
        <w:rPr>
          <w:b/>
          <w:bCs/>
          <w:sz w:val="23"/>
          <w:szCs w:val="23"/>
        </w:rPr>
        <w:t xml:space="preserve">Kağıt geri dönüşümü </w:t>
      </w:r>
    </w:p>
    <w:p w:rsidR="00866EFD" w:rsidRDefault="00866EFD" w:rsidP="00866EFD">
      <w:pPr>
        <w:widowControl w:val="0"/>
        <w:overflowPunct w:val="0"/>
        <w:autoSpaceDE w:val="0"/>
        <w:autoSpaceDN w:val="0"/>
        <w:adjustRightInd w:val="0"/>
        <w:ind w:left="6"/>
        <w:jc w:val="both"/>
        <w:rPr>
          <w:sz w:val="23"/>
          <w:szCs w:val="23"/>
        </w:rPr>
      </w:pPr>
    </w:p>
    <w:p w:rsidR="00AA5816" w:rsidRPr="002F1739" w:rsidRDefault="00AA5816" w:rsidP="00866EFD">
      <w:pPr>
        <w:widowControl w:val="0"/>
        <w:overflowPunct w:val="0"/>
        <w:autoSpaceDE w:val="0"/>
        <w:autoSpaceDN w:val="0"/>
        <w:adjustRightInd w:val="0"/>
        <w:ind w:left="6"/>
        <w:jc w:val="both"/>
        <w:rPr>
          <w:sz w:val="23"/>
          <w:szCs w:val="23"/>
        </w:rPr>
      </w:pPr>
      <w:r w:rsidRPr="002F1739">
        <w:rPr>
          <w:sz w:val="23"/>
          <w:szCs w:val="23"/>
        </w:rPr>
        <w:t>MCCPler karbonsuz kopya kağıdının kaplamasının bir parçası olarak kullanılır. Atık karbonsuz kopya kağıdı kentsel atık olarak veya geri dönüşüm işlemlerinde atık kağıt olarak imha edilebilir. MCCPler kağıt hamuru aşamasından sonra eklendiğinden, geri dönüşüm basamağı değerlendirilmelidir.</w:t>
      </w:r>
    </w:p>
    <w:p w:rsidR="00AA5816" w:rsidRPr="002F1739" w:rsidRDefault="00AA5816" w:rsidP="00866EFD">
      <w:pPr>
        <w:widowControl w:val="0"/>
        <w:autoSpaceDE w:val="0"/>
        <w:autoSpaceDN w:val="0"/>
        <w:adjustRightInd w:val="0"/>
        <w:jc w:val="both"/>
        <w:rPr>
          <w:sz w:val="23"/>
          <w:szCs w:val="23"/>
        </w:rPr>
      </w:pPr>
    </w:p>
    <w:p w:rsidR="00AA5816" w:rsidRPr="002F1739" w:rsidRDefault="00AA5816" w:rsidP="006E3567">
      <w:pPr>
        <w:widowControl w:val="0"/>
        <w:numPr>
          <w:ilvl w:val="0"/>
          <w:numId w:val="101"/>
        </w:numPr>
        <w:overflowPunct w:val="0"/>
        <w:autoSpaceDE w:val="0"/>
        <w:autoSpaceDN w:val="0"/>
        <w:adjustRightInd w:val="0"/>
        <w:ind w:left="726" w:hanging="726"/>
        <w:jc w:val="both"/>
        <w:rPr>
          <w:b/>
          <w:bCs/>
          <w:sz w:val="23"/>
          <w:szCs w:val="23"/>
        </w:rPr>
      </w:pPr>
      <w:r w:rsidRPr="002F1739">
        <w:rPr>
          <w:b/>
          <w:bCs/>
          <w:sz w:val="23"/>
          <w:szCs w:val="23"/>
        </w:rPr>
        <w:t>Kağıt geri dönüşümüne girdi miktarının eldesi (Qmaks) – yerel senaryo</w:t>
      </w:r>
    </w:p>
    <w:p w:rsidR="00866EFD" w:rsidRDefault="00866EFD" w:rsidP="00866EFD">
      <w:pPr>
        <w:widowControl w:val="0"/>
        <w:overflowPunct w:val="0"/>
        <w:autoSpaceDE w:val="0"/>
        <w:autoSpaceDN w:val="0"/>
        <w:adjustRightInd w:val="0"/>
        <w:ind w:left="6"/>
        <w:jc w:val="both"/>
        <w:rPr>
          <w:sz w:val="23"/>
          <w:szCs w:val="23"/>
        </w:rPr>
      </w:pPr>
    </w:p>
    <w:p w:rsidR="00AA5816" w:rsidRPr="002F1739" w:rsidRDefault="00AA5816" w:rsidP="00866EFD">
      <w:pPr>
        <w:widowControl w:val="0"/>
        <w:overflowPunct w:val="0"/>
        <w:autoSpaceDE w:val="0"/>
        <w:autoSpaceDN w:val="0"/>
        <w:adjustRightInd w:val="0"/>
        <w:ind w:left="6"/>
        <w:jc w:val="both"/>
        <w:rPr>
          <w:sz w:val="23"/>
          <w:szCs w:val="23"/>
        </w:rPr>
      </w:pPr>
      <w:r w:rsidRPr="002F1739">
        <w:rPr>
          <w:sz w:val="23"/>
          <w:szCs w:val="23"/>
        </w:rPr>
        <w:t xml:space="preserve">Kağıt geri dönüşüm işlemine giren MCCP miktarı kopya kağıdı kullanımı için kayıtlanan miktarla eşittir (bu kullanım için kayıt yaptıranın toplam hacminin %100’ü). Kullanım geniş dağınık olarak kabul edilir. Geniş dağınık kullanımlar atık suya boşaltıma neden olduğundan, kullanım başına bölgesel miktarın 0.002’lik fraksiyonunun tamamen veya kısmen yerel bir mevkide bertaraf edilmek üzere atığa girer.Bu, kentsel atık su bertarafı için değerlendirme yaklaşımının geniş dağınık kullanımdan gelen atık bertarafına uygulanabileceği varsayımına dayanır.Daha önce açıklanan varsayımı takiben, konsantrasyon faktörü olarak 59.7 </w:t>
      </w:r>
      <w:r w:rsidR="00866EFD">
        <w:rPr>
          <w:sz w:val="23"/>
          <w:szCs w:val="23"/>
        </w:rPr>
        <w:t>tahminlenmiştir ve uygulacaktır</w:t>
      </w:r>
      <w:r w:rsidR="00866EFD">
        <w:rPr>
          <w:rStyle w:val="DipnotBavurusu"/>
          <w:sz w:val="23"/>
          <w:szCs w:val="23"/>
        </w:rPr>
        <w:footnoteReference w:id="134"/>
      </w:r>
      <w:r w:rsidRPr="002F1739">
        <w:rPr>
          <w:sz w:val="23"/>
          <w:szCs w:val="23"/>
        </w:rPr>
        <w:t>.</w:t>
      </w:r>
    </w:p>
    <w:p w:rsidR="00AA5816" w:rsidRDefault="00AA5816" w:rsidP="00866EFD">
      <w:pPr>
        <w:widowControl w:val="0"/>
        <w:autoSpaceDE w:val="0"/>
        <w:autoSpaceDN w:val="0"/>
        <w:adjustRightInd w:val="0"/>
        <w:ind w:left="6"/>
        <w:jc w:val="both"/>
        <w:rPr>
          <w:sz w:val="23"/>
          <w:szCs w:val="23"/>
        </w:rPr>
      </w:pPr>
    </w:p>
    <w:p w:rsidR="00AA5816" w:rsidRPr="002F1739" w:rsidRDefault="00AA5816" w:rsidP="00866EFD">
      <w:pPr>
        <w:widowControl w:val="0"/>
        <w:autoSpaceDE w:val="0"/>
        <w:autoSpaceDN w:val="0"/>
        <w:adjustRightInd w:val="0"/>
        <w:ind w:left="6"/>
        <w:jc w:val="both"/>
        <w:rPr>
          <w:sz w:val="23"/>
          <w:szCs w:val="23"/>
        </w:rPr>
      </w:pPr>
      <w:r w:rsidRPr="002F1739">
        <w:rPr>
          <w:sz w:val="23"/>
          <w:szCs w:val="23"/>
        </w:rPr>
        <w:t>Geri dönüşüm kağt kullanan kağıt tesislerinde işletim günleri 330 gün/yıldır.</w:t>
      </w:r>
    </w:p>
    <w:p w:rsidR="00AA5816" w:rsidRPr="002F1739" w:rsidRDefault="00AA5816" w:rsidP="00866EFD">
      <w:pPr>
        <w:widowControl w:val="0"/>
        <w:autoSpaceDE w:val="0"/>
        <w:autoSpaceDN w:val="0"/>
        <w:adjustRightInd w:val="0"/>
        <w:ind w:left="1366"/>
        <w:jc w:val="both"/>
        <w:rPr>
          <w:sz w:val="23"/>
          <w:szCs w:val="23"/>
        </w:rPr>
      </w:pPr>
      <w:r w:rsidRPr="002F1739">
        <w:rPr>
          <w:b/>
          <w:bCs/>
          <w:i/>
          <w:iCs/>
          <w:sz w:val="23"/>
          <w:szCs w:val="23"/>
        </w:rPr>
        <w:t xml:space="preserve">Qmakss,yerel,kağıt </w:t>
      </w:r>
      <w:r w:rsidRPr="002F1739">
        <w:rPr>
          <w:i/>
          <w:iCs/>
          <w:sz w:val="23"/>
          <w:szCs w:val="23"/>
        </w:rPr>
        <w:t>= (405 * 1 * 1000 * 0.002 * 59.7) / 330</w:t>
      </w:r>
      <w:r w:rsidRPr="002F1739">
        <w:rPr>
          <w:b/>
          <w:bCs/>
          <w:i/>
          <w:iCs/>
          <w:sz w:val="23"/>
          <w:szCs w:val="23"/>
        </w:rPr>
        <w:t xml:space="preserve"> = 146.536 [kg/gün]</w:t>
      </w:r>
    </w:p>
    <w:p w:rsidR="00AA5816" w:rsidRDefault="00AA5816" w:rsidP="00630A1B">
      <w:pPr>
        <w:widowControl w:val="0"/>
        <w:autoSpaceDE w:val="0"/>
        <w:autoSpaceDN w:val="0"/>
        <w:adjustRightInd w:val="0"/>
        <w:spacing w:line="200" w:lineRule="exact"/>
      </w:pPr>
    </w:p>
    <w:p w:rsidR="00AA5816" w:rsidRPr="0028594B" w:rsidRDefault="00AA5816" w:rsidP="006E3567">
      <w:pPr>
        <w:widowControl w:val="0"/>
        <w:numPr>
          <w:ilvl w:val="0"/>
          <w:numId w:val="102"/>
        </w:numPr>
        <w:overflowPunct w:val="0"/>
        <w:autoSpaceDE w:val="0"/>
        <w:autoSpaceDN w:val="0"/>
        <w:adjustRightInd w:val="0"/>
        <w:jc w:val="both"/>
        <w:rPr>
          <w:b/>
          <w:bCs/>
          <w:sz w:val="23"/>
          <w:szCs w:val="23"/>
        </w:rPr>
      </w:pPr>
      <w:bookmarkStart w:id="162" w:name="page283"/>
      <w:bookmarkEnd w:id="162"/>
      <w:r w:rsidRPr="0028594B">
        <w:rPr>
          <w:b/>
          <w:bCs/>
          <w:sz w:val="23"/>
          <w:szCs w:val="23"/>
        </w:rPr>
        <w:t>Kağıt geri dönüşümüne girdi miktarının eldesi (Qmaks) – bölgesel senaryo</w:t>
      </w:r>
    </w:p>
    <w:p w:rsidR="00AA5816" w:rsidRPr="0028594B" w:rsidRDefault="00AA5816" w:rsidP="00866EFD">
      <w:pPr>
        <w:widowControl w:val="0"/>
        <w:overflowPunct w:val="0"/>
        <w:autoSpaceDE w:val="0"/>
        <w:autoSpaceDN w:val="0"/>
        <w:adjustRightInd w:val="0"/>
        <w:jc w:val="both"/>
        <w:rPr>
          <w:b/>
          <w:bCs/>
          <w:sz w:val="23"/>
          <w:szCs w:val="23"/>
        </w:rPr>
      </w:pPr>
      <w:r w:rsidRPr="0028594B">
        <w:rPr>
          <w:b/>
          <w:bCs/>
          <w:sz w:val="23"/>
          <w:szCs w:val="23"/>
        </w:rPr>
        <w:t xml:space="preserve"> </w:t>
      </w:r>
      <w:r w:rsidRPr="0028594B">
        <w:rPr>
          <w:sz w:val="23"/>
          <w:szCs w:val="23"/>
        </w:rPr>
        <w:t>Karbonsuz kopya kağıdı ya kentsel atıklara girer ya da geri dönüşüm için atık kağıt oalrak imha edilir. Kentsel atıktan (gömme/yakma) bölgesel salınımların hesaplanmasında toplam MCCP miktarı kullanılmıştır. Ayrıca, karbonsuz kopya kağıdında kullanılan MCCPlerin %50’nin kağot geri dönüşüm atık bertaraf işlemine girdiği kabul edilir. Bu, bu miktarın bölgesel salınım tahmininde “çift sayıldığı” anlamına gelir (gömme/yakmadan çıkartılmadan).</w:t>
      </w:r>
    </w:p>
    <w:p w:rsidR="00AA5816" w:rsidRDefault="00AA5816" w:rsidP="00866EFD">
      <w:pPr>
        <w:widowControl w:val="0"/>
        <w:autoSpaceDE w:val="0"/>
        <w:autoSpaceDN w:val="0"/>
        <w:adjustRightInd w:val="0"/>
        <w:jc w:val="both"/>
        <w:rPr>
          <w:sz w:val="23"/>
          <w:szCs w:val="23"/>
        </w:rPr>
      </w:pPr>
      <w:r w:rsidRPr="0028594B">
        <w:rPr>
          <w:sz w:val="23"/>
          <w:szCs w:val="23"/>
        </w:rPr>
        <w:t>Karbonsuz kopya kağıdı kullanımı geniş dağınıktır, bu nedenle hacmin %10’un bölgede kullanıldığı varsayılır.</w:t>
      </w:r>
    </w:p>
    <w:p w:rsidR="00AA5816" w:rsidRPr="0028594B" w:rsidRDefault="00AA5816" w:rsidP="00866EFD">
      <w:pPr>
        <w:widowControl w:val="0"/>
        <w:overflowPunct w:val="0"/>
        <w:autoSpaceDE w:val="0"/>
        <w:autoSpaceDN w:val="0"/>
        <w:adjustRightInd w:val="0"/>
        <w:jc w:val="both"/>
        <w:rPr>
          <w:sz w:val="23"/>
          <w:szCs w:val="23"/>
        </w:rPr>
      </w:pPr>
      <w:r>
        <w:rPr>
          <w:sz w:val="23"/>
          <w:szCs w:val="23"/>
        </w:rPr>
        <w:t xml:space="preserve">                 </w:t>
      </w:r>
      <w:r w:rsidRPr="0028594B">
        <w:rPr>
          <w:b/>
          <w:bCs/>
          <w:i/>
          <w:iCs/>
          <w:sz w:val="23"/>
          <w:szCs w:val="23"/>
        </w:rPr>
        <w:t xml:space="preserve">Qmaks,bölgesel,kağıt </w:t>
      </w:r>
      <w:r w:rsidRPr="0028594B">
        <w:rPr>
          <w:i/>
          <w:iCs/>
          <w:sz w:val="23"/>
          <w:szCs w:val="23"/>
        </w:rPr>
        <w:t>= 2,700 * 0.15 * 0.5 * 0.1</w:t>
      </w:r>
      <w:r w:rsidRPr="0028594B">
        <w:rPr>
          <w:b/>
          <w:bCs/>
          <w:i/>
          <w:iCs/>
          <w:sz w:val="23"/>
          <w:szCs w:val="23"/>
        </w:rPr>
        <w:t xml:space="preserve"> = 20.250 [t/yıl]</w:t>
      </w:r>
    </w:p>
    <w:p w:rsidR="00AA5816" w:rsidRPr="0028594B" w:rsidRDefault="00AA5816" w:rsidP="00866EFD">
      <w:pPr>
        <w:widowControl w:val="0"/>
        <w:autoSpaceDE w:val="0"/>
        <w:autoSpaceDN w:val="0"/>
        <w:adjustRightInd w:val="0"/>
        <w:jc w:val="both"/>
        <w:rPr>
          <w:sz w:val="23"/>
          <w:szCs w:val="23"/>
        </w:rPr>
      </w:pPr>
    </w:p>
    <w:p w:rsidR="00AA5816" w:rsidRDefault="00AA5816" w:rsidP="006E3567">
      <w:pPr>
        <w:widowControl w:val="0"/>
        <w:numPr>
          <w:ilvl w:val="0"/>
          <w:numId w:val="103"/>
        </w:numPr>
        <w:overflowPunct w:val="0"/>
        <w:autoSpaceDE w:val="0"/>
        <w:autoSpaceDN w:val="0"/>
        <w:adjustRightInd w:val="0"/>
        <w:ind w:left="726" w:hanging="726"/>
        <w:jc w:val="both"/>
        <w:rPr>
          <w:b/>
          <w:bCs/>
          <w:sz w:val="23"/>
          <w:szCs w:val="23"/>
        </w:rPr>
      </w:pPr>
      <w:r w:rsidRPr="0028594B">
        <w:rPr>
          <w:b/>
          <w:bCs/>
          <w:sz w:val="23"/>
          <w:szCs w:val="23"/>
        </w:rPr>
        <w:t xml:space="preserve">Kağıt geri dönüşümden havaya salınım faktörü eldesi </w:t>
      </w:r>
    </w:p>
    <w:p w:rsidR="00866EFD" w:rsidRPr="0028594B" w:rsidRDefault="00866EFD" w:rsidP="00866EFD">
      <w:pPr>
        <w:widowControl w:val="0"/>
        <w:overflowPunct w:val="0"/>
        <w:autoSpaceDE w:val="0"/>
        <w:autoSpaceDN w:val="0"/>
        <w:adjustRightInd w:val="0"/>
        <w:ind w:left="726"/>
        <w:jc w:val="both"/>
        <w:rPr>
          <w:b/>
          <w:bCs/>
          <w:sz w:val="23"/>
          <w:szCs w:val="23"/>
        </w:rPr>
      </w:pPr>
    </w:p>
    <w:p w:rsidR="00AA5816" w:rsidRPr="0028594B" w:rsidRDefault="00AA5816" w:rsidP="00866EFD">
      <w:pPr>
        <w:widowControl w:val="0"/>
        <w:overflowPunct w:val="0"/>
        <w:autoSpaceDE w:val="0"/>
        <w:autoSpaceDN w:val="0"/>
        <w:adjustRightInd w:val="0"/>
        <w:ind w:left="6"/>
        <w:jc w:val="both"/>
        <w:rPr>
          <w:sz w:val="23"/>
          <w:szCs w:val="23"/>
        </w:rPr>
      </w:pPr>
      <w:r w:rsidRPr="0028594B">
        <w:rPr>
          <w:sz w:val="23"/>
          <w:szCs w:val="23"/>
        </w:rPr>
        <w:t xml:space="preserve">Daha iyi veri ve bilgi olmadığı sürece,  kağıt geri dönüşümü MCCPler için EUSES ile elde edilen havaya emisyon faktörü kullanılır (gerekçelendirme bakınız Bölüm 0). Başlangiç salınım faktörü  </w:t>
      </w:r>
      <w:r w:rsidRPr="0028594B">
        <w:rPr>
          <w:b/>
          <w:bCs/>
          <w:sz w:val="23"/>
          <w:szCs w:val="23"/>
        </w:rPr>
        <w:t>RFhava</w:t>
      </w:r>
      <w:r w:rsidRPr="0028594B">
        <w:rPr>
          <w:sz w:val="23"/>
          <w:szCs w:val="23"/>
        </w:rPr>
        <w:t xml:space="preserve"> </w:t>
      </w:r>
      <w:r w:rsidRPr="0028594B">
        <w:rPr>
          <w:b/>
          <w:bCs/>
          <w:sz w:val="23"/>
          <w:szCs w:val="23"/>
        </w:rPr>
        <w:t>=0.00107’dir.</w:t>
      </w:r>
    </w:p>
    <w:p w:rsidR="00AA5816" w:rsidRPr="0028594B" w:rsidRDefault="00AA5816" w:rsidP="00866EFD">
      <w:pPr>
        <w:widowControl w:val="0"/>
        <w:autoSpaceDE w:val="0"/>
        <w:autoSpaceDN w:val="0"/>
        <w:adjustRightInd w:val="0"/>
        <w:jc w:val="both"/>
        <w:rPr>
          <w:sz w:val="23"/>
          <w:szCs w:val="23"/>
        </w:rPr>
      </w:pPr>
    </w:p>
    <w:p w:rsidR="00AA5816" w:rsidRDefault="00AA5816" w:rsidP="006E3567">
      <w:pPr>
        <w:widowControl w:val="0"/>
        <w:numPr>
          <w:ilvl w:val="0"/>
          <w:numId w:val="104"/>
        </w:numPr>
        <w:overflowPunct w:val="0"/>
        <w:autoSpaceDE w:val="0"/>
        <w:autoSpaceDN w:val="0"/>
        <w:adjustRightInd w:val="0"/>
        <w:jc w:val="both"/>
        <w:rPr>
          <w:b/>
          <w:bCs/>
          <w:sz w:val="23"/>
          <w:szCs w:val="23"/>
        </w:rPr>
      </w:pPr>
      <w:r w:rsidRPr="0028594B">
        <w:rPr>
          <w:b/>
          <w:bCs/>
          <w:sz w:val="23"/>
          <w:szCs w:val="23"/>
        </w:rPr>
        <w:t xml:space="preserve">Kağıt geri dönüşümden suya salınım faktörü eldesi  </w:t>
      </w:r>
    </w:p>
    <w:p w:rsidR="00866EFD" w:rsidRPr="0028594B" w:rsidRDefault="00866EFD" w:rsidP="00866EFD">
      <w:pPr>
        <w:widowControl w:val="0"/>
        <w:overflowPunct w:val="0"/>
        <w:autoSpaceDE w:val="0"/>
        <w:autoSpaceDN w:val="0"/>
        <w:adjustRightInd w:val="0"/>
        <w:ind w:left="720"/>
        <w:jc w:val="both"/>
        <w:rPr>
          <w:b/>
          <w:bCs/>
          <w:sz w:val="23"/>
          <w:szCs w:val="23"/>
        </w:rPr>
      </w:pPr>
    </w:p>
    <w:p w:rsidR="00866EFD" w:rsidRDefault="00AA5816" w:rsidP="00866EFD">
      <w:pPr>
        <w:widowControl w:val="0"/>
        <w:overflowPunct w:val="0"/>
        <w:autoSpaceDE w:val="0"/>
        <w:autoSpaceDN w:val="0"/>
        <w:adjustRightInd w:val="0"/>
        <w:jc w:val="both"/>
        <w:rPr>
          <w:sz w:val="23"/>
          <w:szCs w:val="23"/>
        </w:rPr>
      </w:pPr>
      <w:r w:rsidRPr="0028594B">
        <w:rPr>
          <w:sz w:val="23"/>
          <w:szCs w:val="23"/>
        </w:rPr>
        <w:t xml:space="preserve">Mürekkepsizleştirme işleminde, MCCP olabildiğince uzağa uzaklaştırılmalıdır. Yağ temelli mürekkepler için ( azami mürekkepsizleştirme etkinliğine karşılık gelir) kağır geri dönüşümü için OECD ESD’de önerilen en kötü durum suya salınım faktörü kullanılır; başlangıç salınımı </w:t>
      </w:r>
    </w:p>
    <w:p w:rsidR="00866EFD" w:rsidRDefault="00866EFD" w:rsidP="00866EFD">
      <w:pPr>
        <w:widowControl w:val="0"/>
        <w:overflowPunct w:val="0"/>
        <w:autoSpaceDE w:val="0"/>
        <w:autoSpaceDN w:val="0"/>
        <w:adjustRightInd w:val="0"/>
        <w:jc w:val="both"/>
        <w:rPr>
          <w:sz w:val="23"/>
          <w:szCs w:val="23"/>
        </w:rPr>
      </w:pPr>
    </w:p>
    <w:p w:rsidR="00AA5816" w:rsidRPr="0028594B" w:rsidRDefault="00AA5816" w:rsidP="00866EFD">
      <w:pPr>
        <w:widowControl w:val="0"/>
        <w:overflowPunct w:val="0"/>
        <w:autoSpaceDE w:val="0"/>
        <w:autoSpaceDN w:val="0"/>
        <w:adjustRightInd w:val="0"/>
        <w:jc w:val="both"/>
        <w:rPr>
          <w:sz w:val="23"/>
          <w:szCs w:val="23"/>
        </w:rPr>
      </w:pPr>
      <w:r w:rsidRPr="0028594B">
        <w:rPr>
          <w:b/>
          <w:bCs/>
          <w:sz w:val="23"/>
          <w:szCs w:val="23"/>
        </w:rPr>
        <w:t>Rfbaşlangıç,su</w:t>
      </w:r>
      <w:r w:rsidRPr="0028594B">
        <w:rPr>
          <w:sz w:val="23"/>
          <w:szCs w:val="23"/>
        </w:rPr>
        <w:t xml:space="preserve"> </w:t>
      </w:r>
      <w:r w:rsidRPr="0028594B">
        <w:rPr>
          <w:b/>
          <w:bCs/>
          <w:sz w:val="23"/>
          <w:szCs w:val="23"/>
        </w:rPr>
        <w:t>= 0.90144’tür.</w:t>
      </w:r>
    </w:p>
    <w:p w:rsidR="00866EFD" w:rsidRDefault="00866EFD" w:rsidP="00866EFD">
      <w:pPr>
        <w:widowControl w:val="0"/>
        <w:overflowPunct w:val="0"/>
        <w:autoSpaceDE w:val="0"/>
        <w:autoSpaceDN w:val="0"/>
        <w:adjustRightInd w:val="0"/>
        <w:ind w:left="6"/>
        <w:jc w:val="both"/>
        <w:rPr>
          <w:sz w:val="23"/>
          <w:szCs w:val="23"/>
        </w:rPr>
      </w:pPr>
    </w:p>
    <w:p w:rsidR="00AA5816" w:rsidRPr="0028594B" w:rsidRDefault="00AA5816" w:rsidP="00866EFD">
      <w:pPr>
        <w:widowControl w:val="0"/>
        <w:overflowPunct w:val="0"/>
        <w:autoSpaceDE w:val="0"/>
        <w:autoSpaceDN w:val="0"/>
        <w:adjustRightInd w:val="0"/>
        <w:ind w:left="6"/>
        <w:jc w:val="both"/>
        <w:rPr>
          <w:sz w:val="23"/>
          <w:szCs w:val="23"/>
        </w:rPr>
      </w:pPr>
      <w:r w:rsidRPr="0028594B">
        <w:rPr>
          <w:sz w:val="23"/>
          <w:szCs w:val="23"/>
        </w:rPr>
        <w:t xml:space="preserve">Kağıt tesislerinde yerinde atık su bertarafı son teknoljidir. Ana kirleticiler organik maddeler olduğundan, biyolojik atık su bertarafı olduğu varsayılır ve MCCP uzaklaştırmasının etkinliğini (%90.9) belirlemek için basit işlem modeli uygulanır.Kullanılan WWTP’den gelen salınım faktörü </w:t>
      </w:r>
    </w:p>
    <w:p w:rsidR="00AA5816" w:rsidRDefault="00AA5816" w:rsidP="00866EFD">
      <w:pPr>
        <w:widowControl w:val="0"/>
        <w:overflowPunct w:val="0"/>
        <w:autoSpaceDE w:val="0"/>
        <w:autoSpaceDN w:val="0"/>
        <w:adjustRightInd w:val="0"/>
        <w:ind w:left="6"/>
        <w:jc w:val="both"/>
        <w:rPr>
          <w:b/>
          <w:bCs/>
          <w:sz w:val="23"/>
          <w:szCs w:val="23"/>
        </w:rPr>
      </w:pPr>
      <w:r w:rsidRPr="0028594B">
        <w:rPr>
          <w:b/>
          <w:bCs/>
          <w:sz w:val="23"/>
          <w:szCs w:val="23"/>
        </w:rPr>
        <w:t>RFRMM = 0.0908’dir.</w:t>
      </w:r>
    </w:p>
    <w:p w:rsidR="00866EFD" w:rsidRPr="0028594B" w:rsidRDefault="00866EFD" w:rsidP="00866EFD">
      <w:pPr>
        <w:widowControl w:val="0"/>
        <w:overflowPunct w:val="0"/>
        <w:autoSpaceDE w:val="0"/>
        <w:autoSpaceDN w:val="0"/>
        <w:adjustRightInd w:val="0"/>
        <w:ind w:left="6"/>
        <w:jc w:val="both"/>
        <w:rPr>
          <w:sz w:val="23"/>
          <w:szCs w:val="23"/>
        </w:rPr>
      </w:pPr>
    </w:p>
    <w:p w:rsidR="00AA5816" w:rsidRPr="0028594B" w:rsidRDefault="00AA5816" w:rsidP="00866EFD">
      <w:pPr>
        <w:widowControl w:val="0"/>
        <w:autoSpaceDE w:val="0"/>
        <w:autoSpaceDN w:val="0"/>
        <w:adjustRightInd w:val="0"/>
        <w:jc w:val="both"/>
        <w:rPr>
          <w:sz w:val="23"/>
          <w:szCs w:val="23"/>
        </w:rPr>
      </w:pPr>
      <w:r w:rsidRPr="0028594B">
        <w:rPr>
          <w:sz w:val="23"/>
          <w:szCs w:val="23"/>
        </w:rPr>
        <w:lastRenderedPageBreak/>
        <w:t>Başlangıç salınım faktörü, WWTP salınım faktörü ile çarpılarak, MCCPlerin kağıt geri dönüşüm tesislerinden suya final salınım faktörü elde edilir:</w:t>
      </w:r>
    </w:p>
    <w:p w:rsidR="00AA5816" w:rsidRPr="0028594B" w:rsidRDefault="00AA5816" w:rsidP="00866EFD">
      <w:pPr>
        <w:widowControl w:val="0"/>
        <w:autoSpaceDE w:val="0"/>
        <w:autoSpaceDN w:val="0"/>
        <w:adjustRightInd w:val="0"/>
        <w:ind w:left="1926"/>
        <w:jc w:val="both"/>
        <w:rPr>
          <w:sz w:val="23"/>
          <w:szCs w:val="23"/>
        </w:rPr>
      </w:pPr>
      <w:r w:rsidRPr="0028594B">
        <w:rPr>
          <w:b/>
          <w:bCs/>
          <w:i/>
          <w:iCs/>
          <w:sz w:val="23"/>
          <w:szCs w:val="23"/>
        </w:rPr>
        <w:t xml:space="preserve">RFsu </w:t>
      </w:r>
      <w:r w:rsidRPr="0028594B">
        <w:rPr>
          <w:i/>
          <w:iCs/>
          <w:sz w:val="23"/>
          <w:szCs w:val="23"/>
        </w:rPr>
        <w:t>= Rfsu,başlangıç</w:t>
      </w:r>
      <w:r w:rsidRPr="0028594B">
        <w:rPr>
          <w:b/>
          <w:bCs/>
          <w:i/>
          <w:iCs/>
          <w:sz w:val="23"/>
          <w:szCs w:val="23"/>
        </w:rPr>
        <w:t xml:space="preserve"> </w:t>
      </w:r>
      <w:r w:rsidRPr="0028594B">
        <w:rPr>
          <w:i/>
          <w:iCs/>
          <w:sz w:val="23"/>
          <w:szCs w:val="23"/>
        </w:rPr>
        <w:t>* RFRMM</w:t>
      </w:r>
      <w:r w:rsidRPr="0028594B">
        <w:rPr>
          <w:b/>
          <w:bCs/>
          <w:i/>
          <w:iCs/>
          <w:sz w:val="23"/>
          <w:szCs w:val="23"/>
        </w:rPr>
        <w:t xml:space="preserve"> </w:t>
      </w:r>
      <w:r w:rsidRPr="0028594B">
        <w:rPr>
          <w:i/>
          <w:iCs/>
          <w:sz w:val="23"/>
          <w:szCs w:val="23"/>
        </w:rPr>
        <w:t>= 0.90144 * 0.0908</w:t>
      </w:r>
      <w:r w:rsidRPr="0028594B">
        <w:rPr>
          <w:b/>
          <w:bCs/>
          <w:i/>
          <w:iCs/>
          <w:sz w:val="23"/>
          <w:szCs w:val="23"/>
        </w:rPr>
        <w:t xml:space="preserve"> = 0.0819</w:t>
      </w:r>
    </w:p>
    <w:p w:rsidR="00AA5816" w:rsidRPr="0028594B" w:rsidRDefault="00AA5816" w:rsidP="00866EFD">
      <w:pPr>
        <w:widowControl w:val="0"/>
        <w:autoSpaceDE w:val="0"/>
        <w:autoSpaceDN w:val="0"/>
        <w:adjustRightInd w:val="0"/>
        <w:jc w:val="both"/>
        <w:rPr>
          <w:sz w:val="23"/>
          <w:szCs w:val="23"/>
        </w:rPr>
      </w:pPr>
    </w:p>
    <w:p w:rsidR="00AA5816" w:rsidRPr="0028594B" w:rsidRDefault="00AA5816" w:rsidP="006E3567">
      <w:pPr>
        <w:widowControl w:val="0"/>
        <w:numPr>
          <w:ilvl w:val="0"/>
          <w:numId w:val="105"/>
        </w:numPr>
        <w:overflowPunct w:val="0"/>
        <w:autoSpaceDE w:val="0"/>
        <w:autoSpaceDN w:val="0"/>
        <w:adjustRightInd w:val="0"/>
        <w:ind w:left="726" w:hanging="726"/>
        <w:jc w:val="both"/>
        <w:rPr>
          <w:b/>
          <w:bCs/>
          <w:sz w:val="23"/>
          <w:szCs w:val="23"/>
        </w:rPr>
      </w:pPr>
      <w:r w:rsidRPr="0028594B">
        <w:rPr>
          <w:b/>
          <w:bCs/>
          <w:sz w:val="23"/>
          <w:szCs w:val="23"/>
        </w:rPr>
        <w:t>Toprağa salınım faktörü eldesi</w:t>
      </w:r>
    </w:p>
    <w:p w:rsidR="00866EFD" w:rsidRDefault="00866EFD" w:rsidP="00866EFD">
      <w:pPr>
        <w:widowControl w:val="0"/>
        <w:autoSpaceDE w:val="0"/>
        <w:autoSpaceDN w:val="0"/>
        <w:adjustRightInd w:val="0"/>
        <w:ind w:left="6"/>
        <w:jc w:val="both"/>
        <w:rPr>
          <w:sz w:val="23"/>
          <w:szCs w:val="23"/>
        </w:rPr>
      </w:pPr>
    </w:p>
    <w:p w:rsidR="00AA5816" w:rsidRPr="0028594B" w:rsidRDefault="00AA5816" w:rsidP="00866EFD">
      <w:pPr>
        <w:widowControl w:val="0"/>
        <w:autoSpaceDE w:val="0"/>
        <w:autoSpaceDN w:val="0"/>
        <w:adjustRightInd w:val="0"/>
        <w:ind w:left="6"/>
        <w:jc w:val="both"/>
        <w:rPr>
          <w:sz w:val="23"/>
          <w:szCs w:val="23"/>
        </w:rPr>
      </w:pPr>
      <w:r w:rsidRPr="0028594B">
        <w:rPr>
          <w:sz w:val="23"/>
          <w:szCs w:val="23"/>
        </w:rPr>
        <w:t>To</w:t>
      </w:r>
      <w:r w:rsidR="00866EFD">
        <w:rPr>
          <w:sz w:val="23"/>
          <w:szCs w:val="23"/>
        </w:rPr>
        <w:t>p</w:t>
      </w:r>
      <w:r w:rsidRPr="0028594B">
        <w:rPr>
          <w:sz w:val="23"/>
          <w:szCs w:val="23"/>
        </w:rPr>
        <w:t>rağa emisyon olmadığı varsayılır( OECD ESD’e danışınız).</w:t>
      </w:r>
    </w:p>
    <w:p w:rsidR="00AA5816" w:rsidRPr="0028594B" w:rsidRDefault="00AA5816" w:rsidP="00866EFD">
      <w:pPr>
        <w:widowControl w:val="0"/>
        <w:autoSpaceDE w:val="0"/>
        <w:autoSpaceDN w:val="0"/>
        <w:adjustRightInd w:val="0"/>
        <w:jc w:val="both"/>
        <w:rPr>
          <w:b/>
          <w:bCs/>
          <w:sz w:val="23"/>
          <w:szCs w:val="23"/>
        </w:rPr>
      </w:pPr>
    </w:p>
    <w:p w:rsidR="00AA5816" w:rsidRPr="0028594B" w:rsidRDefault="00AA5816" w:rsidP="006E3567">
      <w:pPr>
        <w:widowControl w:val="0"/>
        <w:numPr>
          <w:ilvl w:val="0"/>
          <w:numId w:val="106"/>
        </w:numPr>
        <w:overflowPunct w:val="0"/>
        <w:autoSpaceDE w:val="0"/>
        <w:autoSpaceDN w:val="0"/>
        <w:adjustRightInd w:val="0"/>
        <w:ind w:left="726" w:hanging="726"/>
        <w:jc w:val="both"/>
        <w:rPr>
          <w:b/>
          <w:bCs/>
          <w:sz w:val="22"/>
          <w:szCs w:val="22"/>
        </w:rPr>
      </w:pPr>
      <w:r w:rsidRPr="0028594B">
        <w:rPr>
          <w:b/>
          <w:bCs/>
          <w:sz w:val="23"/>
          <w:szCs w:val="23"/>
        </w:rPr>
        <w:t xml:space="preserve">Kağıt geri dönüşümde MCCP için bilgilerin özeti </w:t>
      </w:r>
    </w:p>
    <w:p w:rsidR="00866EFD" w:rsidRDefault="00866EFD" w:rsidP="00866EFD">
      <w:pPr>
        <w:widowControl w:val="0"/>
        <w:overflowPunct w:val="0"/>
        <w:autoSpaceDE w:val="0"/>
        <w:autoSpaceDN w:val="0"/>
        <w:adjustRightInd w:val="0"/>
        <w:ind w:right="120"/>
        <w:rPr>
          <w:b/>
          <w:bCs/>
          <w:sz w:val="22"/>
          <w:szCs w:val="22"/>
        </w:rPr>
      </w:pPr>
    </w:p>
    <w:p w:rsidR="00866EFD" w:rsidRDefault="00866EFD" w:rsidP="00866EFD">
      <w:pPr>
        <w:pStyle w:val="ResimYazs"/>
      </w:pPr>
      <w:bookmarkStart w:id="163" w:name="_Toc439672003"/>
      <w:r>
        <w:t xml:space="preserve">Tablo R.18- </w:t>
      </w:r>
      <w:r>
        <w:fldChar w:fldCharType="begin"/>
      </w:r>
      <w:r>
        <w:instrText xml:space="preserve"> SEQ Tablo_R.18- \* ARABIC </w:instrText>
      </w:r>
      <w:r>
        <w:fldChar w:fldCharType="separate"/>
      </w:r>
      <w:r w:rsidR="00B5752B">
        <w:rPr>
          <w:noProof/>
        </w:rPr>
        <w:t>53</w:t>
      </w:r>
      <w:r>
        <w:fldChar w:fldCharType="end"/>
      </w:r>
      <w:r>
        <w:t xml:space="preserve">: </w:t>
      </w:r>
      <w:r w:rsidRPr="00866EFD">
        <w:rPr>
          <w:b w:val="0"/>
        </w:rPr>
        <w:t>Kağıt geri dönüşümünde imha edilen atıklar içindeki MCCP salınımlarını tahminleme bilgileri</w:t>
      </w:r>
      <w:r>
        <w:rPr>
          <w:b w:val="0"/>
        </w:rPr>
        <w:t>.</w:t>
      </w:r>
      <w:bookmarkEnd w:id="163"/>
    </w:p>
    <w:tbl>
      <w:tblPr>
        <w:tblW w:w="9526" w:type="dxa"/>
        <w:tblInd w:w="2" w:type="dxa"/>
        <w:tblLayout w:type="fixed"/>
        <w:tblCellMar>
          <w:left w:w="0" w:type="dxa"/>
          <w:right w:w="0" w:type="dxa"/>
        </w:tblCellMar>
        <w:tblLook w:val="0000" w:firstRow="0" w:lastRow="0" w:firstColumn="0" w:lastColumn="0" w:noHBand="0" w:noVBand="0"/>
      </w:tblPr>
      <w:tblGrid>
        <w:gridCol w:w="1851"/>
        <w:gridCol w:w="2738"/>
        <w:gridCol w:w="1216"/>
        <w:gridCol w:w="1215"/>
        <w:gridCol w:w="2430"/>
        <w:gridCol w:w="46"/>
        <w:gridCol w:w="8"/>
        <w:gridCol w:w="22"/>
      </w:tblGrid>
      <w:tr w:rsidR="00AA5816" w:rsidRPr="00441609" w:rsidTr="00866EFD">
        <w:trPr>
          <w:gridAfter w:val="1"/>
          <w:wAfter w:w="20" w:type="dxa"/>
          <w:trHeight w:val="310"/>
        </w:trPr>
        <w:tc>
          <w:tcPr>
            <w:tcW w:w="1851" w:type="dxa"/>
            <w:tcBorders>
              <w:top w:val="single" w:sz="8" w:space="0" w:color="auto"/>
              <w:left w:val="single" w:sz="8" w:space="0" w:color="auto"/>
              <w:bottom w:val="nil"/>
              <w:right w:val="single" w:sz="8" w:space="0" w:color="auto"/>
            </w:tcBorders>
            <w:vAlign w:val="bottom"/>
          </w:tcPr>
          <w:p w:rsidR="00AA5816" w:rsidRPr="00441609" w:rsidRDefault="00AA5816" w:rsidP="00866EFD">
            <w:pPr>
              <w:widowControl w:val="0"/>
              <w:autoSpaceDE w:val="0"/>
              <w:autoSpaceDN w:val="0"/>
              <w:adjustRightInd w:val="0"/>
              <w:ind w:left="100"/>
            </w:pPr>
            <w:r w:rsidRPr="00441609">
              <w:rPr>
                <w:b/>
                <w:bCs/>
                <w:sz w:val="20"/>
                <w:szCs w:val="20"/>
              </w:rPr>
              <w:t>Paramet</w:t>
            </w:r>
            <w:r>
              <w:rPr>
                <w:b/>
                <w:bCs/>
                <w:sz w:val="20"/>
                <w:szCs w:val="20"/>
              </w:rPr>
              <w:t>re</w:t>
            </w:r>
          </w:p>
        </w:tc>
        <w:tc>
          <w:tcPr>
            <w:tcW w:w="7655" w:type="dxa"/>
            <w:gridSpan w:val="6"/>
            <w:tcBorders>
              <w:top w:val="single" w:sz="8" w:space="0" w:color="auto"/>
              <w:left w:val="nil"/>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b/>
                <w:bCs/>
                <w:sz w:val="20"/>
                <w:szCs w:val="20"/>
              </w:rPr>
              <w:t>Tanım</w:t>
            </w:r>
          </w:p>
        </w:tc>
      </w:tr>
      <w:tr w:rsidR="00AA5816" w:rsidRPr="00441609" w:rsidTr="00866EFD">
        <w:trPr>
          <w:gridAfter w:val="1"/>
          <w:wAfter w:w="20" w:type="dxa"/>
          <w:trHeight w:val="38"/>
        </w:trPr>
        <w:tc>
          <w:tcPr>
            <w:tcW w:w="1851" w:type="dxa"/>
            <w:tcBorders>
              <w:top w:val="nil"/>
              <w:left w:val="single" w:sz="8" w:space="0" w:color="auto"/>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c>
          <w:tcPr>
            <w:tcW w:w="7655" w:type="dxa"/>
            <w:gridSpan w:val="6"/>
            <w:tcBorders>
              <w:top w:val="nil"/>
              <w:left w:val="nil"/>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r>
      <w:tr w:rsidR="00AA5816" w:rsidRPr="00441609" w:rsidTr="00866EFD">
        <w:trPr>
          <w:gridAfter w:val="1"/>
          <w:wAfter w:w="20" w:type="dxa"/>
          <w:trHeight w:val="287"/>
        </w:trPr>
        <w:tc>
          <w:tcPr>
            <w:tcW w:w="1851" w:type="dxa"/>
            <w:tcBorders>
              <w:top w:val="nil"/>
              <w:left w:val="single" w:sz="8" w:space="0" w:color="auto"/>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b/>
                <w:bCs/>
                <w:sz w:val="20"/>
                <w:szCs w:val="20"/>
              </w:rPr>
              <w:t>Değerlendirilen işlem</w:t>
            </w:r>
          </w:p>
        </w:tc>
        <w:tc>
          <w:tcPr>
            <w:tcW w:w="7655" w:type="dxa"/>
            <w:gridSpan w:val="6"/>
            <w:tcBorders>
              <w:top w:val="nil"/>
              <w:left w:val="nil"/>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sz w:val="20"/>
                <w:szCs w:val="20"/>
              </w:rPr>
              <w:t>girdi materyali olarak atık kağıt kullanan Kağt fabrikalarında karbonsuz kopya kağıdı geri dönüşümü</w:t>
            </w:r>
          </w:p>
        </w:tc>
      </w:tr>
      <w:tr w:rsidR="00AA5816" w:rsidRPr="00441609" w:rsidTr="00866EFD">
        <w:trPr>
          <w:gridAfter w:val="1"/>
          <w:wAfter w:w="20" w:type="dxa"/>
          <w:trHeight w:val="41"/>
        </w:trPr>
        <w:tc>
          <w:tcPr>
            <w:tcW w:w="1851" w:type="dxa"/>
            <w:tcBorders>
              <w:top w:val="nil"/>
              <w:left w:val="single" w:sz="8" w:space="0" w:color="auto"/>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c>
          <w:tcPr>
            <w:tcW w:w="7655" w:type="dxa"/>
            <w:gridSpan w:val="6"/>
            <w:tcBorders>
              <w:top w:val="nil"/>
              <w:left w:val="nil"/>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r>
      <w:tr w:rsidR="00AA5816" w:rsidRPr="00C15F2B" w:rsidTr="00866EFD">
        <w:trPr>
          <w:gridAfter w:val="2"/>
          <w:wAfter w:w="30" w:type="dxa"/>
          <w:trHeight w:val="310"/>
        </w:trPr>
        <w:tc>
          <w:tcPr>
            <w:tcW w:w="1849" w:type="dxa"/>
            <w:tcBorders>
              <w:top w:val="single" w:sz="8" w:space="0" w:color="auto"/>
              <w:left w:val="single" w:sz="8" w:space="0" w:color="auto"/>
              <w:bottom w:val="nil"/>
              <w:right w:val="single" w:sz="8" w:space="0" w:color="auto"/>
            </w:tcBorders>
          </w:tcPr>
          <w:p w:rsidR="00AA5816" w:rsidRPr="00C15F2B" w:rsidRDefault="00866EFD" w:rsidP="009459F9">
            <w:pPr>
              <w:widowControl w:val="0"/>
              <w:autoSpaceDE w:val="0"/>
              <w:autoSpaceDN w:val="0"/>
              <w:adjustRightInd w:val="0"/>
              <w:ind w:left="100"/>
              <w:rPr>
                <w:b/>
                <w:bCs/>
                <w:sz w:val="20"/>
                <w:szCs w:val="20"/>
              </w:rPr>
            </w:pPr>
            <w:bookmarkStart w:id="164" w:name="page285"/>
            <w:bookmarkEnd w:id="164"/>
            <w:r>
              <w:rPr>
                <w:b/>
                <w:bCs/>
                <w:sz w:val="20"/>
                <w:szCs w:val="20"/>
              </w:rPr>
              <w:t>K</w:t>
            </w:r>
            <w:r w:rsidR="00AA5816" w:rsidRPr="00C15F2B">
              <w:rPr>
                <w:b/>
                <w:bCs/>
                <w:sz w:val="20"/>
                <w:szCs w:val="20"/>
              </w:rPr>
              <w:t>apsam</w:t>
            </w:r>
          </w:p>
        </w:tc>
        <w:tc>
          <w:tcPr>
            <w:tcW w:w="7647" w:type="dxa"/>
            <w:gridSpan w:val="5"/>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ind w:left="100"/>
              <w:rPr>
                <w:sz w:val="20"/>
                <w:szCs w:val="20"/>
              </w:rPr>
            </w:pPr>
            <w:r w:rsidRPr="00C15F2B">
              <w:rPr>
                <w:sz w:val="20"/>
                <w:szCs w:val="20"/>
              </w:rPr>
              <w:t>Toplama, taşıma, depolama, mürekkepsizleştirme, kağıt hamuru yapma ve geri dönüşen kağıtların üretimi</w:t>
            </w:r>
          </w:p>
        </w:tc>
      </w:tr>
      <w:tr w:rsidR="00AA5816" w:rsidRPr="00C15F2B" w:rsidTr="00866EFD">
        <w:trPr>
          <w:gridAfter w:val="2"/>
          <w:wAfter w:w="30" w:type="dxa"/>
          <w:trHeight w:val="80"/>
        </w:trPr>
        <w:tc>
          <w:tcPr>
            <w:tcW w:w="1849" w:type="dxa"/>
            <w:tcBorders>
              <w:top w:val="nil"/>
              <w:left w:val="single" w:sz="8" w:space="0" w:color="auto"/>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7647" w:type="dxa"/>
            <w:gridSpan w:val="5"/>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Atık tipleri</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Karbonsuz kopya kağıtları</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Varsayımlar</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Kağıt hamuru yapma işlemi yasal gerekliliklere uygun olarak yürütülür.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Ön bertaraf</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Fabrikaya gelmeden önce ön-ayırma. Ebat azaltma, mürekkepsizleştirme kapsanan temel işlem</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Fiziksel durum</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Madde katı kağıt atığın bir parçasıdır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İşletimsel Koşullar ve risk yönetim önlemleri</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Kağıt geri kazanım işlemi endüstriyel işletim olarak gerçekleştirilir. Emisyonlar temel olarak geri kazanım işleminin sulu çözeltide gerçekleşmesine bağlı olarak su-fazında oluşur. İşletimler normal derecelerde kapalı alanlarda gerçekleşir.</w:t>
            </w:r>
          </w:p>
          <w:p w:rsidR="00AA5816" w:rsidRPr="00C15F2B" w:rsidRDefault="00AA5816" w:rsidP="009459F9">
            <w:pPr>
              <w:widowControl w:val="0"/>
              <w:autoSpaceDE w:val="0"/>
              <w:autoSpaceDN w:val="0"/>
              <w:adjustRightInd w:val="0"/>
              <w:rPr>
                <w:sz w:val="20"/>
                <w:szCs w:val="20"/>
              </w:rPr>
            </w:pPr>
            <w:r w:rsidRPr="00C15F2B">
              <w:rPr>
                <w:sz w:val="20"/>
                <w:szCs w:val="20"/>
              </w:rPr>
              <w:t>Atık gaz bertarafı uygulanmaz. Biyolojik atık su bertaraf tesisinde, atık su yerinde bertaraf edilir.Atık su bertarafından gelen tortu yakılır veya tehlikeli atık gömme alanlarında imha edilir.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Bertaraf edilen azami miktar</w:t>
            </w:r>
          </w:p>
        </w:tc>
        <w:tc>
          <w:tcPr>
            <w:tcW w:w="3955" w:type="dxa"/>
            <w:gridSpan w:val="2"/>
          </w:tcPr>
          <w:p w:rsidR="00AA5816" w:rsidRPr="00C15F2B" w:rsidRDefault="00AA5816" w:rsidP="009459F9">
            <w:pPr>
              <w:widowControl w:val="0"/>
              <w:autoSpaceDE w:val="0"/>
              <w:autoSpaceDN w:val="0"/>
              <w:adjustRightInd w:val="0"/>
              <w:rPr>
                <w:sz w:val="20"/>
                <w:szCs w:val="20"/>
              </w:rPr>
            </w:pPr>
            <w:r w:rsidRPr="00C15F2B">
              <w:rPr>
                <w:b/>
                <w:bCs/>
                <w:sz w:val="20"/>
                <w:szCs w:val="20"/>
              </w:rPr>
              <w:t xml:space="preserve">yerel senaryo: 146.536 </w:t>
            </w:r>
            <w:r w:rsidRPr="00C15F2B">
              <w:rPr>
                <w:sz w:val="20"/>
                <w:szCs w:val="20"/>
              </w:rPr>
              <w:t>kg/gün</w:t>
            </w:r>
          </w:p>
        </w:tc>
        <w:tc>
          <w:tcPr>
            <w:tcW w:w="3692" w:type="dxa"/>
            <w:gridSpan w:val="3"/>
          </w:tcPr>
          <w:p w:rsidR="00AA5816" w:rsidRPr="00C15F2B" w:rsidRDefault="00AA5816" w:rsidP="009459F9">
            <w:pPr>
              <w:widowControl w:val="0"/>
              <w:autoSpaceDE w:val="0"/>
              <w:autoSpaceDN w:val="0"/>
              <w:adjustRightInd w:val="0"/>
              <w:rPr>
                <w:sz w:val="20"/>
                <w:szCs w:val="20"/>
              </w:rPr>
            </w:pPr>
            <w:r w:rsidRPr="00C15F2B">
              <w:rPr>
                <w:b/>
                <w:bCs/>
                <w:sz w:val="20"/>
                <w:szCs w:val="20"/>
              </w:rPr>
              <w:t>bölgesel senaryo: 20.250 t/yıl</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Kurulum bilgileri</w:t>
            </w:r>
          </w:p>
        </w:tc>
        <w:tc>
          <w:tcPr>
            <w:tcW w:w="3955" w:type="dxa"/>
            <w:gridSpan w:val="2"/>
          </w:tcPr>
          <w:p w:rsidR="00AA5816" w:rsidRPr="00C15F2B" w:rsidRDefault="00AA5816" w:rsidP="009459F9">
            <w:pPr>
              <w:widowControl w:val="0"/>
              <w:autoSpaceDE w:val="0"/>
              <w:autoSpaceDN w:val="0"/>
              <w:adjustRightInd w:val="0"/>
              <w:rPr>
                <w:sz w:val="20"/>
                <w:szCs w:val="20"/>
              </w:rPr>
            </w:pPr>
            <w:r w:rsidRPr="00C15F2B">
              <w:rPr>
                <w:sz w:val="20"/>
                <w:szCs w:val="20"/>
              </w:rPr>
              <w:t>İşletim günleri 330 gün/yıl</w:t>
            </w:r>
          </w:p>
        </w:tc>
        <w:tc>
          <w:tcPr>
            <w:tcW w:w="3692" w:type="dxa"/>
            <w:gridSpan w:val="3"/>
          </w:tcPr>
          <w:p w:rsidR="00AA5816" w:rsidRPr="00C15F2B" w:rsidRDefault="00AA5816" w:rsidP="009459F9">
            <w:pPr>
              <w:widowControl w:val="0"/>
              <w:autoSpaceDE w:val="0"/>
              <w:autoSpaceDN w:val="0"/>
              <w:adjustRightInd w:val="0"/>
              <w:rPr>
                <w:sz w:val="20"/>
                <w:szCs w:val="20"/>
              </w:rPr>
            </w:pPr>
            <w:r w:rsidRPr="00C15F2B">
              <w:rPr>
                <w:sz w:val="20"/>
                <w:szCs w:val="20"/>
              </w:rPr>
              <w:t>kurulum sayısı 335</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 w:type="dxa"/>
          <w:trHeight w:val="291"/>
        </w:trPr>
        <w:tc>
          <w:tcPr>
            <w:tcW w:w="1849" w:type="dxa"/>
            <w:vAlign w:val="bottom"/>
          </w:tcPr>
          <w:p w:rsidR="00AA5816" w:rsidRPr="00C15F2B" w:rsidRDefault="00AA5816" w:rsidP="009459F9">
            <w:pPr>
              <w:widowControl w:val="0"/>
              <w:autoSpaceDE w:val="0"/>
              <w:autoSpaceDN w:val="0"/>
              <w:adjustRightInd w:val="0"/>
              <w:rPr>
                <w:b/>
                <w:bCs/>
                <w:sz w:val="20"/>
                <w:szCs w:val="20"/>
              </w:rPr>
            </w:pPr>
            <w:r w:rsidRPr="00C15F2B">
              <w:rPr>
                <w:b/>
                <w:bCs/>
                <w:sz w:val="20"/>
                <w:szCs w:val="20"/>
              </w:rPr>
              <w:t>Başlangıç salınımları toplam hızı</w:t>
            </w:r>
          </w:p>
        </w:tc>
        <w:tc>
          <w:tcPr>
            <w:tcW w:w="7601" w:type="dxa"/>
            <w:gridSpan w:val="4"/>
          </w:tcPr>
          <w:p w:rsidR="00AA5816" w:rsidRPr="00C15F2B" w:rsidRDefault="00AA5816" w:rsidP="009459F9">
            <w:pPr>
              <w:widowControl w:val="0"/>
              <w:autoSpaceDE w:val="0"/>
              <w:autoSpaceDN w:val="0"/>
              <w:adjustRightInd w:val="0"/>
              <w:rPr>
                <w:sz w:val="20"/>
                <w:szCs w:val="20"/>
              </w:rPr>
            </w:pPr>
            <w:r w:rsidRPr="00C15F2B">
              <w:rPr>
                <w:sz w:val="20"/>
                <w:szCs w:val="20"/>
              </w:rPr>
              <w:t>Atık gazının % 0’ı</w:t>
            </w:r>
          </w:p>
          <w:p w:rsidR="00AA5816" w:rsidRPr="00C15F2B" w:rsidRDefault="00AA5816" w:rsidP="009459F9">
            <w:pPr>
              <w:widowControl w:val="0"/>
              <w:autoSpaceDE w:val="0"/>
              <w:autoSpaceDN w:val="0"/>
              <w:adjustRightInd w:val="0"/>
              <w:rPr>
                <w:b/>
                <w:bCs/>
                <w:sz w:val="20"/>
                <w:szCs w:val="20"/>
              </w:rPr>
            </w:pPr>
            <w:r w:rsidRPr="00C15F2B">
              <w:rPr>
                <w:sz w:val="20"/>
                <w:szCs w:val="20"/>
              </w:rPr>
              <w:t>Atık  suyun %100’ü yerinde WWTP’e girer.</w:t>
            </w:r>
          </w:p>
        </w:tc>
        <w:tc>
          <w:tcPr>
            <w:tcW w:w="46" w:type="dxa"/>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Havaya salınım faktörleri</w:t>
            </w:r>
          </w:p>
        </w:tc>
        <w:tc>
          <w:tcPr>
            <w:tcW w:w="273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 xml:space="preserve">RFhava,başlangıç = 0.00107 </w:t>
            </w:r>
            <w:r w:rsidRPr="00C15F2B">
              <w:rPr>
                <w:sz w:val="20"/>
                <w:szCs w:val="20"/>
              </w:rPr>
              <w:t>Gerekçe: basit işlem  modeli</w:t>
            </w:r>
          </w:p>
        </w:tc>
        <w:tc>
          <w:tcPr>
            <w:tcW w:w="2431"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RMM</w:t>
            </w:r>
            <w:r w:rsidRPr="00C15F2B">
              <w:rPr>
                <w:b/>
                <w:bCs/>
                <w:sz w:val="20"/>
                <w:szCs w:val="20"/>
              </w:rPr>
              <w:t xml:space="preserve"> = 1</w:t>
            </w:r>
          </w:p>
          <w:p w:rsidR="00AA5816" w:rsidRPr="00C15F2B" w:rsidRDefault="00AA5816" w:rsidP="009459F9">
            <w:pPr>
              <w:widowControl w:val="0"/>
              <w:autoSpaceDE w:val="0"/>
              <w:autoSpaceDN w:val="0"/>
              <w:adjustRightInd w:val="0"/>
              <w:rPr>
                <w:sz w:val="20"/>
                <w:szCs w:val="20"/>
              </w:rPr>
            </w:pPr>
            <w:r w:rsidRPr="00C15F2B">
              <w:rPr>
                <w:sz w:val="20"/>
                <w:szCs w:val="20"/>
              </w:rPr>
              <w:t>Risk yönetim önlemleri uygulanmaz</w:t>
            </w:r>
          </w:p>
        </w:tc>
        <w:tc>
          <w:tcPr>
            <w:tcW w:w="2477"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hava</w:t>
            </w:r>
            <w:r w:rsidRPr="00C15F2B">
              <w:rPr>
                <w:b/>
                <w:bCs/>
                <w:sz w:val="20"/>
                <w:szCs w:val="20"/>
              </w:rPr>
              <w:t xml:space="preserve"> = 0.00107</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Suya salınım faktörü</w:t>
            </w:r>
          </w:p>
        </w:tc>
        <w:tc>
          <w:tcPr>
            <w:tcW w:w="273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 xml:space="preserve">RFsu, başlangıç =0.0908 </w:t>
            </w:r>
          </w:p>
          <w:p w:rsidR="00AA5816" w:rsidRPr="00C15F2B" w:rsidRDefault="00AA5816" w:rsidP="009459F9">
            <w:pPr>
              <w:widowControl w:val="0"/>
              <w:autoSpaceDE w:val="0"/>
              <w:autoSpaceDN w:val="0"/>
              <w:adjustRightInd w:val="0"/>
              <w:rPr>
                <w:sz w:val="20"/>
                <w:szCs w:val="20"/>
              </w:rPr>
            </w:pPr>
            <w:r w:rsidRPr="00C15F2B">
              <w:rPr>
                <w:sz w:val="20"/>
                <w:szCs w:val="20"/>
              </w:rPr>
              <w:t>Gerekçe: mürekkepsizleştirme işlemi için en kötü OECD ESD faktörü</w:t>
            </w:r>
          </w:p>
        </w:tc>
        <w:tc>
          <w:tcPr>
            <w:tcW w:w="2431"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RMM</w:t>
            </w:r>
            <w:r w:rsidRPr="00C15F2B">
              <w:rPr>
                <w:b/>
                <w:bCs/>
                <w:sz w:val="20"/>
                <w:szCs w:val="20"/>
              </w:rPr>
              <w:t xml:space="preserve"> = 0.0908</w:t>
            </w:r>
          </w:p>
          <w:p w:rsidR="00AA5816" w:rsidRPr="00C15F2B" w:rsidRDefault="00AA5816" w:rsidP="009459F9">
            <w:pPr>
              <w:widowControl w:val="0"/>
              <w:autoSpaceDE w:val="0"/>
              <w:autoSpaceDN w:val="0"/>
              <w:adjustRightInd w:val="0"/>
              <w:rPr>
                <w:b/>
                <w:bCs/>
                <w:sz w:val="20"/>
                <w:szCs w:val="20"/>
              </w:rPr>
            </w:pPr>
            <w:r w:rsidRPr="00C15F2B">
              <w:rPr>
                <w:sz w:val="20"/>
                <w:szCs w:val="20"/>
              </w:rPr>
              <w:t>Gerekçe: basit işlem  modeli</w:t>
            </w:r>
          </w:p>
        </w:tc>
        <w:tc>
          <w:tcPr>
            <w:tcW w:w="2477"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su</w:t>
            </w:r>
            <w:r w:rsidRPr="00C15F2B">
              <w:rPr>
                <w:b/>
                <w:bCs/>
                <w:sz w:val="20"/>
                <w:szCs w:val="20"/>
              </w:rPr>
              <w:t xml:space="preserve"> = 0.0819</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Toprağa salınım faktörü</w:t>
            </w:r>
          </w:p>
        </w:tc>
        <w:tc>
          <w:tcPr>
            <w:tcW w:w="7647" w:type="dxa"/>
            <w:gridSpan w:val="5"/>
          </w:tcPr>
          <w:p w:rsidR="00AA5816" w:rsidRPr="00C15F2B" w:rsidRDefault="00AA5816" w:rsidP="009459F9">
            <w:pPr>
              <w:widowControl w:val="0"/>
              <w:autoSpaceDE w:val="0"/>
              <w:autoSpaceDN w:val="0"/>
              <w:adjustRightInd w:val="0"/>
              <w:rPr>
                <w:b/>
                <w:bCs/>
                <w:sz w:val="20"/>
                <w:szCs w:val="20"/>
              </w:rPr>
            </w:pPr>
            <w:r w:rsidRPr="00C15F2B">
              <w:rPr>
                <w:b/>
                <w:bCs/>
                <w:sz w:val="20"/>
                <w:szCs w:val="20"/>
              </w:rPr>
              <w:t>0</w:t>
            </w:r>
          </w:p>
        </w:tc>
        <w:tc>
          <w:tcPr>
            <w:tcW w:w="30" w:type="dxa"/>
            <w:gridSpan w:val="2"/>
          </w:tcPr>
          <w:p w:rsidR="00AA5816" w:rsidRPr="00C15F2B" w:rsidRDefault="00AA5816" w:rsidP="009459F9">
            <w:pPr>
              <w:widowControl w:val="0"/>
              <w:autoSpaceDE w:val="0"/>
              <w:autoSpaceDN w:val="0"/>
              <w:adjustRightInd w:val="0"/>
              <w:rPr>
                <w:sz w:val="20"/>
                <w:szCs w:val="20"/>
              </w:rPr>
            </w:pPr>
          </w:p>
        </w:tc>
      </w:tr>
    </w:tbl>
    <w:p w:rsidR="00AA5816" w:rsidRDefault="00AA5816" w:rsidP="00C15F2B">
      <w:pPr>
        <w:widowControl w:val="0"/>
        <w:autoSpaceDE w:val="0"/>
        <w:autoSpaceDN w:val="0"/>
        <w:adjustRightInd w:val="0"/>
      </w:pPr>
    </w:p>
    <w:p w:rsidR="00AA5816" w:rsidRPr="00C15F2B" w:rsidRDefault="00AA5816" w:rsidP="00C15F2B">
      <w:pPr>
        <w:widowControl w:val="0"/>
        <w:autoSpaceDE w:val="0"/>
        <w:autoSpaceDN w:val="0"/>
        <w:adjustRightInd w:val="0"/>
        <w:spacing w:line="360" w:lineRule="auto"/>
        <w:rPr>
          <w:sz w:val="23"/>
          <w:szCs w:val="23"/>
        </w:rPr>
      </w:pPr>
    </w:p>
    <w:p w:rsidR="00AA5816" w:rsidRPr="00C15F2B" w:rsidRDefault="00AA5816" w:rsidP="006E3567">
      <w:pPr>
        <w:widowControl w:val="0"/>
        <w:numPr>
          <w:ilvl w:val="0"/>
          <w:numId w:val="107"/>
        </w:numPr>
        <w:tabs>
          <w:tab w:val="clear" w:pos="720"/>
          <w:tab w:val="num" w:pos="1026"/>
        </w:tabs>
        <w:overflowPunct w:val="0"/>
        <w:autoSpaceDE w:val="0"/>
        <w:autoSpaceDN w:val="0"/>
        <w:adjustRightInd w:val="0"/>
        <w:spacing w:line="360" w:lineRule="auto"/>
        <w:ind w:left="1026" w:hanging="1026"/>
        <w:jc w:val="both"/>
        <w:rPr>
          <w:b/>
          <w:bCs/>
          <w:sz w:val="23"/>
          <w:szCs w:val="23"/>
        </w:rPr>
      </w:pPr>
      <w:r w:rsidRPr="00C15F2B">
        <w:rPr>
          <w:b/>
          <w:bCs/>
          <w:sz w:val="23"/>
          <w:szCs w:val="23"/>
        </w:rPr>
        <w:t xml:space="preserve">Kağıt geri dönüşümde MCCP için salınım tahminleme </w:t>
      </w:r>
    </w:p>
    <w:p w:rsidR="00AA5816" w:rsidRDefault="00AA5816" w:rsidP="00630A1B">
      <w:pPr>
        <w:widowControl w:val="0"/>
        <w:autoSpaceDE w:val="0"/>
        <w:autoSpaceDN w:val="0"/>
        <w:adjustRightInd w:val="0"/>
        <w:ind w:left="566"/>
        <w:rPr>
          <w:rFonts w:ascii="TimesNewRomanPSMT" w:hAnsi="TimesNewRomanPSMT" w:cs="TimesNewRomanPSMT"/>
          <w:sz w:val="20"/>
          <w:szCs w:val="20"/>
        </w:rPr>
      </w:pPr>
    </w:p>
    <w:p w:rsidR="00866EFD" w:rsidRDefault="00866EFD" w:rsidP="00866EFD">
      <w:pPr>
        <w:pStyle w:val="ResimYazs"/>
      </w:pPr>
      <w:bookmarkStart w:id="165" w:name="_Toc439672004"/>
      <w:r>
        <w:t xml:space="preserve">Tablo R.18- </w:t>
      </w:r>
      <w:r>
        <w:fldChar w:fldCharType="begin"/>
      </w:r>
      <w:r>
        <w:instrText xml:space="preserve"> SEQ Tablo_R.18- \* ARABIC </w:instrText>
      </w:r>
      <w:r>
        <w:fldChar w:fldCharType="separate"/>
      </w:r>
      <w:r w:rsidR="00B5752B">
        <w:rPr>
          <w:noProof/>
        </w:rPr>
        <w:t>54</w:t>
      </w:r>
      <w:r>
        <w:fldChar w:fldCharType="end"/>
      </w:r>
      <w:r>
        <w:t xml:space="preserve">: </w:t>
      </w:r>
      <w:r w:rsidRPr="00866EFD">
        <w:rPr>
          <w:b w:val="0"/>
        </w:rPr>
        <w:t>Kağıt geri dönüşümünde MCCP için salınım tahmini, yerel senaryo</w:t>
      </w:r>
      <w:bookmarkEnd w:id="165"/>
    </w:p>
    <w:tbl>
      <w:tblPr>
        <w:tblW w:w="9997" w:type="dxa"/>
        <w:tblInd w:w="2" w:type="dxa"/>
        <w:tblLayout w:type="fixed"/>
        <w:tblCellMar>
          <w:left w:w="0" w:type="dxa"/>
          <w:right w:w="0" w:type="dxa"/>
        </w:tblCellMar>
        <w:tblLook w:val="0000" w:firstRow="0" w:lastRow="0" w:firstColumn="0" w:lastColumn="0" w:noHBand="0" w:noVBand="0"/>
      </w:tblPr>
      <w:tblGrid>
        <w:gridCol w:w="2037"/>
        <w:gridCol w:w="1720"/>
        <w:gridCol w:w="1560"/>
        <w:gridCol w:w="1560"/>
        <w:gridCol w:w="1560"/>
        <w:gridCol w:w="1560"/>
      </w:tblGrid>
      <w:tr w:rsidR="00AA5816" w:rsidRPr="00C15F2B">
        <w:trPr>
          <w:trHeight w:val="310"/>
        </w:trPr>
        <w:tc>
          <w:tcPr>
            <w:tcW w:w="2037" w:type="dxa"/>
            <w:tcBorders>
              <w:top w:val="single" w:sz="8" w:space="0" w:color="auto"/>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b/>
                <w:bCs/>
                <w:sz w:val="20"/>
                <w:szCs w:val="20"/>
              </w:rPr>
              <w:t>Modelleme</w:t>
            </w:r>
          </w:p>
        </w:tc>
        <w:tc>
          <w:tcPr>
            <w:tcW w:w="172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w w:val="99"/>
                <w:sz w:val="20"/>
                <w:szCs w:val="20"/>
              </w:rPr>
              <w:t>Başlangıç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sz w:val="20"/>
                <w:szCs w:val="20"/>
              </w:rPr>
              <w:t>Risk yönetim önlemleri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sz w:val="20"/>
                <w:szCs w:val="20"/>
              </w:rPr>
              <w:t>Toplam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ind w:left="120"/>
              <w:rPr>
                <w:sz w:val="20"/>
                <w:szCs w:val="20"/>
              </w:rPr>
            </w:pPr>
            <w:r w:rsidRPr="00C15F2B">
              <w:rPr>
                <w:b/>
                <w:bCs/>
                <w:sz w:val="20"/>
                <w:szCs w:val="20"/>
              </w:rPr>
              <w:t>Salınan miktar</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w w:val="95"/>
                <w:sz w:val="20"/>
                <w:szCs w:val="20"/>
              </w:rPr>
              <w:t>Birim</w:t>
            </w:r>
          </w:p>
        </w:tc>
      </w:tr>
      <w:tr w:rsidR="00AA5816" w:rsidRPr="00C15F2B">
        <w:trPr>
          <w:trHeight w:val="38"/>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r w:rsidR="00AA5816" w:rsidRPr="00C15F2B">
        <w:trPr>
          <w:trHeight w:val="256"/>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Suya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0.90144</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0.0908</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0.0819</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12.001</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0"/>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b/>
                <w:bCs/>
                <w:sz w:val="20"/>
                <w:szCs w:val="20"/>
              </w:rPr>
            </w:pPr>
          </w:p>
        </w:tc>
      </w:tr>
      <w:tr w:rsidR="00AA5816" w:rsidRPr="00C15F2B">
        <w:trPr>
          <w:trHeight w:val="287"/>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Havaya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0.00107</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1</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0.00107</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0.157</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1"/>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r w:rsidR="00AA5816" w:rsidRPr="00C15F2B">
        <w:trPr>
          <w:trHeight w:val="287"/>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Toprağa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n.a.</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0.0</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2"/>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bl>
    <w:p w:rsidR="00AA5816" w:rsidRDefault="00AA5816" w:rsidP="00630A1B">
      <w:pPr>
        <w:widowControl w:val="0"/>
        <w:autoSpaceDE w:val="0"/>
        <w:autoSpaceDN w:val="0"/>
        <w:adjustRightInd w:val="0"/>
        <w:spacing w:line="337" w:lineRule="exact"/>
      </w:pPr>
    </w:p>
    <w:p w:rsidR="00AA5816" w:rsidRDefault="00AA5816" w:rsidP="00630A1B"/>
    <w:p w:rsidR="00866EFD" w:rsidRDefault="00866EFD" w:rsidP="00866EFD">
      <w:pPr>
        <w:pStyle w:val="ResimYazs"/>
      </w:pPr>
      <w:bookmarkStart w:id="166" w:name="_Toc439672005"/>
      <w:r>
        <w:t xml:space="preserve">Tablo R.18- </w:t>
      </w:r>
      <w:r>
        <w:fldChar w:fldCharType="begin"/>
      </w:r>
      <w:r>
        <w:instrText xml:space="preserve"> SEQ Tablo_R.18- \* ARABIC </w:instrText>
      </w:r>
      <w:r>
        <w:fldChar w:fldCharType="separate"/>
      </w:r>
      <w:r w:rsidR="00B5752B">
        <w:rPr>
          <w:noProof/>
        </w:rPr>
        <w:t>55</w:t>
      </w:r>
      <w:r>
        <w:fldChar w:fldCharType="end"/>
      </w:r>
      <w:r>
        <w:t xml:space="preserve">: </w:t>
      </w:r>
      <w:r w:rsidRPr="00866EFD">
        <w:rPr>
          <w:b w:val="0"/>
        </w:rPr>
        <w:t>Kağıt geri dönüşümünde MCCP için salınım tahmini, bölgesel senaryo</w:t>
      </w:r>
      <w:bookmarkEnd w:id="166"/>
    </w:p>
    <w:tbl>
      <w:tblPr>
        <w:tblpPr w:leftFromText="141" w:rightFromText="141" w:vertAnchor="text" w:horzAnchor="margin" w:tblpX="108"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950"/>
        <w:gridCol w:w="1276"/>
      </w:tblGrid>
      <w:tr w:rsidR="00866EFD" w:rsidRPr="00C15F2B" w:rsidTr="00866EFD">
        <w:trPr>
          <w:trHeight w:val="368"/>
        </w:trPr>
        <w:tc>
          <w:tcPr>
            <w:tcW w:w="2127" w:type="dxa"/>
          </w:tcPr>
          <w:p w:rsidR="00866EFD" w:rsidRPr="00C15F2B" w:rsidRDefault="00866EFD" w:rsidP="00866EFD">
            <w:pPr>
              <w:rPr>
                <w:sz w:val="20"/>
                <w:szCs w:val="20"/>
              </w:rPr>
            </w:pPr>
            <w:bookmarkStart w:id="167" w:name="page287"/>
            <w:bookmarkEnd w:id="167"/>
            <w:r w:rsidRPr="00C15F2B">
              <w:rPr>
                <w:sz w:val="20"/>
                <w:szCs w:val="20"/>
              </w:rPr>
              <w:t>Modelleme</w:t>
            </w:r>
          </w:p>
        </w:tc>
        <w:tc>
          <w:tcPr>
            <w:tcW w:w="1950" w:type="dxa"/>
          </w:tcPr>
          <w:p w:rsidR="00866EFD" w:rsidRPr="00C15F2B" w:rsidRDefault="00866EFD" w:rsidP="00866EFD">
            <w:pPr>
              <w:widowControl w:val="0"/>
              <w:autoSpaceDE w:val="0"/>
              <w:autoSpaceDN w:val="0"/>
              <w:adjustRightInd w:val="0"/>
              <w:ind w:left="120"/>
              <w:rPr>
                <w:sz w:val="20"/>
                <w:szCs w:val="20"/>
              </w:rPr>
            </w:pPr>
            <w:r w:rsidRPr="00C15F2B">
              <w:rPr>
                <w:b/>
                <w:bCs/>
                <w:sz w:val="20"/>
                <w:szCs w:val="20"/>
              </w:rPr>
              <w:t>Salınan miktar</w:t>
            </w:r>
          </w:p>
        </w:tc>
        <w:tc>
          <w:tcPr>
            <w:tcW w:w="1276" w:type="dxa"/>
          </w:tcPr>
          <w:p w:rsidR="00866EFD" w:rsidRPr="00C15F2B" w:rsidRDefault="00866EFD" w:rsidP="00866EFD">
            <w:pPr>
              <w:widowControl w:val="0"/>
              <w:autoSpaceDE w:val="0"/>
              <w:autoSpaceDN w:val="0"/>
              <w:adjustRightInd w:val="0"/>
              <w:rPr>
                <w:sz w:val="20"/>
                <w:szCs w:val="20"/>
              </w:rPr>
            </w:pPr>
            <w:r w:rsidRPr="00C15F2B">
              <w:rPr>
                <w:b/>
                <w:bCs/>
                <w:w w:val="95"/>
                <w:sz w:val="20"/>
                <w:szCs w:val="20"/>
              </w:rPr>
              <w:t>Birim</w:t>
            </w:r>
          </w:p>
        </w:tc>
      </w:tr>
    </w:tbl>
    <w:p w:rsidR="00AA5816" w:rsidRDefault="00AA5816" w:rsidP="00C15F2B">
      <w:pPr>
        <w:widowControl w:val="0"/>
        <w:overflowPunct w:val="0"/>
        <w:autoSpaceDE w:val="0"/>
        <w:autoSpaceDN w:val="0"/>
        <w:adjustRightInd w:val="0"/>
        <w:spacing w:line="288" w:lineRule="auto"/>
        <w:ind w:right="160"/>
      </w:pPr>
      <w:r>
        <w:t xml:space="preserve">                  </w:t>
      </w:r>
    </w:p>
    <w:p w:rsidR="00AA5816" w:rsidRDefault="00AA5816" w:rsidP="00630A1B">
      <w:pPr>
        <w:widowControl w:val="0"/>
        <w:autoSpaceDE w:val="0"/>
        <w:autoSpaceDN w:val="0"/>
        <w:adjustRightInd w:val="0"/>
        <w:spacing w:line="240" w:lineRule="exact"/>
      </w:pPr>
    </w:p>
    <w:tbl>
      <w:tblPr>
        <w:tblW w:w="0" w:type="auto"/>
        <w:tblInd w:w="2" w:type="dxa"/>
        <w:tblLayout w:type="fixed"/>
        <w:tblCellMar>
          <w:left w:w="0" w:type="dxa"/>
          <w:right w:w="0" w:type="dxa"/>
        </w:tblCellMar>
        <w:tblLook w:val="0000" w:firstRow="0" w:lastRow="0" w:firstColumn="0" w:lastColumn="0" w:noHBand="0" w:noVBand="0"/>
      </w:tblPr>
      <w:tblGrid>
        <w:gridCol w:w="2135"/>
        <w:gridCol w:w="1984"/>
        <w:gridCol w:w="1276"/>
      </w:tblGrid>
      <w:tr w:rsidR="00AA5816" w:rsidRPr="00441609" w:rsidTr="00866EFD">
        <w:trPr>
          <w:trHeight w:val="310"/>
        </w:trPr>
        <w:tc>
          <w:tcPr>
            <w:tcW w:w="2135"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maks,bölgesel,yakma</w:t>
            </w:r>
          </w:p>
        </w:tc>
        <w:tc>
          <w:tcPr>
            <w:tcW w:w="1984"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Pr>
                <w:b/>
                <w:bCs/>
                <w:sz w:val="20"/>
                <w:szCs w:val="20"/>
              </w:rPr>
              <w:t>20.250</w:t>
            </w:r>
          </w:p>
        </w:tc>
        <w:tc>
          <w:tcPr>
            <w:tcW w:w="1276"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38"/>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rsidTr="00866EFD">
        <w:trPr>
          <w:trHeight w:val="256"/>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1.</w:t>
            </w:r>
            <w:r>
              <w:rPr>
                <w:b/>
                <w:bCs/>
                <w:sz w:val="20"/>
                <w:szCs w:val="20"/>
              </w:rPr>
              <w:t>658</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0"/>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rsidTr="00866EFD">
        <w:trPr>
          <w:trHeight w:val="287"/>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w:t>
            </w:r>
            <w:r>
              <w:rPr>
                <w:b/>
                <w:bCs/>
                <w:sz w:val="20"/>
                <w:szCs w:val="20"/>
              </w:rPr>
              <w:t>022</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1"/>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rsidTr="00866EFD">
        <w:trPr>
          <w:trHeight w:val="287"/>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0.0</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2"/>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Pr="00C15F2B" w:rsidRDefault="00AA5816" w:rsidP="00C15F2B">
      <w:pPr>
        <w:widowControl w:val="0"/>
        <w:autoSpaceDE w:val="0"/>
        <w:autoSpaceDN w:val="0"/>
        <w:adjustRightInd w:val="0"/>
        <w:spacing w:line="360" w:lineRule="auto"/>
        <w:jc w:val="both"/>
        <w:rPr>
          <w:sz w:val="23"/>
          <w:szCs w:val="23"/>
        </w:rPr>
      </w:pPr>
    </w:p>
    <w:p w:rsidR="00AA5816" w:rsidRPr="00C15F2B" w:rsidRDefault="00AA5816" w:rsidP="006E3567">
      <w:pPr>
        <w:widowControl w:val="0"/>
        <w:numPr>
          <w:ilvl w:val="0"/>
          <w:numId w:val="108"/>
        </w:numPr>
        <w:overflowPunct w:val="0"/>
        <w:autoSpaceDE w:val="0"/>
        <w:autoSpaceDN w:val="0"/>
        <w:adjustRightInd w:val="0"/>
        <w:spacing w:line="360" w:lineRule="auto"/>
        <w:ind w:left="726" w:hanging="726"/>
        <w:jc w:val="both"/>
        <w:rPr>
          <w:b/>
          <w:bCs/>
          <w:sz w:val="23"/>
          <w:szCs w:val="23"/>
        </w:rPr>
      </w:pPr>
      <w:r w:rsidRPr="00C15F2B">
        <w:rPr>
          <w:b/>
          <w:bCs/>
          <w:sz w:val="23"/>
          <w:szCs w:val="23"/>
        </w:rPr>
        <w:t>Kağıt geri dönüşüm değerlendirmesi iyileştirmesi hakkında tartışma</w:t>
      </w:r>
    </w:p>
    <w:p w:rsidR="00AA5816" w:rsidRDefault="00AA5816" w:rsidP="00866EFD">
      <w:pPr>
        <w:widowControl w:val="0"/>
        <w:overflowPunct w:val="0"/>
        <w:autoSpaceDE w:val="0"/>
        <w:autoSpaceDN w:val="0"/>
        <w:adjustRightInd w:val="0"/>
        <w:jc w:val="both"/>
        <w:rPr>
          <w:sz w:val="23"/>
          <w:szCs w:val="23"/>
        </w:rPr>
      </w:pPr>
      <w:r w:rsidRPr="00C15F2B">
        <w:rPr>
          <w:sz w:val="23"/>
          <w:szCs w:val="23"/>
        </w:rPr>
        <w:t xml:space="preserve">Üretici tarafından yapılan risk karakterizasyonunun kağıt geri dönüşüm işlemlerine giren MCCPden yüzey sularına ve sedimentlere </w:t>
      </w:r>
      <w:r w:rsidR="00866EFD">
        <w:rPr>
          <w:sz w:val="23"/>
          <w:szCs w:val="23"/>
        </w:rPr>
        <w:t>bir risk belirlediği varsayılır</w:t>
      </w:r>
      <w:r w:rsidR="00866EFD">
        <w:rPr>
          <w:rStyle w:val="DipnotBavurusu"/>
          <w:sz w:val="23"/>
          <w:szCs w:val="23"/>
        </w:rPr>
        <w:footnoteReference w:id="135"/>
      </w:r>
      <w:r w:rsidRPr="00C15F2B">
        <w:rPr>
          <w:sz w:val="23"/>
          <w:szCs w:val="23"/>
        </w:rPr>
        <w:t>.</w:t>
      </w:r>
    </w:p>
    <w:p w:rsidR="00866EFD" w:rsidRPr="00C15F2B" w:rsidRDefault="00866EFD" w:rsidP="00866EFD">
      <w:pPr>
        <w:widowControl w:val="0"/>
        <w:overflowPunct w:val="0"/>
        <w:autoSpaceDE w:val="0"/>
        <w:autoSpaceDN w:val="0"/>
        <w:adjustRightInd w:val="0"/>
        <w:jc w:val="both"/>
        <w:rPr>
          <w:sz w:val="23"/>
          <w:szCs w:val="23"/>
        </w:rPr>
      </w:pPr>
    </w:p>
    <w:p w:rsidR="00AA5816" w:rsidRDefault="00AA5816" w:rsidP="00866EFD">
      <w:pPr>
        <w:widowControl w:val="0"/>
        <w:overflowPunct w:val="0"/>
        <w:autoSpaceDE w:val="0"/>
        <w:autoSpaceDN w:val="0"/>
        <w:adjustRightInd w:val="0"/>
        <w:ind w:left="6"/>
        <w:jc w:val="both"/>
        <w:rPr>
          <w:sz w:val="23"/>
          <w:szCs w:val="23"/>
        </w:rPr>
      </w:pPr>
      <w:r w:rsidRPr="00C15F2B">
        <w:rPr>
          <w:sz w:val="23"/>
          <w:szCs w:val="23"/>
        </w:rPr>
        <w:t xml:space="preserve">Bu durumda üretici değerlendirmeyi iyileştirmeyecektir (örneğin yerinde atık su bertaraf etkinliğinde bir artış varsaayabilir)  çünkü </w:t>
      </w:r>
      <w:r>
        <w:rPr>
          <w:sz w:val="23"/>
          <w:szCs w:val="23"/>
        </w:rPr>
        <w:t>KKDİK</w:t>
      </w:r>
      <w:r w:rsidRPr="00C15F2B">
        <w:rPr>
          <w:sz w:val="23"/>
          <w:szCs w:val="23"/>
        </w:rPr>
        <w:t xml:space="preserve"> i)bu varsayımın tüm kağıt fabrikalarına iletilmesini ve ii) kağıt fabrikalarındaki sonraki uygulamaları destekleyecek mekanizmalar içermez.</w:t>
      </w:r>
    </w:p>
    <w:p w:rsidR="00866EFD" w:rsidRPr="00C15F2B" w:rsidRDefault="00866EFD" w:rsidP="00866EFD">
      <w:pPr>
        <w:widowControl w:val="0"/>
        <w:overflowPunct w:val="0"/>
        <w:autoSpaceDE w:val="0"/>
        <w:autoSpaceDN w:val="0"/>
        <w:adjustRightInd w:val="0"/>
        <w:ind w:left="6"/>
        <w:jc w:val="both"/>
        <w:rPr>
          <w:sz w:val="23"/>
          <w:szCs w:val="23"/>
        </w:rPr>
      </w:pPr>
    </w:p>
    <w:p w:rsidR="00AA5816" w:rsidRPr="00C15F2B" w:rsidRDefault="00AA5816" w:rsidP="00866EFD">
      <w:pPr>
        <w:widowControl w:val="0"/>
        <w:overflowPunct w:val="0"/>
        <w:autoSpaceDE w:val="0"/>
        <w:autoSpaceDN w:val="0"/>
        <w:adjustRightInd w:val="0"/>
        <w:ind w:left="6"/>
        <w:jc w:val="both"/>
        <w:rPr>
          <w:sz w:val="23"/>
          <w:szCs w:val="23"/>
        </w:rPr>
      </w:pPr>
      <w:r w:rsidRPr="00C15F2B">
        <w:rPr>
          <w:sz w:val="23"/>
          <w:szCs w:val="23"/>
        </w:rPr>
        <w:t>Bu yüzden MCCP için daha yüksek eliminasyon hızı varsaymak teorik olarak güvenli bir durumla sonuçlanabilir, ancak pratikte bunun uygulandığı garantilenemez. Bu nedenle, kayıt yaptıran için geriye kalan tek seçenek karbonsuz kopya kağıdının geri dönüşüm ile imha edilmemesini, riskin kontrol edilebildiğinin gösterildiği (iyileştirme sonrası) sıradan kentsel atık olarak imha edilmesini önermek olacaktır. Fakat yine burada, böyle bir öneri, öneriyi sadece müşterilerine ürün bilgisi olarak aktaracak olan karbonsuz kopya kağıdı üreticilerine yöneltilebilir.</w:t>
      </w:r>
    </w:p>
    <w:p w:rsidR="00AA5816" w:rsidRPr="00C15F2B" w:rsidRDefault="00AA5816" w:rsidP="00C15F2B">
      <w:pPr>
        <w:widowControl w:val="0"/>
        <w:overflowPunct w:val="0"/>
        <w:autoSpaceDE w:val="0"/>
        <w:autoSpaceDN w:val="0"/>
        <w:adjustRightInd w:val="0"/>
        <w:spacing w:line="360" w:lineRule="auto"/>
        <w:ind w:left="6"/>
        <w:jc w:val="both"/>
        <w:rPr>
          <w:sz w:val="23"/>
          <w:szCs w:val="23"/>
        </w:rPr>
      </w:pPr>
    </w:p>
    <w:p w:rsidR="00AA5816" w:rsidRPr="00C15F2B" w:rsidRDefault="00AA5816" w:rsidP="006E3567">
      <w:pPr>
        <w:widowControl w:val="0"/>
        <w:numPr>
          <w:ilvl w:val="0"/>
          <w:numId w:val="109"/>
        </w:numPr>
        <w:overflowPunct w:val="0"/>
        <w:autoSpaceDE w:val="0"/>
        <w:autoSpaceDN w:val="0"/>
        <w:adjustRightInd w:val="0"/>
        <w:spacing w:line="360" w:lineRule="auto"/>
        <w:ind w:left="726" w:hanging="726"/>
        <w:jc w:val="both"/>
        <w:rPr>
          <w:b/>
          <w:bCs/>
          <w:sz w:val="23"/>
          <w:szCs w:val="23"/>
        </w:rPr>
      </w:pPr>
      <w:r w:rsidRPr="00C15F2B">
        <w:rPr>
          <w:b/>
          <w:bCs/>
          <w:sz w:val="23"/>
          <w:szCs w:val="23"/>
        </w:rPr>
        <w:t xml:space="preserve">Bölgesel ölçekte salınımların toplam miktarı </w:t>
      </w:r>
    </w:p>
    <w:p w:rsidR="00866EFD" w:rsidRPr="00C15F2B" w:rsidRDefault="00866EFD" w:rsidP="00DB3A64">
      <w:pPr>
        <w:widowControl w:val="0"/>
        <w:autoSpaceDE w:val="0"/>
        <w:autoSpaceDN w:val="0"/>
        <w:adjustRightInd w:val="0"/>
        <w:jc w:val="both"/>
        <w:rPr>
          <w:sz w:val="23"/>
          <w:szCs w:val="23"/>
        </w:rPr>
      </w:pPr>
    </w:p>
    <w:p w:rsidR="00AA5816" w:rsidRDefault="00AA5816" w:rsidP="00866EFD">
      <w:pPr>
        <w:widowControl w:val="0"/>
        <w:tabs>
          <w:tab w:val="left" w:pos="8364"/>
        </w:tabs>
        <w:overflowPunct w:val="0"/>
        <w:autoSpaceDE w:val="0"/>
        <w:autoSpaceDN w:val="0"/>
        <w:adjustRightInd w:val="0"/>
        <w:ind w:left="6"/>
        <w:jc w:val="both"/>
        <w:rPr>
          <w:sz w:val="23"/>
          <w:szCs w:val="23"/>
        </w:rPr>
      </w:pPr>
      <w:r w:rsidRPr="00C15F2B">
        <w:rPr>
          <w:sz w:val="23"/>
          <w:szCs w:val="23"/>
        </w:rPr>
        <w:t>Atık bertaraf işlemlerinden yayılan toplam MCCP miktarı tüm nokta kaynaklardan ve bölgesel ölçekte dağınık kullanımların toplamına eşittir. Aşa</w:t>
      </w:r>
      <w:r w:rsidR="00866EFD">
        <w:rPr>
          <w:sz w:val="23"/>
          <w:szCs w:val="23"/>
        </w:rPr>
        <w:t>ğıdaki tabloda özetlenmiştir</w:t>
      </w:r>
      <w:r w:rsidR="00866EFD">
        <w:rPr>
          <w:rStyle w:val="DipnotBavurusu"/>
          <w:sz w:val="23"/>
          <w:szCs w:val="23"/>
        </w:rPr>
        <w:footnoteReference w:id="136"/>
      </w:r>
      <w:r w:rsidRPr="00C15F2B">
        <w:rPr>
          <w:sz w:val="23"/>
          <w:szCs w:val="23"/>
        </w:rPr>
        <w:t xml:space="preserve">. </w:t>
      </w:r>
    </w:p>
    <w:p w:rsidR="00866EFD" w:rsidRPr="00C15F2B" w:rsidRDefault="00866EFD" w:rsidP="00866EFD">
      <w:pPr>
        <w:widowControl w:val="0"/>
        <w:tabs>
          <w:tab w:val="left" w:pos="8364"/>
        </w:tabs>
        <w:overflowPunct w:val="0"/>
        <w:autoSpaceDE w:val="0"/>
        <w:autoSpaceDN w:val="0"/>
        <w:adjustRightInd w:val="0"/>
        <w:ind w:left="6"/>
        <w:jc w:val="both"/>
        <w:rPr>
          <w:sz w:val="23"/>
          <w:szCs w:val="23"/>
        </w:rPr>
      </w:pPr>
    </w:p>
    <w:p w:rsidR="00AA5816" w:rsidRPr="00C15F2B" w:rsidRDefault="00AA5816" w:rsidP="00866EFD">
      <w:pPr>
        <w:widowControl w:val="0"/>
        <w:autoSpaceDE w:val="0"/>
        <w:autoSpaceDN w:val="0"/>
        <w:adjustRightInd w:val="0"/>
        <w:rPr>
          <w:sz w:val="22"/>
          <w:szCs w:val="22"/>
        </w:rPr>
      </w:pPr>
    </w:p>
    <w:p w:rsidR="00AA5816" w:rsidRDefault="00AA5816" w:rsidP="00866EFD">
      <w:pPr>
        <w:widowControl w:val="0"/>
        <w:autoSpaceDE w:val="0"/>
        <w:autoSpaceDN w:val="0"/>
        <w:adjustRightInd w:val="0"/>
      </w:pPr>
    </w:p>
    <w:p w:rsidR="00866EFD" w:rsidRPr="00866EFD" w:rsidRDefault="00866EFD" w:rsidP="00866EFD">
      <w:pPr>
        <w:pStyle w:val="ResimYazs"/>
        <w:rPr>
          <w:b w:val="0"/>
        </w:rPr>
      </w:pPr>
      <w:bookmarkStart w:id="168" w:name="_Toc439672006"/>
      <w:r>
        <w:t xml:space="preserve">Tablo R.18- </w:t>
      </w:r>
      <w:r>
        <w:fldChar w:fldCharType="begin"/>
      </w:r>
      <w:r>
        <w:instrText xml:space="preserve"> SEQ Tablo_R.18- \* ARABIC </w:instrText>
      </w:r>
      <w:r>
        <w:fldChar w:fldCharType="separate"/>
      </w:r>
      <w:r w:rsidR="00B5752B">
        <w:rPr>
          <w:noProof/>
        </w:rPr>
        <w:t>56</w:t>
      </w:r>
      <w:r>
        <w:fldChar w:fldCharType="end"/>
      </w:r>
      <w:r>
        <w:t xml:space="preserve">: </w:t>
      </w:r>
      <w:r w:rsidRPr="00866EFD">
        <w:rPr>
          <w:b w:val="0"/>
        </w:rPr>
        <w:t>Bölgede yılda bertaraf edilen atıklardan salınan MCCP miktarı</w:t>
      </w:r>
      <w:bookmarkEnd w:id="168"/>
    </w:p>
    <w:tbl>
      <w:tblPr>
        <w:tblW w:w="0" w:type="auto"/>
        <w:tblInd w:w="2" w:type="dxa"/>
        <w:tblLayout w:type="fixed"/>
        <w:tblCellMar>
          <w:left w:w="0" w:type="dxa"/>
          <w:right w:w="0" w:type="dxa"/>
        </w:tblCellMar>
        <w:tblLook w:val="0000" w:firstRow="0" w:lastRow="0" w:firstColumn="0" w:lastColumn="0" w:noHBand="0" w:noVBand="0"/>
      </w:tblPr>
      <w:tblGrid>
        <w:gridCol w:w="2180"/>
        <w:gridCol w:w="720"/>
        <w:gridCol w:w="1240"/>
        <w:gridCol w:w="1260"/>
        <w:gridCol w:w="1440"/>
        <w:gridCol w:w="1240"/>
        <w:gridCol w:w="1440"/>
      </w:tblGrid>
      <w:tr w:rsidR="00AA5816" w:rsidRPr="00441609">
        <w:trPr>
          <w:trHeight w:val="276"/>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rPr>
                <w:sz w:val="23"/>
                <w:szCs w:val="23"/>
              </w:rPr>
            </w:pP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Pr>
                <w:b/>
                <w:bCs/>
                <w:sz w:val="20"/>
                <w:szCs w:val="20"/>
              </w:rPr>
              <w:t>Birim</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260"/>
            </w:pPr>
            <w:r>
              <w:rPr>
                <w:b/>
                <w:bCs/>
                <w:sz w:val="20"/>
                <w:szCs w:val="20"/>
              </w:rPr>
              <w:t>Gömme</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t>Atık yakma</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240"/>
            </w:pPr>
            <w:r>
              <w:rPr>
                <w:b/>
                <w:bCs/>
                <w:sz w:val="20"/>
                <w:szCs w:val="20"/>
              </w:rPr>
              <w:t>Ayrıştırma</w:t>
            </w:r>
          </w:p>
        </w:tc>
        <w:tc>
          <w:tcPr>
            <w:tcW w:w="1240" w:type="dxa"/>
            <w:tcBorders>
              <w:top w:val="single" w:sz="8" w:space="0" w:color="auto"/>
              <w:left w:val="nil"/>
              <w:bottom w:val="nil"/>
              <w:right w:val="single" w:sz="8" w:space="0" w:color="auto"/>
            </w:tcBorders>
            <w:vAlign w:val="bottom"/>
          </w:tcPr>
          <w:p w:rsidR="00AA5816" w:rsidRPr="00441609" w:rsidRDefault="00866EFD" w:rsidP="00866EFD">
            <w:pPr>
              <w:widowControl w:val="0"/>
              <w:autoSpaceDE w:val="0"/>
              <w:autoSpaceDN w:val="0"/>
              <w:adjustRightInd w:val="0"/>
              <w:jc w:val="center"/>
            </w:pPr>
            <w:r>
              <w:rPr>
                <w:b/>
                <w:bCs/>
                <w:sz w:val="20"/>
                <w:szCs w:val="20"/>
              </w:rPr>
              <w:t>Kağıt geri dönüşümü</w:t>
            </w:r>
            <w:r>
              <w:rPr>
                <w:rStyle w:val="DipnotBavurusu"/>
                <w:b/>
                <w:bCs/>
                <w:sz w:val="20"/>
                <w:szCs w:val="20"/>
              </w:rPr>
              <w:footnoteReference w:id="137"/>
            </w:r>
          </w:p>
        </w:tc>
        <w:tc>
          <w:tcPr>
            <w:tcW w:w="1440" w:type="dxa"/>
            <w:tcBorders>
              <w:top w:val="single" w:sz="8" w:space="0" w:color="auto"/>
              <w:left w:val="nil"/>
              <w:bottom w:val="nil"/>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480"/>
            </w:pPr>
            <w:r w:rsidRPr="00441609">
              <w:rPr>
                <w:b/>
                <w:bCs/>
                <w:sz w:val="20"/>
                <w:szCs w:val="20"/>
              </w:rPr>
              <w:t>To</w:t>
            </w:r>
            <w:r>
              <w:rPr>
                <w:b/>
                <w:bCs/>
                <w:sz w:val="20"/>
                <w:szCs w:val="20"/>
              </w:rPr>
              <w:t>plam</w:t>
            </w:r>
          </w:p>
        </w:tc>
      </w:tr>
      <w:tr w:rsidR="00AA5816" w:rsidRPr="00441609">
        <w:trPr>
          <w:trHeight w:val="363"/>
        </w:trPr>
        <w:tc>
          <w:tcPr>
            <w:tcW w:w="21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4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spacing w:line="362" w:lineRule="exact"/>
              <w:jc w:val="center"/>
            </w:pPr>
          </w:p>
        </w:tc>
        <w:tc>
          <w:tcPr>
            <w:tcW w:w="1440" w:type="dxa"/>
            <w:tcBorders>
              <w:top w:val="nil"/>
              <w:left w:val="nil"/>
              <w:bottom w:val="single" w:sz="8" w:space="0" w:color="auto"/>
              <w:right w:val="single" w:sz="8" w:space="0" w:color="auto"/>
            </w:tcBorders>
            <w:shd w:val="clear" w:color="auto" w:fill="D9D9D9"/>
            <w:vAlign w:val="bottom"/>
          </w:tcPr>
          <w:p w:rsidR="00AA5816" w:rsidRPr="00441609" w:rsidRDefault="00AA5816" w:rsidP="009459F9">
            <w:pPr>
              <w:widowControl w:val="0"/>
              <w:autoSpaceDE w:val="0"/>
              <w:autoSpaceDN w:val="0"/>
              <w:adjustRightInd w:val="0"/>
            </w:pPr>
          </w:p>
        </w:tc>
      </w:tr>
      <w:tr w:rsidR="00AA5816" w:rsidRPr="00441609">
        <w:trPr>
          <w:trHeight w:val="328"/>
        </w:trPr>
        <w:tc>
          <w:tcPr>
            <w:tcW w:w="21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t>Suya salınan miktar</w:t>
            </w:r>
          </w:p>
        </w:tc>
        <w:tc>
          <w:tcPr>
            <w:tcW w:w="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0.642</w:t>
            </w:r>
          </w:p>
        </w:tc>
        <w:tc>
          <w:tcPr>
            <w:tcW w:w="12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0.00095</w:t>
            </w:r>
          </w:p>
        </w:tc>
        <w:tc>
          <w:tcPr>
            <w:tcW w:w="14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1.324</w:t>
            </w:r>
          </w:p>
        </w:tc>
        <w:tc>
          <w:tcPr>
            <w:tcW w:w="12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1.657</w:t>
            </w:r>
          </w:p>
        </w:tc>
        <w:tc>
          <w:tcPr>
            <w:tcW w:w="1440" w:type="dxa"/>
            <w:tcBorders>
              <w:top w:val="nil"/>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3.625</w:t>
            </w:r>
          </w:p>
        </w:tc>
      </w:tr>
      <w:tr w:rsidR="00AA5816" w:rsidRPr="00441609">
        <w:trPr>
          <w:trHeight w:val="328"/>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t>Havaya salınan miktar</w:t>
            </w: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0.187</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0.00167</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0.780</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0.0217</w:t>
            </w:r>
          </w:p>
        </w:tc>
        <w:tc>
          <w:tcPr>
            <w:tcW w:w="1440" w:type="dxa"/>
            <w:tcBorders>
              <w:top w:val="single" w:sz="8" w:space="0" w:color="auto"/>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0.99</w:t>
            </w:r>
          </w:p>
        </w:tc>
      </w:tr>
      <w:tr w:rsidR="00AA5816" w:rsidRPr="00441609">
        <w:trPr>
          <w:trHeight w:val="308"/>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lastRenderedPageBreak/>
              <w:t>Toprağa salınan miktar</w:t>
            </w: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w:t>
            </w:r>
          </w:p>
        </w:tc>
        <w:tc>
          <w:tcPr>
            <w:tcW w:w="1440" w:type="dxa"/>
            <w:tcBorders>
              <w:top w:val="single" w:sz="8" w:space="0" w:color="auto"/>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0.0</w:t>
            </w:r>
          </w:p>
        </w:tc>
      </w:tr>
      <w:tr w:rsidR="00AA5816" w:rsidRPr="00441609">
        <w:trPr>
          <w:trHeight w:val="20"/>
        </w:trPr>
        <w:tc>
          <w:tcPr>
            <w:tcW w:w="2180" w:type="dxa"/>
            <w:tcBorders>
              <w:top w:val="nil"/>
              <w:left w:val="single" w:sz="8" w:space="0" w:color="auto"/>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72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6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4" w:lineRule="exact"/>
      </w:pPr>
    </w:p>
    <w:p w:rsidR="00AA5816" w:rsidRDefault="00AA5816" w:rsidP="00630A1B">
      <w:pPr>
        <w:widowControl w:val="0"/>
        <w:autoSpaceDE w:val="0"/>
        <w:autoSpaceDN w:val="0"/>
        <w:adjustRightInd w:val="0"/>
        <w:ind w:left="6"/>
      </w:pPr>
      <w:r>
        <w:rPr>
          <w:i/>
          <w:iCs/>
          <w:u w:val="single"/>
        </w:rPr>
        <w:t>Örneğe not:</w:t>
      </w:r>
    </w:p>
    <w:p w:rsidR="00AA5816" w:rsidRDefault="00AA5816" w:rsidP="00630A1B">
      <w:pPr>
        <w:widowControl w:val="0"/>
        <w:autoSpaceDE w:val="0"/>
        <w:autoSpaceDN w:val="0"/>
        <w:adjustRightInd w:val="0"/>
        <w:spacing w:line="238" w:lineRule="exact"/>
      </w:pPr>
      <w:bookmarkStart w:id="169" w:name="page289"/>
      <w:bookmarkEnd w:id="169"/>
    </w:p>
    <w:p w:rsidR="00AA5816" w:rsidRPr="00DB3A64" w:rsidRDefault="00AA5816" w:rsidP="00866EFD">
      <w:pPr>
        <w:widowControl w:val="0"/>
        <w:overflowPunct w:val="0"/>
        <w:autoSpaceDE w:val="0"/>
        <w:autoSpaceDN w:val="0"/>
        <w:adjustRightInd w:val="0"/>
        <w:jc w:val="both"/>
        <w:rPr>
          <w:i/>
          <w:iCs/>
          <w:sz w:val="23"/>
          <w:szCs w:val="23"/>
        </w:rPr>
      </w:pPr>
      <w:r w:rsidRPr="00DB3A64">
        <w:rPr>
          <w:i/>
          <w:iCs/>
          <w:sz w:val="23"/>
          <w:szCs w:val="23"/>
        </w:rPr>
        <w:t>Metal talaş/hurda içinde oldukça fazla miktarda MCCP kirleci olarak bılunur. Tam kimyasal güvenlik değerlendirme için bunun değerlendirilmesi gerekir.Metal geri dönüşümüsalınımı belirleyen koşullar açısından MCCP için atık yakmayka benzeştiğinden (yüksek derecelerin maddenin büyük kısmının bozunmasına yol açaması) ve olasılıkla metal geri dönüşüme giren miktar yakma değerlendirmede kullanılna miktar ile benzer olduğundan, salnımları,maruz kalma ve risk karakterizasyon miktarlarını belirlemek için ilave hesaplamalar yapılmaz.Ayrıca, metal geri dönüşüm atık bertaraf işlemi aşaıdaki örnek üzerinden örneklenmiştir (Ek R.18-7).</w:t>
      </w:r>
    </w:p>
    <w:p w:rsidR="00AA5816" w:rsidRPr="00DB3A64" w:rsidRDefault="00AA5816" w:rsidP="00866EFD">
      <w:pPr>
        <w:widowControl w:val="0"/>
        <w:overflowPunct w:val="0"/>
        <w:autoSpaceDE w:val="0"/>
        <w:autoSpaceDN w:val="0"/>
        <w:adjustRightInd w:val="0"/>
        <w:jc w:val="both"/>
        <w:rPr>
          <w:i/>
          <w:iCs/>
          <w:sz w:val="23"/>
          <w:szCs w:val="23"/>
        </w:rPr>
      </w:pP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tabs>
          <w:tab w:val="left" w:pos="760"/>
        </w:tabs>
        <w:autoSpaceDE w:val="0"/>
        <w:autoSpaceDN w:val="0"/>
        <w:adjustRightInd w:val="0"/>
        <w:jc w:val="both"/>
        <w:rPr>
          <w:b/>
          <w:bCs/>
          <w:sz w:val="23"/>
          <w:szCs w:val="23"/>
        </w:rPr>
      </w:pPr>
      <w:r w:rsidRPr="00DB3A64">
        <w:rPr>
          <w:b/>
          <w:bCs/>
          <w:sz w:val="23"/>
          <w:szCs w:val="23"/>
        </w:rPr>
        <w:t>7</w:t>
      </w:r>
      <w:r w:rsidRPr="00DB3A64">
        <w:rPr>
          <w:b/>
          <w:bCs/>
          <w:sz w:val="23"/>
          <w:szCs w:val="23"/>
        </w:rPr>
        <w:tab/>
        <w:t>Riskler üzerine ilave nicel dikate alınması gereken noktalar</w:t>
      </w: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overflowPunct w:val="0"/>
        <w:autoSpaceDE w:val="0"/>
        <w:autoSpaceDN w:val="0"/>
        <w:adjustRightInd w:val="0"/>
        <w:jc w:val="both"/>
        <w:rPr>
          <w:sz w:val="23"/>
          <w:szCs w:val="23"/>
        </w:rPr>
      </w:pPr>
      <w:r w:rsidRPr="00DB3A64">
        <w:rPr>
          <w:sz w:val="23"/>
          <w:szCs w:val="23"/>
        </w:rPr>
        <w:t>İlave nicel noktalar, madde bozunduğu zaman termal işlemlerde HCl oluşumuna b</w:t>
      </w:r>
      <w:r w:rsidR="00866EFD">
        <w:rPr>
          <w:sz w:val="23"/>
          <w:szCs w:val="23"/>
        </w:rPr>
        <w:t xml:space="preserve">ağlı doksin oluşum riskine ait </w:t>
      </w:r>
      <w:r w:rsidRPr="00DB3A64">
        <w:rPr>
          <w:sz w:val="23"/>
          <w:szCs w:val="23"/>
        </w:rPr>
        <w:t>bilgilerin iletilmesi sonucuna varır.</w:t>
      </w: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tabs>
          <w:tab w:val="left" w:pos="700"/>
        </w:tabs>
        <w:autoSpaceDE w:val="0"/>
        <w:autoSpaceDN w:val="0"/>
        <w:adjustRightInd w:val="0"/>
        <w:jc w:val="both"/>
        <w:rPr>
          <w:b/>
          <w:bCs/>
          <w:sz w:val="23"/>
          <w:szCs w:val="23"/>
        </w:rPr>
      </w:pPr>
      <w:r w:rsidRPr="00DB3A64">
        <w:rPr>
          <w:b/>
          <w:bCs/>
          <w:sz w:val="23"/>
          <w:szCs w:val="23"/>
        </w:rPr>
        <w:t>8</w:t>
      </w:r>
      <w:r w:rsidRPr="00DB3A64">
        <w:rPr>
          <w:b/>
          <w:bCs/>
          <w:sz w:val="23"/>
          <w:szCs w:val="23"/>
        </w:rPr>
        <w:tab/>
        <w:t>Salınım tahminlemede kullanılacak bilgilerin özeti</w:t>
      </w:r>
    </w:p>
    <w:p w:rsidR="00AA5816" w:rsidRPr="00DB3A64" w:rsidRDefault="00AA5816" w:rsidP="00866EFD">
      <w:pPr>
        <w:widowControl w:val="0"/>
        <w:autoSpaceDE w:val="0"/>
        <w:autoSpaceDN w:val="0"/>
        <w:adjustRightInd w:val="0"/>
        <w:jc w:val="both"/>
        <w:rPr>
          <w:sz w:val="23"/>
          <w:szCs w:val="23"/>
        </w:rPr>
      </w:pPr>
    </w:p>
    <w:p w:rsidR="00AA5816" w:rsidRDefault="00AA5816" w:rsidP="00866EFD">
      <w:pPr>
        <w:widowControl w:val="0"/>
        <w:overflowPunct w:val="0"/>
        <w:autoSpaceDE w:val="0"/>
        <w:autoSpaceDN w:val="0"/>
        <w:adjustRightInd w:val="0"/>
        <w:jc w:val="both"/>
      </w:pPr>
      <w:r w:rsidRPr="00DB3A64">
        <w:rPr>
          <w:sz w:val="23"/>
          <w:szCs w:val="23"/>
        </w:rPr>
        <w:t>Yerel ve bölgesel çevreye salınımların tahminlenmesi için kullanılan bilgi ve değerler aşağıdaaki tablolarda özetlenmiştir. Atık bertaraf koşullarının etkinliği (imha veya geri dönüşüm için) genel etkinlik olarak ifade edilmiştir: Bertaraf tekniği elde edilen başlangıç salınım faktörü (örneğin yıkım ve partisyon) ve hava ve su yolakları (ilişkili olduğunda) hakkında ilave risk yönetim önlemleri biribirine eklenir. Bu yüzden, kayıt yaptıran veya alt kullanıcı genellikle atık bertaraf mekanlarında risk yönetimini ilgilendiren özgül öneri veya varsayımları yapacak durumda olmayacağından bertaraf işlemi bir bütün olaraak ele alınır.</w:t>
      </w:r>
      <w:r w:rsidR="00866EFD">
        <w:rPr>
          <w:sz w:val="23"/>
          <w:szCs w:val="23"/>
        </w:rPr>
        <w:t xml:space="preserve"> </w:t>
      </w:r>
      <w:r w:rsidRPr="00DB3A64">
        <w:rPr>
          <w:sz w:val="23"/>
          <w:szCs w:val="23"/>
        </w:rPr>
        <w:t>Tedarik zincir</w:t>
      </w:r>
      <w:r w:rsidR="00866EFD">
        <w:rPr>
          <w:sz w:val="23"/>
          <w:szCs w:val="23"/>
        </w:rPr>
        <w:t>i</w:t>
      </w:r>
      <w:r w:rsidRPr="00DB3A64">
        <w:rPr>
          <w:sz w:val="23"/>
          <w:szCs w:val="23"/>
        </w:rPr>
        <w:t>nden kayıt yaptırana ölçeklendirme ve /veya geri besleme olması beklenmediğinden, alt kullanıcıya iletilen maruz kalma senaryoları atık bertaraf işlemlerine ilişkin maruz kalma tahmin bilgileri içermez</w:t>
      </w:r>
      <w:r w:rsidR="00866EFD">
        <w:rPr>
          <w:rStyle w:val="DipnotBavurusu"/>
          <w:sz w:val="23"/>
          <w:szCs w:val="23"/>
        </w:rPr>
        <w:footnoteReference w:id="138"/>
      </w:r>
      <w:r w:rsidRPr="00DB3A64">
        <w:rPr>
          <w:sz w:val="23"/>
          <w:szCs w:val="23"/>
        </w:rPr>
        <w:t>.</w:t>
      </w:r>
    </w:p>
    <w:p w:rsidR="00AA5816" w:rsidRDefault="00AA5816" w:rsidP="00DB3A64">
      <w:pPr>
        <w:widowControl w:val="0"/>
        <w:overflowPunct w:val="0"/>
        <w:autoSpaceDE w:val="0"/>
        <w:autoSpaceDN w:val="0"/>
        <w:adjustRightInd w:val="0"/>
        <w:spacing w:line="360" w:lineRule="auto"/>
        <w:jc w:val="both"/>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rsidSect="00F15147">
          <w:type w:val="continuous"/>
          <w:pgSz w:w="11904" w:h="16840"/>
          <w:pgMar w:top="720" w:right="989" w:bottom="477" w:left="1134" w:header="708" w:footer="708" w:gutter="0"/>
          <w:cols w:space="708" w:equalWidth="0">
            <w:col w:w="9781"/>
          </w:cols>
          <w:noEndnote/>
        </w:sectPr>
      </w:pPr>
    </w:p>
    <w:p w:rsidR="00AA5816" w:rsidRDefault="00AA5816" w:rsidP="00630A1B">
      <w:pPr>
        <w:widowControl w:val="0"/>
        <w:autoSpaceDE w:val="0"/>
        <w:autoSpaceDN w:val="0"/>
        <w:adjustRightInd w:val="0"/>
        <w:spacing w:line="159" w:lineRule="exact"/>
      </w:pPr>
      <w:bookmarkStart w:id="170" w:name="page291"/>
      <w:bookmarkEnd w:id="170"/>
    </w:p>
    <w:p w:rsidR="00866EFD" w:rsidRDefault="00866EFD" w:rsidP="00866EFD">
      <w:pPr>
        <w:pStyle w:val="ResimYazs"/>
      </w:pPr>
      <w:bookmarkStart w:id="171" w:name="_Toc439672007"/>
      <w:r>
        <w:t xml:space="preserve">Tablo R.18- </w:t>
      </w:r>
      <w:r>
        <w:fldChar w:fldCharType="begin"/>
      </w:r>
      <w:r>
        <w:instrText xml:space="preserve"> SEQ Tablo_R.18- \* ARABIC </w:instrText>
      </w:r>
      <w:r>
        <w:fldChar w:fldCharType="separate"/>
      </w:r>
      <w:r w:rsidR="00B5752B">
        <w:rPr>
          <w:noProof/>
        </w:rPr>
        <w:t>57</w:t>
      </w:r>
      <w:r>
        <w:fldChar w:fldCharType="end"/>
      </w:r>
      <w:r>
        <w:t xml:space="preserve">: </w:t>
      </w:r>
      <w:r w:rsidRPr="00866EFD">
        <w:rPr>
          <w:b w:val="0"/>
        </w:rPr>
        <w:t>Yerel değerlendirme için kullanılan değerler  ve bilgilerin derlemesi</w:t>
      </w:r>
      <w:bookmarkEnd w:id="171"/>
    </w:p>
    <w:tbl>
      <w:tblPr>
        <w:tblW w:w="13608"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9"/>
        <w:gridCol w:w="2019"/>
        <w:gridCol w:w="7"/>
        <w:gridCol w:w="2291"/>
        <w:gridCol w:w="70"/>
        <w:gridCol w:w="2089"/>
        <w:gridCol w:w="138"/>
        <w:gridCol w:w="2127"/>
        <w:gridCol w:w="3628"/>
      </w:tblGrid>
      <w:tr w:rsidR="00866EFD" w:rsidRPr="00F243EA" w:rsidTr="00247D8B">
        <w:trPr>
          <w:trHeight w:val="558"/>
          <w:tblHeader/>
        </w:trPr>
        <w:tc>
          <w:tcPr>
            <w:tcW w:w="1239" w:type="dxa"/>
          </w:tcPr>
          <w:p w:rsidR="00866EFD" w:rsidRPr="00866EFD" w:rsidRDefault="00866EFD" w:rsidP="009459F9">
            <w:pPr>
              <w:widowControl w:val="0"/>
              <w:autoSpaceDE w:val="0"/>
              <w:autoSpaceDN w:val="0"/>
              <w:adjustRightInd w:val="0"/>
              <w:rPr>
                <w:b/>
              </w:rPr>
            </w:pPr>
            <w:r w:rsidRPr="00866EFD">
              <w:rPr>
                <w:b/>
                <w:sz w:val="22"/>
                <w:szCs w:val="22"/>
              </w:rPr>
              <w:t>Tahmin</w:t>
            </w:r>
          </w:p>
        </w:tc>
        <w:tc>
          <w:tcPr>
            <w:tcW w:w="2019" w:type="dxa"/>
          </w:tcPr>
          <w:p w:rsidR="00866EFD" w:rsidRPr="00866EFD" w:rsidRDefault="00866EFD" w:rsidP="009459F9">
            <w:pPr>
              <w:widowControl w:val="0"/>
              <w:autoSpaceDE w:val="0"/>
              <w:autoSpaceDN w:val="0"/>
              <w:adjustRightInd w:val="0"/>
              <w:ind w:left="40"/>
              <w:rPr>
                <w:b/>
              </w:rPr>
            </w:pPr>
            <w:r w:rsidRPr="00866EFD">
              <w:rPr>
                <w:b/>
                <w:sz w:val="22"/>
                <w:szCs w:val="22"/>
              </w:rPr>
              <w:t>Gömme</w:t>
            </w:r>
          </w:p>
        </w:tc>
        <w:tc>
          <w:tcPr>
            <w:tcW w:w="2298" w:type="dxa"/>
            <w:gridSpan w:val="2"/>
          </w:tcPr>
          <w:p w:rsidR="00866EFD" w:rsidRPr="00866EFD" w:rsidRDefault="00866EFD" w:rsidP="009459F9">
            <w:pPr>
              <w:widowControl w:val="0"/>
              <w:autoSpaceDE w:val="0"/>
              <w:autoSpaceDN w:val="0"/>
              <w:adjustRightInd w:val="0"/>
              <w:ind w:left="40"/>
              <w:rPr>
                <w:b/>
              </w:rPr>
            </w:pPr>
            <w:r w:rsidRPr="00866EFD">
              <w:rPr>
                <w:b/>
                <w:sz w:val="22"/>
                <w:szCs w:val="22"/>
              </w:rPr>
              <w:t>Yakma</w:t>
            </w:r>
          </w:p>
        </w:tc>
        <w:tc>
          <w:tcPr>
            <w:tcW w:w="2159" w:type="dxa"/>
            <w:gridSpan w:val="2"/>
          </w:tcPr>
          <w:p w:rsidR="00866EFD" w:rsidRPr="00866EFD" w:rsidRDefault="00866EFD" w:rsidP="00866EFD">
            <w:pPr>
              <w:widowControl w:val="0"/>
              <w:autoSpaceDE w:val="0"/>
              <w:autoSpaceDN w:val="0"/>
              <w:adjustRightInd w:val="0"/>
              <w:ind w:left="60"/>
              <w:rPr>
                <w:b/>
              </w:rPr>
            </w:pPr>
            <w:r w:rsidRPr="00866EFD">
              <w:rPr>
                <w:b/>
                <w:sz w:val="22"/>
                <w:szCs w:val="22"/>
              </w:rPr>
              <w:t>Kağıt geridönüşümü</w:t>
            </w:r>
            <w:r w:rsidRPr="00866EFD">
              <w:rPr>
                <w:rStyle w:val="DipnotBavurusu"/>
                <w:b/>
                <w:sz w:val="22"/>
                <w:szCs w:val="22"/>
              </w:rPr>
              <w:footnoteReference w:id="139"/>
            </w:r>
          </w:p>
        </w:tc>
        <w:tc>
          <w:tcPr>
            <w:tcW w:w="2265" w:type="dxa"/>
            <w:gridSpan w:val="2"/>
          </w:tcPr>
          <w:p w:rsidR="00866EFD" w:rsidRPr="00866EFD" w:rsidRDefault="00866EFD" w:rsidP="009459F9">
            <w:pPr>
              <w:widowControl w:val="0"/>
              <w:autoSpaceDE w:val="0"/>
              <w:autoSpaceDN w:val="0"/>
              <w:adjustRightInd w:val="0"/>
              <w:ind w:left="60"/>
              <w:rPr>
                <w:b/>
              </w:rPr>
            </w:pPr>
            <w:r w:rsidRPr="00866EFD">
              <w:rPr>
                <w:b/>
                <w:sz w:val="22"/>
                <w:szCs w:val="22"/>
              </w:rPr>
              <w:t>Faz ayrıştırma</w:t>
            </w:r>
          </w:p>
        </w:tc>
        <w:tc>
          <w:tcPr>
            <w:tcW w:w="3628" w:type="dxa"/>
          </w:tcPr>
          <w:p w:rsidR="00866EFD" w:rsidRPr="00866EFD" w:rsidRDefault="00866EFD" w:rsidP="009459F9">
            <w:pPr>
              <w:widowControl w:val="0"/>
              <w:autoSpaceDE w:val="0"/>
              <w:autoSpaceDN w:val="0"/>
              <w:adjustRightInd w:val="0"/>
              <w:ind w:left="60"/>
              <w:rPr>
                <w:b/>
              </w:rPr>
            </w:pPr>
            <w:r w:rsidRPr="00866EFD">
              <w:rPr>
                <w:b/>
                <w:sz w:val="22"/>
                <w:szCs w:val="22"/>
              </w:rPr>
              <w:t>Tehlikeli atık yakma</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Kullanım başına atık haline gelen kayıtlı hacim fraksiyonu</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0.05</w:t>
            </w:r>
          </w:p>
          <w:p w:rsidR="00866EFD" w:rsidRPr="00F243EA" w:rsidRDefault="00866EFD" w:rsidP="009459F9">
            <w:pPr>
              <w:widowControl w:val="0"/>
              <w:autoSpaceDE w:val="0"/>
              <w:autoSpaceDN w:val="0"/>
              <w:adjustRightInd w:val="0"/>
              <w:ind w:left="40"/>
            </w:pPr>
            <w:r w:rsidRPr="00F243EA">
              <w:rPr>
                <w:sz w:val="22"/>
                <w:szCs w:val="22"/>
              </w:rPr>
              <w:t>EoL kopya kağıdı:1</w:t>
            </w:r>
          </w:p>
          <w:p w:rsidR="00866EFD" w:rsidRPr="00F243EA" w:rsidRDefault="00866EFD" w:rsidP="009459F9">
            <w:pPr>
              <w:widowControl w:val="0"/>
              <w:autoSpaceDE w:val="0"/>
              <w:autoSpaceDN w:val="0"/>
              <w:adjustRightInd w:val="0"/>
              <w:ind w:left="40"/>
            </w:pPr>
            <w:r w:rsidRPr="00F243EA">
              <w:rPr>
                <w:sz w:val="22"/>
                <w:szCs w:val="22"/>
              </w:rPr>
              <w:t>EoL dolgu macunları: 1</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0.05</w:t>
            </w:r>
          </w:p>
          <w:p w:rsidR="00866EFD" w:rsidRPr="00F243EA" w:rsidRDefault="00866EFD" w:rsidP="009459F9">
            <w:pPr>
              <w:widowControl w:val="0"/>
              <w:autoSpaceDE w:val="0"/>
              <w:autoSpaceDN w:val="0"/>
              <w:adjustRightInd w:val="0"/>
              <w:ind w:left="40"/>
            </w:pPr>
            <w:r w:rsidRPr="00F243EA">
              <w:rPr>
                <w:sz w:val="22"/>
                <w:szCs w:val="22"/>
              </w:rPr>
              <w:t>EoL kopya kağıdı:1</w:t>
            </w:r>
          </w:p>
          <w:p w:rsidR="00866EFD" w:rsidRPr="00F243EA" w:rsidRDefault="00866EFD" w:rsidP="009459F9">
            <w:pPr>
              <w:widowControl w:val="0"/>
              <w:autoSpaceDE w:val="0"/>
              <w:autoSpaceDN w:val="0"/>
              <w:adjustRightInd w:val="0"/>
              <w:ind w:left="40"/>
            </w:pPr>
            <w:r w:rsidRPr="00F243EA">
              <w:rPr>
                <w:sz w:val="22"/>
                <w:szCs w:val="22"/>
              </w:rPr>
              <w:t>EoL dolgu macunları: 1</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0.45</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0.02001</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0.02001</w:t>
            </w:r>
          </w:p>
          <w:p w:rsidR="00866EFD" w:rsidRPr="00F243EA" w:rsidRDefault="00866EFD" w:rsidP="009459F9">
            <w:pPr>
              <w:widowControl w:val="0"/>
              <w:autoSpaceDE w:val="0"/>
              <w:autoSpaceDN w:val="0"/>
              <w:adjustRightInd w:val="0"/>
              <w:ind w:left="60"/>
            </w:pPr>
            <w:r w:rsidRPr="00F243EA">
              <w:rPr>
                <w:sz w:val="22"/>
                <w:szCs w:val="22"/>
              </w:rPr>
              <w:t>Dolgu macunları formülasyonu: 0.02001</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0.02 +0.405</w:t>
            </w:r>
          </w:p>
          <w:p w:rsidR="00866EFD" w:rsidRPr="00F243EA" w:rsidRDefault="00866EFD" w:rsidP="009459F9">
            <w:pPr>
              <w:widowControl w:val="0"/>
              <w:autoSpaceDE w:val="0"/>
              <w:autoSpaceDN w:val="0"/>
              <w:adjustRightInd w:val="0"/>
              <w:ind w:left="60"/>
            </w:pPr>
            <w:r w:rsidRPr="00F243EA">
              <w:rPr>
                <w:sz w:val="22"/>
                <w:szCs w:val="22"/>
              </w:rPr>
              <w:t>Kopya kağıdı üretiminde kullanım: 0.15</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4317" w:type="dxa"/>
            <w:gridSpan w:val="3"/>
          </w:tcPr>
          <w:p w:rsidR="00866EFD" w:rsidRPr="00F243EA" w:rsidRDefault="00866EFD" w:rsidP="009459F9">
            <w:pPr>
              <w:widowControl w:val="0"/>
              <w:autoSpaceDE w:val="0"/>
              <w:autoSpaceDN w:val="0"/>
              <w:adjustRightInd w:val="0"/>
              <w:ind w:left="40"/>
            </w:pPr>
            <w:r w:rsidRPr="00F243EA">
              <w:rPr>
                <w:sz w:val="22"/>
                <w:szCs w:val="22"/>
              </w:rPr>
              <w:t>Ömrü bitmiş eşyalar içindeki  MCCP kayıtlı hacim payı</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MCCP’nin  %15’i karbonsuz kopya kağıdı üretiminde kullanılır.Toplam miktarın atık kağıt olarak sonlandığı varsayılır.</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MCCP’nin %60’ı metal çalışma sıvılarında kullanılır.%45’I kullanılmış metal çalışma sıvıları ile imha olur.Müşterilerden %kullanımı bilgileri</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Üretimden ve kullanımdan gelen atık payı tehlikeli atık olarak imha olur.</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Farklı işlemlere bölünme</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0.95</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0.95</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1</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4317" w:type="dxa"/>
            <w:gridSpan w:val="3"/>
          </w:tcPr>
          <w:p w:rsidR="00866EFD" w:rsidRPr="00F243EA" w:rsidRDefault="00866EFD" w:rsidP="009459F9">
            <w:pPr>
              <w:widowControl w:val="0"/>
              <w:autoSpaceDE w:val="0"/>
              <w:autoSpaceDN w:val="0"/>
              <w:adjustRightInd w:val="0"/>
              <w:ind w:left="40"/>
            </w:pPr>
            <w:r w:rsidRPr="00F243EA">
              <w:rPr>
                <w:sz w:val="22"/>
                <w:szCs w:val="22"/>
              </w:rPr>
              <w:t>En kötü durum varsayımı</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En kötü durum varsayımı</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Sadece bir atık bertaraf işlemi uygulanır</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Makul varsayım, alt kullanıcılardan gelen bilgiler</w:t>
            </w:r>
          </w:p>
        </w:tc>
      </w:tr>
      <w:tr w:rsidR="00866EFD" w:rsidRPr="00F243EA" w:rsidTr="00247D8B">
        <w:trPr>
          <w:trHeight w:val="558"/>
        </w:trPr>
        <w:tc>
          <w:tcPr>
            <w:tcW w:w="1239" w:type="dxa"/>
          </w:tcPr>
          <w:p w:rsidR="00866EFD" w:rsidRPr="00F243EA" w:rsidRDefault="00866EFD" w:rsidP="009459F9">
            <w:pPr>
              <w:widowControl w:val="0"/>
              <w:autoSpaceDE w:val="0"/>
              <w:autoSpaceDN w:val="0"/>
              <w:adjustRightInd w:val="0"/>
            </w:pPr>
            <w:r w:rsidRPr="00F243EA">
              <w:rPr>
                <w:sz w:val="22"/>
                <w:szCs w:val="22"/>
              </w:rPr>
              <w:t>Yerel salınım tahmininde kullanılan f</w:t>
            </w:r>
            <w:r w:rsidRPr="00F243EA">
              <w:rPr>
                <w:sz w:val="22"/>
                <w:szCs w:val="22"/>
                <w:vertAlign w:val="subscript"/>
              </w:rPr>
              <w:t>atık</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0.0475</w:t>
            </w:r>
          </w:p>
          <w:p w:rsidR="00866EFD" w:rsidRPr="00F243EA" w:rsidRDefault="00866EFD" w:rsidP="009459F9">
            <w:pPr>
              <w:widowControl w:val="0"/>
              <w:autoSpaceDE w:val="0"/>
              <w:autoSpaceDN w:val="0"/>
              <w:adjustRightInd w:val="0"/>
              <w:ind w:left="40"/>
            </w:pPr>
            <w:r w:rsidRPr="00F243EA">
              <w:rPr>
                <w:sz w:val="22"/>
                <w:szCs w:val="22"/>
              </w:rPr>
              <w:t>EoL kopya kağıdı:0.95</w:t>
            </w:r>
          </w:p>
          <w:p w:rsidR="00866EFD" w:rsidRPr="00F243EA" w:rsidRDefault="00866EFD" w:rsidP="009459F9">
            <w:pPr>
              <w:widowControl w:val="0"/>
              <w:autoSpaceDE w:val="0"/>
              <w:autoSpaceDN w:val="0"/>
              <w:adjustRightInd w:val="0"/>
              <w:ind w:left="40"/>
            </w:pPr>
            <w:r w:rsidRPr="00F243EA">
              <w:rPr>
                <w:sz w:val="22"/>
                <w:szCs w:val="22"/>
              </w:rPr>
              <w:t>EoL dolgu macunları:0.95</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0.0475</w:t>
            </w:r>
          </w:p>
          <w:p w:rsidR="00866EFD" w:rsidRPr="00F243EA" w:rsidRDefault="00866EFD" w:rsidP="009459F9">
            <w:pPr>
              <w:widowControl w:val="0"/>
              <w:autoSpaceDE w:val="0"/>
              <w:autoSpaceDN w:val="0"/>
              <w:adjustRightInd w:val="0"/>
              <w:ind w:left="40"/>
            </w:pPr>
            <w:r w:rsidRPr="00F243EA">
              <w:rPr>
                <w:sz w:val="22"/>
                <w:szCs w:val="22"/>
              </w:rPr>
              <w:t>EoL kopya kağıdı:0.95</w:t>
            </w:r>
          </w:p>
          <w:p w:rsidR="00866EFD" w:rsidRPr="00F243EA" w:rsidRDefault="00866EFD" w:rsidP="009459F9">
            <w:pPr>
              <w:widowControl w:val="0"/>
              <w:autoSpaceDE w:val="0"/>
              <w:autoSpaceDN w:val="0"/>
              <w:adjustRightInd w:val="0"/>
              <w:ind w:left="40"/>
            </w:pPr>
            <w:r w:rsidRPr="00F243EA">
              <w:rPr>
                <w:sz w:val="22"/>
                <w:szCs w:val="22"/>
              </w:rPr>
              <w:t>EoL dolgu macunları:0.95</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0.45</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0.02001</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0.02001</w:t>
            </w:r>
          </w:p>
          <w:p w:rsidR="00866EFD" w:rsidRPr="00F243EA" w:rsidRDefault="00866EFD" w:rsidP="009459F9">
            <w:pPr>
              <w:widowControl w:val="0"/>
              <w:autoSpaceDE w:val="0"/>
              <w:autoSpaceDN w:val="0"/>
              <w:adjustRightInd w:val="0"/>
              <w:ind w:left="60"/>
            </w:pPr>
            <w:r w:rsidRPr="00F243EA">
              <w:rPr>
                <w:sz w:val="22"/>
                <w:szCs w:val="22"/>
              </w:rPr>
              <w:t>Dolgu macunları formülasyonu: 0.02001</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0.425</w:t>
            </w:r>
          </w:p>
          <w:p w:rsidR="00866EFD" w:rsidRPr="00F243EA" w:rsidRDefault="00866EFD" w:rsidP="009459F9">
            <w:pPr>
              <w:widowControl w:val="0"/>
              <w:autoSpaceDE w:val="0"/>
              <w:autoSpaceDN w:val="0"/>
              <w:adjustRightInd w:val="0"/>
              <w:ind w:left="60"/>
            </w:pPr>
            <w:r w:rsidRPr="00F243EA">
              <w:rPr>
                <w:sz w:val="22"/>
                <w:szCs w:val="22"/>
              </w:rPr>
              <w:t>Kopya kağıdı üretiminde kullanım: 0.15</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bookmarkStart w:id="172" w:name="page293"/>
            <w:bookmarkEnd w:id="172"/>
            <w:r w:rsidRPr="00F243EA">
              <w:rPr>
                <w:sz w:val="22"/>
                <w:szCs w:val="22"/>
              </w:rPr>
              <w:lastRenderedPageBreak/>
              <w:t>Kurulum sayısı</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8400</w:t>
            </w:r>
          </w:p>
        </w:tc>
        <w:tc>
          <w:tcPr>
            <w:tcW w:w="2298" w:type="dxa"/>
            <w:gridSpan w:val="2"/>
          </w:tcPr>
          <w:p w:rsidR="00866EFD" w:rsidRPr="00F243EA" w:rsidRDefault="00866EFD" w:rsidP="009459F9">
            <w:pPr>
              <w:widowControl w:val="0"/>
              <w:autoSpaceDE w:val="0"/>
              <w:autoSpaceDN w:val="0"/>
              <w:adjustRightInd w:val="0"/>
              <w:ind w:left="60"/>
            </w:pPr>
            <w:r w:rsidRPr="00F243EA">
              <w:rPr>
                <w:sz w:val="22"/>
                <w:szCs w:val="22"/>
              </w:rPr>
              <w:t>600</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335</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Not relevant</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115</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2019" w:type="dxa"/>
          </w:tcPr>
          <w:p w:rsidR="00866EFD" w:rsidRPr="00F243EA" w:rsidRDefault="00866EFD" w:rsidP="009459F9">
            <w:pPr>
              <w:widowControl w:val="0"/>
              <w:autoSpaceDE w:val="0"/>
              <w:autoSpaceDN w:val="0"/>
              <w:adjustRightInd w:val="0"/>
              <w:ind w:left="40"/>
            </w:pPr>
            <w:r w:rsidRPr="00F243EA">
              <w:rPr>
                <w:sz w:val="22"/>
                <w:szCs w:val="22"/>
              </w:rPr>
              <w:t>DG bilgileri</w:t>
            </w:r>
          </w:p>
          <w:p w:rsidR="00866EFD" w:rsidRPr="00F243EA" w:rsidRDefault="00866EFD" w:rsidP="009459F9">
            <w:pPr>
              <w:widowControl w:val="0"/>
              <w:autoSpaceDE w:val="0"/>
              <w:autoSpaceDN w:val="0"/>
              <w:adjustRightInd w:val="0"/>
              <w:ind w:left="40"/>
            </w:pPr>
            <w:r w:rsidRPr="00F243EA">
              <w:rPr>
                <w:sz w:val="22"/>
                <w:szCs w:val="22"/>
              </w:rPr>
              <w:t>EC çevresi</w:t>
            </w:r>
          </w:p>
        </w:tc>
        <w:tc>
          <w:tcPr>
            <w:tcW w:w="2298" w:type="dxa"/>
            <w:gridSpan w:val="2"/>
          </w:tcPr>
          <w:p w:rsidR="00866EFD" w:rsidRPr="00F243EA" w:rsidRDefault="00866EFD" w:rsidP="009459F9">
            <w:pPr>
              <w:widowControl w:val="0"/>
              <w:autoSpaceDE w:val="0"/>
              <w:autoSpaceDN w:val="0"/>
              <w:adjustRightInd w:val="0"/>
              <w:ind w:left="40"/>
            </w:pPr>
            <w:r>
              <w:rPr>
                <w:sz w:val="22"/>
                <w:szCs w:val="22"/>
              </w:rPr>
              <w:t>Mevcut en iyi teknik referans doküman</w:t>
            </w:r>
            <w:r w:rsidRPr="00F243EA">
              <w:rPr>
                <w:sz w:val="22"/>
                <w:szCs w:val="22"/>
              </w:rPr>
              <w:t xml:space="preserve"> atık yakma</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CEPI ile iletişim</w:t>
            </w:r>
          </w:p>
        </w:tc>
        <w:tc>
          <w:tcPr>
            <w:tcW w:w="2265" w:type="dxa"/>
            <w:gridSpan w:val="2"/>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dökumanı</w:t>
            </w:r>
          </w:p>
        </w:tc>
        <w:tc>
          <w:tcPr>
            <w:tcW w:w="3628" w:type="dxa"/>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bertarafı</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Günler</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365</w:t>
            </w:r>
          </w:p>
        </w:tc>
        <w:tc>
          <w:tcPr>
            <w:tcW w:w="2298" w:type="dxa"/>
            <w:gridSpan w:val="2"/>
          </w:tcPr>
          <w:p w:rsidR="00866EFD" w:rsidRPr="00F243EA" w:rsidRDefault="00866EFD" w:rsidP="009459F9">
            <w:pPr>
              <w:widowControl w:val="0"/>
              <w:autoSpaceDE w:val="0"/>
              <w:autoSpaceDN w:val="0"/>
              <w:adjustRightInd w:val="0"/>
              <w:ind w:left="60"/>
            </w:pPr>
            <w:r w:rsidRPr="00F243EA">
              <w:rPr>
                <w:sz w:val="22"/>
                <w:szCs w:val="22"/>
              </w:rPr>
              <w:t>330</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330</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220</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330</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2019" w:type="dxa"/>
          </w:tcPr>
          <w:p w:rsidR="00866EFD" w:rsidRPr="00F243EA" w:rsidRDefault="00866EFD" w:rsidP="009459F9">
            <w:pPr>
              <w:widowControl w:val="0"/>
              <w:autoSpaceDE w:val="0"/>
              <w:autoSpaceDN w:val="0"/>
              <w:adjustRightInd w:val="0"/>
              <w:ind w:left="40"/>
            </w:pPr>
            <w:r w:rsidRPr="00F243EA">
              <w:rPr>
                <w:sz w:val="22"/>
                <w:szCs w:val="22"/>
              </w:rPr>
              <w:t>Sağ duyu</w:t>
            </w:r>
          </w:p>
        </w:tc>
        <w:tc>
          <w:tcPr>
            <w:tcW w:w="2298" w:type="dxa"/>
            <w:gridSpan w:val="2"/>
          </w:tcPr>
          <w:p w:rsidR="00866EFD" w:rsidRPr="00F243EA" w:rsidRDefault="00866EFD" w:rsidP="009459F9">
            <w:pPr>
              <w:widowControl w:val="0"/>
              <w:autoSpaceDE w:val="0"/>
              <w:autoSpaceDN w:val="0"/>
              <w:adjustRightInd w:val="0"/>
              <w:ind w:left="40"/>
            </w:pPr>
            <w:r>
              <w:rPr>
                <w:sz w:val="22"/>
                <w:szCs w:val="22"/>
              </w:rPr>
              <w:t>Mevcut en iyi teknik referans doküman</w:t>
            </w:r>
            <w:r w:rsidRPr="00F243EA">
              <w:rPr>
                <w:sz w:val="22"/>
                <w:szCs w:val="22"/>
              </w:rPr>
              <w:t xml:space="preserve"> atık yakma</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CEPI ile iletişim</w:t>
            </w:r>
          </w:p>
        </w:tc>
        <w:tc>
          <w:tcPr>
            <w:tcW w:w="2265" w:type="dxa"/>
            <w:gridSpan w:val="2"/>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dökumanı</w:t>
            </w:r>
          </w:p>
        </w:tc>
        <w:tc>
          <w:tcPr>
            <w:tcW w:w="3628" w:type="dxa"/>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bertarafı</w:t>
            </w:r>
          </w:p>
        </w:tc>
      </w:tr>
      <w:tr w:rsidR="00866EFD" w:rsidRPr="00F243EA" w:rsidTr="00247D8B">
        <w:trPr>
          <w:trHeight w:val="558"/>
        </w:trPr>
        <w:tc>
          <w:tcPr>
            <w:tcW w:w="1239" w:type="dxa"/>
          </w:tcPr>
          <w:p w:rsidR="00866EFD" w:rsidRPr="00F243EA" w:rsidRDefault="00866EFD" w:rsidP="009459F9">
            <w:pPr>
              <w:widowControl w:val="0"/>
              <w:autoSpaceDE w:val="0"/>
              <w:autoSpaceDN w:val="0"/>
              <w:adjustRightInd w:val="0"/>
            </w:pPr>
            <w:r w:rsidRPr="00F243EA">
              <w:rPr>
                <w:sz w:val="22"/>
                <w:szCs w:val="22"/>
              </w:rPr>
              <w:t>Kullanım tipi</w:t>
            </w:r>
          </w:p>
        </w:tc>
        <w:tc>
          <w:tcPr>
            <w:tcW w:w="2019" w:type="dxa"/>
            <w:vAlign w:val="bottom"/>
          </w:tcPr>
          <w:p w:rsidR="00866EFD" w:rsidRPr="00F243EA" w:rsidRDefault="00866EFD" w:rsidP="009459F9">
            <w:pPr>
              <w:widowControl w:val="0"/>
              <w:autoSpaceDE w:val="0"/>
              <w:autoSpaceDN w:val="0"/>
              <w:adjustRightInd w:val="0"/>
              <w:ind w:left="40"/>
            </w:pPr>
            <w:r w:rsidRPr="00F243EA">
              <w:rPr>
                <w:sz w:val="22"/>
                <w:szCs w:val="22"/>
              </w:rPr>
              <w:t>WD</w:t>
            </w:r>
          </w:p>
        </w:tc>
        <w:tc>
          <w:tcPr>
            <w:tcW w:w="2298"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WD</w:t>
            </w:r>
          </w:p>
        </w:tc>
        <w:tc>
          <w:tcPr>
            <w:tcW w:w="2159"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WD</w:t>
            </w:r>
          </w:p>
        </w:tc>
        <w:tc>
          <w:tcPr>
            <w:tcW w:w="2265"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IND</w:t>
            </w:r>
          </w:p>
        </w:tc>
        <w:tc>
          <w:tcPr>
            <w:tcW w:w="3628" w:type="dxa"/>
            <w:vAlign w:val="bottom"/>
          </w:tcPr>
          <w:p w:rsidR="00866EFD" w:rsidRPr="00F243EA" w:rsidRDefault="00866EFD" w:rsidP="009459F9">
            <w:pPr>
              <w:widowControl w:val="0"/>
              <w:autoSpaceDE w:val="0"/>
              <w:autoSpaceDN w:val="0"/>
              <w:adjustRightInd w:val="0"/>
              <w:ind w:left="60"/>
            </w:pPr>
            <w:r w:rsidRPr="00F243EA">
              <w:rPr>
                <w:sz w:val="22"/>
                <w:szCs w:val="22"/>
              </w:rPr>
              <w:t>IND (alt kullanım atığı WD olarak)</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Qmaks</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0.418</w:t>
            </w:r>
          </w:p>
          <w:p w:rsidR="00866EFD" w:rsidRPr="00F243EA" w:rsidRDefault="00866EFD" w:rsidP="009459F9">
            <w:pPr>
              <w:widowControl w:val="0"/>
              <w:autoSpaceDE w:val="0"/>
              <w:autoSpaceDN w:val="0"/>
              <w:adjustRightInd w:val="0"/>
              <w:ind w:left="40"/>
            </w:pPr>
            <w:r w:rsidRPr="00F243EA">
              <w:rPr>
                <w:sz w:val="22"/>
                <w:szCs w:val="22"/>
              </w:rPr>
              <w:t>EoL kopya kağıdı:5.02</w:t>
            </w:r>
          </w:p>
          <w:p w:rsidR="00866EFD" w:rsidRPr="00F243EA" w:rsidRDefault="00866EFD" w:rsidP="009459F9">
            <w:pPr>
              <w:widowControl w:val="0"/>
              <w:autoSpaceDE w:val="0"/>
              <w:autoSpaceDN w:val="0"/>
              <w:adjustRightInd w:val="0"/>
              <w:ind w:left="40"/>
            </w:pPr>
            <w:r w:rsidRPr="00F243EA">
              <w:rPr>
                <w:sz w:val="22"/>
                <w:szCs w:val="22"/>
              </w:rPr>
              <w:t>EoL dolgu macunları:8.36</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7.773</w:t>
            </w:r>
          </w:p>
          <w:p w:rsidR="00866EFD" w:rsidRPr="00F243EA" w:rsidRDefault="00866EFD" w:rsidP="009459F9">
            <w:pPr>
              <w:widowControl w:val="0"/>
              <w:autoSpaceDE w:val="0"/>
              <w:autoSpaceDN w:val="0"/>
              <w:adjustRightInd w:val="0"/>
              <w:ind w:left="40"/>
            </w:pPr>
            <w:r w:rsidRPr="00F243EA">
              <w:rPr>
                <w:sz w:val="22"/>
                <w:szCs w:val="22"/>
              </w:rPr>
              <w:t>EoL kopya kağıdı:93.273</w:t>
            </w:r>
          </w:p>
          <w:p w:rsidR="00866EFD" w:rsidRPr="00F243EA" w:rsidRDefault="00866EFD" w:rsidP="009459F9">
            <w:pPr>
              <w:widowControl w:val="0"/>
              <w:autoSpaceDE w:val="0"/>
              <w:autoSpaceDN w:val="0"/>
              <w:adjustRightInd w:val="0"/>
              <w:ind w:left="40"/>
            </w:pPr>
            <w:r w:rsidRPr="00F243EA">
              <w:rPr>
                <w:sz w:val="22"/>
                <w:szCs w:val="22"/>
              </w:rPr>
              <w:t>EoL dolgu macunları:155.454</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2.45</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3313.64</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1633.64</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98.23</w:t>
            </w:r>
          </w:p>
          <w:p w:rsidR="00866EFD" w:rsidRPr="00F243EA" w:rsidRDefault="00866EFD" w:rsidP="009459F9">
            <w:pPr>
              <w:widowControl w:val="0"/>
              <w:autoSpaceDE w:val="0"/>
              <w:autoSpaceDN w:val="0"/>
              <w:adjustRightInd w:val="0"/>
              <w:ind w:left="60"/>
            </w:pPr>
            <w:r w:rsidRPr="00F243EA">
              <w:rPr>
                <w:sz w:val="22"/>
                <w:szCs w:val="22"/>
              </w:rPr>
              <w:t>Dolgu macunları formülasyonu: 040.9</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2086.36</w:t>
            </w:r>
          </w:p>
          <w:p w:rsidR="00866EFD" w:rsidRPr="00F243EA" w:rsidRDefault="00866EFD" w:rsidP="009459F9">
            <w:pPr>
              <w:widowControl w:val="0"/>
              <w:autoSpaceDE w:val="0"/>
              <w:autoSpaceDN w:val="0"/>
              <w:adjustRightInd w:val="0"/>
              <w:ind w:left="60"/>
            </w:pPr>
            <w:r w:rsidRPr="00F243EA">
              <w:rPr>
                <w:sz w:val="22"/>
                <w:szCs w:val="22"/>
              </w:rPr>
              <w:t>Kopya kağıdı üretiminde kullanım: 184.09</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8741" w:type="dxa"/>
            <w:gridSpan w:val="7"/>
          </w:tcPr>
          <w:p w:rsidR="00866EFD" w:rsidRPr="00F243EA" w:rsidRDefault="00866EFD" w:rsidP="009459F9">
            <w:pPr>
              <w:widowControl w:val="0"/>
              <w:autoSpaceDE w:val="0"/>
              <w:autoSpaceDN w:val="0"/>
              <w:adjustRightInd w:val="0"/>
              <w:ind w:left="60"/>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DF) / T</w:t>
            </w:r>
            <w:r w:rsidRPr="00F243EA">
              <w:rPr>
                <w:w w:val="97"/>
                <w:sz w:val="22"/>
                <w:szCs w:val="22"/>
                <w:vertAlign w:val="subscript"/>
              </w:rPr>
              <w:t>emisyon</w:t>
            </w:r>
          </w:p>
        </w:tc>
        <w:tc>
          <w:tcPr>
            <w:tcW w:w="3628" w:type="dxa"/>
          </w:tcPr>
          <w:p w:rsidR="00866EFD" w:rsidRPr="00F243EA" w:rsidRDefault="00866EFD" w:rsidP="009459F9">
            <w:pPr>
              <w:widowControl w:val="0"/>
              <w:autoSpaceDE w:val="0"/>
              <w:autoSpaceDN w:val="0"/>
              <w:adjustRightInd w:val="0"/>
              <w:ind w:left="60"/>
              <w:rPr>
                <w:w w:val="97"/>
                <w:vertAlign w:val="subscript"/>
              </w:rPr>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DF) / T</w:t>
            </w:r>
            <w:r w:rsidRPr="00F243EA">
              <w:rPr>
                <w:w w:val="97"/>
                <w:sz w:val="22"/>
                <w:szCs w:val="22"/>
                <w:vertAlign w:val="subscript"/>
              </w:rPr>
              <w:t>emisyon</w:t>
            </w:r>
          </w:p>
          <w:p w:rsidR="00866EFD" w:rsidRPr="00F243EA" w:rsidRDefault="00866EFD" w:rsidP="009459F9">
            <w:pPr>
              <w:widowControl w:val="0"/>
              <w:autoSpaceDE w:val="0"/>
              <w:autoSpaceDN w:val="0"/>
              <w:adjustRightInd w:val="0"/>
              <w:ind w:left="60"/>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1) / T</w:t>
            </w:r>
            <w:r w:rsidRPr="00F243EA">
              <w:rPr>
                <w:w w:val="97"/>
                <w:sz w:val="22"/>
                <w:szCs w:val="22"/>
                <w:vertAlign w:val="subscript"/>
              </w:rPr>
              <w:t>emisyon</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su</w:t>
            </w:r>
          </w:p>
        </w:tc>
        <w:tc>
          <w:tcPr>
            <w:tcW w:w="2026" w:type="dxa"/>
            <w:gridSpan w:val="2"/>
          </w:tcPr>
          <w:p w:rsidR="00247D8B" w:rsidRPr="00475E6D" w:rsidRDefault="00247D8B" w:rsidP="00247D8B">
            <w:pPr>
              <w:widowControl w:val="0"/>
              <w:autoSpaceDE w:val="0"/>
              <w:autoSpaceDN w:val="0"/>
              <w:adjustRightInd w:val="0"/>
              <w:ind w:left="40"/>
            </w:pPr>
            <w:r w:rsidRPr="00475E6D">
              <w:rPr>
                <w:sz w:val="22"/>
                <w:szCs w:val="22"/>
              </w:rPr>
              <w:t>0.00824</w:t>
            </w:r>
          </w:p>
        </w:tc>
        <w:tc>
          <w:tcPr>
            <w:tcW w:w="2361" w:type="dxa"/>
            <w:gridSpan w:val="2"/>
          </w:tcPr>
          <w:p w:rsidR="00247D8B" w:rsidRPr="00475E6D" w:rsidRDefault="00247D8B" w:rsidP="00247D8B">
            <w:pPr>
              <w:widowControl w:val="0"/>
              <w:autoSpaceDE w:val="0"/>
              <w:autoSpaceDN w:val="0"/>
              <w:adjustRightInd w:val="0"/>
              <w:ind w:left="40"/>
            </w:pPr>
            <w:r w:rsidRPr="00475E6D">
              <w:rPr>
                <w:sz w:val="22"/>
                <w:szCs w:val="22"/>
              </w:rPr>
              <w:t>0.0000285</w:t>
            </w:r>
          </w:p>
        </w:tc>
        <w:tc>
          <w:tcPr>
            <w:tcW w:w="2227" w:type="dxa"/>
            <w:gridSpan w:val="2"/>
          </w:tcPr>
          <w:p w:rsidR="00247D8B" w:rsidRPr="00475E6D" w:rsidRDefault="00247D8B" w:rsidP="00247D8B">
            <w:pPr>
              <w:widowControl w:val="0"/>
              <w:autoSpaceDE w:val="0"/>
              <w:autoSpaceDN w:val="0"/>
              <w:adjustRightInd w:val="0"/>
              <w:ind w:left="60"/>
            </w:pPr>
            <w:r w:rsidRPr="00475E6D">
              <w:rPr>
                <w:sz w:val="22"/>
                <w:szCs w:val="22"/>
              </w:rPr>
              <w:t>0.081850752</w:t>
            </w:r>
          </w:p>
        </w:tc>
        <w:tc>
          <w:tcPr>
            <w:tcW w:w="2127" w:type="dxa"/>
          </w:tcPr>
          <w:p w:rsidR="00247D8B" w:rsidRPr="00475E6D" w:rsidRDefault="00247D8B" w:rsidP="00247D8B">
            <w:pPr>
              <w:widowControl w:val="0"/>
              <w:autoSpaceDE w:val="0"/>
              <w:autoSpaceDN w:val="0"/>
              <w:adjustRightInd w:val="0"/>
              <w:ind w:left="60"/>
            </w:pPr>
            <w:r w:rsidRPr="00475E6D">
              <w:rPr>
                <w:sz w:val="22"/>
                <w:szCs w:val="22"/>
              </w:rPr>
              <w:t>0.001816</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su, başlangıç</w:t>
            </w:r>
            <w:r w:rsidRPr="00475E6D">
              <w:rPr>
                <w:sz w:val="22"/>
                <w:szCs w:val="22"/>
              </w:rPr>
              <w:t xml:space="preserve">=0.0908: basit işlem kullanılarak modellenmiştir;yerinde WWTP etkinliği %90.92’dir, basit </w:t>
            </w:r>
            <w:r w:rsidRPr="00475E6D">
              <w:rPr>
                <w:sz w:val="22"/>
                <w:szCs w:val="22"/>
              </w:rPr>
              <w:lastRenderedPageBreak/>
              <w:t>işleme dayandırılmıştır</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 xml:space="preserve">=0.000095: yüksek derecede yıkım, havaya emisyonlar yıkayıcı etkinlşği ile çarpılır;WWTP etkinliği %70’dir(yakma tesisinden </w:t>
            </w:r>
            <w:r w:rsidRPr="00475E6D">
              <w:rPr>
                <w:sz w:val="22"/>
                <w:szCs w:val="22"/>
              </w:rPr>
              <w:lastRenderedPageBreak/>
              <w:t>alınan bilgi)</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 xml:space="preserve">=0.0908: mürekkepsizleştirme işlemi için OECD ESD’nin en kötü durum faktörü;  , basit işleme göre  yerinde WWTP </w:t>
            </w:r>
            <w:r w:rsidRPr="00475E6D">
              <w:rPr>
                <w:sz w:val="22"/>
                <w:szCs w:val="22"/>
              </w:rPr>
              <w:lastRenderedPageBreak/>
              <w:t xml:space="preserve">etkinliği %90.92’dir. </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127" w:type="dxa"/>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=0.0908: basit işlem modeli;yerinde WWTP etkinliği %98’dir.</w:t>
            </w:r>
          </w:p>
          <w:p w:rsidR="00247D8B" w:rsidRPr="00475E6D" w:rsidRDefault="00247D8B" w:rsidP="00247D8B">
            <w:pPr>
              <w:widowControl w:val="0"/>
              <w:autoSpaceDE w:val="0"/>
              <w:autoSpaceDN w:val="0"/>
              <w:adjustRightInd w:val="0"/>
              <w:rPr>
                <w:b/>
                <w:bCs/>
              </w:rPr>
            </w:pPr>
            <w:r w:rsidRPr="00475E6D">
              <w:rPr>
                <w:sz w:val="22"/>
                <w:szCs w:val="22"/>
              </w:rPr>
              <w:t xml:space="preserve">Maruz kalma modellemesi için yüzey </w:t>
            </w:r>
            <w:r w:rsidRPr="00475E6D">
              <w:rPr>
                <w:sz w:val="22"/>
                <w:szCs w:val="22"/>
              </w:rPr>
              <w:lastRenderedPageBreak/>
              <w:t>sularında direkt boşaltım</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lastRenderedPageBreak/>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hava</w:t>
            </w:r>
          </w:p>
        </w:tc>
        <w:tc>
          <w:tcPr>
            <w:tcW w:w="2026" w:type="dxa"/>
            <w:gridSpan w:val="2"/>
          </w:tcPr>
          <w:p w:rsidR="00247D8B" w:rsidRPr="00475E6D" w:rsidRDefault="00247D8B" w:rsidP="00247D8B">
            <w:pPr>
              <w:widowControl w:val="0"/>
              <w:autoSpaceDE w:val="0"/>
              <w:autoSpaceDN w:val="0"/>
              <w:adjustRightInd w:val="0"/>
              <w:ind w:left="40"/>
            </w:pPr>
            <w:r w:rsidRPr="00475E6D">
              <w:rPr>
                <w:sz w:val="22"/>
                <w:szCs w:val="22"/>
              </w:rPr>
              <w:t>0.0024</w:t>
            </w:r>
          </w:p>
        </w:tc>
        <w:tc>
          <w:tcPr>
            <w:tcW w:w="2361" w:type="dxa"/>
            <w:gridSpan w:val="2"/>
          </w:tcPr>
          <w:p w:rsidR="00247D8B" w:rsidRPr="00475E6D" w:rsidRDefault="00247D8B" w:rsidP="00247D8B">
            <w:pPr>
              <w:widowControl w:val="0"/>
              <w:autoSpaceDE w:val="0"/>
              <w:autoSpaceDN w:val="0"/>
              <w:adjustRightInd w:val="0"/>
              <w:ind w:left="40"/>
            </w:pPr>
            <w:r w:rsidRPr="00475E6D">
              <w:rPr>
                <w:sz w:val="22"/>
                <w:szCs w:val="22"/>
              </w:rPr>
              <w:t>0.00005</w:t>
            </w:r>
          </w:p>
        </w:tc>
        <w:tc>
          <w:tcPr>
            <w:tcW w:w="2227" w:type="dxa"/>
            <w:gridSpan w:val="2"/>
          </w:tcPr>
          <w:p w:rsidR="00247D8B" w:rsidRPr="00475E6D" w:rsidRDefault="00247D8B" w:rsidP="00247D8B">
            <w:pPr>
              <w:widowControl w:val="0"/>
              <w:autoSpaceDE w:val="0"/>
              <w:autoSpaceDN w:val="0"/>
              <w:adjustRightInd w:val="0"/>
              <w:ind w:left="60"/>
            </w:pPr>
            <w:r w:rsidRPr="00475E6D">
              <w:rPr>
                <w:sz w:val="22"/>
                <w:szCs w:val="22"/>
              </w:rPr>
              <w:t>0.00107</w:t>
            </w:r>
          </w:p>
        </w:tc>
        <w:tc>
          <w:tcPr>
            <w:tcW w:w="2127" w:type="dxa"/>
          </w:tcPr>
          <w:p w:rsidR="00247D8B" w:rsidRPr="00475E6D" w:rsidRDefault="00247D8B" w:rsidP="00247D8B">
            <w:pPr>
              <w:widowControl w:val="0"/>
              <w:autoSpaceDE w:val="0"/>
              <w:autoSpaceDN w:val="0"/>
              <w:adjustRightInd w:val="0"/>
              <w:ind w:left="60"/>
            </w:pPr>
            <w:r w:rsidRPr="00475E6D">
              <w:rPr>
                <w:sz w:val="22"/>
                <w:szCs w:val="22"/>
              </w:rPr>
              <w:t>0.00107</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hava, başlangıç</w:t>
            </w:r>
            <w:r w:rsidRPr="00475E6D">
              <w:rPr>
                <w:sz w:val="22"/>
                <w:szCs w:val="22"/>
              </w:rPr>
              <w:t>=0.0908: buhar basıncı kullanarak ESD plastik katkıları; bertaraf etkinliği%40 (tutma %50, yıkma%80) ekipman üreticisi bilgisi</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hava, başlangıç</w:t>
            </w:r>
            <w:r w:rsidRPr="00475E6D">
              <w:rPr>
                <w:sz w:val="22"/>
                <w:szCs w:val="22"/>
              </w:rPr>
              <w:t>=0.0908:yüksek derece bozunma, uçucu külle kalıntı salınımı</w:t>
            </w:r>
          </w:p>
          <w:p w:rsidR="00247D8B" w:rsidRPr="00475E6D" w:rsidRDefault="00247D8B" w:rsidP="00247D8B">
            <w:pPr>
              <w:widowControl w:val="0"/>
              <w:autoSpaceDE w:val="0"/>
              <w:autoSpaceDN w:val="0"/>
              <w:adjustRightInd w:val="0"/>
            </w:pPr>
            <w:r w:rsidRPr="00475E6D">
              <w:rPr>
                <w:sz w:val="22"/>
                <w:szCs w:val="22"/>
              </w:rPr>
              <w:t>Atık yakma tesisinden gelen bilgilere dayanaak yıkayıcı etkinliği %95</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t>Basit işlem modeli</w:t>
            </w:r>
          </w:p>
        </w:tc>
        <w:tc>
          <w:tcPr>
            <w:tcW w:w="2127" w:type="dxa"/>
          </w:tcPr>
          <w:p w:rsidR="00247D8B" w:rsidRPr="00475E6D" w:rsidRDefault="00247D8B" w:rsidP="00247D8B">
            <w:pPr>
              <w:widowControl w:val="0"/>
              <w:autoSpaceDE w:val="0"/>
              <w:autoSpaceDN w:val="0"/>
              <w:adjustRightInd w:val="0"/>
            </w:pPr>
            <w:r w:rsidRPr="00475E6D">
              <w:rPr>
                <w:sz w:val="22"/>
                <w:szCs w:val="22"/>
              </w:rPr>
              <w:t>Basit işlem modeline dayanır; risk yönetim önlemleri uygulanmaz</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toprak</w:t>
            </w: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127" w:type="dxa"/>
          </w:tcPr>
          <w:p w:rsidR="00247D8B" w:rsidRPr="00475E6D" w:rsidRDefault="00247D8B" w:rsidP="00247D8B">
            <w:pPr>
              <w:widowControl w:val="0"/>
              <w:autoSpaceDE w:val="0"/>
              <w:autoSpaceDN w:val="0"/>
              <w:adjustRightInd w:val="0"/>
            </w:pPr>
            <w:r w:rsidRPr="00475E6D">
              <w:rPr>
                <w:sz w:val="22"/>
                <w:szCs w:val="22"/>
              </w:rPr>
              <w:t>0</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F243EA" w:rsidRDefault="00247D8B" w:rsidP="00247D8B">
            <w:pPr>
              <w:widowControl w:val="0"/>
              <w:autoSpaceDE w:val="0"/>
              <w:autoSpaceDN w:val="0"/>
              <w:adjustRightInd w:val="0"/>
            </w:pPr>
          </w:p>
        </w:tc>
        <w:tc>
          <w:tcPr>
            <w:tcW w:w="8741" w:type="dxa"/>
            <w:gridSpan w:val="7"/>
          </w:tcPr>
          <w:p w:rsidR="00247D8B" w:rsidRPr="00475E6D" w:rsidRDefault="00247D8B" w:rsidP="00247D8B">
            <w:pPr>
              <w:widowControl w:val="0"/>
              <w:autoSpaceDE w:val="0"/>
              <w:autoSpaceDN w:val="0"/>
              <w:adjustRightInd w:val="0"/>
            </w:pPr>
            <w:r w:rsidRPr="00475E6D">
              <w:rPr>
                <w:sz w:val="22"/>
                <w:szCs w:val="22"/>
              </w:rPr>
              <w:t>İşlemden toprağa doğrudan emisyon meydana gelmez</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bl>
    <w:p w:rsidR="00AA5816" w:rsidRDefault="00AA5816" w:rsidP="00630A1B">
      <w:pPr>
        <w:widowControl w:val="0"/>
        <w:autoSpaceDE w:val="0"/>
        <w:autoSpaceDN w:val="0"/>
        <w:adjustRightInd w:val="0"/>
        <w:jc w:val="center"/>
        <w:rPr>
          <w:rFonts w:ascii="Arial" w:hAnsi="Arial" w:cs="Arial"/>
          <w:sz w:val="21"/>
          <w:szCs w:val="21"/>
        </w:rPr>
      </w:pPr>
    </w:p>
    <w:p w:rsidR="00AA5816" w:rsidRDefault="00AA5816" w:rsidP="00630A1B">
      <w:pPr>
        <w:widowControl w:val="0"/>
        <w:autoSpaceDE w:val="0"/>
        <w:autoSpaceDN w:val="0"/>
        <w:adjustRightInd w:val="0"/>
        <w:jc w:val="center"/>
        <w:sectPr w:rsidR="00AA5816" w:rsidSect="009459F9">
          <w:pgSz w:w="16840" w:h="11904" w:orient="landscape"/>
          <w:pgMar w:top="1520" w:right="554" w:bottom="1340" w:left="640" w:header="708" w:footer="708" w:gutter="0"/>
          <w:cols w:space="708" w:equalWidth="0">
            <w:col w:w="13980"/>
          </w:cols>
          <w:noEndnote/>
          <w:docGrid w:linePitch="299"/>
        </w:sectPr>
      </w:pPr>
    </w:p>
    <w:p w:rsidR="00AA5816" w:rsidRDefault="00AA5816" w:rsidP="00630A1B">
      <w:pPr>
        <w:widowControl w:val="0"/>
        <w:autoSpaceDE w:val="0"/>
        <w:autoSpaceDN w:val="0"/>
        <w:adjustRightInd w:val="0"/>
        <w:ind w:left="3620"/>
      </w:pPr>
    </w:p>
    <w:p w:rsidR="00247D8B" w:rsidRPr="00247D8B" w:rsidRDefault="00247D8B" w:rsidP="00247D8B">
      <w:pPr>
        <w:pStyle w:val="ResimYazs"/>
        <w:rPr>
          <w:b w:val="0"/>
        </w:rPr>
      </w:pPr>
      <w:bookmarkStart w:id="173" w:name="_Toc439672008"/>
      <w:r>
        <w:t xml:space="preserve">Tablo R.18- </w:t>
      </w:r>
      <w:r>
        <w:fldChar w:fldCharType="begin"/>
      </w:r>
      <w:r>
        <w:instrText xml:space="preserve"> SEQ Tablo_R.18- \* ARABIC </w:instrText>
      </w:r>
      <w:r>
        <w:fldChar w:fldCharType="separate"/>
      </w:r>
      <w:r w:rsidR="00B5752B">
        <w:rPr>
          <w:noProof/>
        </w:rPr>
        <w:t>58</w:t>
      </w:r>
      <w:r>
        <w:fldChar w:fldCharType="end"/>
      </w:r>
      <w:r>
        <w:t xml:space="preserve">: </w:t>
      </w:r>
      <w:r w:rsidRPr="00247D8B">
        <w:rPr>
          <w:b w:val="0"/>
        </w:rPr>
        <w:t>Bölgesel değerlendirme için kullanılan değerler  ve bilgiler</w:t>
      </w:r>
      <w:bookmarkEnd w:id="173"/>
    </w:p>
    <w:tbl>
      <w:tblPr>
        <w:tblW w:w="14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
        <w:gridCol w:w="2467"/>
        <w:gridCol w:w="2645"/>
        <w:gridCol w:w="2175"/>
        <w:gridCol w:w="1842"/>
        <w:gridCol w:w="1893"/>
        <w:gridCol w:w="3210"/>
        <w:gridCol w:w="54"/>
      </w:tblGrid>
      <w:tr w:rsidR="00AA5816" w:rsidRPr="003F6106">
        <w:trPr>
          <w:trHeight w:val="430"/>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pPr>
          </w:p>
        </w:tc>
        <w:tc>
          <w:tcPr>
            <w:tcW w:w="2645" w:type="dxa"/>
          </w:tcPr>
          <w:p w:rsidR="00AA5816" w:rsidRPr="003F6106" w:rsidRDefault="00AA5816" w:rsidP="009459F9">
            <w:pPr>
              <w:widowControl w:val="0"/>
              <w:autoSpaceDE w:val="0"/>
              <w:autoSpaceDN w:val="0"/>
              <w:adjustRightInd w:val="0"/>
              <w:spacing w:line="240" w:lineRule="atLeast"/>
              <w:ind w:left="40"/>
              <w:rPr>
                <w:b/>
                <w:bCs/>
              </w:rPr>
            </w:pPr>
            <w:r w:rsidRPr="003F6106">
              <w:rPr>
                <w:b/>
                <w:bCs/>
                <w:sz w:val="22"/>
                <w:szCs w:val="22"/>
              </w:rPr>
              <w:t>Gömme</w:t>
            </w:r>
          </w:p>
        </w:tc>
        <w:tc>
          <w:tcPr>
            <w:tcW w:w="2175" w:type="dxa"/>
          </w:tcPr>
          <w:p w:rsidR="00AA5816" w:rsidRPr="003F6106" w:rsidRDefault="00AA5816" w:rsidP="009459F9">
            <w:pPr>
              <w:widowControl w:val="0"/>
              <w:autoSpaceDE w:val="0"/>
              <w:autoSpaceDN w:val="0"/>
              <w:adjustRightInd w:val="0"/>
              <w:spacing w:line="240" w:lineRule="atLeast"/>
              <w:ind w:left="40"/>
              <w:rPr>
                <w:b/>
                <w:bCs/>
              </w:rPr>
            </w:pPr>
            <w:r w:rsidRPr="003F6106">
              <w:rPr>
                <w:b/>
                <w:bCs/>
                <w:sz w:val="22"/>
                <w:szCs w:val="22"/>
              </w:rPr>
              <w:t>Yakma</w:t>
            </w:r>
          </w:p>
        </w:tc>
        <w:tc>
          <w:tcPr>
            <w:tcW w:w="1842"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Kağıt geridönüşümü</w:t>
            </w:r>
            <w:r w:rsidRPr="003F6106">
              <w:rPr>
                <w:b/>
                <w:bCs/>
                <w:sz w:val="22"/>
                <w:szCs w:val="22"/>
                <w:vertAlign w:val="superscript"/>
              </w:rPr>
              <w:t>164</w:t>
            </w:r>
          </w:p>
        </w:tc>
        <w:tc>
          <w:tcPr>
            <w:tcW w:w="1893"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Faz ayrıştırma</w:t>
            </w:r>
          </w:p>
        </w:tc>
        <w:tc>
          <w:tcPr>
            <w:tcW w:w="3210"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Tehlikeli atık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Kullanım başına atık haline gelen kayıtlı hacim fraksiyonu</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Dolgu macunları kullanımı: 0.0125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kopya kağıdı:0.15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dolgu macunları: 0.25</w:t>
            </w:r>
          </w:p>
        </w:tc>
        <w:tc>
          <w:tcPr>
            <w:tcW w:w="217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Dolgu macunları kullanımı: 0.0125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kopya kağıdı:0.15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dolgu macunları: 0.25</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0.15</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0.27</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Üretim atığı: 0.02001</w:t>
            </w:r>
          </w:p>
          <w:p w:rsidR="00AA5816" w:rsidRPr="003F6106" w:rsidRDefault="00AA5816" w:rsidP="009459F9">
            <w:pPr>
              <w:widowControl w:val="0"/>
              <w:autoSpaceDE w:val="0"/>
              <w:autoSpaceDN w:val="0"/>
              <w:adjustRightInd w:val="0"/>
              <w:spacing w:line="240" w:lineRule="atLeast"/>
              <w:ind w:left="60"/>
            </w:pPr>
            <w:r w:rsidRPr="003F6106">
              <w:rPr>
                <w:sz w:val="22"/>
                <w:szCs w:val="22"/>
              </w:rPr>
              <w:t>Metal çalışma sıvıalrı formülasyonu: 0.02006</w:t>
            </w:r>
          </w:p>
          <w:p w:rsidR="00AA5816" w:rsidRPr="003F6106" w:rsidRDefault="00AA5816" w:rsidP="009459F9">
            <w:pPr>
              <w:widowControl w:val="0"/>
              <w:autoSpaceDE w:val="0"/>
              <w:autoSpaceDN w:val="0"/>
              <w:adjustRightInd w:val="0"/>
              <w:spacing w:line="240" w:lineRule="atLeast"/>
              <w:ind w:left="60"/>
            </w:pPr>
            <w:r w:rsidRPr="003F6106">
              <w:rPr>
                <w:sz w:val="22"/>
                <w:szCs w:val="22"/>
              </w:rPr>
              <w:t>Dolgu macunları formülasyonu: 0.000525</w:t>
            </w:r>
          </w:p>
          <w:p w:rsidR="00AA5816" w:rsidRPr="003F6106" w:rsidRDefault="00AA5816" w:rsidP="009459F9">
            <w:pPr>
              <w:widowControl w:val="0"/>
              <w:autoSpaceDE w:val="0"/>
              <w:autoSpaceDN w:val="0"/>
              <w:adjustRightInd w:val="0"/>
              <w:spacing w:line="240" w:lineRule="atLeast"/>
              <w:ind w:left="60"/>
            </w:pPr>
            <w:r w:rsidRPr="003F6106">
              <w:rPr>
                <w:sz w:val="22"/>
                <w:szCs w:val="22"/>
              </w:rPr>
              <w:t>Metal çalışma sıvıları kullanımı: 0.012 +0.246</w:t>
            </w:r>
          </w:p>
          <w:p w:rsidR="00AA5816" w:rsidRPr="003F6106" w:rsidRDefault="00AA5816" w:rsidP="009459F9">
            <w:pPr>
              <w:widowControl w:val="0"/>
              <w:autoSpaceDE w:val="0"/>
              <w:autoSpaceDN w:val="0"/>
              <w:adjustRightInd w:val="0"/>
              <w:spacing w:line="240" w:lineRule="atLeast"/>
              <w:ind w:left="60"/>
            </w:pPr>
            <w:r w:rsidRPr="003F6106">
              <w:rPr>
                <w:sz w:val="22"/>
                <w:szCs w:val="22"/>
              </w:rPr>
              <w:t>Kopya kağıdı üretiminde kullanım: 0.00225</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324"/>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val="restart"/>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Farklı işlemlere bölünme</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0.70</w:t>
            </w:r>
          </w:p>
        </w:tc>
        <w:tc>
          <w:tcPr>
            <w:tcW w:w="217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0.30</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tcPr>
          <w:p w:rsidR="00AA5816" w:rsidRPr="003F6106" w:rsidRDefault="00AA5816" w:rsidP="009459F9">
            <w:pPr>
              <w:widowControl w:val="0"/>
              <w:autoSpaceDE w:val="0"/>
              <w:autoSpaceDN w:val="0"/>
              <w:adjustRightInd w:val="0"/>
              <w:spacing w:line="240" w:lineRule="atLeast"/>
              <w:rPr>
                <w:b/>
                <w:bCs/>
              </w:rPr>
            </w:pPr>
          </w:p>
        </w:tc>
        <w:tc>
          <w:tcPr>
            <w:tcW w:w="4820" w:type="dxa"/>
            <w:gridSpan w:val="2"/>
          </w:tcPr>
          <w:p w:rsidR="00AA5816" w:rsidRPr="003F6106" w:rsidRDefault="00AA5816" w:rsidP="009459F9">
            <w:pPr>
              <w:widowControl w:val="0"/>
              <w:autoSpaceDE w:val="0"/>
              <w:autoSpaceDN w:val="0"/>
              <w:adjustRightInd w:val="0"/>
              <w:spacing w:line="240" w:lineRule="atLeast"/>
              <w:ind w:left="40"/>
            </w:pPr>
            <w:r w:rsidRPr="003F6106">
              <w:rPr>
                <w:sz w:val="22"/>
                <w:szCs w:val="22"/>
              </w:rPr>
              <w:t>En kötü durum varsayımı</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En kötü durum varsayımı</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Sadece bir atık bertaraf işlemi uygulanır</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Makul varsayım, alt kullanıcılardan gelen bilgiler</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Bölgesel salınım tahmininde kullanılan f</w:t>
            </w:r>
            <w:r w:rsidRPr="003F6106">
              <w:rPr>
                <w:b/>
                <w:bCs/>
                <w:sz w:val="22"/>
                <w:szCs w:val="22"/>
                <w:vertAlign w:val="subscript"/>
              </w:rPr>
              <w:t>atık</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0.2887</w:t>
            </w:r>
          </w:p>
        </w:tc>
        <w:tc>
          <w:tcPr>
            <w:tcW w:w="2175" w:type="dxa"/>
          </w:tcPr>
          <w:p w:rsidR="00AA5816" w:rsidRPr="003F6106" w:rsidRDefault="00AA5816" w:rsidP="009459F9">
            <w:pPr>
              <w:widowControl w:val="0"/>
              <w:autoSpaceDE w:val="0"/>
              <w:autoSpaceDN w:val="0"/>
              <w:adjustRightInd w:val="0"/>
              <w:spacing w:line="240" w:lineRule="atLeast"/>
            </w:pPr>
            <w:r w:rsidRPr="003F6106">
              <w:rPr>
                <w:w w:val="98"/>
                <w:sz w:val="22"/>
                <w:szCs w:val="22"/>
              </w:rPr>
              <w:t>0.1234</w:t>
            </w:r>
          </w:p>
        </w:tc>
        <w:tc>
          <w:tcPr>
            <w:tcW w:w="1842" w:type="dxa"/>
          </w:tcPr>
          <w:p w:rsidR="00AA5816" w:rsidRPr="003F6106" w:rsidRDefault="00AA5816" w:rsidP="009459F9">
            <w:pPr>
              <w:widowControl w:val="0"/>
              <w:autoSpaceDE w:val="0"/>
              <w:autoSpaceDN w:val="0"/>
              <w:adjustRightInd w:val="0"/>
              <w:spacing w:line="240" w:lineRule="atLeast"/>
            </w:pPr>
            <w:r w:rsidRPr="003F6106">
              <w:rPr>
                <w:w w:val="97"/>
                <w:sz w:val="22"/>
                <w:szCs w:val="22"/>
              </w:rPr>
              <w:t>0.15</w:t>
            </w:r>
          </w:p>
        </w:tc>
        <w:tc>
          <w:tcPr>
            <w:tcW w:w="1893" w:type="dxa"/>
          </w:tcPr>
          <w:p w:rsidR="00AA5816" w:rsidRPr="003F6106" w:rsidRDefault="00AA5816" w:rsidP="009459F9">
            <w:pPr>
              <w:widowControl w:val="0"/>
              <w:autoSpaceDE w:val="0"/>
              <w:autoSpaceDN w:val="0"/>
              <w:adjustRightInd w:val="0"/>
              <w:spacing w:line="240" w:lineRule="atLeast"/>
              <w:ind w:right="220"/>
            </w:pPr>
            <w:r w:rsidRPr="003F6106">
              <w:rPr>
                <w:sz w:val="22"/>
                <w:szCs w:val="22"/>
              </w:rPr>
              <w:t>0.45</w:t>
            </w:r>
          </w:p>
        </w:tc>
        <w:tc>
          <w:tcPr>
            <w:tcW w:w="3210" w:type="dxa"/>
          </w:tcPr>
          <w:p w:rsidR="00AA5816" w:rsidRPr="003F6106" w:rsidRDefault="00AA5816" w:rsidP="009459F9">
            <w:pPr>
              <w:widowControl w:val="0"/>
              <w:autoSpaceDE w:val="0"/>
              <w:autoSpaceDN w:val="0"/>
              <w:adjustRightInd w:val="0"/>
              <w:spacing w:line="240" w:lineRule="atLeast"/>
            </w:pPr>
            <w:r w:rsidRPr="003F6106">
              <w:rPr>
                <w:w w:val="97"/>
                <w:sz w:val="22"/>
                <w:szCs w:val="22"/>
              </w:rPr>
              <w:t>0.292</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63"/>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Kullanım tipi</w:t>
            </w:r>
          </w:p>
        </w:tc>
        <w:tc>
          <w:tcPr>
            <w:tcW w:w="2645" w:type="dxa"/>
          </w:tcPr>
          <w:p w:rsidR="00AA5816" w:rsidRPr="003F6106" w:rsidRDefault="00AA5816" w:rsidP="009459F9">
            <w:pPr>
              <w:widowControl w:val="0"/>
              <w:autoSpaceDE w:val="0"/>
              <w:autoSpaceDN w:val="0"/>
              <w:adjustRightInd w:val="0"/>
              <w:spacing w:line="240" w:lineRule="atLeast"/>
              <w:ind w:right="40"/>
            </w:pPr>
            <w:r w:rsidRPr="003F6106">
              <w:rPr>
                <w:w w:val="95"/>
                <w:sz w:val="22"/>
                <w:szCs w:val="22"/>
              </w:rPr>
              <w:t>WD</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WD</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WD</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IND</w:t>
            </w:r>
          </w:p>
        </w:tc>
        <w:tc>
          <w:tcPr>
            <w:tcW w:w="3210" w:type="dxa"/>
          </w:tcPr>
          <w:p w:rsidR="00AA5816" w:rsidRPr="003F6106" w:rsidRDefault="00AA5816" w:rsidP="009459F9">
            <w:pPr>
              <w:widowControl w:val="0"/>
              <w:autoSpaceDE w:val="0"/>
              <w:autoSpaceDN w:val="0"/>
              <w:adjustRightInd w:val="0"/>
              <w:spacing w:line="240" w:lineRule="atLeast"/>
            </w:pPr>
            <w:r w:rsidRPr="003F6106">
              <w:rPr>
                <w:sz w:val="22"/>
                <w:szCs w:val="22"/>
              </w:rPr>
              <w:t>IND (WD olarak alt kullanım atığı)</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val="restart"/>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 xml:space="preserve">Bölgesel </w:t>
            </w:r>
            <w:r w:rsidRPr="003F6106">
              <w:rPr>
                <w:b/>
                <w:bCs/>
                <w:w w:val="89"/>
                <w:sz w:val="22"/>
                <w:szCs w:val="22"/>
              </w:rPr>
              <w:t>Q</w:t>
            </w:r>
            <w:r w:rsidRPr="003F6106">
              <w:rPr>
                <w:b/>
                <w:bCs/>
                <w:w w:val="89"/>
                <w:sz w:val="22"/>
                <w:szCs w:val="22"/>
                <w:vertAlign w:val="subscript"/>
              </w:rPr>
              <w:t>maks</w:t>
            </w:r>
            <w:r w:rsidRPr="003F6106">
              <w:rPr>
                <w:b/>
                <w:bCs/>
                <w:w w:val="89"/>
                <w:sz w:val="22"/>
                <w:szCs w:val="22"/>
              </w:rPr>
              <w:t xml:space="preserve"> (t/yıl)</w:t>
            </w:r>
          </w:p>
        </w:tc>
        <w:tc>
          <w:tcPr>
            <w:tcW w:w="2645" w:type="dxa"/>
          </w:tcPr>
          <w:p w:rsidR="00AA5816" w:rsidRPr="003F6106" w:rsidRDefault="00AA5816" w:rsidP="009459F9">
            <w:pPr>
              <w:widowControl w:val="0"/>
              <w:autoSpaceDE w:val="0"/>
              <w:autoSpaceDN w:val="0"/>
              <w:adjustRightInd w:val="0"/>
              <w:spacing w:line="240" w:lineRule="atLeast"/>
              <w:ind w:right="40"/>
              <w:rPr>
                <w:w w:val="95"/>
              </w:rPr>
            </w:pPr>
            <w:r w:rsidRPr="003F6106">
              <w:rPr>
                <w:sz w:val="22"/>
                <w:szCs w:val="22"/>
              </w:rPr>
              <w:t>77.963</w:t>
            </w:r>
          </w:p>
        </w:tc>
        <w:tc>
          <w:tcPr>
            <w:tcW w:w="2175" w:type="dxa"/>
          </w:tcPr>
          <w:p w:rsidR="00AA5816" w:rsidRPr="003F6106" w:rsidRDefault="00AA5816" w:rsidP="009459F9">
            <w:pPr>
              <w:widowControl w:val="0"/>
              <w:autoSpaceDE w:val="0"/>
              <w:autoSpaceDN w:val="0"/>
              <w:adjustRightInd w:val="0"/>
              <w:spacing w:line="240" w:lineRule="atLeast"/>
            </w:pPr>
            <w:r w:rsidRPr="003F6106">
              <w:rPr>
                <w:w w:val="98"/>
                <w:sz w:val="22"/>
                <w:szCs w:val="22"/>
              </w:rPr>
              <w:t>33.413</w:t>
            </w:r>
          </w:p>
        </w:tc>
        <w:tc>
          <w:tcPr>
            <w:tcW w:w="1842" w:type="dxa"/>
          </w:tcPr>
          <w:p w:rsidR="00AA5816" w:rsidRPr="003F6106" w:rsidRDefault="00AA5816" w:rsidP="009459F9">
            <w:pPr>
              <w:widowControl w:val="0"/>
              <w:autoSpaceDE w:val="0"/>
              <w:autoSpaceDN w:val="0"/>
              <w:adjustRightInd w:val="0"/>
              <w:spacing w:line="240" w:lineRule="atLeast"/>
            </w:pPr>
            <w:r w:rsidRPr="003F6106">
              <w:rPr>
                <w:w w:val="97"/>
                <w:sz w:val="22"/>
                <w:szCs w:val="22"/>
              </w:rPr>
              <w:t>2.45</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20.257</w:t>
            </w:r>
          </w:p>
        </w:tc>
        <w:tc>
          <w:tcPr>
            <w:tcW w:w="3210" w:type="dxa"/>
          </w:tcPr>
          <w:p w:rsidR="00AA5816" w:rsidRPr="003F6106" w:rsidRDefault="00AA5816" w:rsidP="009459F9">
            <w:pPr>
              <w:widowControl w:val="0"/>
              <w:autoSpaceDE w:val="0"/>
              <w:autoSpaceDN w:val="0"/>
              <w:adjustRightInd w:val="0"/>
              <w:spacing w:line="240" w:lineRule="atLeast"/>
            </w:pPr>
            <w:r w:rsidRPr="003F6106">
              <w:rPr>
                <w:w w:val="97"/>
                <w:sz w:val="22"/>
                <w:szCs w:val="22"/>
              </w:rPr>
              <w:t>788.4</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47"/>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tcPr>
          <w:p w:rsidR="00AA5816" w:rsidRPr="003F6106" w:rsidRDefault="00AA5816" w:rsidP="009459F9">
            <w:pPr>
              <w:widowControl w:val="0"/>
              <w:autoSpaceDE w:val="0"/>
              <w:autoSpaceDN w:val="0"/>
              <w:adjustRightInd w:val="0"/>
              <w:spacing w:line="240" w:lineRule="atLeast"/>
              <w:rPr>
                <w:b/>
                <w:bCs/>
              </w:rPr>
            </w:pPr>
          </w:p>
        </w:tc>
        <w:tc>
          <w:tcPr>
            <w:tcW w:w="8555" w:type="dxa"/>
            <w:gridSpan w:val="4"/>
          </w:tcPr>
          <w:p w:rsidR="00AA5816" w:rsidRPr="003F6106" w:rsidRDefault="00AA5816" w:rsidP="009459F9">
            <w:pPr>
              <w:widowControl w:val="0"/>
              <w:autoSpaceDE w:val="0"/>
              <w:autoSpaceDN w:val="0"/>
              <w:adjustRightInd w:val="0"/>
              <w:spacing w:line="240" w:lineRule="atLeast"/>
            </w:pPr>
            <w:r w:rsidRPr="003F6106">
              <w:rPr>
                <w:w w:val="89"/>
                <w:sz w:val="22"/>
                <w:szCs w:val="22"/>
              </w:rPr>
              <w:t>Q</w:t>
            </w:r>
            <w:r w:rsidRPr="003F6106">
              <w:rPr>
                <w:w w:val="89"/>
                <w:sz w:val="22"/>
                <w:szCs w:val="22"/>
                <w:vertAlign w:val="subscript"/>
              </w:rPr>
              <w:t>maks</w:t>
            </w:r>
            <w:r w:rsidRPr="003F6106">
              <w:rPr>
                <w:w w:val="89"/>
                <w:sz w:val="22"/>
                <w:szCs w:val="22"/>
              </w:rPr>
              <w:t xml:space="preserve"> [kg/gün] = </w:t>
            </w:r>
            <w:r w:rsidRPr="003F6106">
              <w:rPr>
                <w:sz w:val="22"/>
                <w:szCs w:val="22"/>
              </w:rPr>
              <w:t>(Q [t/yıl] * f</w:t>
            </w:r>
            <w:r w:rsidRPr="003F6106">
              <w:rPr>
                <w:sz w:val="22"/>
                <w:szCs w:val="22"/>
                <w:vertAlign w:val="subscript"/>
              </w:rPr>
              <w:t>atık</w:t>
            </w:r>
            <w:r w:rsidRPr="003F6106">
              <w:rPr>
                <w:sz w:val="22"/>
                <w:szCs w:val="22"/>
              </w:rPr>
              <w:t>* 0.1)</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w w:val="89"/>
                <w:sz w:val="22"/>
                <w:szCs w:val="22"/>
              </w:rPr>
              <w:t>Q</w:t>
            </w:r>
            <w:r w:rsidRPr="003F6106">
              <w:rPr>
                <w:w w:val="89"/>
                <w:sz w:val="22"/>
                <w:szCs w:val="22"/>
                <w:vertAlign w:val="subscript"/>
              </w:rPr>
              <w:t>maks</w:t>
            </w:r>
            <w:r w:rsidRPr="003F6106">
              <w:rPr>
                <w:w w:val="89"/>
                <w:sz w:val="22"/>
                <w:szCs w:val="22"/>
              </w:rPr>
              <w:t xml:space="preserve"> [kg/gün] = </w:t>
            </w:r>
            <w:r w:rsidRPr="003F6106">
              <w:rPr>
                <w:sz w:val="22"/>
                <w:szCs w:val="22"/>
              </w:rPr>
              <w:t>(Q [t/yıl] * f</w:t>
            </w:r>
            <w:r w:rsidRPr="003F6106">
              <w:rPr>
                <w:sz w:val="22"/>
                <w:szCs w:val="22"/>
                <w:vertAlign w:val="subscript"/>
              </w:rPr>
              <w:t>atık</w:t>
            </w:r>
            <w:r w:rsidRPr="003F6106">
              <w:rPr>
                <w:sz w:val="22"/>
                <w:szCs w:val="22"/>
              </w:rPr>
              <w:t>* 1)</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92"/>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RFsu</w:t>
            </w:r>
          </w:p>
        </w:tc>
        <w:tc>
          <w:tcPr>
            <w:tcW w:w="2645" w:type="dxa"/>
          </w:tcPr>
          <w:p w:rsidR="00AA5816" w:rsidRPr="003F6106" w:rsidRDefault="00AA5816" w:rsidP="009459F9">
            <w:pPr>
              <w:widowControl w:val="0"/>
              <w:autoSpaceDE w:val="0"/>
              <w:autoSpaceDN w:val="0"/>
              <w:adjustRightInd w:val="0"/>
              <w:spacing w:line="240" w:lineRule="atLeast"/>
              <w:ind w:left="180"/>
            </w:pPr>
            <w:r w:rsidRPr="003F6106">
              <w:rPr>
                <w:w w:val="98"/>
                <w:sz w:val="22"/>
                <w:szCs w:val="22"/>
              </w:rPr>
              <w:t>0.00824</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0.0000285</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0.081850752</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0.001816</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69"/>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RFhava</w:t>
            </w:r>
          </w:p>
        </w:tc>
        <w:tc>
          <w:tcPr>
            <w:tcW w:w="2645" w:type="dxa"/>
          </w:tcPr>
          <w:p w:rsidR="00AA5816" w:rsidRPr="003F6106" w:rsidRDefault="00AA5816" w:rsidP="009459F9">
            <w:pPr>
              <w:widowControl w:val="0"/>
              <w:autoSpaceDE w:val="0"/>
              <w:autoSpaceDN w:val="0"/>
              <w:adjustRightInd w:val="0"/>
              <w:spacing w:line="240" w:lineRule="atLeast"/>
              <w:ind w:left="180"/>
            </w:pPr>
            <w:r w:rsidRPr="003F6106">
              <w:rPr>
                <w:sz w:val="22"/>
                <w:szCs w:val="22"/>
              </w:rPr>
              <w:t>0.0024</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0.00005</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0.00107</w:t>
            </w:r>
          </w:p>
        </w:tc>
        <w:tc>
          <w:tcPr>
            <w:tcW w:w="1893" w:type="dxa"/>
          </w:tcPr>
          <w:p w:rsidR="00AA5816" w:rsidRPr="003F6106" w:rsidRDefault="00AA5816" w:rsidP="009459F9">
            <w:pPr>
              <w:widowControl w:val="0"/>
              <w:autoSpaceDE w:val="0"/>
              <w:autoSpaceDN w:val="0"/>
              <w:adjustRightInd w:val="0"/>
              <w:spacing w:line="240" w:lineRule="atLeast"/>
            </w:pPr>
            <w:r w:rsidRPr="003F6106">
              <w:rPr>
                <w:w w:val="98"/>
                <w:sz w:val="22"/>
                <w:szCs w:val="22"/>
              </w:rPr>
              <w:t>0.00107</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180" w:lineRule="atLeast"/>
            </w:pPr>
          </w:p>
        </w:tc>
        <w:tc>
          <w:tcPr>
            <w:tcW w:w="2467" w:type="dxa"/>
          </w:tcPr>
          <w:p w:rsidR="00AA5816" w:rsidRPr="003F6106" w:rsidRDefault="00AA5816" w:rsidP="009459F9">
            <w:pPr>
              <w:widowControl w:val="0"/>
              <w:autoSpaceDE w:val="0"/>
              <w:autoSpaceDN w:val="0"/>
              <w:adjustRightInd w:val="0"/>
              <w:spacing w:line="180" w:lineRule="atLeast"/>
              <w:rPr>
                <w:b/>
                <w:bCs/>
              </w:rPr>
            </w:pPr>
            <w:r w:rsidRPr="003F6106">
              <w:rPr>
                <w:b/>
                <w:bCs/>
                <w:sz w:val="22"/>
                <w:szCs w:val="22"/>
              </w:rPr>
              <w:t>RFtoprak</w:t>
            </w:r>
          </w:p>
        </w:tc>
        <w:tc>
          <w:tcPr>
            <w:tcW w:w="2645" w:type="dxa"/>
          </w:tcPr>
          <w:p w:rsidR="00AA5816" w:rsidRPr="003F6106" w:rsidRDefault="00AA5816" w:rsidP="009459F9">
            <w:pPr>
              <w:widowControl w:val="0"/>
              <w:autoSpaceDE w:val="0"/>
              <w:autoSpaceDN w:val="0"/>
              <w:adjustRightInd w:val="0"/>
              <w:spacing w:line="180" w:lineRule="atLeast"/>
              <w:ind w:left="200"/>
            </w:pPr>
            <w:r w:rsidRPr="003F6106">
              <w:rPr>
                <w:w w:val="99"/>
                <w:sz w:val="22"/>
                <w:szCs w:val="22"/>
              </w:rPr>
              <w:t>0</w:t>
            </w:r>
          </w:p>
        </w:tc>
        <w:tc>
          <w:tcPr>
            <w:tcW w:w="2175"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1842"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1893"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3210" w:type="dxa"/>
          </w:tcPr>
          <w:p w:rsidR="00AA5816" w:rsidRPr="003F6106" w:rsidRDefault="00AA5816" w:rsidP="009459F9">
            <w:pPr>
              <w:widowControl w:val="0"/>
              <w:autoSpaceDE w:val="0"/>
              <w:autoSpaceDN w:val="0"/>
              <w:adjustRightInd w:val="0"/>
              <w:spacing w:line="18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180" w:lineRule="atLeast"/>
            </w:pPr>
          </w:p>
        </w:tc>
      </w:tr>
      <w:tr w:rsidR="00AA5816" w:rsidRPr="003F6106">
        <w:trPr>
          <w:trHeight w:val="408"/>
        </w:trPr>
        <w:tc>
          <w:tcPr>
            <w:tcW w:w="80" w:type="dxa"/>
          </w:tcPr>
          <w:p w:rsidR="00AA5816" w:rsidRPr="003F6106" w:rsidRDefault="00AA5816" w:rsidP="009459F9">
            <w:pPr>
              <w:widowControl w:val="0"/>
              <w:autoSpaceDE w:val="0"/>
              <w:autoSpaceDN w:val="0"/>
              <w:adjustRightInd w:val="0"/>
              <w:spacing w:line="180" w:lineRule="atLeast"/>
            </w:pPr>
          </w:p>
        </w:tc>
        <w:tc>
          <w:tcPr>
            <w:tcW w:w="2467" w:type="dxa"/>
          </w:tcPr>
          <w:p w:rsidR="00AA5816" w:rsidRPr="003F6106" w:rsidRDefault="00AA5816" w:rsidP="009459F9">
            <w:pPr>
              <w:widowControl w:val="0"/>
              <w:autoSpaceDE w:val="0"/>
              <w:autoSpaceDN w:val="0"/>
              <w:adjustRightInd w:val="0"/>
              <w:spacing w:line="180" w:lineRule="atLeast"/>
              <w:rPr>
                <w:b/>
                <w:bCs/>
              </w:rPr>
            </w:pPr>
          </w:p>
        </w:tc>
        <w:tc>
          <w:tcPr>
            <w:tcW w:w="8555" w:type="dxa"/>
            <w:gridSpan w:val="4"/>
          </w:tcPr>
          <w:p w:rsidR="00AA5816" w:rsidRPr="003F6106" w:rsidRDefault="00AA5816" w:rsidP="009459F9">
            <w:pPr>
              <w:widowControl w:val="0"/>
              <w:autoSpaceDE w:val="0"/>
              <w:autoSpaceDN w:val="0"/>
              <w:adjustRightInd w:val="0"/>
              <w:spacing w:line="180" w:lineRule="atLeast"/>
              <w:rPr>
                <w:w w:val="99"/>
              </w:rPr>
            </w:pPr>
            <w:r w:rsidRPr="003F6106">
              <w:rPr>
                <w:w w:val="99"/>
                <w:sz w:val="22"/>
                <w:szCs w:val="22"/>
              </w:rPr>
              <w:t>İşlemden toprağa doğrudan salınım olmaz.</w:t>
            </w:r>
          </w:p>
        </w:tc>
        <w:tc>
          <w:tcPr>
            <w:tcW w:w="3210" w:type="dxa"/>
          </w:tcPr>
          <w:p w:rsidR="00AA5816" w:rsidRPr="003F6106" w:rsidRDefault="00AA5816" w:rsidP="009459F9">
            <w:pPr>
              <w:widowControl w:val="0"/>
              <w:autoSpaceDE w:val="0"/>
              <w:autoSpaceDN w:val="0"/>
              <w:adjustRightInd w:val="0"/>
              <w:spacing w:line="180" w:lineRule="atLeast"/>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180" w:lineRule="atLeast"/>
            </w:pPr>
          </w:p>
        </w:tc>
      </w:tr>
    </w:tbl>
    <w:p w:rsidR="00AA5816" w:rsidRDefault="00AA5816" w:rsidP="00630A1B">
      <w:pPr>
        <w:widowControl w:val="0"/>
        <w:autoSpaceDE w:val="0"/>
        <w:autoSpaceDN w:val="0"/>
        <w:adjustRightInd w:val="0"/>
        <w:spacing w:line="159" w:lineRule="exact"/>
      </w:pPr>
      <w:r>
        <w:t>_________________________________</w:t>
      </w:r>
    </w:p>
    <w:p w:rsidR="00AA5816" w:rsidRDefault="00AA5816" w:rsidP="003F6106">
      <w:pPr>
        <w:widowControl w:val="0"/>
        <w:autoSpaceDE w:val="0"/>
        <w:autoSpaceDN w:val="0"/>
        <w:adjustRightInd w:val="0"/>
        <w:ind w:left="80"/>
        <w:rPr>
          <w:sz w:val="20"/>
          <w:szCs w:val="20"/>
          <w:vertAlign w:val="superscript"/>
        </w:rPr>
      </w:pPr>
    </w:p>
    <w:p w:rsidR="00AA5816" w:rsidRDefault="00AA5816" w:rsidP="003F6106">
      <w:pPr>
        <w:widowControl w:val="0"/>
        <w:autoSpaceDE w:val="0"/>
        <w:autoSpaceDN w:val="0"/>
        <w:adjustRightInd w:val="0"/>
        <w:ind w:left="80"/>
        <w:rPr>
          <w:sz w:val="20"/>
          <w:szCs w:val="20"/>
          <w:vertAlign w:val="superscript"/>
        </w:rPr>
      </w:pPr>
      <w:r>
        <w:rPr>
          <w:sz w:val="20"/>
          <w:szCs w:val="20"/>
          <w:vertAlign w:val="superscript"/>
        </w:rPr>
        <w:t>_____________________________________________________</w:t>
      </w:r>
    </w:p>
    <w:p w:rsidR="00AA5816" w:rsidRDefault="00AA5816" w:rsidP="003F6106">
      <w:pPr>
        <w:widowControl w:val="0"/>
        <w:autoSpaceDE w:val="0"/>
        <w:autoSpaceDN w:val="0"/>
        <w:adjustRightInd w:val="0"/>
        <w:ind w:left="80"/>
        <w:rPr>
          <w:sz w:val="20"/>
          <w:szCs w:val="20"/>
          <w:vertAlign w:val="superscript"/>
        </w:rPr>
      </w:pPr>
    </w:p>
    <w:p w:rsidR="00AA5816" w:rsidRPr="003F6106" w:rsidRDefault="00AA5816" w:rsidP="003F6106">
      <w:pPr>
        <w:widowControl w:val="0"/>
        <w:autoSpaceDE w:val="0"/>
        <w:autoSpaceDN w:val="0"/>
        <w:adjustRightInd w:val="0"/>
        <w:ind w:left="80"/>
        <w:rPr>
          <w:sz w:val="20"/>
          <w:szCs w:val="20"/>
        </w:rPr>
      </w:pPr>
      <w:r w:rsidRPr="003F6106">
        <w:rPr>
          <w:sz w:val="20"/>
          <w:szCs w:val="20"/>
          <w:vertAlign w:val="superscript"/>
        </w:rPr>
        <w:t>165</w:t>
      </w:r>
      <w:r w:rsidRPr="003F6106">
        <w:rPr>
          <w:sz w:val="20"/>
          <w:szCs w:val="20"/>
        </w:rPr>
        <w:t xml:space="preserve"> Değerlendirme yeterli risk kontrolü olmadığını gösterdi. Bu atık bertaraf seçeneği genişletilmiş </w:t>
      </w:r>
      <w:r>
        <w:rPr>
          <w:sz w:val="20"/>
          <w:szCs w:val="20"/>
        </w:rPr>
        <w:t>GBF</w:t>
      </w:r>
      <w:r w:rsidRPr="003F6106">
        <w:rPr>
          <w:sz w:val="20"/>
          <w:szCs w:val="20"/>
        </w:rPr>
        <w:t xml:space="preserve"> ile iletişim aracılığıyla dışlanara</w:t>
      </w:r>
      <w:r>
        <w:rPr>
          <w:sz w:val="20"/>
          <w:szCs w:val="20"/>
        </w:rPr>
        <w:t>k</w:t>
      </w:r>
      <w:r w:rsidRPr="003F6106">
        <w:rPr>
          <w:sz w:val="20"/>
          <w:szCs w:val="20"/>
        </w:rPr>
        <w:t xml:space="preserve"> değerlendirme dökumante edilir.</w:t>
      </w:r>
    </w:p>
    <w:p w:rsidR="00AA5816" w:rsidRDefault="00AA5816" w:rsidP="00630A1B">
      <w:pPr>
        <w:widowControl w:val="0"/>
        <w:autoSpaceDE w:val="0"/>
        <w:autoSpaceDN w:val="0"/>
        <w:adjustRightInd w:val="0"/>
        <w:jc w:val="center"/>
        <w:sectPr w:rsidR="00AA5816" w:rsidSect="009459F9">
          <w:pgSz w:w="16840" w:h="11904" w:orient="landscape"/>
          <w:pgMar w:top="1560" w:right="506" w:bottom="1300" w:left="640" w:header="708" w:footer="708" w:gutter="0"/>
          <w:cols w:space="708" w:equalWidth="0">
            <w:col w:w="13980"/>
          </w:cols>
          <w:noEndnote/>
          <w:docGrid w:linePitch="299"/>
        </w:sectPr>
      </w:pPr>
    </w:p>
    <w:p w:rsidR="00AA5816" w:rsidRPr="003F6106" w:rsidRDefault="00AA5816" w:rsidP="00247D8B">
      <w:pPr>
        <w:widowControl w:val="0"/>
        <w:tabs>
          <w:tab w:val="left" w:pos="840"/>
        </w:tabs>
        <w:autoSpaceDE w:val="0"/>
        <w:autoSpaceDN w:val="0"/>
        <w:adjustRightInd w:val="0"/>
        <w:ind w:left="140"/>
        <w:jc w:val="both"/>
        <w:rPr>
          <w:b/>
          <w:bCs/>
          <w:sz w:val="23"/>
          <w:szCs w:val="23"/>
        </w:rPr>
      </w:pPr>
      <w:bookmarkStart w:id="174" w:name="page299"/>
      <w:bookmarkEnd w:id="174"/>
      <w:r w:rsidRPr="003F6106">
        <w:rPr>
          <w:b/>
          <w:bCs/>
          <w:sz w:val="23"/>
          <w:szCs w:val="23"/>
        </w:rPr>
        <w:lastRenderedPageBreak/>
        <w:t>9</w:t>
      </w:r>
      <w:r w:rsidRPr="003F6106">
        <w:rPr>
          <w:b/>
          <w:bCs/>
          <w:sz w:val="23"/>
          <w:szCs w:val="23"/>
        </w:rPr>
        <w:tab/>
        <w:t>Kayıt dosyasında dö</w:t>
      </w:r>
      <w:r w:rsidR="00247D8B">
        <w:rPr>
          <w:b/>
          <w:bCs/>
          <w:sz w:val="23"/>
          <w:szCs w:val="23"/>
        </w:rPr>
        <w:t>k</w:t>
      </w:r>
      <w:r w:rsidRPr="003F6106">
        <w:rPr>
          <w:b/>
          <w:bCs/>
          <w:sz w:val="23"/>
          <w:szCs w:val="23"/>
        </w:rPr>
        <w:t>ümantasyon-Bölüm 3.6</w:t>
      </w:r>
    </w:p>
    <w:p w:rsidR="00AA5816" w:rsidRPr="003F6106" w:rsidRDefault="00AA5816" w:rsidP="00247D8B">
      <w:pPr>
        <w:widowControl w:val="0"/>
        <w:tabs>
          <w:tab w:val="left" w:pos="840"/>
        </w:tabs>
        <w:autoSpaceDE w:val="0"/>
        <w:autoSpaceDN w:val="0"/>
        <w:adjustRightInd w:val="0"/>
        <w:ind w:left="140"/>
        <w:jc w:val="both"/>
        <w:rPr>
          <w:sz w:val="23"/>
          <w:szCs w:val="23"/>
        </w:rPr>
      </w:pPr>
    </w:p>
    <w:p w:rsidR="00AA5816" w:rsidRPr="003F6106" w:rsidRDefault="00AA5816" w:rsidP="00247D8B">
      <w:pPr>
        <w:widowControl w:val="0"/>
        <w:tabs>
          <w:tab w:val="left" w:pos="840"/>
        </w:tabs>
        <w:autoSpaceDE w:val="0"/>
        <w:autoSpaceDN w:val="0"/>
        <w:adjustRightInd w:val="0"/>
        <w:ind w:left="140"/>
        <w:jc w:val="both"/>
        <w:rPr>
          <w:sz w:val="23"/>
          <w:szCs w:val="23"/>
        </w:rPr>
      </w:pPr>
      <w:r w:rsidRPr="003F6106">
        <w:rPr>
          <w:sz w:val="23"/>
          <w:szCs w:val="23"/>
        </w:rPr>
        <w:t>MCCPler endüstriyel ve profesyonel uygulamalarda kullanılırlar. Tüketiciler normalde MCCP içeren hiç bir karışım kullanmaz. MCCP içeren ömrü bitmiş eşyalar dolgu macunları ve karbonsuz kopya kağıtlarıdır. Karbonsuz kopya kağıtları normalde iş aktiviteleri kpsamında kullanılır ancak tüketiciler tarafından da kullanılabilir.</w:t>
      </w:r>
    </w:p>
    <w:p w:rsidR="00AA5816" w:rsidRPr="003F6106" w:rsidRDefault="00AA5816" w:rsidP="00247D8B">
      <w:pPr>
        <w:widowControl w:val="0"/>
        <w:tabs>
          <w:tab w:val="left" w:pos="840"/>
        </w:tabs>
        <w:autoSpaceDE w:val="0"/>
        <w:autoSpaceDN w:val="0"/>
        <w:adjustRightInd w:val="0"/>
        <w:ind w:left="140"/>
        <w:jc w:val="both"/>
        <w:rPr>
          <w:sz w:val="23"/>
          <w:szCs w:val="23"/>
        </w:rPr>
      </w:pPr>
    </w:p>
    <w:p w:rsidR="00AA5816" w:rsidRPr="003F6106" w:rsidRDefault="00AA5816" w:rsidP="00247D8B">
      <w:pPr>
        <w:widowControl w:val="0"/>
        <w:tabs>
          <w:tab w:val="left" w:pos="840"/>
        </w:tabs>
        <w:autoSpaceDE w:val="0"/>
        <w:autoSpaceDN w:val="0"/>
        <w:adjustRightInd w:val="0"/>
        <w:ind w:left="140"/>
        <w:jc w:val="both"/>
        <w:rPr>
          <w:sz w:val="23"/>
          <w:szCs w:val="23"/>
        </w:rPr>
      </w:pPr>
      <w:r w:rsidRPr="003F6106">
        <w:rPr>
          <w:sz w:val="23"/>
          <w:szCs w:val="23"/>
        </w:rPr>
        <w:t xml:space="preserve">Aşağıdaki tablolar IUCLID kısım 3.6 ve </w:t>
      </w:r>
      <w:r>
        <w:rPr>
          <w:sz w:val="23"/>
          <w:szCs w:val="23"/>
        </w:rPr>
        <w:t>KGR</w:t>
      </w:r>
      <w:r w:rsidRPr="003F6106">
        <w:rPr>
          <w:sz w:val="23"/>
          <w:szCs w:val="23"/>
        </w:rPr>
        <w:t xml:space="preserve"> kısım 2’de (üretim ve kullanım) sunulan bilgileri içermektedir.</w:t>
      </w:r>
    </w:p>
    <w:p w:rsidR="00AA5816" w:rsidRDefault="00AA5816" w:rsidP="00247D8B">
      <w:pPr>
        <w:widowControl w:val="0"/>
        <w:overflowPunct w:val="0"/>
        <w:autoSpaceDE w:val="0"/>
        <w:autoSpaceDN w:val="0"/>
        <w:adjustRightInd w:val="0"/>
        <w:ind w:right="480"/>
      </w:pPr>
    </w:p>
    <w:p w:rsidR="00247D8B" w:rsidRDefault="00247D8B" w:rsidP="00247D8B">
      <w:pPr>
        <w:pStyle w:val="ResimYazs"/>
      </w:pPr>
      <w:bookmarkStart w:id="175" w:name="_Toc439672009"/>
      <w:r>
        <w:t xml:space="preserve">Tablo R.18- </w:t>
      </w:r>
      <w:r>
        <w:fldChar w:fldCharType="begin"/>
      </w:r>
      <w:r>
        <w:instrText xml:space="preserve"> SEQ Tablo_R.18- \* ARABIC </w:instrText>
      </w:r>
      <w:r>
        <w:fldChar w:fldCharType="separate"/>
      </w:r>
      <w:r w:rsidR="00B5752B">
        <w:rPr>
          <w:noProof/>
        </w:rPr>
        <w:t>59</w:t>
      </w:r>
      <w:r>
        <w:fldChar w:fldCharType="end"/>
      </w:r>
      <w:r>
        <w:t xml:space="preserve">: </w:t>
      </w:r>
      <w:r w:rsidRPr="00247D8B">
        <w:rPr>
          <w:b w:val="0"/>
        </w:rPr>
        <w:t>MCCP için üretimdeki atık tipleri, miktarları ve atık bertaraf işlemleri</w:t>
      </w:r>
      <w:bookmarkEnd w:id="175"/>
    </w:p>
    <w:tbl>
      <w:tblPr>
        <w:tblW w:w="95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2700"/>
        <w:gridCol w:w="1180"/>
        <w:gridCol w:w="1400"/>
        <w:gridCol w:w="1020"/>
        <w:gridCol w:w="1660"/>
      </w:tblGrid>
      <w:tr w:rsidR="00AA5816" w:rsidRPr="004447D8">
        <w:trPr>
          <w:trHeight w:val="276"/>
        </w:trPr>
        <w:tc>
          <w:tcPr>
            <w:tcW w:w="1540" w:type="dxa"/>
            <w:vAlign w:val="bottom"/>
          </w:tcPr>
          <w:p w:rsidR="00AA5816" w:rsidRPr="004447D8" w:rsidRDefault="00AA5816" w:rsidP="00247D8B">
            <w:pPr>
              <w:widowControl w:val="0"/>
              <w:autoSpaceDE w:val="0"/>
              <w:autoSpaceDN w:val="0"/>
              <w:adjustRightInd w:val="0"/>
              <w:ind w:left="100"/>
            </w:pPr>
            <w:r w:rsidRPr="004447D8">
              <w:rPr>
                <w:b/>
                <w:bCs/>
                <w:sz w:val="22"/>
                <w:szCs w:val="22"/>
              </w:rPr>
              <w:t>Atık kaynağı</w:t>
            </w:r>
          </w:p>
        </w:tc>
        <w:tc>
          <w:tcPr>
            <w:tcW w:w="2700" w:type="dxa"/>
            <w:vAlign w:val="bottom"/>
          </w:tcPr>
          <w:p w:rsidR="00AA5816" w:rsidRPr="004447D8" w:rsidRDefault="00AA5816" w:rsidP="00247D8B">
            <w:pPr>
              <w:widowControl w:val="0"/>
              <w:autoSpaceDE w:val="0"/>
              <w:autoSpaceDN w:val="0"/>
              <w:adjustRightInd w:val="0"/>
              <w:ind w:left="80"/>
            </w:pPr>
            <w:r w:rsidRPr="004447D8">
              <w:rPr>
                <w:b/>
                <w:bCs/>
                <w:sz w:val="22"/>
                <w:szCs w:val="22"/>
              </w:rPr>
              <w:t>Atık tipi</w:t>
            </w:r>
          </w:p>
        </w:tc>
        <w:tc>
          <w:tcPr>
            <w:tcW w:w="1180" w:type="dxa"/>
            <w:vAlign w:val="bottom"/>
          </w:tcPr>
          <w:p w:rsidR="00AA5816" w:rsidRPr="004447D8" w:rsidRDefault="00AA5816" w:rsidP="00247D8B">
            <w:pPr>
              <w:widowControl w:val="0"/>
              <w:autoSpaceDE w:val="0"/>
              <w:autoSpaceDN w:val="0"/>
              <w:adjustRightInd w:val="0"/>
              <w:ind w:left="60"/>
            </w:pPr>
            <w:r w:rsidRPr="004447D8">
              <w:rPr>
                <w:b/>
                <w:bCs/>
                <w:sz w:val="22"/>
                <w:szCs w:val="22"/>
              </w:rPr>
              <w:t>Miktar[t/yıl]</w:t>
            </w:r>
          </w:p>
        </w:tc>
        <w:tc>
          <w:tcPr>
            <w:tcW w:w="1400" w:type="dxa"/>
            <w:vAlign w:val="bottom"/>
          </w:tcPr>
          <w:p w:rsidR="00AA5816" w:rsidRPr="004447D8" w:rsidRDefault="00AA5816" w:rsidP="00247D8B">
            <w:pPr>
              <w:widowControl w:val="0"/>
              <w:autoSpaceDE w:val="0"/>
              <w:autoSpaceDN w:val="0"/>
              <w:adjustRightInd w:val="0"/>
              <w:ind w:left="80"/>
            </w:pPr>
            <w:r w:rsidRPr="004447D8">
              <w:rPr>
                <w:b/>
                <w:bCs/>
                <w:sz w:val="22"/>
                <w:szCs w:val="22"/>
              </w:rPr>
              <w:t>MCCP içeriği</w:t>
            </w:r>
          </w:p>
        </w:tc>
        <w:tc>
          <w:tcPr>
            <w:tcW w:w="1020" w:type="dxa"/>
            <w:vAlign w:val="bottom"/>
          </w:tcPr>
          <w:p w:rsidR="00AA5816" w:rsidRPr="004447D8" w:rsidRDefault="00AA5816" w:rsidP="00247D8B">
            <w:pPr>
              <w:widowControl w:val="0"/>
              <w:autoSpaceDE w:val="0"/>
              <w:autoSpaceDN w:val="0"/>
              <w:adjustRightInd w:val="0"/>
              <w:ind w:left="80"/>
            </w:pPr>
            <w:r w:rsidRPr="004447D8">
              <w:rPr>
                <w:b/>
                <w:bCs/>
                <w:sz w:val="22"/>
                <w:szCs w:val="22"/>
              </w:rPr>
              <w:t>Geridönüşüm</w:t>
            </w:r>
          </w:p>
        </w:tc>
        <w:tc>
          <w:tcPr>
            <w:tcW w:w="1660" w:type="dxa"/>
            <w:vAlign w:val="bottom"/>
          </w:tcPr>
          <w:p w:rsidR="00AA5816" w:rsidRPr="004447D8" w:rsidRDefault="00AA5816" w:rsidP="00247D8B">
            <w:pPr>
              <w:widowControl w:val="0"/>
              <w:autoSpaceDE w:val="0"/>
              <w:autoSpaceDN w:val="0"/>
              <w:adjustRightInd w:val="0"/>
              <w:ind w:left="80"/>
            </w:pPr>
            <w:r w:rsidRPr="004447D8">
              <w:rPr>
                <w:b/>
                <w:bCs/>
                <w:sz w:val="22"/>
                <w:szCs w:val="22"/>
              </w:rPr>
              <w:t>Bilgi kaynağı</w:t>
            </w:r>
          </w:p>
        </w:tc>
      </w:tr>
      <w:tr w:rsidR="00AA5816" w:rsidRPr="004447D8">
        <w:trPr>
          <w:trHeight w:val="276"/>
        </w:trPr>
        <w:tc>
          <w:tcPr>
            <w:tcW w:w="1540" w:type="dxa"/>
          </w:tcPr>
          <w:p w:rsidR="00AA5816" w:rsidRPr="004447D8" w:rsidRDefault="00AA5816" w:rsidP="00247D8B">
            <w:pPr>
              <w:widowControl w:val="0"/>
              <w:autoSpaceDE w:val="0"/>
              <w:autoSpaceDN w:val="0"/>
              <w:adjustRightInd w:val="0"/>
              <w:ind w:left="100"/>
            </w:pPr>
            <w:r w:rsidRPr="004447D8">
              <w:rPr>
                <w:sz w:val="22"/>
                <w:szCs w:val="22"/>
              </w:rPr>
              <w:t>Üretim</w:t>
            </w:r>
          </w:p>
        </w:tc>
        <w:tc>
          <w:tcPr>
            <w:tcW w:w="2700" w:type="dxa"/>
          </w:tcPr>
          <w:p w:rsidR="00AA5816" w:rsidRPr="004447D8" w:rsidRDefault="00AA5816" w:rsidP="00247D8B">
            <w:pPr>
              <w:widowControl w:val="0"/>
              <w:autoSpaceDE w:val="0"/>
              <w:autoSpaceDN w:val="0"/>
              <w:adjustRightInd w:val="0"/>
              <w:ind w:left="80"/>
            </w:pPr>
            <w:r w:rsidRPr="004447D8">
              <w:rPr>
                <w:sz w:val="22"/>
                <w:szCs w:val="22"/>
              </w:rPr>
              <w:t>Katı: üretim artıkları, genel standarda uymayanlar, temizleme materyalleri</w:t>
            </w:r>
          </w:p>
        </w:tc>
        <w:tc>
          <w:tcPr>
            <w:tcW w:w="1180" w:type="dxa"/>
          </w:tcPr>
          <w:p w:rsidR="00AA5816" w:rsidRPr="004447D8" w:rsidRDefault="00AA5816" w:rsidP="00247D8B">
            <w:pPr>
              <w:widowControl w:val="0"/>
              <w:autoSpaceDE w:val="0"/>
              <w:autoSpaceDN w:val="0"/>
              <w:adjustRightInd w:val="0"/>
              <w:ind w:left="60"/>
            </w:pPr>
            <w:r w:rsidRPr="004447D8">
              <w:rPr>
                <w:sz w:val="22"/>
                <w:szCs w:val="22"/>
              </w:rPr>
              <w:t>54</w:t>
            </w:r>
          </w:p>
        </w:tc>
        <w:tc>
          <w:tcPr>
            <w:tcW w:w="1400" w:type="dxa"/>
          </w:tcPr>
          <w:p w:rsidR="00AA5816" w:rsidRPr="004447D8" w:rsidRDefault="00AA5816" w:rsidP="00247D8B">
            <w:pPr>
              <w:widowControl w:val="0"/>
              <w:autoSpaceDE w:val="0"/>
              <w:autoSpaceDN w:val="0"/>
              <w:adjustRightInd w:val="0"/>
              <w:ind w:left="80"/>
            </w:pPr>
            <w:r w:rsidRPr="004447D8">
              <w:rPr>
                <w:sz w:val="22"/>
                <w:szCs w:val="22"/>
              </w:rPr>
              <w:t>. 80%</w:t>
            </w:r>
          </w:p>
        </w:tc>
        <w:tc>
          <w:tcPr>
            <w:tcW w:w="1020" w:type="dxa"/>
          </w:tcPr>
          <w:p w:rsidR="00AA5816" w:rsidRPr="004447D8" w:rsidRDefault="00AA5816" w:rsidP="00247D8B">
            <w:pPr>
              <w:widowControl w:val="0"/>
              <w:autoSpaceDE w:val="0"/>
              <w:autoSpaceDN w:val="0"/>
              <w:adjustRightInd w:val="0"/>
              <w:ind w:left="80"/>
            </w:pPr>
            <w:r w:rsidRPr="004447D8">
              <w:rPr>
                <w:sz w:val="22"/>
                <w:szCs w:val="22"/>
              </w:rPr>
              <w:t>Geri dönüşüm yok</w:t>
            </w:r>
          </w:p>
        </w:tc>
        <w:tc>
          <w:tcPr>
            <w:tcW w:w="1660" w:type="dxa"/>
          </w:tcPr>
          <w:p w:rsidR="00AA5816" w:rsidRPr="004447D8" w:rsidRDefault="00AA5816" w:rsidP="00247D8B">
            <w:pPr>
              <w:widowControl w:val="0"/>
              <w:autoSpaceDE w:val="0"/>
              <w:autoSpaceDN w:val="0"/>
              <w:adjustRightInd w:val="0"/>
              <w:ind w:left="80"/>
            </w:pPr>
            <w:r w:rsidRPr="004447D8">
              <w:rPr>
                <w:sz w:val="22"/>
                <w:szCs w:val="22"/>
              </w:rPr>
              <w:t>Kurum içi (atık dökümentasyon)</w:t>
            </w:r>
          </w:p>
        </w:tc>
      </w:tr>
      <w:tr w:rsidR="00AA5816" w:rsidRPr="004447D8">
        <w:trPr>
          <w:trHeight w:val="264"/>
        </w:trPr>
        <w:tc>
          <w:tcPr>
            <w:tcW w:w="1540" w:type="dxa"/>
          </w:tcPr>
          <w:p w:rsidR="00AA5816" w:rsidRPr="004447D8" w:rsidRDefault="00AA5816" w:rsidP="00247D8B">
            <w:pPr>
              <w:widowControl w:val="0"/>
              <w:autoSpaceDE w:val="0"/>
              <w:autoSpaceDN w:val="0"/>
              <w:adjustRightInd w:val="0"/>
            </w:pPr>
          </w:p>
        </w:tc>
        <w:tc>
          <w:tcPr>
            <w:tcW w:w="2700" w:type="dxa"/>
          </w:tcPr>
          <w:p w:rsidR="00AA5816" w:rsidRPr="004447D8" w:rsidRDefault="00AA5816" w:rsidP="00247D8B">
            <w:pPr>
              <w:widowControl w:val="0"/>
              <w:autoSpaceDE w:val="0"/>
              <w:autoSpaceDN w:val="0"/>
              <w:adjustRightInd w:val="0"/>
            </w:pPr>
            <w:r>
              <w:rPr>
                <w:sz w:val="22"/>
                <w:szCs w:val="22"/>
              </w:rPr>
              <w:t xml:space="preserve"> </w:t>
            </w:r>
            <w:r w:rsidRPr="004447D8">
              <w:rPr>
                <w:sz w:val="22"/>
                <w:szCs w:val="22"/>
              </w:rPr>
              <w:t>Katı: hava filtreleri</w:t>
            </w:r>
          </w:p>
        </w:tc>
        <w:tc>
          <w:tcPr>
            <w:tcW w:w="1180" w:type="dxa"/>
          </w:tcPr>
          <w:p w:rsidR="00AA5816" w:rsidRPr="004447D8" w:rsidRDefault="00AA5816" w:rsidP="00247D8B">
            <w:pPr>
              <w:widowControl w:val="0"/>
              <w:autoSpaceDE w:val="0"/>
              <w:autoSpaceDN w:val="0"/>
              <w:adjustRightInd w:val="0"/>
              <w:ind w:left="80"/>
            </w:pPr>
            <w:r w:rsidRPr="004447D8">
              <w:rPr>
                <w:sz w:val="22"/>
                <w:szCs w:val="22"/>
              </w:rPr>
              <w:t>0.0027</w:t>
            </w:r>
          </w:p>
        </w:tc>
        <w:tc>
          <w:tcPr>
            <w:tcW w:w="1400" w:type="dxa"/>
          </w:tcPr>
          <w:p w:rsidR="00AA5816" w:rsidRPr="004447D8" w:rsidRDefault="00AA5816" w:rsidP="00247D8B">
            <w:pPr>
              <w:widowControl w:val="0"/>
              <w:autoSpaceDE w:val="0"/>
              <w:autoSpaceDN w:val="0"/>
              <w:adjustRightInd w:val="0"/>
              <w:ind w:right="780"/>
            </w:pPr>
            <w:r w:rsidRPr="004447D8">
              <w:rPr>
                <w:sz w:val="22"/>
                <w:szCs w:val="22"/>
              </w:rPr>
              <w:t>75%</w:t>
            </w:r>
          </w:p>
        </w:tc>
        <w:tc>
          <w:tcPr>
            <w:tcW w:w="1020" w:type="dxa"/>
          </w:tcPr>
          <w:p w:rsidR="00AA5816" w:rsidRPr="004447D8" w:rsidRDefault="00AA5816" w:rsidP="00247D8B">
            <w:pPr>
              <w:widowControl w:val="0"/>
              <w:autoSpaceDE w:val="0"/>
              <w:autoSpaceDN w:val="0"/>
              <w:adjustRightInd w:val="0"/>
              <w:ind w:left="80"/>
            </w:pPr>
            <w:r w:rsidRPr="004447D8">
              <w:rPr>
                <w:sz w:val="22"/>
                <w:szCs w:val="22"/>
              </w:rPr>
              <w:t>Geri dönüşüm yok</w:t>
            </w:r>
          </w:p>
        </w:tc>
        <w:tc>
          <w:tcPr>
            <w:tcW w:w="1660" w:type="dxa"/>
          </w:tcPr>
          <w:p w:rsidR="00AA5816" w:rsidRPr="004447D8" w:rsidRDefault="00AA5816" w:rsidP="00247D8B">
            <w:pPr>
              <w:widowControl w:val="0"/>
              <w:autoSpaceDE w:val="0"/>
              <w:autoSpaceDN w:val="0"/>
              <w:adjustRightInd w:val="0"/>
              <w:ind w:left="80"/>
            </w:pPr>
          </w:p>
        </w:tc>
      </w:tr>
    </w:tbl>
    <w:p w:rsidR="00AA5816" w:rsidRDefault="00AA5816" w:rsidP="00247D8B">
      <w:pPr>
        <w:widowControl w:val="0"/>
        <w:autoSpaceDE w:val="0"/>
        <w:autoSpaceDN w:val="0"/>
        <w:adjustRightInd w:val="0"/>
      </w:pPr>
    </w:p>
    <w:p w:rsidR="00247D8B" w:rsidRDefault="00247D8B" w:rsidP="00247D8B">
      <w:pPr>
        <w:pStyle w:val="ResimYazs"/>
      </w:pPr>
      <w:bookmarkStart w:id="176" w:name="_Toc439672010"/>
      <w:r>
        <w:t xml:space="preserve">Tablo R.18- </w:t>
      </w:r>
      <w:r>
        <w:fldChar w:fldCharType="begin"/>
      </w:r>
      <w:r>
        <w:instrText xml:space="preserve"> SEQ Tablo_R.18- \* ARABIC </w:instrText>
      </w:r>
      <w:r>
        <w:fldChar w:fldCharType="separate"/>
      </w:r>
      <w:r w:rsidR="00B5752B">
        <w:rPr>
          <w:noProof/>
        </w:rPr>
        <w:t>60</w:t>
      </w:r>
      <w:r>
        <w:fldChar w:fldCharType="end"/>
      </w:r>
      <w:r>
        <w:t xml:space="preserve">: </w:t>
      </w:r>
      <w:r w:rsidRPr="00247D8B">
        <w:rPr>
          <w:b w:val="0"/>
        </w:rPr>
        <w:t>Tanımlanmış kullanımlardan gelen  MCCP için atık tipleri, miktarları ve atık bertaraf işlemleri</w:t>
      </w:r>
      <w:bookmarkEnd w:id="176"/>
    </w:p>
    <w:tbl>
      <w:tblPr>
        <w:tblW w:w="97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2409"/>
        <w:gridCol w:w="1134"/>
        <w:gridCol w:w="995"/>
        <w:gridCol w:w="1417"/>
        <w:gridCol w:w="2368"/>
        <w:gridCol w:w="30"/>
      </w:tblGrid>
      <w:tr w:rsidR="00AA5816" w:rsidRPr="003F6106">
        <w:trPr>
          <w:trHeight w:val="274"/>
        </w:trPr>
        <w:tc>
          <w:tcPr>
            <w:tcW w:w="1418" w:type="dxa"/>
          </w:tcPr>
          <w:p w:rsidR="00AA5816" w:rsidRPr="003F6106" w:rsidRDefault="00AA5816" w:rsidP="00247D8B">
            <w:pPr>
              <w:widowControl w:val="0"/>
              <w:autoSpaceDE w:val="0"/>
              <w:autoSpaceDN w:val="0"/>
              <w:adjustRightInd w:val="0"/>
            </w:pPr>
            <w:r w:rsidRPr="003F6106">
              <w:rPr>
                <w:b/>
                <w:bCs/>
                <w:sz w:val="22"/>
                <w:szCs w:val="22"/>
              </w:rPr>
              <w:t>Atık kaynağı</w:t>
            </w:r>
          </w:p>
        </w:tc>
        <w:tc>
          <w:tcPr>
            <w:tcW w:w="2410" w:type="dxa"/>
          </w:tcPr>
          <w:p w:rsidR="00AA5816" w:rsidRPr="003F6106" w:rsidRDefault="00AA5816" w:rsidP="00247D8B">
            <w:pPr>
              <w:widowControl w:val="0"/>
              <w:autoSpaceDE w:val="0"/>
              <w:autoSpaceDN w:val="0"/>
              <w:adjustRightInd w:val="0"/>
            </w:pPr>
            <w:r w:rsidRPr="003F6106">
              <w:rPr>
                <w:b/>
                <w:bCs/>
                <w:sz w:val="22"/>
                <w:szCs w:val="22"/>
              </w:rPr>
              <w:t>Atık tipi</w:t>
            </w:r>
          </w:p>
        </w:tc>
        <w:tc>
          <w:tcPr>
            <w:tcW w:w="1134" w:type="dxa"/>
          </w:tcPr>
          <w:p w:rsidR="00AA5816" w:rsidRPr="003F6106" w:rsidRDefault="00AA5816" w:rsidP="00247D8B">
            <w:pPr>
              <w:widowControl w:val="0"/>
              <w:autoSpaceDE w:val="0"/>
              <w:autoSpaceDN w:val="0"/>
              <w:adjustRightInd w:val="0"/>
              <w:ind w:left="100"/>
            </w:pPr>
            <w:r w:rsidRPr="003F6106">
              <w:rPr>
                <w:b/>
                <w:bCs/>
                <w:sz w:val="22"/>
                <w:szCs w:val="22"/>
              </w:rPr>
              <w:t>Miktar [t/yıl]</w:t>
            </w:r>
          </w:p>
        </w:tc>
        <w:tc>
          <w:tcPr>
            <w:tcW w:w="992" w:type="dxa"/>
          </w:tcPr>
          <w:p w:rsidR="00AA5816" w:rsidRPr="003F6106" w:rsidRDefault="00AA5816" w:rsidP="00247D8B">
            <w:pPr>
              <w:widowControl w:val="0"/>
              <w:autoSpaceDE w:val="0"/>
              <w:autoSpaceDN w:val="0"/>
              <w:adjustRightInd w:val="0"/>
              <w:ind w:left="80"/>
            </w:pPr>
            <w:r w:rsidRPr="003F6106">
              <w:rPr>
                <w:b/>
                <w:bCs/>
                <w:sz w:val="22"/>
                <w:szCs w:val="22"/>
              </w:rPr>
              <w:t>MCCP içeriği[%]</w:t>
            </w:r>
          </w:p>
        </w:tc>
        <w:tc>
          <w:tcPr>
            <w:tcW w:w="1417" w:type="dxa"/>
          </w:tcPr>
          <w:p w:rsidR="00AA5816" w:rsidRPr="003F6106" w:rsidRDefault="00AA5816" w:rsidP="00247D8B">
            <w:pPr>
              <w:widowControl w:val="0"/>
              <w:autoSpaceDE w:val="0"/>
              <w:autoSpaceDN w:val="0"/>
              <w:adjustRightInd w:val="0"/>
              <w:ind w:left="80"/>
            </w:pPr>
            <w:r w:rsidRPr="003F6106">
              <w:rPr>
                <w:b/>
                <w:bCs/>
                <w:sz w:val="22"/>
                <w:szCs w:val="22"/>
              </w:rPr>
              <w:t xml:space="preserve">Atık işlemi </w:t>
            </w:r>
          </w:p>
        </w:tc>
        <w:tc>
          <w:tcPr>
            <w:tcW w:w="2369" w:type="dxa"/>
          </w:tcPr>
          <w:p w:rsidR="00AA5816" w:rsidRPr="003F6106" w:rsidRDefault="00AA5816" w:rsidP="00247D8B">
            <w:pPr>
              <w:widowControl w:val="0"/>
              <w:autoSpaceDE w:val="0"/>
              <w:autoSpaceDN w:val="0"/>
              <w:adjustRightInd w:val="0"/>
              <w:ind w:left="100"/>
            </w:pPr>
            <w:r w:rsidRPr="003F6106">
              <w:rPr>
                <w:b/>
                <w:bCs/>
                <w:sz w:val="22"/>
                <w:szCs w:val="22"/>
              </w:rPr>
              <w:t>Bilgi kaynağı</w:t>
            </w:r>
          </w:p>
        </w:tc>
        <w:tc>
          <w:tcPr>
            <w:tcW w:w="30" w:type="dxa"/>
          </w:tcPr>
          <w:p w:rsidR="00AA5816" w:rsidRPr="003F6106" w:rsidRDefault="00AA5816" w:rsidP="00247D8B">
            <w:pPr>
              <w:widowControl w:val="0"/>
              <w:autoSpaceDE w:val="0"/>
              <w:autoSpaceDN w:val="0"/>
              <w:adjustRightInd w:val="0"/>
            </w:pPr>
          </w:p>
        </w:tc>
      </w:tr>
      <w:tr w:rsidR="00AA5816" w:rsidRPr="003F6106">
        <w:trPr>
          <w:trHeight w:val="38"/>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pPr>
          </w:p>
        </w:tc>
        <w:tc>
          <w:tcPr>
            <w:tcW w:w="1134" w:type="dxa"/>
          </w:tcPr>
          <w:p w:rsidR="00AA5816" w:rsidRPr="003F6106" w:rsidRDefault="00AA5816" w:rsidP="00247D8B">
            <w:pPr>
              <w:widowControl w:val="0"/>
              <w:autoSpaceDE w:val="0"/>
              <w:autoSpaceDN w:val="0"/>
              <w:adjustRightInd w:val="0"/>
            </w:pPr>
          </w:p>
        </w:tc>
        <w:tc>
          <w:tcPr>
            <w:tcW w:w="992" w:type="dxa"/>
          </w:tcPr>
          <w:p w:rsidR="00AA5816" w:rsidRPr="003F6106" w:rsidRDefault="00AA5816" w:rsidP="00247D8B">
            <w:pPr>
              <w:widowControl w:val="0"/>
              <w:autoSpaceDE w:val="0"/>
              <w:autoSpaceDN w:val="0"/>
              <w:adjustRightInd w:val="0"/>
            </w:pPr>
          </w:p>
        </w:tc>
        <w:tc>
          <w:tcPr>
            <w:tcW w:w="1417" w:type="dxa"/>
          </w:tcPr>
          <w:p w:rsidR="00AA5816" w:rsidRPr="003F6106" w:rsidRDefault="00AA5816" w:rsidP="00247D8B">
            <w:pPr>
              <w:widowControl w:val="0"/>
              <w:autoSpaceDE w:val="0"/>
              <w:autoSpaceDN w:val="0"/>
              <w:adjustRightInd w:val="0"/>
            </w:pPr>
          </w:p>
        </w:tc>
        <w:tc>
          <w:tcPr>
            <w:tcW w:w="2369" w:type="dxa"/>
          </w:tcPr>
          <w:p w:rsidR="00AA5816" w:rsidRPr="003F6106" w:rsidRDefault="00AA5816" w:rsidP="00247D8B">
            <w:pPr>
              <w:widowControl w:val="0"/>
              <w:autoSpaceDE w:val="0"/>
              <w:autoSpaceDN w:val="0"/>
              <w:adjustRightInd w:val="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Formulasyon (metal çalışma sıvıları)</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 xml:space="preserve">Katı/sıvı: artıklar, genel standarda uymayanlar, ambalajlama </w:t>
            </w:r>
          </w:p>
        </w:tc>
        <w:tc>
          <w:tcPr>
            <w:tcW w:w="1134" w:type="dxa"/>
          </w:tcPr>
          <w:p w:rsidR="00AA5816" w:rsidRPr="003F6106" w:rsidRDefault="00AA5816" w:rsidP="00247D8B">
            <w:pPr>
              <w:widowControl w:val="0"/>
              <w:autoSpaceDE w:val="0"/>
              <w:autoSpaceDN w:val="0"/>
              <w:adjustRightInd w:val="0"/>
            </w:pPr>
            <w:r w:rsidRPr="003F6106">
              <w:rPr>
                <w:sz w:val="22"/>
                <w:szCs w:val="22"/>
              </w:rPr>
              <w:t>32.4</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0.30</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hava filtreleri</w:t>
            </w:r>
          </w:p>
        </w:tc>
        <w:tc>
          <w:tcPr>
            <w:tcW w:w="1134" w:type="dxa"/>
          </w:tcPr>
          <w:p w:rsidR="00AA5816" w:rsidRPr="003F6106" w:rsidRDefault="00AA5816" w:rsidP="00247D8B">
            <w:pPr>
              <w:widowControl w:val="0"/>
              <w:autoSpaceDE w:val="0"/>
              <w:autoSpaceDN w:val="0"/>
              <w:adjustRightInd w:val="0"/>
            </w:pPr>
            <w:r w:rsidRPr="003F6106">
              <w:rPr>
                <w:sz w:val="22"/>
                <w:szCs w:val="22"/>
              </w:rPr>
              <w:t>0.016</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40</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Dolgu macunlarının formülasyonu</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 xml:space="preserve">Katı/sıvı: artıklar, genel standarda uymayanlar, ambalajlama </w:t>
            </w:r>
          </w:p>
        </w:tc>
        <w:tc>
          <w:tcPr>
            <w:tcW w:w="1134" w:type="dxa"/>
          </w:tcPr>
          <w:p w:rsidR="00AA5816" w:rsidRPr="003F6106" w:rsidRDefault="00AA5816" w:rsidP="00247D8B">
            <w:pPr>
              <w:widowControl w:val="0"/>
              <w:autoSpaceDE w:val="0"/>
              <w:autoSpaceDN w:val="0"/>
              <w:adjustRightInd w:val="0"/>
            </w:pPr>
            <w:r w:rsidRPr="003F6106">
              <w:rPr>
                <w:sz w:val="22"/>
                <w:szCs w:val="22"/>
              </w:rPr>
              <w:t>13.5</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0.5</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emiciler</w:t>
            </w:r>
          </w:p>
        </w:tc>
        <w:tc>
          <w:tcPr>
            <w:tcW w:w="1134" w:type="dxa"/>
          </w:tcPr>
          <w:p w:rsidR="00AA5816" w:rsidRPr="003F6106" w:rsidRDefault="00AA5816" w:rsidP="00247D8B">
            <w:pPr>
              <w:widowControl w:val="0"/>
              <w:autoSpaceDE w:val="0"/>
              <w:autoSpaceDN w:val="0"/>
              <w:adjustRightInd w:val="0"/>
            </w:pPr>
            <w:r w:rsidRPr="003F6106">
              <w:rPr>
                <w:sz w:val="22"/>
                <w:szCs w:val="22"/>
              </w:rPr>
              <w:t>0.00675</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0.15</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Metal çalışma sıvılarının kullanımı</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hava filtreleri, “boş ambalajlama”</w:t>
            </w:r>
          </w:p>
        </w:tc>
        <w:tc>
          <w:tcPr>
            <w:tcW w:w="1134" w:type="dxa"/>
          </w:tcPr>
          <w:p w:rsidR="00AA5816" w:rsidRPr="003F6106" w:rsidRDefault="00AA5816" w:rsidP="00247D8B">
            <w:pPr>
              <w:widowControl w:val="0"/>
              <w:autoSpaceDE w:val="0"/>
              <w:autoSpaceDN w:val="0"/>
              <w:adjustRightInd w:val="0"/>
            </w:pPr>
            <w:r w:rsidRPr="003F6106">
              <w:rPr>
                <w:sz w:val="22"/>
                <w:szCs w:val="22"/>
              </w:rPr>
              <w:t>32.4</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2</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Ayrıştırma işleminden yağ fazı</w:t>
            </w:r>
          </w:p>
        </w:tc>
        <w:tc>
          <w:tcPr>
            <w:tcW w:w="1134" w:type="dxa"/>
          </w:tcPr>
          <w:p w:rsidR="00AA5816" w:rsidRPr="003F6106" w:rsidRDefault="00AA5816" w:rsidP="00247D8B">
            <w:pPr>
              <w:widowControl w:val="0"/>
              <w:autoSpaceDE w:val="0"/>
              <w:autoSpaceDN w:val="0"/>
              <w:adjustRightInd w:val="0"/>
            </w:pPr>
            <w:r w:rsidRPr="003F6106">
              <w:rPr>
                <w:sz w:val="22"/>
                <w:szCs w:val="22"/>
              </w:rPr>
              <w:t>663.39</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2</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4447D8" w:rsidTr="00247D8B">
        <w:trPr>
          <w:trHeight w:val="274"/>
        </w:trPr>
        <w:tc>
          <w:tcPr>
            <w:tcW w:w="1418" w:type="dxa"/>
          </w:tcPr>
          <w:p w:rsidR="00AA5816" w:rsidRPr="004447D8" w:rsidRDefault="00AA5816" w:rsidP="00247D8B">
            <w:pPr>
              <w:widowControl w:val="0"/>
              <w:autoSpaceDE w:val="0"/>
              <w:autoSpaceDN w:val="0"/>
              <w:adjustRightInd w:val="0"/>
            </w:pPr>
            <w:bookmarkStart w:id="177" w:name="page301"/>
            <w:bookmarkEnd w:id="177"/>
            <w:r w:rsidRPr="004447D8">
              <w:rPr>
                <w:b/>
                <w:bCs/>
                <w:sz w:val="22"/>
                <w:szCs w:val="22"/>
              </w:rPr>
              <w:t>Atık kaynağı</w:t>
            </w:r>
          </w:p>
        </w:tc>
        <w:tc>
          <w:tcPr>
            <w:tcW w:w="2410" w:type="dxa"/>
          </w:tcPr>
          <w:p w:rsidR="00AA5816" w:rsidRPr="004447D8" w:rsidRDefault="00AA5816" w:rsidP="00247D8B">
            <w:pPr>
              <w:widowControl w:val="0"/>
              <w:autoSpaceDE w:val="0"/>
              <w:autoSpaceDN w:val="0"/>
              <w:adjustRightInd w:val="0"/>
            </w:pPr>
            <w:r w:rsidRPr="004447D8">
              <w:rPr>
                <w:b/>
                <w:bCs/>
                <w:sz w:val="22"/>
                <w:szCs w:val="22"/>
              </w:rPr>
              <w:t>Atık tipi</w:t>
            </w:r>
          </w:p>
        </w:tc>
        <w:tc>
          <w:tcPr>
            <w:tcW w:w="1134" w:type="dxa"/>
          </w:tcPr>
          <w:p w:rsidR="00AA5816" w:rsidRPr="004447D8" w:rsidRDefault="00AA5816" w:rsidP="00247D8B">
            <w:pPr>
              <w:widowControl w:val="0"/>
              <w:autoSpaceDE w:val="0"/>
              <w:autoSpaceDN w:val="0"/>
              <w:adjustRightInd w:val="0"/>
              <w:ind w:left="100"/>
            </w:pPr>
            <w:r w:rsidRPr="004447D8">
              <w:rPr>
                <w:b/>
                <w:bCs/>
                <w:sz w:val="22"/>
                <w:szCs w:val="22"/>
              </w:rPr>
              <w:t>Miktar [t/yıl]</w:t>
            </w:r>
          </w:p>
        </w:tc>
        <w:tc>
          <w:tcPr>
            <w:tcW w:w="995" w:type="dxa"/>
          </w:tcPr>
          <w:p w:rsidR="00AA5816" w:rsidRPr="004447D8" w:rsidRDefault="00AA5816" w:rsidP="00247D8B">
            <w:pPr>
              <w:widowControl w:val="0"/>
              <w:autoSpaceDE w:val="0"/>
              <w:autoSpaceDN w:val="0"/>
              <w:adjustRightInd w:val="0"/>
              <w:ind w:left="80"/>
            </w:pPr>
            <w:r w:rsidRPr="004447D8">
              <w:rPr>
                <w:b/>
                <w:bCs/>
                <w:sz w:val="22"/>
                <w:szCs w:val="22"/>
              </w:rPr>
              <w:t>MCCP içeriği[%]</w:t>
            </w:r>
          </w:p>
        </w:tc>
        <w:tc>
          <w:tcPr>
            <w:tcW w:w="1414" w:type="dxa"/>
          </w:tcPr>
          <w:p w:rsidR="00AA5816" w:rsidRPr="004447D8" w:rsidRDefault="00AA5816" w:rsidP="00247D8B">
            <w:pPr>
              <w:widowControl w:val="0"/>
              <w:autoSpaceDE w:val="0"/>
              <w:autoSpaceDN w:val="0"/>
              <w:adjustRightInd w:val="0"/>
              <w:ind w:left="80"/>
            </w:pPr>
            <w:r w:rsidRPr="004447D8">
              <w:rPr>
                <w:b/>
                <w:bCs/>
                <w:sz w:val="22"/>
                <w:szCs w:val="22"/>
              </w:rPr>
              <w:t xml:space="preserve">Atık işlemi </w:t>
            </w:r>
          </w:p>
        </w:tc>
        <w:tc>
          <w:tcPr>
            <w:tcW w:w="2369" w:type="dxa"/>
          </w:tcPr>
          <w:p w:rsidR="00AA5816" w:rsidRPr="004447D8" w:rsidRDefault="00AA5816" w:rsidP="00247D8B">
            <w:pPr>
              <w:widowControl w:val="0"/>
              <w:autoSpaceDE w:val="0"/>
              <w:autoSpaceDN w:val="0"/>
              <w:adjustRightInd w:val="0"/>
              <w:ind w:left="100"/>
            </w:pPr>
            <w:r w:rsidRPr="004447D8">
              <w:rPr>
                <w:b/>
                <w:bCs/>
                <w:sz w:val="22"/>
                <w:szCs w:val="22"/>
              </w:rPr>
              <w:t>Bilgi kaynağı</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p>
        </w:tc>
        <w:tc>
          <w:tcPr>
            <w:tcW w:w="2410" w:type="dxa"/>
          </w:tcPr>
          <w:p w:rsidR="00AA5816" w:rsidRPr="004447D8" w:rsidRDefault="00AA5816" w:rsidP="00247D8B">
            <w:pPr>
              <w:widowControl w:val="0"/>
              <w:autoSpaceDE w:val="0"/>
              <w:autoSpaceDN w:val="0"/>
              <w:adjustRightInd w:val="0"/>
              <w:ind w:left="80"/>
            </w:pPr>
            <w:r w:rsidRPr="004447D8">
              <w:rPr>
                <w:sz w:val="22"/>
                <w:szCs w:val="22"/>
              </w:rPr>
              <w:t>Sıvı: kullanılmış metal çalışma sıvıları</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729</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40</w:t>
            </w:r>
          </w:p>
        </w:tc>
        <w:tc>
          <w:tcPr>
            <w:tcW w:w="1414" w:type="dxa"/>
          </w:tcPr>
          <w:p w:rsidR="00AA5816" w:rsidRPr="004447D8" w:rsidRDefault="00AA5816" w:rsidP="00247D8B">
            <w:pPr>
              <w:widowControl w:val="0"/>
              <w:autoSpaceDE w:val="0"/>
              <w:autoSpaceDN w:val="0"/>
              <w:adjustRightInd w:val="0"/>
            </w:pPr>
            <w:r w:rsidRPr="004447D8">
              <w:rPr>
                <w:sz w:val="22"/>
                <w:szCs w:val="22"/>
              </w:rPr>
              <w:t>Emülsiyon bölünme</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Güvenlik bilgi formu, alt kullanıcı doğrulaması</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p>
        </w:tc>
        <w:tc>
          <w:tcPr>
            <w:tcW w:w="2410" w:type="dxa"/>
          </w:tcPr>
          <w:p w:rsidR="00AA5816" w:rsidRPr="004447D8" w:rsidRDefault="00247D8B" w:rsidP="00247D8B">
            <w:pPr>
              <w:widowControl w:val="0"/>
              <w:autoSpaceDE w:val="0"/>
              <w:autoSpaceDN w:val="0"/>
              <w:adjustRightInd w:val="0"/>
              <w:ind w:left="80"/>
            </w:pPr>
            <w:r>
              <w:rPr>
                <w:sz w:val="22"/>
                <w:szCs w:val="22"/>
              </w:rPr>
              <w:t>Metal hurda/talaşı</w:t>
            </w:r>
            <w:r>
              <w:rPr>
                <w:rStyle w:val="DipnotBavurusu"/>
                <w:sz w:val="22"/>
                <w:szCs w:val="22"/>
              </w:rPr>
              <w:footnoteReference w:id="140"/>
            </w:r>
            <w:r w:rsidR="00AA5816" w:rsidRPr="004447D8">
              <w:rPr>
                <w:sz w:val="22"/>
                <w:szCs w:val="22"/>
              </w:rPr>
              <w:t xml:space="preserve"> kirleten kullanılmış sıvılar</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1522</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1</w:t>
            </w:r>
          </w:p>
        </w:tc>
        <w:tc>
          <w:tcPr>
            <w:tcW w:w="1414" w:type="dxa"/>
          </w:tcPr>
          <w:p w:rsidR="00AA5816" w:rsidRPr="004447D8" w:rsidRDefault="00AA5816" w:rsidP="00247D8B">
            <w:pPr>
              <w:widowControl w:val="0"/>
              <w:autoSpaceDE w:val="0"/>
              <w:autoSpaceDN w:val="0"/>
              <w:adjustRightInd w:val="0"/>
            </w:pPr>
            <w:r w:rsidRPr="004447D8">
              <w:rPr>
                <w:sz w:val="22"/>
                <w:szCs w:val="22"/>
              </w:rPr>
              <w:t>Metal geri dönüşüm</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varsayımlar</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r w:rsidRPr="004447D8">
              <w:rPr>
                <w:sz w:val="22"/>
                <w:szCs w:val="22"/>
              </w:rPr>
              <w:t xml:space="preserve">Dolgu </w:t>
            </w:r>
            <w:r w:rsidRPr="004447D8">
              <w:rPr>
                <w:sz w:val="22"/>
                <w:szCs w:val="22"/>
              </w:rPr>
              <w:lastRenderedPageBreak/>
              <w:t>macunlarının kullanımı</w:t>
            </w:r>
          </w:p>
        </w:tc>
        <w:tc>
          <w:tcPr>
            <w:tcW w:w="2410" w:type="dxa"/>
          </w:tcPr>
          <w:p w:rsidR="00AA5816" w:rsidRPr="004447D8" w:rsidRDefault="00AA5816" w:rsidP="00247D8B">
            <w:pPr>
              <w:widowControl w:val="0"/>
              <w:autoSpaceDE w:val="0"/>
              <w:autoSpaceDN w:val="0"/>
              <w:adjustRightInd w:val="0"/>
              <w:ind w:left="80"/>
            </w:pPr>
            <w:r w:rsidRPr="004447D8">
              <w:rPr>
                <w:sz w:val="22"/>
                <w:szCs w:val="22"/>
              </w:rPr>
              <w:lastRenderedPageBreak/>
              <w:t xml:space="preserve">Katı: dolgu macunlarının </w:t>
            </w:r>
            <w:r w:rsidRPr="004447D8">
              <w:rPr>
                <w:sz w:val="22"/>
                <w:szCs w:val="22"/>
              </w:rPr>
              <w:lastRenderedPageBreak/>
              <w:t>artıkları, ambalajlama, diğer atıklar</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lastRenderedPageBreak/>
              <w:t>33.75</w:t>
            </w:r>
          </w:p>
        </w:tc>
        <w:tc>
          <w:tcPr>
            <w:tcW w:w="995" w:type="dxa"/>
          </w:tcPr>
          <w:p w:rsidR="00AA5816" w:rsidRPr="004447D8" w:rsidRDefault="00AA5816" w:rsidP="00247D8B">
            <w:pPr>
              <w:widowControl w:val="0"/>
              <w:autoSpaceDE w:val="0"/>
              <w:autoSpaceDN w:val="0"/>
              <w:adjustRightInd w:val="0"/>
              <w:ind w:left="100"/>
            </w:pPr>
            <w:r w:rsidRPr="004447D8">
              <w:rPr>
                <w:sz w:val="22"/>
                <w:szCs w:val="22"/>
              </w:rPr>
              <w:t>. 5</w:t>
            </w:r>
          </w:p>
        </w:tc>
        <w:tc>
          <w:tcPr>
            <w:tcW w:w="1414" w:type="dxa"/>
          </w:tcPr>
          <w:p w:rsidR="00AA5816" w:rsidRPr="004447D8" w:rsidRDefault="00AA5816" w:rsidP="00247D8B">
            <w:pPr>
              <w:widowControl w:val="0"/>
              <w:autoSpaceDE w:val="0"/>
              <w:autoSpaceDN w:val="0"/>
              <w:adjustRightInd w:val="0"/>
            </w:pPr>
            <w:r w:rsidRPr="004447D8">
              <w:rPr>
                <w:sz w:val="22"/>
                <w:szCs w:val="22"/>
              </w:rPr>
              <w:t>Gömme,yakma</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Bir kaç müşteri</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r w:rsidRPr="004447D8">
              <w:rPr>
                <w:sz w:val="22"/>
                <w:szCs w:val="22"/>
              </w:rPr>
              <w:lastRenderedPageBreak/>
              <w:t>Kopya kağıdı üretimi için kullanım</w:t>
            </w:r>
          </w:p>
        </w:tc>
        <w:tc>
          <w:tcPr>
            <w:tcW w:w="2410" w:type="dxa"/>
          </w:tcPr>
          <w:p w:rsidR="00AA5816" w:rsidRPr="004447D8" w:rsidRDefault="00AA5816" w:rsidP="00247D8B">
            <w:pPr>
              <w:widowControl w:val="0"/>
              <w:autoSpaceDE w:val="0"/>
              <w:autoSpaceDN w:val="0"/>
              <w:adjustRightInd w:val="0"/>
              <w:ind w:left="80"/>
            </w:pPr>
            <w:r w:rsidRPr="004447D8">
              <w:rPr>
                <w:sz w:val="22"/>
                <w:szCs w:val="22"/>
              </w:rPr>
              <w:t>Sıvı: üretin artıkları, temizleme işlemleri</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6.75</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1</w:t>
            </w:r>
          </w:p>
        </w:tc>
        <w:tc>
          <w:tcPr>
            <w:tcW w:w="1414" w:type="dxa"/>
          </w:tcPr>
          <w:p w:rsidR="00AA5816" w:rsidRPr="004447D8" w:rsidRDefault="00AA5816" w:rsidP="00247D8B">
            <w:pPr>
              <w:widowControl w:val="0"/>
              <w:autoSpaceDE w:val="0"/>
              <w:autoSpaceDN w:val="0"/>
              <w:adjustRightInd w:val="0"/>
            </w:pPr>
            <w:r w:rsidRPr="004447D8">
              <w:rPr>
                <w:sz w:val="22"/>
                <w:szCs w:val="22"/>
              </w:rPr>
              <w:t>Gömme, yakma</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Müşteri bilgisi</w:t>
            </w:r>
          </w:p>
        </w:tc>
        <w:tc>
          <w:tcPr>
            <w:tcW w:w="30" w:type="dxa"/>
          </w:tcPr>
          <w:p w:rsidR="00AA5816" w:rsidRPr="004447D8" w:rsidRDefault="00AA5816" w:rsidP="00247D8B">
            <w:pPr>
              <w:widowControl w:val="0"/>
              <w:autoSpaceDE w:val="0"/>
              <w:autoSpaceDN w:val="0"/>
              <w:adjustRightInd w:val="0"/>
            </w:pPr>
          </w:p>
        </w:tc>
      </w:tr>
    </w:tbl>
    <w:p w:rsidR="00AA5816" w:rsidRDefault="00AA5816" w:rsidP="00247D8B">
      <w:pPr>
        <w:widowControl w:val="0"/>
        <w:autoSpaceDE w:val="0"/>
        <w:autoSpaceDN w:val="0"/>
        <w:adjustRightInd w:val="0"/>
      </w:pPr>
    </w:p>
    <w:p w:rsidR="00AA5816" w:rsidRDefault="00AA5816" w:rsidP="00247D8B">
      <w:pPr>
        <w:widowControl w:val="0"/>
        <w:overflowPunct w:val="0"/>
        <w:autoSpaceDE w:val="0"/>
        <w:autoSpaceDN w:val="0"/>
        <w:adjustRightInd w:val="0"/>
        <w:ind w:right="340"/>
      </w:pPr>
    </w:p>
    <w:p w:rsidR="00247D8B" w:rsidRDefault="00247D8B" w:rsidP="00247D8B">
      <w:pPr>
        <w:pStyle w:val="ResimYazs"/>
      </w:pPr>
      <w:bookmarkStart w:id="178" w:name="_Toc439672011"/>
      <w:r>
        <w:t xml:space="preserve">Tablo R.18- </w:t>
      </w:r>
      <w:r>
        <w:fldChar w:fldCharType="begin"/>
      </w:r>
      <w:r>
        <w:instrText xml:space="preserve"> SEQ Tablo_R.18- \* ARABIC </w:instrText>
      </w:r>
      <w:r>
        <w:fldChar w:fldCharType="separate"/>
      </w:r>
      <w:r w:rsidR="00B5752B">
        <w:rPr>
          <w:noProof/>
        </w:rPr>
        <w:t>61</w:t>
      </w:r>
      <w:r>
        <w:fldChar w:fldCharType="end"/>
      </w:r>
      <w:r>
        <w:t xml:space="preserve">: </w:t>
      </w:r>
      <w:r w:rsidRPr="00247D8B">
        <w:rPr>
          <w:b w:val="0"/>
        </w:rPr>
        <w:t>Tanımlanmış MCCP kullanımlarını takip eden hizmet ömrü aşamalarında atık tipleri</w:t>
      </w:r>
      <w:bookmarkEnd w:id="178"/>
    </w:p>
    <w:tbl>
      <w:tblPr>
        <w:tblW w:w="0" w:type="auto"/>
        <w:tblInd w:w="2" w:type="dxa"/>
        <w:tblLayout w:type="fixed"/>
        <w:tblCellMar>
          <w:left w:w="0" w:type="dxa"/>
          <w:right w:w="0" w:type="dxa"/>
        </w:tblCellMar>
        <w:tblLook w:val="0000" w:firstRow="0" w:lastRow="0" w:firstColumn="0" w:lastColumn="0" w:noHBand="0" w:noVBand="0"/>
      </w:tblPr>
      <w:tblGrid>
        <w:gridCol w:w="1760"/>
        <w:gridCol w:w="1700"/>
        <w:gridCol w:w="1100"/>
        <w:gridCol w:w="880"/>
        <w:gridCol w:w="2100"/>
        <w:gridCol w:w="1820"/>
        <w:gridCol w:w="30"/>
      </w:tblGrid>
      <w:tr w:rsidR="00AA5816" w:rsidRPr="00441609">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b/>
                <w:bCs/>
                <w:sz w:val="20"/>
                <w:szCs w:val="20"/>
              </w:rPr>
            </w:pPr>
            <w:r>
              <w:rPr>
                <w:b/>
                <w:bCs/>
                <w:sz w:val="20"/>
                <w:szCs w:val="20"/>
              </w:rPr>
              <w:t>Atık kaynağı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Atık tipi</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Miktar [t/yıl</w:t>
            </w:r>
            <w:r w:rsidRPr="00441609">
              <w:rPr>
                <w:b/>
                <w:bCs/>
                <w:sz w:val="20"/>
                <w:szCs w:val="20"/>
              </w:rPr>
              <w:t>]</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b/>
                <w:bCs/>
                <w:sz w:val="20"/>
                <w:szCs w:val="20"/>
              </w:rPr>
            </w:pPr>
            <w:r>
              <w:rPr>
                <w:b/>
                <w:bCs/>
                <w:sz w:val="20"/>
                <w:szCs w:val="20"/>
              </w:rPr>
              <w:t>MCCP içeriği</w:t>
            </w:r>
            <w:r w:rsidRPr="00441609">
              <w:rPr>
                <w:b/>
                <w:bCs/>
                <w:sz w:val="20"/>
                <w:szCs w:val="20"/>
              </w:rPr>
              <w:t>[%]</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Atık bertaraf işlemi /geri dönüşüm</w:t>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Bilgi kaynağı</w:t>
            </w:r>
          </w:p>
        </w:tc>
        <w:tc>
          <w:tcPr>
            <w:tcW w:w="30" w:type="dxa"/>
            <w:tcBorders>
              <w:top w:val="nil"/>
              <w:left w:val="nil"/>
              <w:bottom w:val="nil"/>
              <w:right w:val="nil"/>
            </w:tcBorders>
            <w:vAlign w:val="bottom"/>
          </w:tcPr>
          <w:p w:rsidR="00AA5816" w:rsidRPr="00441609" w:rsidRDefault="00AA5816" w:rsidP="00247D8B">
            <w:pPr>
              <w:widowControl w:val="0"/>
              <w:autoSpaceDE w:val="0"/>
              <w:autoSpaceDN w:val="0"/>
              <w:adjustRightInd w:val="0"/>
              <w:rPr>
                <w:sz w:val="2"/>
                <w:szCs w:val="2"/>
              </w:rPr>
            </w:pPr>
          </w:p>
        </w:tc>
      </w:tr>
      <w:tr w:rsidR="00AA5816" w:rsidRPr="002E546D">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sz w:val="20"/>
                <w:szCs w:val="20"/>
              </w:rPr>
            </w:pPr>
            <w:r w:rsidRPr="002E546D">
              <w:rPr>
                <w:sz w:val="20"/>
                <w:szCs w:val="20"/>
              </w:rPr>
              <w:t>Hizmet ömrü bitmiş kopya kağıdı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Katı: kullanılmış karbonsuz kopya kağıdı</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405</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sz w:val="20"/>
                <w:szCs w:val="20"/>
              </w:rPr>
            </w:pPr>
            <w:r w:rsidRPr="002E546D">
              <w:rPr>
                <w:sz w:val="20"/>
                <w:szCs w:val="20"/>
              </w:rPr>
              <w:t>0.01</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 xml:space="preserve">Gömme, yakma </w:t>
            </w:r>
            <w:r w:rsidR="00247D8B">
              <w:rPr>
                <w:rStyle w:val="DipnotBavurusu"/>
                <w:sz w:val="20"/>
                <w:szCs w:val="20"/>
              </w:rPr>
              <w:footnoteReference w:id="141"/>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Sağ duyu</w:t>
            </w:r>
          </w:p>
        </w:tc>
        <w:tc>
          <w:tcPr>
            <w:tcW w:w="30" w:type="dxa"/>
            <w:tcBorders>
              <w:top w:val="nil"/>
              <w:left w:val="nil"/>
              <w:bottom w:val="nil"/>
              <w:right w:val="nil"/>
            </w:tcBorders>
            <w:vAlign w:val="bottom"/>
          </w:tcPr>
          <w:p w:rsidR="00AA5816" w:rsidRPr="002E546D" w:rsidRDefault="00AA5816" w:rsidP="00247D8B">
            <w:pPr>
              <w:widowControl w:val="0"/>
              <w:autoSpaceDE w:val="0"/>
              <w:autoSpaceDN w:val="0"/>
              <w:adjustRightInd w:val="0"/>
              <w:rPr>
                <w:sz w:val="2"/>
                <w:szCs w:val="2"/>
              </w:rPr>
            </w:pPr>
          </w:p>
        </w:tc>
      </w:tr>
      <w:tr w:rsidR="00AA5816" w:rsidRPr="002E546D">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sz w:val="20"/>
                <w:szCs w:val="20"/>
              </w:rPr>
            </w:pPr>
            <w:r w:rsidRPr="002E546D">
              <w:rPr>
                <w:sz w:val="20"/>
                <w:szCs w:val="20"/>
              </w:rPr>
              <w:t>Hizmet ömrü bitmiş dolgu macunları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Inşaat ve bina materyal atıkları</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675</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sz w:val="20"/>
                <w:szCs w:val="20"/>
              </w:rPr>
            </w:pPr>
            <w:r w:rsidRPr="002E546D">
              <w:rPr>
                <w:sz w:val="20"/>
                <w:szCs w:val="20"/>
              </w:rPr>
              <w:t>1-5</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Gömme, yakma</w:t>
            </w:r>
          </w:p>
          <w:p w:rsidR="00AA5816" w:rsidRPr="002E546D" w:rsidRDefault="00AA5816" w:rsidP="00247D8B">
            <w:pPr>
              <w:widowControl w:val="0"/>
              <w:autoSpaceDE w:val="0"/>
              <w:autoSpaceDN w:val="0"/>
              <w:adjustRightInd w:val="0"/>
              <w:ind w:left="80"/>
              <w:rPr>
                <w:sz w:val="20"/>
                <w:szCs w:val="20"/>
              </w:rPr>
            </w:pPr>
            <w:r w:rsidRPr="002E546D">
              <w:rPr>
                <w:sz w:val="20"/>
                <w:szCs w:val="20"/>
              </w:rPr>
              <w:t>İnşaat materyali olarak geri dönüşüm pek olası değildir</w:t>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p>
        </w:tc>
        <w:tc>
          <w:tcPr>
            <w:tcW w:w="30" w:type="dxa"/>
            <w:tcBorders>
              <w:top w:val="nil"/>
              <w:left w:val="nil"/>
              <w:bottom w:val="nil"/>
              <w:right w:val="nil"/>
            </w:tcBorders>
            <w:vAlign w:val="bottom"/>
          </w:tcPr>
          <w:p w:rsidR="00AA5816" w:rsidRPr="002E546D" w:rsidRDefault="00AA5816" w:rsidP="00247D8B">
            <w:pPr>
              <w:widowControl w:val="0"/>
              <w:autoSpaceDE w:val="0"/>
              <w:autoSpaceDN w:val="0"/>
              <w:adjustRightInd w:val="0"/>
              <w:rPr>
                <w:sz w:val="2"/>
                <w:szCs w:val="2"/>
              </w:rPr>
            </w:pPr>
          </w:p>
        </w:tc>
      </w:tr>
      <w:tr w:rsidR="00AA5816" w:rsidRPr="00441609">
        <w:trPr>
          <w:trHeight w:val="42"/>
        </w:trPr>
        <w:tc>
          <w:tcPr>
            <w:tcW w:w="1760" w:type="dxa"/>
            <w:tcBorders>
              <w:top w:val="nil"/>
              <w:left w:val="single" w:sz="8" w:space="0" w:color="auto"/>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1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88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82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247D8B">
            <w:pPr>
              <w:widowControl w:val="0"/>
              <w:autoSpaceDE w:val="0"/>
              <w:autoSpaceDN w:val="0"/>
              <w:adjustRightInd w:val="0"/>
              <w:rPr>
                <w:sz w:val="2"/>
                <w:szCs w:val="2"/>
              </w:rPr>
            </w:pPr>
          </w:p>
        </w:tc>
      </w:tr>
    </w:tbl>
    <w:p w:rsidR="00AA5816" w:rsidRDefault="00AA5816" w:rsidP="00247D8B">
      <w:pPr>
        <w:widowControl w:val="0"/>
        <w:tabs>
          <w:tab w:val="left" w:pos="3631"/>
        </w:tabs>
        <w:autoSpaceDE w:val="0"/>
        <w:autoSpaceDN w:val="0"/>
        <w:adjustRightInd w:val="0"/>
      </w:pPr>
      <w:r>
        <w:tab/>
      </w:r>
    </w:p>
    <w:p w:rsidR="00AA5816" w:rsidRDefault="00AA5816" w:rsidP="00247D8B">
      <w:pPr>
        <w:widowControl w:val="0"/>
        <w:tabs>
          <w:tab w:val="left" w:pos="3631"/>
        </w:tabs>
        <w:autoSpaceDE w:val="0"/>
        <w:autoSpaceDN w:val="0"/>
        <w:adjustRightInd w:val="0"/>
      </w:pPr>
    </w:p>
    <w:p w:rsidR="00AA5816" w:rsidRPr="004447D8" w:rsidRDefault="00AA5816" w:rsidP="00247D8B">
      <w:pPr>
        <w:widowControl w:val="0"/>
        <w:tabs>
          <w:tab w:val="left" w:pos="840"/>
        </w:tabs>
        <w:autoSpaceDE w:val="0"/>
        <w:autoSpaceDN w:val="0"/>
        <w:adjustRightInd w:val="0"/>
        <w:ind w:left="140"/>
        <w:rPr>
          <w:b/>
          <w:bCs/>
          <w:sz w:val="23"/>
          <w:szCs w:val="23"/>
        </w:rPr>
      </w:pPr>
      <w:r w:rsidRPr="004447D8">
        <w:rPr>
          <w:b/>
          <w:bCs/>
          <w:sz w:val="23"/>
          <w:szCs w:val="23"/>
        </w:rPr>
        <w:t>10</w:t>
      </w:r>
      <w:r w:rsidRPr="004447D8">
        <w:rPr>
          <w:b/>
          <w:bCs/>
          <w:sz w:val="23"/>
          <w:szCs w:val="23"/>
        </w:rPr>
        <w:tab/>
        <w:t xml:space="preserve">Kimyasal güvenlik raporları Kısım 9’da dökümentasyon </w:t>
      </w:r>
      <w:r>
        <w:rPr>
          <w:b/>
          <w:bCs/>
          <w:sz w:val="23"/>
          <w:szCs w:val="23"/>
        </w:rPr>
        <w:t xml:space="preserve"> </w:t>
      </w:r>
      <w:r w:rsidRPr="004447D8">
        <w:rPr>
          <w:b/>
          <w:bCs/>
          <w:sz w:val="23"/>
          <w:szCs w:val="23"/>
        </w:rPr>
        <w:t>(maruz kalma değerlendirmesi)</w:t>
      </w:r>
    </w:p>
    <w:p w:rsidR="00AA5816" w:rsidRPr="004447D8" w:rsidRDefault="00AA5816" w:rsidP="00247D8B">
      <w:pPr>
        <w:widowControl w:val="0"/>
        <w:autoSpaceDE w:val="0"/>
        <w:autoSpaceDN w:val="0"/>
        <w:adjustRightInd w:val="0"/>
        <w:rPr>
          <w:sz w:val="23"/>
          <w:szCs w:val="23"/>
        </w:rPr>
      </w:pPr>
    </w:p>
    <w:p w:rsidR="00AA5816" w:rsidRPr="004447D8" w:rsidRDefault="00AA5816" w:rsidP="006E3567">
      <w:pPr>
        <w:widowControl w:val="0"/>
        <w:numPr>
          <w:ilvl w:val="0"/>
          <w:numId w:val="110"/>
        </w:numPr>
        <w:tabs>
          <w:tab w:val="clear" w:pos="720"/>
          <w:tab w:val="num" w:pos="860"/>
        </w:tabs>
        <w:overflowPunct w:val="0"/>
        <w:autoSpaceDE w:val="0"/>
        <w:autoSpaceDN w:val="0"/>
        <w:adjustRightInd w:val="0"/>
        <w:ind w:left="860" w:hanging="712"/>
        <w:jc w:val="both"/>
        <w:rPr>
          <w:b/>
          <w:bCs/>
          <w:sz w:val="23"/>
          <w:szCs w:val="23"/>
        </w:rPr>
      </w:pPr>
      <w:r w:rsidRPr="004447D8">
        <w:rPr>
          <w:b/>
          <w:bCs/>
          <w:sz w:val="23"/>
          <w:szCs w:val="23"/>
        </w:rPr>
        <w:t>Kısım 9: Maruz kalm</w:t>
      </w:r>
      <w:r>
        <w:rPr>
          <w:b/>
          <w:bCs/>
          <w:sz w:val="23"/>
          <w:szCs w:val="23"/>
        </w:rPr>
        <w:t>a</w:t>
      </w:r>
      <w:r w:rsidRPr="004447D8">
        <w:rPr>
          <w:b/>
          <w:bCs/>
          <w:sz w:val="23"/>
          <w:szCs w:val="23"/>
        </w:rPr>
        <w:t xml:space="preserve"> değerlendirmesi</w:t>
      </w:r>
      <w:r w:rsidR="00247D8B">
        <w:rPr>
          <w:rStyle w:val="DipnotBavurusu"/>
          <w:b/>
          <w:bCs/>
          <w:sz w:val="23"/>
          <w:szCs w:val="23"/>
        </w:rPr>
        <w:footnoteReference w:id="142"/>
      </w:r>
      <w:r w:rsidRPr="004447D8">
        <w:rPr>
          <w:b/>
          <w:bCs/>
          <w:sz w:val="23"/>
          <w:szCs w:val="23"/>
        </w:rPr>
        <w:t xml:space="preserve"> </w:t>
      </w:r>
    </w:p>
    <w:p w:rsidR="00AA5816" w:rsidRPr="004447D8" w:rsidRDefault="00AA5816" w:rsidP="00247D8B">
      <w:pPr>
        <w:widowControl w:val="0"/>
        <w:autoSpaceDE w:val="0"/>
        <w:autoSpaceDN w:val="0"/>
        <w:adjustRightInd w:val="0"/>
        <w:rPr>
          <w:sz w:val="23"/>
          <w:szCs w:val="23"/>
        </w:rPr>
      </w:pPr>
    </w:p>
    <w:p w:rsidR="00AA5816" w:rsidRPr="004447D8" w:rsidRDefault="00AA5816" w:rsidP="00247D8B">
      <w:pPr>
        <w:widowControl w:val="0"/>
        <w:overflowPunct w:val="0"/>
        <w:autoSpaceDE w:val="0"/>
        <w:autoSpaceDN w:val="0"/>
        <w:adjustRightInd w:val="0"/>
        <w:ind w:left="140" w:right="140"/>
        <w:jc w:val="both"/>
        <w:rPr>
          <w:sz w:val="23"/>
          <w:szCs w:val="23"/>
        </w:rPr>
      </w:pPr>
      <w:r w:rsidRPr="004447D8">
        <w:rPr>
          <w:sz w:val="23"/>
          <w:szCs w:val="23"/>
        </w:rPr>
        <w:t>Mütekaip kısımlarda, atık bertaraf işlemine ilişkin bilgilerin de eklenmesini içeren, tanımlanmış kullanımlar için maruz kalma senaryolarındaki ilgili kısımlar aktarılacaktır. Ma</w:t>
      </w:r>
      <w:r>
        <w:rPr>
          <w:sz w:val="23"/>
          <w:szCs w:val="23"/>
        </w:rPr>
        <w:t>ruz kalma senaryolarının burada yer verilmeyen</w:t>
      </w:r>
      <w:r w:rsidRPr="004447D8">
        <w:rPr>
          <w:sz w:val="23"/>
          <w:szCs w:val="23"/>
        </w:rPr>
        <w:t xml:space="preserve"> kısımları atık özgü bilgileri içermemektedir.</w:t>
      </w:r>
    </w:p>
    <w:p w:rsidR="00247D8B" w:rsidRDefault="00247D8B" w:rsidP="00630A1B">
      <w:pPr>
        <w:widowControl w:val="0"/>
        <w:autoSpaceDE w:val="0"/>
        <w:autoSpaceDN w:val="0"/>
        <w:adjustRightInd w:val="0"/>
      </w:pPr>
    </w:p>
    <w:p w:rsidR="00AA5816" w:rsidRPr="004447D8" w:rsidRDefault="00AA5816" w:rsidP="004447D8">
      <w:pPr>
        <w:widowControl w:val="0"/>
        <w:overflowPunct w:val="0"/>
        <w:autoSpaceDE w:val="0"/>
        <w:autoSpaceDN w:val="0"/>
        <w:adjustRightInd w:val="0"/>
        <w:spacing w:line="360" w:lineRule="auto"/>
        <w:ind w:left="163" w:right="640"/>
        <w:jc w:val="both"/>
        <w:rPr>
          <w:sz w:val="23"/>
          <w:szCs w:val="23"/>
        </w:rPr>
      </w:pPr>
      <w:bookmarkStart w:id="179" w:name="page303"/>
      <w:bookmarkEnd w:id="179"/>
      <w:r w:rsidRPr="004447D8">
        <w:rPr>
          <w:b/>
          <w:bCs/>
          <w:sz w:val="23"/>
          <w:szCs w:val="23"/>
        </w:rPr>
        <w:t xml:space="preserve">10.2.1 Formülasyon basamağı için maruz kalma senaryo kısımları (metal çalışma sıvıları ve dolgu macunları) </w:t>
      </w:r>
    </w:p>
    <w:p w:rsidR="00AA5816" w:rsidRDefault="00AA5816" w:rsidP="00630A1B">
      <w:pPr>
        <w:widowControl w:val="0"/>
        <w:autoSpaceDE w:val="0"/>
        <w:autoSpaceDN w:val="0"/>
        <w:adjustRightInd w:val="0"/>
        <w:spacing w:line="363" w:lineRule="exact"/>
      </w:pPr>
    </w:p>
    <w:tbl>
      <w:tblPr>
        <w:tblStyle w:val="TabloKlavuzu"/>
        <w:tblW w:w="0" w:type="auto"/>
        <w:tblLook w:val="04A0" w:firstRow="1" w:lastRow="0" w:firstColumn="1" w:lastColumn="0" w:noHBand="0" w:noVBand="1"/>
      </w:tblPr>
      <w:tblGrid>
        <w:gridCol w:w="9656"/>
      </w:tblGrid>
      <w:tr w:rsidR="00A73065" w:rsidTr="00A73065">
        <w:trPr>
          <w:trHeight w:val="670"/>
        </w:trPr>
        <w:tc>
          <w:tcPr>
            <w:tcW w:w="9782" w:type="dxa"/>
            <w:shd w:val="clear" w:color="auto" w:fill="00FFFF"/>
          </w:tcPr>
          <w:p w:rsidR="00A73065" w:rsidRDefault="00A73065" w:rsidP="00A73065">
            <w:pPr>
              <w:widowControl w:val="0"/>
              <w:autoSpaceDE w:val="0"/>
              <w:autoSpaceDN w:val="0"/>
              <w:adjustRightInd w:val="0"/>
              <w:rPr>
                <w:b/>
                <w:bCs/>
                <w:sz w:val="23"/>
                <w:szCs w:val="23"/>
              </w:rPr>
            </w:pPr>
            <w:r w:rsidRPr="00A73065">
              <w:rPr>
                <w:b/>
                <w:bCs/>
                <w:sz w:val="23"/>
                <w:szCs w:val="23"/>
              </w:rPr>
              <w:t>2.2 Çevresel maruz kalma kontrolü</w:t>
            </w: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t xml:space="preserve">Yerinden salınımı önleme/sınırlamak için </w:t>
            </w:r>
            <w:r>
              <w:rPr>
                <w:b/>
                <w:bCs/>
                <w:sz w:val="23"/>
                <w:szCs w:val="23"/>
              </w:rPr>
              <w:t>işletimsel</w:t>
            </w:r>
            <w:r w:rsidRPr="00A73065">
              <w:rPr>
                <w:b/>
                <w:bCs/>
                <w:sz w:val="23"/>
                <w:szCs w:val="23"/>
              </w:rPr>
              <w:t xml:space="preserve"> önlemler</w:t>
            </w:r>
          </w:p>
        </w:tc>
      </w:tr>
      <w:tr w:rsidR="00A73065" w:rsidTr="00A73065">
        <w:tc>
          <w:tcPr>
            <w:tcW w:w="9782" w:type="dxa"/>
          </w:tcPr>
          <w:p w:rsidR="00A73065" w:rsidRPr="00A73065" w:rsidRDefault="00A73065" w:rsidP="00A73065">
            <w:pPr>
              <w:widowControl w:val="0"/>
              <w:autoSpaceDE w:val="0"/>
              <w:autoSpaceDN w:val="0"/>
              <w:adjustRightInd w:val="0"/>
              <w:rPr>
                <w:bCs/>
                <w:i/>
                <w:sz w:val="23"/>
                <w:szCs w:val="23"/>
              </w:rPr>
            </w:pPr>
            <w:r w:rsidRPr="00A73065">
              <w:rPr>
                <w:bCs/>
                <w:i/>
                <w:sz w:val="23"/>
                <w:szCs w:val="23"/>
              </w:rPr>
              <w:t>MCCP  içeren kalıntılar, dökülme ve kirli tabanlar dahil, uygun kaplara tehlikeli atık  olarak  toplanmalıdır.</w:t>
            </w: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t>İmha için Dışsal atık bertarafı ilişkili koşullar ve önlemler</w:t>
            </w:r>
          </w:p>
        </w:tc>
      </w:tr>
      <w:tr w:rsidR="00A73065" w:rsidTr="00A73065">
        <w:tc>
          <w:tcPr>
            <w:tcW w:w="9782" w:type="dxa"/>
          </w:tcPr>
          <w:p w:rsidR="00A73065" w:rsidRPr="00A73065" w:rsidRDefault="00A73065" w:rsidP="00A73065">
            <w:pPr>
              <w:widowControl w:val="0"/>
              <w:autoSpaceDE w:val="0"/>
              <w:autoSpaceDN w:val="0"/>
              <w:adjustRightInd w:val="0"/>
              <w:ind w:left="3"/>
              <w:rPr>
                <w:sz w:val="23"/>
                <w:szCs w:val="23"/>
              </w:rPr>
            </w:pPr>
            <w:r w:rsidRPr="00A73065">
              <w:rPr>
                <w:b/>
                <w:bCs/>
                <w:i/>
                <w:iCs/>
                <w:sz w:val="23"/>
                <w:szCs w:val="23"/>
              </w:rPr>
              <w:t>Atıkta beklenen yıllık/günlük kullanım fraksiyonu</w:t>
            </w:r>
            <w:r w:rsidRPr="00A73065">
              <w:rPr>
                <w:i/>
                <w:iCs/>
                <w:sz w:val="23"/>
                <w:szCs w:val="23"/>
              </w:rPr>
              <w:t>: 0.02</w:t>
            </w:r>
          </w:p>
          <w:p w:rsidR="00A73065" w:rsidRPr="00A73065" w:rsidRDefault="00A73065" w:rsidP="00A73065">
            <w:pPr>
              <w:widowControl w:val="0"/>
              <w:autoSpaceDE w:val="0"/>
              <w:autoSpaceDN w:val="0"/>
              <w:adjustRightInd w:val="0"/>
              <w:spacing w:line="108" w:lineRule="exact"/>
              <w:rPr>
                <w:sz w:val="23"/>
                <w:szCs w:val="23"/>
              </w:rPr>
            </w:pPr>
          </w:p>
          <w:p w:rsidR="00A73065" w:rsidRPr="00A73065" w:rsidRDefault="00A73065" w:rsidP="00A73065">
            <w:pPr>
              <w:widowControl w:val="0"/>
              <w:overflowPunct w:val="0"/>
              <w:autoSpaceDE w:val="0"/>
              <w:autoSpaceDN w:val="0"/>
              <w:adjustRightInd w:val="0"/>
              <w:spacing w:line="258" w:lineRule="auto"/>
              <w:ind w:left="3"/>
              <w:jc w:val="both"/>
              <w:rPr>
                <w:sz w:val="23"/>
                <w:szCs w:val="23"/>
              </w:rPr>
            </w:pPr>
            <w:r w:rsidRPr="00A73065">
              <w:rPr>
                <w:b/>
                <w:bCs/>
                <w:i/>
                <w:iCs/>
                <w:sz w:val="23"/>
                <w:szCs w:val="23"/>
              </w:rPr>
              <w:t xml:space="preserve">Formülasyon işlem atıkları için uygun atık kodları: </w:t>
            </w:r>
            <w:r w:rsidRPr="00A73065">
              <w:rPr>
                <w:i/>
                <w:iCs/>
                <w:sz w:val="23"/>
                <w:szCs w:val="23"/>
              </w:rPr>
              <w:t>Organik halojenli solventler, yıkama sıvıları ve ana likörler 07 07 03*;halojenize filtre birikintileri ve kullanılmış emiciler 07 07 09*; tehlikeli madde ile kirlenmiş veya kalıntısı içeren ambalajlama 15 01 10*</w:t>
            </w:r>
          </w:p>
          <w:p w:rsidR="00A73065" w:rsidRPr="00A73065" w:rsidRDefault="00A73065" w:rsidP="00A73065">
            <w:pPr>
              <w:widowControl w:val="0"/>
              <w:autoSpaceDE w:val="0"/>
              <w:autoSpaceDN w:val="0"/>
              <w:adjustRightInd w:val="0"/>
              <w:spacing w:line="55" w:lineRule="exact"/>
              <w:rPr>
                <w:sz w:val="23"/>
                <w:szCs w:val="23"/>
              </w:rPr>
            </w:pPr>
          </w:p>
          <w:p w:rsidR="00A73065" w:rsidRPr="00A73065" w:rsidRDefault="00A73065" w:rsidP="00A73065">
            <w:pPr>
              <w:widowControl w:val="0"/>
              <w:overflowPunct w:val="0"/>
              <w:autoSpaceDE w:val="0"/>
              <w:autoSpaceDN w:val="0"/>
              <w:adjustRightInd w:val="0"/>
              <w:spacing w:line="249" w:lineRule="auto"/>
              <w:ind w:left="3"/>
              <w:jc w:val="both"/>
              <w:rPr>
                <w:sz w:val="23"/>
                <w:szCs w:val="23"/>
              </w:rPr>
            </w:pPr>
            <w:r w:rsidRPr="00A73065">
              <w:rPr>
                <w:b/>
                <w:bCs/>
                <w:i/>
                <w:iCs/>
                <w:sz w:val="23"/>
                <w:szCs w:val="23"/>
              </w:rPr>
              <w:t>Formülasyon dolgu macunları atıkları için uygun atık kodları:</w:t>
            </w:r>
            <w:r w:rsidRPr="00A73065">
              <w:rPr>
                <w:i/>
                <w:iCs/>
                <w:sz w:val="23"/>
                <w:szCs w:val="23"/>
              </w:rPr>
              <w:t xml:space="preserve"> Organik solvent veya başka tehlikeli madde içeren dolgu macunu ve yapıştırıcı atığı</w:t>
            </w:r>
            <w:r w:rsidRPr="00A73065">
              <w:rPr>
                <w:b/>
                <w:bCs/>
                <w:i/>
                <w:iCs/>
                <w:sz w:val="23"/>
                <w:szCs w:val="23"/>
              </w:rPr>
              <w:t xml:space="preserve"> </w:t>
            </w:r>
            <w:r w:rsidRPr="00A73065">
              <w:rPr>
                <w:i/>
                <w:iCs/>
                <w:sz w:val="23"/>
                <w:szCs w:val="23"/>
              </w:rPr>
              <w:t>08 04 09*; Organik solvent veya başka tehlikeli madde içeren dolgu macunu ve yapıştırıcı tortusu 08 04 11*; halojenize filtre birikintileri ve kullanılmış emiciler 07 07 09*; mineral temelli klorusz motor,vites ve lubrikan yağlar 13 02 05*, diğer emülsiyonlar 13 08 02*;, tehlikeli madde ile kirlenmiş veya kalıntısı içeren ambalajlama 15 01 10*</w:t>
            </w:r>
          </w:p>
          <w:p w:rsidR="00A73065" w:rsidRPr="00A73065" w:rsidRDefault="00A73065" w:rsidP="00A73065">
            <w:pPr>
              <w:widowControl w:val="0"/>
              <w:autoSpaceDE w:val="0"/>
              <w:autoSpaceDN w:val="0"/>
              <w:adjustRightInd w:val="0"/>
              <w:spacing w:line="66" w:lineRule="exact"/>
              <w:rPr>
                <w:sz w:val="23"/>
                <w:szCs w:val="23"/>
              </w:rPr>
            </w:pPr>
          </w:p>
          <w:p w:rsidR="00A73065" w:rsidRPr="00A73065" w:rsidRDefault="00A73065" w:rsidP="00A73065">
            <w:pPr>
              <w:widowControl w:val="0"/>
              <w:overflowPunct w:val="0"/>
              <w:autoSpaceDE w:val="0"/>
              <w:autoSpaceDN w:val="0"/>
              <w:adjustRightInd w:val="0"/>
              <w:spacing w:line="266" w:lineRule="auto"/>
              <w:ind w:left="3"/>
              <w:jc w:val="both"/>
              <w:rPr>
                <w:sz w:val="23"/>
                <w:szCs w:val="23"/>
              </w:rPr>
            </w:pPr>
            <w:r w:rsidRPr="00A73065">
              <w:rPr>
                <w:b/>
                <w:bCs/>
                <w:i/>
                <w:iCs/>
                <w:sz w:val="23"/>
                <w:szCs w:val="23"/>
              </w:rPr>
              <w:lastRenderedPageBreak/>
              <w:t>Uygun imha</w:t>
            </w:r>
            <w:r w:rsidRPr="00A73065">
              <w:rPr>
                <w:i/>
                <w:iCs/>
                <w:sz w:val="23"/>
                <w:szCs w:val="23"/>
              </w:rPr>
              <w:t xml:space="preserve">: Ayrı tut ve Atık üzerine olan Konsey Direktif 2008/98/EC, atık yakma üzerine olan Direktif 2000/76/EC ve  Ağustos 2006 tarihli  mevcut en iyi teknik referans dokümanda tanımlanan Atık Yakma için En İyi Mevcut Tekniklere uygun olarak işletilen tehlikeli atık yakma ile imha </w:t>
            </w:r>
          </w:p>
          <w:p w:rsidR="00A73065" w:rsidRDefault="00A73065" w:rsidP="00A73065">
            <w:pPr>
              <w:widowControl w:val="0"/>
              <w:autoSpaceDE w:val="0"/>
              <w:autoSpaceDN w:val="0"/>
              <w:adjustRightInd w:val="0"/>
              <w:rPr>
                <w:b/>
                <w:bCs/>
                <w:sz w:val="23"/>
                <w:szCs w:val="23"/>
              </w:rPr>
            </w:pP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lastRenderedPageBreak/>
              <w:t>Atığın dışsal geri kazanımıyla ilişkili koşullar ve önlemler</w:t>
            </w:r>
          </w:p>
        </w:tc>
      </w:tr>
      <w:tr w:rsidR="00A73065" w:rsidTr="00A73065">
        <w:tc>
          <w:tcPr>
            <w:tcW w:w="9782" w:type="dxa"/>
          </w:tcPr>
          <w:p w:rsidR="00A73065" w:rsidRPr="00A73065" w:rsidRDefault="00A73065" w:rsidP="00A73065">
            <w:pPr>
              <w:widowControl w:val="0"/>
              <w:autoSpaceDE w:val="0"/>
              <w:autoSpaceDN w:val="0"/>
              <w:adjustRightInd w:val="0"/>
              <w:rPr>
                <w:b/>
                <w:bCs/>
                <w:sz w:val="23"/>
                <w:szCs w:val="23"/>
              </w:rPr>
            </w:pPr>
            <w:r w:rsidRPr="00A73065">
              <w:rPr>
                <w:i/>
                <w:iCs/>
                <w:sz w:val="23"/>
                <w:szCs w:val="23"/>
              </w:rPr>
              <w:t>MCCP geri kazanımı yapılmayacaktır</w:t>
            </w:r>
            <w:r>
              <w:rPr>
                <w:i/>
                <w:iCs/>
                <w:sz w:val="23"/>
                <w:szCs w:val="23"/>
              </w:rPr>
              <w:t>.</w:t>
            </w:r>
          </w:p>
        </w:tc>
      </w:tr>
    </w:tbl>
    <w:p w:rsidR="00A73065" w:rsidRPr="00A73065" w:rsidRDefault="00A73065" w:rsidP="00A73065">
      <w:pPr>
        <w:widowControl w:val="0"/>
        <w:autoSpaceDE w:val="0"/>
        <w:autoSpaceDN w:val="0"/>
        <w:adjustRightInd w:val="0"/>
        <w:rPr>
          <w:b/>
          <w:bCs/>
          <w:sz w:val="23"/>
          <w:szCs w:val="23"/>
        </w:rPr>
      </w:pPr>
    </w:p>
    <w:p w:rsidR="00AA5816" w:rsidRPr="004447D8" w:rsidRDefault="00AA5816" w:rsidP="004447D8">
      <w:pPr>
        <w:widowControl w:val="0"/>
        <w:autoSpaceDE w:val="0"/>
        <w:autoSpaceDN w:val="0"/>
        <w:adjustRightInd w:val="0"/>
        <w:spacing w:line="360" w:lineRule="auto"/>
        <w:jc w:val="both"/>
        <w:rPr>
          <w:sz w:val="23"/>
          <w:szCs w:val="23"/>
        </w:rPr>
      </w:pPr>
    </w:p>
    <w:p w:rsidR="00AA5816" w:rsidRPr="004447D8" w:rsidRDefault="00AA5816" w:rsidP="006E3567">
      <w:pPr>
        <w:widowControl w:val="0"/>
        <w:numPr>
          <w:ilvl w:val="1"/>
          <w:numId w:val="111"/>
        </w:numPr>
        <w:tabs>
          <w:tab w:val="clear" w:pos="1440"/>
          <w:tab w:val="num" w:pos="883"/>
        </w:tabs>
        <w:overflowPunct w:val="0"/>
        <w:autoSpaceDE w:val="0"/>
        <w:autoSpaceDN w:val="0"/>
        <w:adjustRightInd w:val="0"/>
        <w:spacing w:line="360" w:lineRule="auto"/>
        <w:ind w:left="883" w:hanging="712"/>
        <w:jc w:val="both"/>
        <w:rPr>
          <w:b/>
          <w:bCs/>
          <w:sz w:val="23"/>
          <w:szCs w:val="23"/>
        </w:rPr>
      </w:pPr>
      <w:r w:rsidRPr="004447D8">
        <w:rPr>
          <w:b/>
          <w:bCs/>
          <w:sz w:val="23"/>
          <w:szCs w:val="23"/>
        </w:rPr>
        <w:t xml:space="preserve">Metal çalışma sıvılarında MCCP kullanımı için maruz kalma senaryo kısmı  </w:t>
      </w:r>
    </w:p>
    <w:p w:rsidR="00AA5816" w:rsidRDefault="00AA5816"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tbl>
      <w:tblPr>
        <w:tblStyle w:val="TabloKlavuzu"/>
        <w:tblW w:w="0" w:type="auto"/>
        <w:tblLook w:val="04A0" w:firstRow="1" w:lastRow="0" w:firstColumn="1" w:lastColumn="0" w:noHBand="0" w:noVBand="1"/>
      </w:tblPr>
      <w:tblGrid>
        <w:gridCol w:w="9656"/>
      </w:tblGrid>
      <w:tr w:rsidR="00A73065" w:rsidTr="00944289">
        <w:trPr>
          <w:trHeight w:val="670"/>
        </w:trPr>
        <w:tc>
          <w:tcPr>
            <w:tcW w:w="9782" w:type="dxa"/>
            <w:shd w:val="clear" w:color="auto" w:fill="00FFFF"/>
          </w:tcPr>
          <w:p w:rsidR="00A73065" w:rsidRDefault="00A73065" w:rsidP="00944289">
            <w:pPr>
              <w:widowControl w:val="0"/>
              <w:autoSpaceDE w:val="0"/>
              <w:autoSpaceDN w:val="0"/>
              <w:adjustRightInd w:val="0"/>
              <w:rPr>
                <w:b/>
                <w:bCs/>
                <w:sz w:val="23"/>
                <w:szCs w:val="23"/>
              </w:rPr>
            </w:pPr>
            <w:r w:rsidRPr="00A73065">
              <w:rPr>
                <w:b/>
                <w:bCs/>
                <w:sz w:val="23"/>
                <w:szCs w:val="23"/>
              </w:rPr>
              <w:t>2.2 Çevresel maruz kalma kontrolü</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 xml:space="preserve">Yerinden salınımı önleme/sınırlamak için </w:t>
            </w:r>
            <w:r>
              <w:rPr>
                <w:b/>
                <w:bCs/>
                <w:sz w:val="23"/>
                <w:szCs w:val="23"/>
              </w:rPr>
              <w:t>işletimsel</w:t>
            </w:r>
            <w:r w:rsidRPr="00A73065">
              <w:rPr>
                <w:b/>
                <w:bCs/>
                <w:sz w:val="23"/>
                <w:szCs w:val="23"/>
              </w:rPr>
              <w:t xml:space="preserve"> önlemler</w:t>
            </w:r>
          </w:p>
        </w:tc>
      </w:tr>
      <w:tr w:rsidR="00A73065" w:rsidTr="00944289">
        <w:tc>
          <w:tcPr>
            <w:tcW w:w="9782" w:type="dxa"/>
          </w:tcPr>
          <w:p w:rsidR="00A73065" w:rsidRPr="00A73065" w:rsidRDefault="00A73065" w:rsidP="00A73065">
            <w:pPr>
              <w:widowControl w:val="0"/>
              <w:overflowPunct w:val="0"/>
              <w:autoSpaceDE w:val="0"/>
              <w:autoSpaceDN w:val="0"/>
              <w:adjustRightInd w:val="0"/>
              <w:spacing w:line="275" w:lineRule="auto"/>
              <w:ind w:left="3" w:right="520"/>
            </w:pPr>
            <w:r>
              <w:rPr>
                <w:i/>
                <w:iCs/>
                <w:sz w:val="20"/>
                <w:szCs w:val="20"/>
              </w:rPr>
              <w:t xml:space="preserve">Kullanılmış metal çalışma sıvıalrı ve kirlenmiş hurda/talaş uygun kaplar içinde tehlikeli atık oalrak ayrı toplanmalıdır. Tabana, suya ve toprağa her türlü salınım önlenmelidir. </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İmha için Dışsal atık bertarafı ilişkili koşullar ve önlemler</w:t>
            </w:r>
          </w:p>
        </w:tc>
      </w:tr>
      <w:tr w:rsidR="00A73065" w:rsidTr="00944289">
        <w:tc>
          <w:tcPr>
            <w:tcW w:w="9782" w:type="dxa"/>
          </w:tcPr>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A73065">
              <w:rPr>
                <w:b/>
                <w:bCs/>
                <w:i/>
                <w:sz w:val="23"/>
                <w:szCs w:val="23"/>
              </w:rPr>
              <w:t>Atıkta beklenen yıllık/günlük kullanım fraksiyonu:</w:t>
            </w:r>
            <w:r w:rsidRPr="00A73065">
              <w:rPr>
                <w:bCs/>
                <w:i/>
                <w:sz w:val="23"/>
                <w:szCs w:val="23"/>
              </w:rPr>
              <w:t xml:space="preserve"> toplanabilen sıvılarda  0.45’e; metal hurda/talaş için  0.94’e kadar</w:t>
            </w: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A73065">
              <w:rPr>
                <w:b/>
                <w:bCs/>
                <w:i/>
                <w:sz w:val="23"/>
                <w:szCs w:val="23"/>
              </w:rPr>
              <w:t>Uygun atık kodları:</w:t>
            </w:r>
            <w:r w:rsidRPr="00A73065">
              <w:rPr>
                <w:bCs/>
                <w:i/>
                <w:sz w:val="23"/>
                <w:szCs w:val="23"/>
              </w:rPr>
              <w:t xml:space="preserve"> mineral temelli halojen içeren mekanik işleme yağları (emülsiyon ve çözeltiler hariç) 12 01 06* halojen içeren mekanik işleme emülsiyonları ve çözeltiler 12 01 08*; tehlikeli madde içeren mekanik işleme tortusu; 12 01 14* kullanılmış tehlikeli madde içeren ezici parçalar ve materyaller 12 01 20*; klorlu emülsiyonlar 13 01 04*; 19 08 13 endüstriyel atık suyun diğer bertarafından gelen tehlikeli madde içeren tortu.</w:t>
            </w:r>
          </w:p>
          <w:p w:rsidR="00A73065" w:rsidRPr="00A73065" w:rsidRDefault="00A73065" w:rsidP="00A73065">
            <w:pPr>
              <w:widowControl w:val="0"/>
              <w:overflowPunct w:val="0"/>
              <w:autoSpaceDE w:val="0"/>
              <w:autoSpaceDN w:val="0"/>
              <w:adjustRightInd w:val="0"/>
              <w:spacing w:line="266" w:lineRule="auto"/>
              <w:ind w:left="3"/>
              <w:jc w:val="both"/>
              <w:rPr>
                <w:b/>
                <w:bCs/>
                <w:i/>
                <w:sz w:val="23"/>
                <w:szCs w:val="23"/>
              </w:rPr>
            </w:pPr>
          </w:p>
          <w:p w:rsidR="00A73065" w:rsidRPr="00A73065" w:rsidRDefault="00321496" w:rsidP="00A73065">
            <w:pPr>
              <w:widowControl w:val="0"/>
              <w:overflowPunct w:val="0"/>
              <w:autoSpaceDE w:val="0"/>
              <w:autoSpaceDN w:val="0"/>
              <w:adjustRightInd w:val="0"/>
              <w:spacing w:line="266" w:lineRule="auto"/>
              <w:ind w:left="3"/>
              <w:jc w:val="both"/>
              <w:rPr>
                <w:bCs/>
                <w:i/>
                <w:sz w:val="23"/>
                <w:szCs w:val="23"/>
              </w:rPr>
            </w:pPr>
            <w:r>
              <w:rPr>
                <w:b/>
                <w:bCs/>
                <w:i/>
                <w:sz w:val="23"/>
                <w:szCs w:val="23"/>
              </w:rPr>
              <w:t>Uygun bertaraf</w:t>
            </w:r>
            <w:r w:rsidR="00A73065" w:rsidRPr="00A73065">
              <w:rPr>
                <w:b/>
                <w:bCs/>
                <w:i/>
                <w:sz w:val="23"/>
                <w:szCs w:val="23"/>
              </w:rPr>
              <w:t>:</w:t>
            </w:r>
            <w:r w:rsidR="00A73065" w:rsidRPr="00A73065">
              <w:rPr>
                <w:bCs/>
                <w:i/>
                <w:sz w:val="23"/>
                <w:szCs w:val="23"/>
              </w:rPr>
              <w:t xml:space="preserve"> Toplanabilen sıvıları ayrı tut ve </w:t>
            </w:r>
            <w:r w:rsidR="00A73065" w:rsidRPr="00321496">
              <w:rPr>
                <w:bCs/>
                <w:i/>
                <w:sz w:val="23"/>
                <w:szCs w:val="23"/>
                <w:highlight w:val="yellow"/>
              </w:rPr>
              <w:t>Ağustos 2006 tarihli  Atık Bertaraf Endüstrileri için  Mevcut En İyi Teknikler referans dökumanında</w:t>
            </w:r>
            <w:r w:rsidR="00A73065" w:rsidRPr="00A73065">
              <w:rPr>
                <w:bCs/>
                <w:i/>
                <w:sz w:val="23"/>
                <w:szCs w:val="23"/>
              </w:rPr>
              <w:t xml:space="preserve"> uygun işletilen  tehlikeli atık emülsiyon bertarafyla imha et. Bertaraf kurulumlarında, su fazından MCCP uzaklaştırılmasında en az %98 etkinliği olan yerinde atık su bertaraf tesisi olduğu varsayılır.</w:t>
            </w:r>
            <w:r>
              <w:rPr>
                <w:bCs/>
                <w:i/>
                <w:sz w:val="23"/>
                <w:szCs w:val="23"/>
              </w:rPr>
              <w:t xml:space="preserve"> </w:t>
            </w:r>
            <w:r w:rsidR="00A73065" w:rsidRPr="00A73065">
              <w:rPr>
                <w:bCs/>
                <w:i/>
                <w:sz w:val="23"/>
                <w:szCs w:val="23"/>
              </w:rPr>
              <w:t>Atık su bertaraf tortusu tehlikeli ayık yakma ile imha edilmelidir.</w:t>
            </w: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321496">
              <w:rPr>
                <w:bCs/>
                <w:i/>
                <w:sz w:val="23"/>
                <w:szCs w:val="23"/>
              </w:rPr>
              <w:t>Yağ fraksiyonu</w:t>
            </w:r>
            <w:r w:rsidRPr="00A73065">
              <w:rPr>
                <w:bCs/>
                <w:i/>
                <w:sz w:val="23"/>
                <w:szCs w:val="23"/>
              </w:rPr>
              <w:t xml:space="preserve"> </w:t>
            </w:r>
            <w:r w:rsidRPr="00321496">
              <w:rPr>
                <w:bCs/>
                <w:i/>
                <w:sz w:val="23"/>
                <w:szCs w:val="23"/>
                <w:highlight w:val="yellow"/>
              </w:rPr>
              <w:t>Atık üzerine olan Konsey Direktif 2008/98/EC, atık yakma üzerine olan Direktif 2000/76/EC ve  Ağustos 2006 tarihli  Atık Yakma için En İyi Mevcut Teknikler</w:t>
            </w:r>
            <w:r w:rsidRPr="00A73065">
              <w:rPr>
                <w:bCs/>
                <w:i/>
                <w:sz w:val="23"/>
                <w:szCs w:val="23"/>
              </w:rPr>
              <w:t xml:space="preserve"> referans dökumanına uygun olarak işletilen tehlikeli atık yakma ile imha edilmelidir. Atık hizmet sağlayıcısı yağ atığının klor içeriğinden haberdar edilmelidir. Kullanılmış metal çalışma sıvılarındaki metaller yakma öncesinde uzaklaştırılmalıdır.</w:t>
            </w:r>
          </w:p>
          <w:p w:rsidR="00321496" w:rsidRDefault="00A73065" w:rsidP="00321496">
            <w:pPr>
              <w:widowControl w:val="0"/>
              <w:autoSpaceDE w:val="0"/>
              <w:autoSpaceDN w:val="0"/>
              <w:adjustRightInd w:val="0"/>
              <w:ind w:left="26"/>
              <w:rPr>
                <w:i/>
                <w:iCs/>
                <w:sz w:val="20"/>
                <w:szCs w:val="20"/>
              </w:rPr>
            </w:pPr>
            <w:r w:rsidRPr="00A73065">
              <w:rPr>
                <w:bCs/>
                <w:i/>
                <w:sz w:val="23"/>
                <w:szCs w:val="23"/>
              </w:rPr>
              <w:t>Emülsifiye olabilen metal kesici sıvıların ayrıştırmasından gelen emisyonalrın önlenmesine ilişkin varsayılan genel etkinlik:</w:t>
            </w:r>
            <w:r w:rsidR="00321496">
              <w:rPr>
                <w:i/>
                <w:iCs/>
                <w:sz w:val="20"/>
                <w:szCs w:val="20"/>
              </w:rPr>
              <w:t xml:space="preserve"> havaya &gt; %99.9 suya &gt; %99.8</w:t>
            </w:r>
          </w:p>
          <w:p w:rsidR="00321496" w:rsidRDefault="00321496" w:rsidP="00321496">
            <w:pPr>
              <w:widowControl w:val="0"/>
              <w:overflowPunct w:val="0"/>
              <w:autoSpaceDE w:val="0"/>
              <w:autoSpaceDN w:val="0"/>
              <w:adjustRightInd w:val="0"/>
              <w:spacing w:line="257" w:lineRule="auto"/>
              <w:ind w:left="26" w:right="20"/>
              <w:jc w:val="both"/>
              <w:rPr>
                <w:i/>
                <w:iCs/>
                <w:sz w:val="20"/>
                <w:szCs w:val="20"/>
              </w:rPr>
            </w:pPr>
            <w:r>
              <w:rPr>
                <w:i/>
                <w:iCs/>
                <w:sz w:val="20"/>
                <w:szCs w:val="20"/>
              </w:rPr>
              <w:t>Kirlenmiş hurda veya metal tortu sıkıca kapalı kaplarda taşınmalı ve depolanmalıdır.İkincil metalürji (metal geri dönüşüm) hurda/talaşı bertaraf edilmelidir. Metal kesici sıvıların örneğin santrifüj ile ayrıştırılması gerekebilir.</w:t>
            </w:r>
            <w:r w:rsidRPr="00B52C36">
              <w:rPr>
                <w:i/>
                <w:iCs/>
                <w:sz w:val="20"/>
                <w:szCs w:val="20"/>
              </w:rPr>
              <w:t xml:space="preserve"> </w:t>
            </w:r>
            <w:r>
              <w:rPr>
                <w:i/>
                <w:iCs/>
                <w:sz w:val="20"/>
                <w:szCs w:val="20"/>
              </w:rPr>
              <w:t>Atık hizmet sağlayıcısı yağ atığının klor içeriğinden haberdar edilmelidir.</w:t>
            </w:r>
          </w:p>
          <w:p w:rsidR="00321496" w:rsidRDefault="00321496" w:rsidP="00321496">
            <w:pPr>
              <w:widowControl w:val="0"/>
              <w:overflowPunct w:val="0"/>
              <w:autoSpaceDE w:val="0"/>
              <w:autoSpaceDN w:val="0"/>
              <w:adjustRightInd w:val="0"/>
              <w:spacing w:line="257" w:lineRule="auto"/>
              <w:ind w:left="26" w:right="20"/>
              <w:jc w:val="both"/>
              <w:rPr>
                <w:i/>
                <w:iCs/>
                <w:sz w:val="20"/>
                <w:szCs w:val="20"/>
              </w:rPr>
            </w:pPr>
            <w:r>
              <w:rPr>
                <w:i/>
                <w:iCs/>
                <w:sz w:val="20"/>
                <w:szCs w:val="20"/>
              </w:rPr>
              <w:t xml:space="preserve">Metalürji kaynaaklı emisyonların önlenmesine ilişkin varsayılan etkinlik:havaya &gt;%    , suya &gt;%   </w:t>
            </w:r>
          </w:p>
          <w:p w:rsidR="00A73065" w:rsidRDefault="00321496" w:rsidP="00321496">
            <w:pPr>
              <w:widowControl w:val="0"/>
              <w:overflowPunct w:val="0"/>
              <w:autoSpaceDE w:val="0"/>
              <w:autoSpaceDN w:val="0"/>
              <w:adjustRightInd w:val="0"/>
              <w:spacing w:line="257" w:lineRule="auto"/>
              <w:ind w:left="26" w:right="20"/>
              <w:jc w:val="both"/>
              <w:rPr>
                <w:b/>
                <w:bCs/>
                <w:sz w:val="23"/>
                <w:szCs w:val="23"/>
              </w:rPr>
            </w:pPr>
            <w:r>
              <w:rPr>
                <w:i/>
                <w:iCs/>
                <w:sz w:val="20"/>
                <w:szCs w:val="20"/>
              </w:rPr>
              <w:t xml:space="preserve">Yerinde risk yönetim önlemlerinden kaynaklanan atıklar tehlikeli atık olaraak tehlikeli atık yakma tesislerinde imha edilir.Yerinde atık su bertaraf tesislerinden gelen tortu yakılmalıdır.  </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Atığın dışsal geri kazanımıyla ilişkili koşullar ve önlemler</w:t>
            </w:r>
          </w:p>
        </w:tc>
      </w:tr>
      <w:tr w:rsidR="00A73065" w:rsidTr="00944289">
        <w:tc>
          <w:tcPr>
            <w:tcW w:w="9782" w:type="dxa"/>
          </w:tcPr>
          <w:p w:rsidR="00A73065" w:rsidRPr="00321496" w:rsidRDefault="00321496" w:rsidP="00321496">
            <w:pPr>
              <w:widowControl w:val="0"/>
              <w:autoSpaceDE w:val="0"/>
              <w:autoSpaceDN w:val="0"/>
              <w:adjustRightInd w:val="0"/>
              <w:ind w:left="26"/>
            </w:pPr>
            <w:r>
              <w:rPr>
                <w:i/>
                <w:iCs/>
                <w:sz w:val="20"/>
                <w:szCs w:val="20"/>
              </w:rPr>
              <w:t>MCCPler kullanılmış metal çalışma sıvılarından geri kazanılmamalıdır.</w:t>
            </w:r>
          </w:p>
        </w:tc>
      </w:tr>
    </w:tbl>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A5816" w:rsidRPr="000A219C" w:rsidRDefault="00AA5816" w:rsidP="006E3567">
      <w:pPr>
        <w:widowControl w:val="0"/>
        <w:numPr>
          <w:ilvl w:val="1"/>
          <w:numId w:val="112"/>
        </w:numPr>
        <w:tabs>
          <w:tab w:val="clear" w:pos="1440"/>
          <w:tab w:val="num" w:pos="906"/>
        </w:tabs>
        <w:overflowPunct w:val="0"/>
        <w:autoSpaceDE w:val="0"/>
        <w:autoSpaceDN w:val="0"/>
        <w:adjustRightInd w:val="0"/>
        <w:spacing w:line="360" w:lineRule="auto"/>
        <w:ind w:left="906" w:hanging="712"/>
        <w:jc w:val="both"/>
        <w:rPr>
          <w:b/>
          <w:bCs/>
          <w:sz w:val="23"/>
          <w:szCs w:val="23"/>
        </w:rPr>
      </w:pPr>
      <w:r w:rsidRPr="000A219C">
        <w:rPr>
          <w:b/>
          <w:bCs/>
          <w:sz w:val="23"/>
          <w:szCs w:val="23"/>
        </w:rPr>
        <w:lastRenderedPageBreak/>
        <w:t xml:space="preserve">Dolgu macunlarındaki MCCP için maruz kalma senaryo kısımları  </w:t>
      </w:r>
    </w:p>
    <w:p w:rsidR="00AA5816" w:rsidRDefault="00AA5816" w:rsidP="00630A1B">
      <w:pPr>
        <w:widowControl w:val="0"/>
        <w:autoSpaceDE w:val="0"/>
        <w:autoSpaceDN w:val="0"/>
        <w:adjustRightInd w:val="0"/>
        <w:spacing w:line="194" w:lineRule="exact"/>
        <w:rPr>
          <w:b/>
          <w:bCs/>
        </w:rPr>
      </w:pPr>
    </w:p>
    <w:p w:rsidR="00321496" w:rsidRDefault="00321496" w:rsidP="00630A1B">
      <w:pPr>
        <w:widowControl w:val="0"/>
        <w:autoSpaceDE w:val="0"/>
        <w:autoSpaceDN w:val="0"/>
        <w:adjustRightInd w:val="0"/>
        <w:spacing w:line="194" w:lineRule="exact"/>
        <w:rPr>
          <w:b/>
          <w:bCs/>
        </w:rPr>
      </w:pPr>
    </w:p>
    <w:tbl>
      <w:tblPr>
        <w:tblStyle w:val="TabloKlavuzu"/>
        <w:tblW w:w="0" w:type="auto"/>
        <w:tblLook w:val="04A0" w:firstRow="1" w:lastRow="0" w:firstColumn="1" w:lastColumn="0" w:noHBand="0" w:noVBand="1"/>
      </w:tblPr>
      <w:tblGrid>
        <w:gridCol w:w="9656"/>
      </w:tblGrid>
      <w:tr w:rsidR="00321496" w:rsidRPr="00321496" w:rsidTr="008156B1">
        <w:trPr>
          <w:trHeight w:val="670"/>
        </w:trPr>
        <w:tc>
          <w:tcPr>
            <w:tcW w:w="9782"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t>2.2 Çevresel maruz kalma kontrolü</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sz w:val="23"/>
                <w:szCs w:val="23"/>
              </w:rPr>
            </w:pPr>
            <w:r w:rsidRPr="00321496">
              <w:rPr>
                <w:i/>
                <w:iCs/>
                <w:sz w:val="23"/>
                <w:szCs w:val="23"/>
              </w:rPr>
              <w:t>Kullanılmış dolgu macunları ve boş ambalaj atıkları kentsel atık olarak bertaraf</w:t>
            </w:r>
            <w:r>
              <w:rPr>
                <w:i/>
                <w:iCs/>
                <w:sz w:val="23"/>
                <w:szCs w:val="23"/>
              </w:rPr>
              <w:t xml:space="preserve"> edilebilir.</w:t>
            </w:r>
          </w:p>
          <w:p w:rsidR="00321496" w:rsidRPr="00321496" w:rsidRDefault="00321496" w:rsidP="00321496">
            <w:pPr>
              <w:widowControl w:val="0"/>
              <w:overflowPunct w:val="0"/>
              <w:autoSpaceDE w:val="0"/>
              <w:autoSpaceDN w:val="0"/>
              <w:adjustRightInd w:val="0"/>
              <w:spacing w:line="275" w:lineRule="auto"/>
              <w:ind w:right="520"/>
              <w:rPr>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İmha için Dışsal atık bertarafı ilişkili koşullar ve önlemler</w:t>
            </w:r>
          </w:p>
        </w:tc>
      </w:tr>
      <w:tr w:rsidR="00321496" w:rsidRPr="00321496" w:rsidTr="008156B1">
        <w:tc>
          <w:tcPr>
            <w:tcW w:w="9782" w:type="dxa"/>
          </w:tcPr>
          <w:p w:rsidR="00321496" w:rsidRPr="00321496" w:rsidRDefault="00321496" w:rsidP="008156B1">
            <w:pPr>
              <w:widowControl w:val="0"/>
              <w:overflowPunct w:val="0"/>
              <w:autoSpaceDE w:val="0"/>
              <w:autoSpaceDN w:val="0"/>
              <w:adjustRightInd w:val="0"/>
              <w:spacing w:line="257" w:lineRule="auto"/>
              <w:ind w:left="26" w:right="20"/>
              <w:jc w:val="both"/>
              <w:rPr>
                <w:i/>
                <w:iCs/>
                <w:sz w:val="23"/>
                <w:szCs w:val="23"/>
              </w:rPr>
            </w:pPr>
            <w:r w:rsidRPr="00321496">
              <w:rPr>
                <w:i/>
                <w:iCs/>
                <w:sz w:val="23"/>
                <w:szCs w:val="23"/>
              </w:rPr>
              <w:t xml:space="preserve"> </w:t>
            </w:r>
          </w:p>
          <w:p w:rsidR="00321496" w:rsidRPr="00321496" w:rsidRDefault="00321496" w:rsidP="00321496">
            <w:pPr>
              <w:widowControl w:val="0"/>
              <w:autoSpaceDE w:val="0"/>
              <w:autoSpaceDN w:val="0"/>
              <w:adjustRightInd w:val="0"/>
              <w:ind w:left="6"/>
              <w:rPr>
                <w:sz w:val="23"/>
                <w:szCs w:val="23"/>
              </w:rPr>
            </w:pPr>
            <w:r w:rsidRPr="00321496">
              <w:rPr>
                <w:b/>
                <w:bCs/>
                <w:i/>
                <w:iCs/>
                <w:sz w:val="23"/>
                <w:szCs w:val="23"/>
              </w:rPr>
              <w:t>Atıkta beklenen yıllık/günlük kullanım fraksiyonu</w:t>
            </w:r>
            <w:r w:rsidRPr="00321496">
              <w:rPr>
                <w:i/>
                <w:iCs/>
                <w:sz w:val="23"/>
                <w:szCs w:val="23"/>
              </w:rPr>
              <w:t>: ‘ 0.05’e kadar</w:t>
            </w:r>
          </w:p>
          <w:p w:rsidR="00321496" w:rsidRPr="00321496" w:rsidRDefault="00321496" w:rsidP="00321496">
            <w:pPr>
              <w:widowControl w:val="0"/>
              <w:autoSpaceDE w:val="0"/>
              <w:autoSpaceDN w:val="0"/>
              <w:adjustRightInd w:val="0"/>
              <w:spacing w:line="192" w:lineRule="exact"/>
              <w:rPr>
                <w:sz w:val="23"/>
                <w:szCs w:val="23"/>
              </w:rPr>
            </w:pPr>
          </w:p>
          <w:p w:rsidR="00321496" w:rsidRPr="00321496" w:rsidRDefault="00321496" w:rsidP="00321496">
            <w:pPr>
              <w:widowControl w:val="0"/>
              <w:overflowPunct w:val="0"/>
              <w:autoSpaceDE w:val="0"/>
              <w:autoSpaceDN w:val="0"/>
              <w:adjustRightInd w:val="0"/>
              <w:spacing w:line="278" w:lineRule="auto"/>
              <w:ind w:left="6" w:right="380"/>
              <w:rPr>
                <w:sz w:val="23"/>
                <w:szCs w:val="23"/>
              </w:rPr>
            </w:pPr>
            <w:r w:rsidRPr="00321496">
              <w:rPr>
                <w:b/>
                <w:bCs/>
                <w:i/>
                <w:iCs/>
                <w:sz w:val="23"/>
                <w:szCs w:val="23"/>
              </w:rPr>
              <w:t>Uygun atık kodları</w:t>
            </w:r>
            <w:r w:rsidRPr="00321496">
              <w:rPr>
                <w:i/>
                <w:iCs/>
                <w:sz w:val="23"/>
                <w:szCs w:val="23"/>
              </w:rPr>
              <w:t xml:space="preserve">: 15 01 02 plastik amablaj, 15 01 04 metalik ambalaj, 17 01 06’da bahsedilenler hariç 17 01 07 beton, tuğla,fayans ve seramik karışımları </w:t>
            </w:r>
          </w:p>
          <w:p w:rsidR="00321496" w:rsidRPr="00321496" w:rsidRDefault="00321496" w:rsidP="00321496">
            <w:pPr>
              <w:widowControl w:val="0"/>
              <w:autoSpaceDE w:val="0"/>
              <w:autoSpaceDN w:val="0"/>
              <w:adjustRightInd w:val="0"/>
              <w:spacing w:line="119" w:lineRule="exact"/>
              <w:rPr>
                <w:sz w:val="23"/>
                <w:szCs w:val="23"/>
              </w:rPr>
            </w:pPr>
          </w:p>
          <w:p w:rsidR="00321496" w:rsidRPr="00321496" w:rsidRDefault="00321496" w:rsidP="00321496">
            <w:pPr>
              <w:widowControl w:val="0"/>
              <w:overflowPunct w:val="0"/>
              <w:autoSpaceDE w:val="0"/>
              <w:autoSpaceDN w:val="0"/>
              <w:adjustRightInd w:val="0"/>
              <w:spacing w:line="257" w:lineRule="auto"/>
              <w:ind w:left="6"/>
              <w:jc w:val="both"/>
              <w:rPr>
                <w:i/>
                <w:iCs/>
                <w:sz w:val="23"/>
                <w:szCs w:val="23"/>
              </w:rPr>
            </w:pPr>
            <w:r w:rsidRPr="00321496">
              <w:rPr>
                <w:b/>
                <w:bCs/>
                <w:i/>
                <w:iCs/>
                <w:sz w:val="23"/>
                <w:szCs w:val="23"/>
              </w:rPr>
              <w:t xml:space="preserve">Uygun imha: </w:t>
            </w:r>
            <w:r w:rsidRPr="00321496">
              <w:rPr>
                <w:i/>
                <w:iCs/>
                <w:sz w:val="23"/>
                <w:szCs w:val="23"/>
              </w:rPr>
              <w:t xml:space="preserve">Dolgu macunları kullanımından gelen artıklar genelde sertleştirildiği için kentsel atık olarak imha edilebilir. Risklerin yeterli kontrolünü sağlamak için özel önlemler alınmasına gerek yoktur. </w:t>
            </w:r>
            <w:r w:rsidRPr="00321496">
              <w:rPr>
                <w:i/>
                <w:iCs/>
                <w:sz w:val="23"/>
                <w:szCs w:val="23"/>
                <w:highlight w:val="yellow"/>
              </w:rPr>
              <w:t>Atık imhası yakma (atık yakma üzerine olan Direktif 2000/76/EC ‘a uygun işletilen) veya gömme (Ağustos 2006 Atık Bertaraf Endüstrileri için mevcut En iyi teknikler referans dökumanına uygun olarak işletilen)</w:t>
            </w:r>
            <w:r>
              <w:rPr>
                <w:i/>
                <w:iCs/>
                <w:sz w:val="23"/>
                <w:szCs w:val="23"/>
              </w:rPr>
              <w:t xml:space="preserve">  ile olabilir.</w:t>
            </w:r>
          </w:p>
          <w:p w:rsidR="00321496" w:rsidRPr="00321496" w:rsidRDefault="00321496" w:rsidP="008156B1">
            <w:pPr>
              <w:widowControl w:val="0"/>
              <w:overflowPunct w:val="0"/>
              <w:autoSpaceDE w:val="0"/>
              <w:autoSpaceDN w:val="0"/>
              <w:adjustRightInd w:val="0"/>
              <w:spacing w:line="257" w:lineRule="auto"/>
              <w:ind w:left="26" w:right="20"/>
              <w:jc w:val="both"/>
              <w:rPr>
                <w:b/>
                <w:bCs/>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Atığın dışsal geri kazanımıyla ilişkili koşullar ve önlemler</w:t>
            </w:r>
          </w:p>
        </w:tc>
      </w:tr>
      <w:tr w:rsidR="00321496" w:rsidRPr="00321496" w:rsidTr="008156B1">
        <w:tc>
          <w:tcPr>
            <w:tcW w:w="9782" w:type="dxa"/>
          </w:tcPr>
          <w:p w:rsidR="00321496" w:rsidRPr="00321496" w:rsidRDefault="00321496" w:rsidP="008156B1">
            <w:pPr>
              <w:widowControl w:val="0"/>
              <w:autoSpaceDE w:val="0"/>
              <w:autoSpaceDN w:val="0"/>
              <w:adjustRightInd w:val="0"/>
              <w:ind w:left="26"/>
              <w:rPr>
                <w:sz w:val="23"/>
                <w:szCs w:val="23"/>
              </w:rPr>
            </w:pPr>
          </w:p>
          <w:p w:rsidR="00321496" w:rsidRPr="00321496" w:rsidRDefault="00321496" w:rsidP="00321496">
            <w:pPr>
              <w:widowControl w:val="0"/>
              <w:autoSpaceDE w:val="0"/>
              <w:autoSpaceDN w:val="0"/>
              <w:adjustRightInd w:val="0"/>
              <w:ind w:left="6"/>
              <w:rPr>
                <w:sz w:val="23"/>
                <w:szCs w:val="23"/>
              </w:rPr>
            </w:pPr>
            <w:r>
              <w:rPr>
                <w:i/>
                <w:iCs/>
                <w:sz w:val="20"/>
                <w:szCs w:val="20"/>
              </w:rPr>
              <w:t>Dolgu macunları (kullanılmış, amabalaj, kullanılmamış artık) hiç bir geri dönüşüm işlemine sokulmamalıdır.</w:t>
            </w:r>
          </w:p>
        </w:tc>
      </w:tr>
    </w:tbl>
    <w:p w:rsidR="00321496" w:rsidRDefault="00321496" w:rsidP="00630A1B">
      <w:pPr>
        <w:widowControl w:val="0"/>
        <w:autoSpaceDE w:val="0"/>
        <w:autoSpaceDN w:val="0"/>
        <w:adjustRightInd w:val="0"/>
        <w:spacing w:line="194" w:lineRule="exact"/>
        <w:rPr>
          <w:b/>
          <w:bCs/>
        </w:rPr>
      </w:pPr>
    </w:p>
    <w:p w:rsidR="00321496" w:rsidRDefault="00321496" w:rsidP="00630A1B">
      <w:pPr>
        <w:widowControl w:val="0"/>
        <w:autoSpaceDE w:val="0"/>
        <w:autoSpaceDN w:val="0"/>
        <w:adjustRightInd w:val="0"/>
        <w:spacing w:line="194" w:lineRule="exact"/>
        <w:rPr>
          <w:b/>
          <w:bCs/>
        </w:rPr>
      </w:pPr>
    </w:p>
    <w:p w:rsidR="00AA5816" w:rsidRDefault="00321496" w:rsidP="000A219C">
      <w:pPr>
        <w:widowControl w:val="0"/>
        <w:overflowPunct w:val="0"/>
        <w:autoSpaceDE w:val="0"/>
        <w:autoSpaceDN w:val="0"/>
        <w:adjustRightInd w:val="0"/>
        <w:spacing w:line="360" w:lineRule="auto"/>
        <w:ind w:left="186" w:right="180"/>
        <w:jc w:val="both"/>
        <w:rPr>
          <w:b/>
          <w:bCs/>
          <w:sz w:val="23"/>
          <w:szCs w:val="23"/>
        </w:rPr>
      </w:pPr>
      <w:r>
        <w:rPr>
          <w:b/>
          <w:bCs/>
          <w:sz w:val="23"/>
          <w:szCs w:val="23"/>
        </w:rPr>
        <w:t>1</w:t>
      </w:r>
      <w:r w:rsidR="00AA5816" w:rsidRPr="000A219C">
        <w:rPr>
          <w:b/>
          <w:bCs/>
          <w:sz w:val="23"/>
          <w:szCs w:val="23"/>
        </w:rPr>
        <w:t>0.2.4 Karbonsuz kopya kağıdı üretiminde MCCP kullanımı için maruz kalma senaryo kısımları</w:t>
      </w:r>
    </w:p>
    <w:p w:rsidR="00321496" w:rsidRDefault="00321496" w:rsidP="000A219C">
      <w:pPr>
        <w:widowControl w:val="0"/>
        <w:overflowPunct w:val="0"/>
        <w:autoSpaceDE w:val="0"/>
        <w:autoSpaceDN w:val="0"/>
        <w:adjustRightInd w:val="0"/>
        <w:spacing w:line="360" w:lineRule="auto"/>
        <w:ind w:left="186" w:right="180"/>
        <w:jc w:val="both"/>
        <w:rPr>
          <w:b/>
          <w:bCs/>
          <w:sz w:val="23"/>
          <w:szCs w:val="23"/>
        </w:rPr>
      </w:pPr>
    </w:p>
    <w:tbl>
      <w:tblPr>
        <w:tblStyle w:val="TabloKlavuzu"/>
        <w:tblW w:w="0" w:type="auto"/>
        <w:tblLook w:val="04A0" w:firstRow="1" w:lastRow="0" w:firstColumn="1" w:lastColumn="0" w:noHBand="0" w:noVBand="1"/>
      </w:tblPr>
      <w:tblGrid>
        <w:gridCol w:w="9656"/>
      </w:tblGrid>
      <w:tr w:rsidR="00321496" w:rsidRPr="00321496" w:rsidTr="008156B1">
        <w:trPr>
          <w:trHeight w:val="670"/>
        </w:trPr>
        <w:tc>
          <w:tcPr>
            <w:tcW w:w="9782"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t>2.2 Çevresel maruz kalma kontrolü</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i/>
                <w:sz w:val="23"/>
                <w:szCs w:val="23"/>
              </w:rPr>
            </w:pPr>
            <w:r w:rsidRPr="00321496">
              <w:rPr>
                <w:i/>
                <w:sz w:val="23"/>
                <w:szCs w:val="23"/>
              </w:rPr>
              <w:t>MCCP artıkları, boş ambalaj ve risk yönetim önlemlerinden kaynaklanan atıklar ayrı olarak toplanmalı ve ilgili yakma tesislerinde tehlikeli atık olarak imha edilmelidir.</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İmha için Dışsal atık bertarafı ilişkili koşullar ve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i/>
                <w:sz w:val="23"/>
                <w:szCs w:val="23"/>
              </w:rPr>
            </w:pPr>
            <w:r w:rsidRPr="00321496">
              <w:rPr>
                <w:i/>
                <w:iCs/>
                <w:sz w:val="23"/>
                <w:szCs w:val="23"/>
              </w:rPr>
              <w:t xml:space="preserve"> </w:t>
            </w:r>
            <w:r w:rsidRPr="00321496">
              <w:rPr>
                <w:b/>
                <w:i/>
                <w:sz w:val="23"/>
                <w:szCs w:val="23"/>
              </w:rPr>
              <w:t>Atıkta beklenen yıllık/günlük kullanım fraksiyonu:</w:t>
            </w:r>
            <w:r w:rsidRPr="00321496">
              <w:rPr>
                <w:i/>
                <w:sz w:val="23"/>
                <w:szCs w:val="23"/>
              </w:rPr>
              <w:t xml:space="preserve"> 0.5’e kadar</w:t>
            </w:r>
          </w:p>
          <w:p w:rsidR="00321496" w:rsidRPr="00321496" w:rsidRDefault="00321496" w:rsidP="00321496">
            <w:pPr>
              <w:widowControl w:val="0"/>
              <w:autoSpaceDE w:val="0"/>
              <w:autoSpaceDN w:val="0"/>
              <w:adjustRightInd w:val="0"/>
              <w:ind w:left="6"/>
              <w:rPr>
                <w:i/>
                <w:sz w:val="23"/>
                <w:szCs w:val="23"/>
              </w:rPr>
            </w:pPr>
          </w:p>
          <w:p w:rsidR="00321496" w:rsidRPr="00321496" w:rsidRDefault="00321496" w:rsidP="00321496">
            <w:pPr>
              <w:widowControl w:val="0"/>
              <w:autoSpaceDE w:val="0"/>
              <w:autoSpaceDN w:val="0"/>
              <w:adjustRightInd w:val="0"/>
              <w:ind w:left="6"/>
              <w:rPr>
                <w:i/>
                <w:sz w:val="23"/>
                <w:szCs w:val="23"/>
              </w:rPr>
            </w:pPr>
            <w:r w:rsidRPr="00321496">
              <w:rPr>
                <w:b/>
                <w:i/>
                <w:sz w:val="23"/>
                <w:szCs w:val="23"/>
              </w:rPr>
              <w:t>Uygun atık kodları:</w:t>
            </w:r>
            <w:r w:rsidRPr="00321496">
              <w:rPr>
                <w:i/>
                <w:sz w:val="23"/>
                <w:szCs w:val="23"/>
              </w:rPr>
              <w:t xml:space="preserve"> kağıt ve mukavva 20 01 01</w:t>
            </w:r>
          </w:p>
          <w:p w:rsidR="00321496" w:rsidRPr="00321496" w:rsidRDefault="00321496" w:rsidP="00321496">
            <w:pPr>
              <w:widowControl w:val="0"/>
              <w:autoSpaceDE w:val="0"/>
              <w:autoSpaceDN w:val="0"/>
              <w:adjustRightInd w:val="0"/>
              <w:ind w:left="6"/>
              <w:rPr>
                <w:i/>
                <w:sz w:val="23"/>
                <w:szCs w:val="23"/>
              </w:rPr>
            </w:pPr>
          </w:p>
          <w:p w:rsidR="00321496" w:rsidRPr="00321496" w:rsidRDefault="00321496" w:rsidP="00321496">
            <w:pPr>
              <w:widowControl w:val="0"/>
              <w:autoSpaceDE w:val="0"/>
              <w:autoSpaceDN w:val="0"/>
              <w:adjustRightInd w:val="0"/>
              <w:ind w:left="6"/>
              <w:rPr>
                <w:i/>
                <w:sz w:val="23"/>
                <w:szCs w:val="23"/>
              </w:rPr>
            </w:pPr>
            <w:r w:rsidRPr="00321496">
              <w:rPr>
                <w:b/>
                <w:i/>
                <w:sz w:val="23"/>
                <w:szCs w:val="23"/>
              </w:rPr>
              <w:t>Uygun imha:</w:t>
            </w:r>
            <w:r w:rsidRPr="00321496">
              <w:rPr>
                <w:i/>
                <w:sz w:val="23"/>
                <w:szCs w:val="23"/>
              </w:rPr>
              <w:t xml:space="preserve"> Karbonsuz kopya kağıdı </w:t>
            </w:r>
            <w:r w:rsidRPr="00321496">
              <w:rPr>
                <w:i/>
                <w:sz w:val="23"/>
                <w:szCs w:val="23"/>
                <w:highlight w:val="yellow"/>
              </w:rPr>
              <w:t>atık yakma üzerine olan Direktif 2000/76/EC</w:t>
            </w:r>
            <w:r w:rsidRPr="00321496">
              <w:rPr>
                <w:i/>
                <w:sz w:val="23"/>
                <w:szCs w:val="23"/>
              </w:rPr>
              <w:t xml:space="preserve"> ‘a uygun şekilde kentsel atık olarak imha edilebilir.</w:t>
            </w:r>
          </w:p>
          <w:p w:rsidR="00321496" w:rsidRPr="00321496" w:rsidRDefault="00321496" w:rsidP="00321496">
            <w:pPr>
              <w:widowControl w:val="0"/>
              <w:overflowPunct w:val="0"/>
              <w:autoSpaceDE w:val="0"/>
              <w:autoSpaceDN w:val="0"/>
              <w:adjustRightInd w:val="0"/>
              <w:spacing w:line="257" w:lineRule="auto"/>
              <w:ind w:left="6"/>
              <w:jc w:val="both"/>
              <w:rPr>
                <w:b/>
                <w:bCs/>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Atığın dışsal geri kazanımıyla ilişkili koşullar ve önlemler</w:t>
            </w:r>
          </w:p>
        </w:tc>
      </w:tr>
      <w:tr w:rsidR="00321496" w:rsidRPr="00321496" w:rsidTr="008156B1">
        <w:tc>
          <w:tcPr>
            <w:tcW w:w="9782" w:type="dxa"/>
          </w:tcPr>
          <w:p w:rsidR="00321496" w:rsidRPr="00321496" w:rsidRDefault="00321496" w:rsidP="008156B1">
            <w:pPr>
              <w:widowControl w:val="0"/>
              <w:autoSpaceDE w:val="0"/>
              <w:autoSpaceDN w:val="0"/>
              <w:adjustRightInd w:val="0"/>
              <w:ind w:left="6"/>
              <w:rPr>
                <w:i/>
                <w:sz w:val="23"/>
                <w:szCs w:val="23"/>
              </w:rPr>
            </w:pPr>
            <w:r w:rsidRPr="00321496">
              <w:rPr>
                <w:i/>
                <w:sz w:val="23"/>
                <w:szCs w:val="23"/>
              </w:rPr>
              <w:t>Karbonsuz  kopya kağıdı (genel standartlara uymayanlar) giç bir kağıt geri dönüşüm atık akışına girmemelidir.</w:t>
            </w:r>
          </w:p>
        </w:tc>
      </w:tr>
    </w:tbl>
    <w:p w:rsidR="00AA5816" w:rsidRDefault="00AA5816" w:rsidP="000A219C">
      <w:pPr>
        <w:widowControl w:val="0"/>
        <w:overflowPunct w:val="0"/>
        <w:autoSpaceDE w:val="0"/>
        <w:autoSpaceDN w:val="0"/>
        <w:adjustRightInd w:val="0"/>
        <w:spacing w:line="360" w:lineRule="auto"/>
        <w:ind w:left="181" w:right="102"/>
        <w:jc w:val="both"/>
        <w:rPr>
          <w:b/>
          <w:bCs/>
          <w:sz w:val="23"/>
          <w:szCs w:val="23"/>
        </w:rPr>
      </w:pPr>
    </w:p>
    <w:p w:rsidR="00AA5816" w:rsidRDefault="00AA5816" w:rsidP="000A219C">
      <w:pPr>
        <w:widowControl w:val="0"/>
        <w:overflowPunct w:val="0"/>
        <w:autoSpaceDE w:val="0"/>
        <w:autoSpaceDN w:val="0"/>
        <w:adjustRightInd w:val="0"/>
        <w:spacing w:line="360" w:lineRule="auto"/>
        <w:ind w:left="181" w:right="102"/>
        <w:jc w:val="both"/>
        <w:rPr>
          <w:b/>
          <w:bCs/>
          <w:sz w:val="23"/>
          <w:szCs w:val="23"/>
        </w:rPr>
      </w:pPr>
      <w:r w:rsidRPr="000A219C">
        <w:rPr>
          <w:b/>
          <w:bCs/>
          <w:sz w:val="23"/>
          <w:szCs w:val="23"/>
        </w:rPr>
        <w:t xml:space="preserve">10.2.5  Karbonsuz kopya kağıtlarını idaresi için maruz kalma senaryo kısımları (işçiler ve tüketiciler) </w:t>
      </w:r>
    </w:p>
    <w:p w:rsidR="00AA5816" w:rsidRDefault="00AA5816" w:rsidP="000A219C">
      <w:pPr>
        <w:widowControl w:val="0"/>
        <w:overflowPunct w:val="0"/>
        <w:autoSpaceDE w:val="0"/>
        <w:autoSpaceDN w:val="0"/>
        <w:adjustRightInd w:val="0"/>
        <w:ind w:left="181" w:right="102"/>
        <w:jc w:val="both"/>
        <w:rPr>
          <w:sz w:val="23"/>
          <w:szCs w:val="23"/>
        </w:rPr>
      </w:pPr>
    </w:p>
    <w:tbl>
      <w:tblPr>
        <w:tblStyle w:val="TabloKlavuzu"/>
        <w:tblW w:w="0" w:type="auto"/>
        <w:tblLook w:val="04A0" w:firstRow="1" w:lastRow="0" w:firstColumn="1" w:lastColumn="0" w:noHBand="0" w:noVBand="1"/>
      </w:tblPr>
      <w:tblGrid>
        <w:gridCol w:w="9656"/>
      </w:tblGrid>
      <w:tr w:rsidR="00321496" w:rsidRPr="00321496" w:rsidTr="00321496">
        <w:trPr>
          <w:trHeight w:val="670"/>
        </w:trPr>
        <w:tc>
          <w:tcPr>
            <w:tcW w:w="9696"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lastRenderedPageBreak/>
              <w:t>2.2 Çevresel maruz kalma kontrolü</w:t>
            </w:r>
          </w:p>
        </w:tc>
      </w:tr>
      <w:tr w:rsidR="00321496" w:rsidRPr="00321496" w:rsidTr="00321496">
        <w:tc>
          <w:tcPr>
            <w:tcW w:w="9696"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321496">
        <w:tc>
          <w:tcPr>
            <w:tcW w:w="9696" w:type="dxa"/>
          </w:tcPr>
          <w:p w:rsidR="00321496" w:rsidRDefault="00321496" w:rsidP="008156B1">
            <w:pPr>
              <w:widowControl w:val="0"/>
              <w:autoSpaceDE w:val="0"/>
              <w:autoSpaceDN w:val="0"/>
              <w:adjustRightInd w:val="0"/>
              <w:ind w:left="6"/>
              <w:rPr>
                <w:i/>
                <w:sz w:val="23"/>
                <w:szCs w:val="23"/>
              </w:rPr>
            </w:pPr>
          </w:p>
          <w:p w:rsidR="00321496" w:rsidRPr="00321496" w:rsidRDefault="00321496" w:rsidP="00321496">
            <w:pPr>
              <w:widowControl w:val="0"/>
              <w:overflowPunct w:val="0"/>
              <w:autoSpaceDE w:val="0"/>
              <w:autoSpaceDN w:val="0"/>
              <w:adjustRightInd w:val="0"/>
              <w:ind w:right="400"/>
            </w:pPr>
            <w:r>
              <w:rPr>
                <w:i/>
                <w:iCs/>
                <w:sz w:val="20"/>
                <w:szCs w:val="20"/>
              </w:rPr>
              <w:t>Kullanılmış karbonsuz kopya kağıtları geri dönüşüm işlemlerinde imha edilmemelidir. Kentsel atık olarak imhaları yeterli risk kontrolünü sağlar.</w:t>
            </w:r>
          </w:p>
          <w:p w:rsidR="00321496" w:rsidRPr="00321496" w:rsidRDefault="00321496" w:rsidP="008156B1">
            <w:pPr>
              <w:widowControl w:val="0"/>
              <w:autoSpaceDE w:val="0"/>
              <w:autoSpaceDN w:val="0"/>
              <w:adjustRightInd w:val="0"/>
              <w:ind w:left="6"/>
              <w:rPr>
                <w:i/>
                <w:sz w:val="23"/>
                <w:szCs w:val="23"/>
              </w:rPr>
            </w:pPr>
          </w:p>
        </w:tc>
      </w:tr>
      <w:tr w:rsidR="00321496" w:rsidRPr="00321496" w:rsidTr="00321496">
        <w:tc>
          <w:tcPr>
            <w:tcW w:w="9696"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Pr>
                <w:b/>
                <w:bCs/>
                <w:sz w:val="23"/>
                <w:szCs w:val="23"/>
              </w:rPr>
              <w:t>Hizmet ömrünün sonundaki eşyaların geri kazanımına ilişkin koşullar ve önlemler</w:t>
            </w:r>
          </w:p>
        </w:tc>
      </w:tr>
      <w:tr w:rsidR="00321496" w:rsidRPr="00321496" w:rsidTr="00321496">
        <w:tc>
          <w:tcPr>
            <w:tcW w:w="9696" w:type="dxa"/>
          </w:tcPr>
          <w:p w:rsidR="00321496" w:rsidRDefault="00321496" w:rsidP="00321496">
            <w:pPr>
              <w:widowControl w:val="0"/>
              <w:autoSpaceDE w:val="0"/>
              <w:autoSpaceDN w:val="0"/>
              <w:adjustRightInd w:val="0"/>
              <w:ind w:left="6"/>
              <w:rPr>
                <w:i/>
                <w:iCs/>
                <w:sz w:val="23"/>
                <w:szCs w:val="23"/>
              </w:rPr>
            </w:pPr>
            <w:r w:rsidRPr="00321496">
              <w:rPr>
                <w:i/>
                <w:iCs/>
                <w:sz w:val="23"/>
                <w:szCs w:val="23"/>
              </w:rPr>
              <w:t xml:space="preserve"> </w:t>
            </w:r>
          </w:p>
          <w:p w:rsidR="00321496" w:rsidRDefault="00321496" w:rsidP="00321496">
            <w:pPr>
              <w:widowControl w:val="0"/>
              <w:autoSpaceDE w:val="0"/>
              <w:autoSpaceDN w:val="0"/>
              <w:adjustRightInd w:val="0"/>
            </w:pPr>
            <w:r>
              <w:rPr>
                <w:b/>
                <w:bCs/>
                <w:i/>
                <w:iCs/>
                <w:sz w:val="20"/>
                <w:szCs w:val="20"/>
              </w:rPr>
              <w:t>Atıkta beklenen günlük kullanım fraksiyonu</w:t>
            </w:r>
            <w:r>
              <w:rPr>
                <w:i/>
                <w:iCs/>
                <w:sz w:val="20"/>
                <w:szCs w:val="20"/>
              </w:rPr>
              <w:t>: 1’e kadar</w:t>
            </w:r>
          </w:p>
          <w:p w:rsidR="00321496" w:rsidRDefault="00321496" w:rsidP="00321496">
            <w:pPr>
              <w:widowControl w:val="0"/>
              <w:autoSpaceDE w:val="0"/>
              <w:autoSpaceDN w:val="0"/>
              <w:adjustRightInd w:val="0"/>
            </w:pPr>
            <w:r>
              <w:rPr>
                <w:b/>
                <w:bCs/>
                <w:i/>
                <w:iCs/>
                <w:sz w:val="20"/>
                <w:szCs w:val="20"/>
              </w:rPr>
              <w:t>Uygun atık kodları</w:t>
            </w:r>
            <w:r>
              <w:rPr>
                <w:i/>
                <w:iCs/>
                <w:sz w:val="20"/>
                <w:szCs w:val="20"/>
              </w:rPr>
              <w:t>: kağıt ve mukavva 20 01 01</w:t>
            </w:r>
          </w:p>
          <w:p w:rsidR="00321496" w:rsidRDefault="00321496" w:rsidP="00321496">
            <w:pPr>
              <w:widowControl w:val="0"/>
              <w:autoSpaceDE w:val="0"/>
              <w:autoSpaceDN w:val="0"/>
              <w:adjustRightInd w:val="0"/>
              <w:ind w:left="6"/>
              <w:rPr>
                <w:i/>
                <w:iCs/>
                <w:sz w:val="23"/>
                <w:szCs w:val="23"/>
              </w:rPr>
            </w:pPr>
          </w:p>
          <w:p w:rsidR="00321496" w:rsidRPr="00321496" w:rsidRDefault="00321496" w:rsidP="00321496">
            <w:pPr>
              <w:widowControl w:val="0"/>
              <w:autoSpaceDE w:val="0"/>
              <w:autoSpaceDN w:val="0"/>
              <w:adjustRightInd w:val="0"/>
              <w:ind w:left="6"/>
              <w:rPr>
                <w:i/>
                <w:iCs/>
                <w:sz w:val="23"/>
                <w:szCs w:val="23"/>
              </w:rPr>
            </w:pPr>
            <w:r w:rsidRPr="00321496">
              <w:rPr>
                <w:i/>
                <w:iCs/>
                <w:sz w:val="23"/>
                <w:szCs w:val="23"/>
              </w:rPr>
              <w:t>Aşağıdaki cümle pazara verilen tüm karbonsuz kopya kağıdı için iletilmelidir: “Karbonsuz kopya kağıdı geri dönüşüm için atık kağıt olarak imha edilmemelidir. Kentsel atıklarla imha edilmelidir!”</w:t>
            </w:r>
          </w:p>
          <w:p w:rsidR="00321496" w:rsidRPr="00321496" w:rsidRDefault="00321496" w:rsidP="00321496">
            <w:pPr>
              <w:widowControl w:val="0"/>
              <w:autoSpaceDE w:val="0"/>
              <w:autoSpaceDN w:val="0"/>
              <w:adjustRightInd w:val="0"/>
              <w:ind w:left="6"/>
              <w:rPr>
                <w:i/>
                <w:iCs/>
                <w:sz w:val="23"/>
                <w:szCs w:val="23"/>
              </w:rPr>
            </w:pPr>
          </w:p>
          <w:p w:rsidR="00321496" w:rsidRDefault="00321496" w:rsidP="00321496">
            <w:pPr>
              <w:widowControl w:val="0"/>
              <w:autoSpaceDE w:val="0"/>
              <w:autoSpaceDN w:val="0"/>
              <w:adjustRightInd w:val="0"/>
              <w:ind w:left="6"/>
              <w:rPr>
                <w:i/>
                <w:iCs/>
                <w:sz w:val="23"/>
                <w:szCs w:val="23"/>
              </w:rPr>
            </w:pPr>
            <w:r w:rsidRPr="00321496">
              <w:rPr>
                <w:i/>
                <w:iCs/>
                <w:sz w:val="23"/>
                <w:szCs w:val="23"/>
              </w:rPr>
              <w:t xml:space="preserve">Atık karbonsuz kopya </w:t>
            </w:r>
            <w:r w:rsidRPr="00321496">
              <w:rPr>
                <w:i/>
                <w:iCs/>
                <w:sz w:val="23"/>
                <w:szCs w:val="23"/>
                <w:highlight w:val="yellow"/>
              </w:rPr>
              <w:t>kağıtları kentsel atık olarak imha edilmelidir. Atık imhası yakma (atık yakma üzerine olan Direktif 2000/76/EC ‘a uygun şekilde iletilen) veya gömme(Ağustos 2006 Atık Bertaraf Endüstrileri için mevcut En iyi teknikler</w:t>
            </w:r>
            <w:r w:rsidRPr="00321496">
              <w:rPr>
                <w:i/>
                <w:iCs/>
                <w:sz w:val="23"/>
                <w:szCs w:val="23"/>
              </w:rPr>
              <w:t xml:space="preserve"> referans dökumanına uygun olarak işletilen) şeklinde olabilir.</w:t>
            </w:r>
          </w:p>
          <w:p w:rsidR="00321496" w:rsidRPr="00321496" w:rsidRDefault="00321496" w:rsidP="00321496">
            <w:pPr>
              <w:widowControl w:val="0"/>
              <w:autoSpaceDE w:val="0"/>
              <w:autoSpaceDN w:val="0"/>
              <w:adjustRightInd w:val="0"/>
              <w:ind w:left="6"/>
              <w:rPr>
                <w:b/>
                <w:bCs/>
                <w:sz w:val="23"/>
                <w:szCs w:val="23"/>
              </w:rPr>
            </w:pPr>
          </w:p>
        </w:tc>
      </w:tr>
    </w:tbl>
    <w:p w:rsidR="00321496" w:rsidRDefault="00321496" w:rsidP="000A219C">
      <w:pPr>
        <w:widowControl w:val="0"/>
        <w:overflowPunct w:val="0"/>
        <w:autoSpaceDE w:val="0"/>
        <w:autoSpaceDN w:val="0"/>
        <w:adjustRightInd w:val="0"/>
        <w:ind w:left="181" w:right="102"/>
        <w:jc w:val="both"/>
        <w:rPr>
          <w:sz w:val="23"/>
          <w:szCs w:val="23"/>
        </w:rPr>
      </w:pPr>
    </w:p>
    <w:p w:rsidR="00AA5816" w:rsidRPr="000A219C" w:rsidRDefault="00AA5816" w:rsidP="006E3567">
      <w:pPr>
        <w:widowControl w:val="0"/>
        <w:numPr>
          <w:ilvl w:val="0"/>
          <w:numId w:val="113"/>
        </w:numPr>
        <w:tabs>
          <w:tab w:val="clear" w:pos="720"/>
          <w:tab w:val="num" w:pos="900"/>
        </w:tabs>
        <w:overflowPunct w:val="0"/>
        <w:autoSpaceDE w:val="0"/>
        <w:autoSpaceDN w:val="0"/>
        <w:adjustRightInd w:val="0"/>
        <w:spacing w:line="360" w:lineRule="auto"/>
        <w:ind w:left="900" w:hanging="712"/>
        <w:jc w:val="both"/>
        <w:rPr>
          <w:b/>
          <w:bCs/>
          <w:sz w:val="23"/>
          <w:szCs w:val="23"/>
        </w:rPr>
      </w:pPr>
      <w:r w:rsidRPr="000A219C">
        <w:rPr>
          <w:b/>
          <w:bCs/>
          <w:sz w:val="23"/>
          <w:szCs w:val="23"/>
        </w:rPr>
        <w:t xml:space="preserve">MCCP için genişletilmiş </w:t>
      </w:r>
      <w:r>
        <w:rPr>
          <w:b/>
          <w:bCs/>
          <w:sz w:val="23"/>
          <w:szCs w:val="23"/>
        </w:rPr>
        <w:t>GBF</w:t>
      </w:r>
      <w:r w:rsidRPr="000A219C">
        <w:rPr>
          <w:b/>
          <w:bCs/>
          <w:sz w:val="23"/>
          <w:szCs w:val="23"/>
        </w:rPr>
        <w:t>’</w:t>
      </w:r>
      <w:r w:rsidR="00E93069">
        <w:rPr>
          <w:b/>
          <w:bCs/>
          <w:sz w:val="23"/>
          <w:szCs w:val="23"/>
        </w:rPr>
        <w:t>ye</w:t>
      </w:r>
      <w:r w:rsidRPr="000A219C">
        <w:rPr>
          <w:b/>
          <w:bCs/>
          <w:sz w:val="23"/>
          <w:szCs w:val="23"/>
        </w:rPr>
        <w:t xml:space="preserve"> dahil edilecek bilgiler </w:t>
      </w:r>
    </w:p>
    <w:p w:rsidR="00E93069" w:rsidRDefault="00AA5816" w:rsidP="00E93069">
      <w:pPr>
        <w:widowControl w:val="0"/>
        <w:overflowPunct w:val="0"/>
        <w:autoSpaceDE w:val="0"/>
        <w:autoSpaceDN w:val="0"/>
        <w:adjustRightInd w:val="0"/>
        <w:ind w:left="180" w:right="100"/>
        <w:jc w:val="both"/>
        <w:rPr>
          <w:sz w:val="23"/>
          <w:szCs w:val="23"/>
        </w:rPr>
      </w:pPr>
      <w:r w:rsidRPr="000A219C">
        <w:rPr>
          <w:sz w:val="23"/>
          <w:szCs w:val="23"/>
        </w:rPr>
        <w:t xml:space="preserve">Kimyasal güvenlik raporunda dökümante edilen bilgilerin kısımları, genişletilmiş </w:t>
      </w:r>
      <w:r>
        <w:rPr>
          <w:sz w:val="23"/>
          <w:szCs w:val="23"/>
        </w:rPr>
        <w:t>GBF</w:t>
      </w:r>
      <w:r w:rsidRPr="000A219C">
        <w:rPr>
          <w:sz w:val="23"/>
          <w:szCs w:val="23"/>
        </w:rPr>
        <w:t>’n</w:t>
      </w:r>
      <w:r>
        <w:rPr>
          <w:sz w:val="23"/>
          <w:szCs w:val="23"/>
        </w:rPr>
        <w:t>u</w:t>
      </w:r>
      <w:r w:rsidRPr="000A219C">
        <w:rPr>
          <w:sz w:val="23"/>
          <w:szCs w:val="23"/>
        </w:rPr>
        <w:t xml:space="preserve">n Kısım 13’de ve/veya genişletilmiş </w:t>
      </w:r>
      <w:r>
        <w:rPr>
          <w:sz w:val="23"/>
          <w:szCs w:val="23"/>
        </w:rPr>
        <w:t>GBF</w:t>
      </w:r>
      <w:r w:rsidRPr="000A219C">
        <w:rPr>
          <w:sz w:val="23"/>
          <w:szCs w:val="23"/>
        </w:rPr>
        <w:t>’</w:t>
      </w:r>
      <w:r>
        <w:rPr>
          <w:sz w:val="23"/>
          <w:szCs w:val="23"/>
        </w:rPr>
        <w:t>a</w:t>
      </w:r>
      <w:r w:rsidRPr="000A219C">
        <w:rPr>
          <w:sz w:val="23"/>
          <w:szCs w:val="23"/>
        </w:rPr>
        <w:t xml:space="preserve"> eklenmiş maruz kalma senaryoları ile, alt kullanıcılara da iletilmelidir: Uygun veya gerekli atık bertaraf teknikleri, ve özel durumlarda gerekli  atık bertaraf etkinliği de. Uygun atık kodlarının belirtilmesi de arzulanır. Ayrıca, atığın nicel noktalara dayanan özellikli risk oluşturmasına yönelik bazı özellikleri de iletilmelidir (örneğin klor içeriği).</w:t>
      </w:r>
      <w:bookmarkStart w:id="180" w:name="page309"/>
      <w:bookmarkEnd w:id="180"/>
    </w:p>
    <w:p w:rsidR="00E93069" w:rsidRDefault="00E93069" w:rsidP="00E93069">
      <w:pPr>
        <w:widowControl w:val="0"/>
        <w:overflowPunct w:val="0"/>
        <w:autoSpaceDE w:val="0"/>
        <w:autoSpaceDN w:val="0"/>
        <w:adjustRightInd w:val="0"/>
        <w:ind w:left="180" w:right="100"/>
        <w:jc w:val="both"/>
        <w:rPr>
          <w:sz w:val="23"/>
          <w:szCs w:val="23"/>
        </w:rPr>
      </w:pPr>
    </w:p>
    <w:p w:rsidR="00AA5816" w:rsidRPr="00E66FF7" w:rsidRDefault="00AA5816" w:rsidP="00E93069">
      <w:pPr>
        <w:widowControl w:val="0"/>
        <w:overflowPunct w:val="0"/>
        <w:autoSpaceDE w:val="0"/>
        <w:autoSpaceDN w:val="0"/>
        <w:adjustRightInd w:val="0"/>
        <w:ind w:left="180" w:right="100"/>
        <w:jc w:val="both"/>
        <w:rPr>
          <w:sz w:val="23"/>
          <w:szCs w:val="23"/>
        </w:rPr>
      </w:pPr>
      <w:r w:rsidRPr="00E66FF7">
        <w:rPr>
          <w:sz w:val="23"/>
          <w:szCs w:val="23"/>
        </w:rPr>
        <w:t>Aşağıdaki bilgi listesi standardize iletişimin geliştirilmesi için gerekli olan standart kelimelerle ifade edilmemiştir.</w:t>
      </w:r>
    </w:p>
    <w:p w:rsidR="00AA5816" w:rsidRPr="00E66FF7" w:rsidRDefault="00AA5816" w:rsidP="00E66FF7">
      <w:pPr>
        <w:widowControl w:val="0"/>
        <w:autoSpaceDE w:val="0"/>
        <w:autoSpaceDN w:val="0"/>
        <w:adjustRightInd w:val="0"/>
        <w:jc w:val="both"/>
        <w:rPr>
          <w:sz w:val="23"/>
          <w:szCs w:val="23"/>
        </w:rPr>
      </w:pPr>
    </w:p>
    <w:p w:rsidR="00AA5816" w:rsidRPr="00E66FF7" w:rsidRDefault="00AA5816" w:rsidP="00E66FF7">
      <w:pPr>
        <w:widowControl w:val="0"/>
        <w:autoSpaceDE w:val="0"/>
        <w:autoSpaceDN w:val="0"/>
        <w:adjustRightInd w:val="0"/>
        <w:spacing w:line="360" w:lineRule="auto"/>
        <w:jc w:val="both"/>
        <w:rPr>
          <w:sz w:val="23"/>
          <w:szCs w:val="23"/>
        </w:rPr>
      </w:pPr>
      <w:r w:rsidRPr="00E66FF7">
        <w:rPr>
          <w:b/>
          <w:bCs/>
          <w:sz w:val="23"/>
          <w:szCs w:val="23"/>
        </w:rPr>
        <w:t xml:space="preserve">Kısım 13: </w:t>
      </w:r>
      <w:r w:rsidR="00E93069">
        <w:rPr>
          <w:b/>
          <w:bCs/>
          <w:sz w:val="23"/>
          <w:szCs w:val="23"/>
        </w:rPr>
        <w:t>Bertaraf etme bilgileri</w:t>
      </w:r>
      <w:r w:rsidRPr="00E66FF7">
        <w:rPr>
          <w:b/>
          <w:bCs/>
          <w:sz w:val="23"/>
          <w:szCs w:val="23"/>
        </w:rPr>
        <w:t xml:space="preserve"> (alt kısım 13.1 “Atık </w:t>
      </w:r>
      <w:r w:rsidR="00E93069">
        <w:rPr>
          <w:b/>
          <w:bCs/>
          <w:sz w:val="23"/>
          <w:szCs w:val="23"/>
        </w:rPr>
        <w:t>işleme</w:t>
      </w:r>
      <w:r w:rsidRPr="00E66FF7">
        <w:rPr>
          <w:b/>
          <w:bCs/>
          <w:sz w:val="23"/>
          <w:szCs w:val="23"/>
        </w:rPr>
        <w:t xml:space="preserve"> yöntemleri”)</w:t>
      </w: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MCCP kullanımından gelen, kendi başlarına veya karışım içindeki MCCP içeren atıklar ayrıva toplanmalı ve tehlikeli atık olarak bertaraf edilmelidir. Hizmet ömrünü doldurmuş MCCP içeren eşyalar (karbonsuz kağıt ve dolgu macunları) kentsel atık olarak imha edilmelidir.</w:t>
      </w: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Dolgu macunları förmülasyonu, metal çalışma sıvıları ve karbonsuz kopya kağıt atıkları ve karşılaştırılailir atıklar  tehlikeli atıklar hakkındaki 12 Eylül 1991 tarihli 91/689/EEC Konsey Direktifi ve atık yakma hakkındaki 2000/76/EC Direktifine uygun işletilen tehlikeli atık yakma ile imha edilmelidir.</w:t>
      </w:r>
    </w:p>
    <w:p w:rsidR="00E93069" w:rsidRDefault="00E93069"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halojenli solventler, yıkama sıvıları ve ana likörler 07 07 03*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Halojenize filtre birikintileri ve kullanılmış emiciler 07 07 09*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Tehlikeli maddeler ile kirletilen veya kalıntılarını içeren ambalaj  15 01 10*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solvent veya diğer tehlikeli madde içeren atık yapıştırıcılar ve dolgu macunları  08 04 09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solvent veya diğer tehlikeli madde içeren yapışkan ve dolgu macunu tortuları 08 04 11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Mineral temelli klorsuz motor, vites ve lubrikan yağlar 13 02 05*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Diğer emülsiyonlar 13 08 02* </w:t>
      </w:r>
    </w:p>
    <w:p w:rsidR="00E93069" w:rsidRDefault="00E93069" w:rsidP="00E93069">
      <w:pPr>
        <w:widowControl w:val="0"/>
        <w:overflowPunct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 xml:space="preserve">Kullanılmış metal çalışma </w:t>
      </w:r>
      <w:r w:rsidR="00E93069">
        <w:rPr>
          <w:sz w:val="23"/>
          <w:szCs w:val="23"/>
        </w:rPr>
        <w:t>s</w:t>
      </w:r>
      <w:r w:rsidRPr="00E66FF7">
        <w:rPr>
          <w:sz w:val="23"/>
          <w:szCs w:val="23"/>
        </w:rPr>
        <w:t xml:space="preserve">ıvıları içindeki MCCP faz ayrıştırma ile atık bertaraf endüstrisi hakkındaki </w:t>
      </w:r>
      <w:r>
        <w:rPr>
          <w:sz w:val="23"/>
          <w:szCs w:val="23"/>
        </w:rPr>
        <w:t xml:space="preserve">mevcut en </w:t>
      </w:r>
      <w:r w:rsidR="00C919C3">
        <w:rPr>
          <w:sz w:val="23"/>
          <w:szCs w:val="23"/>
        </w:rPr>
        <w:t>iyi teknik</w:t>
      </w:r>
      <w:r>
        <w:rPr>
          <w:sz w:val="23"/>
          <w:szCs w:val="23"/>
        </w:rPr>
        <w:t xml:space="preserve"> referans dokümanda</w:t>
      </w:r>
      <w:r w:rsidRPr="00E66FF7">
        <w:rPr>
          <w:sz w:val="23"/>
          <w:szCs w:val="23"/>
        </w:rPr>
        <w:t xml:space="preserve"> belirtilen standartlar doğrultusunda işletilen yetkili </w:t>
      </w:r>
      <w:r w:rsidRPr="00E66FF7">
        <w:rPr>
          <w:sz w:val="23"/>
          <w:szCs w:val="23"/>
        </w:rPr>
        <w:lastRenderedPageBreak/>
        <w:t>kurulumlarda bertaraf edilir (emülsiyon bertarafı).Suya salınım açısından toplam bertaraf etkinliğinin %99.8’den az olmaması gerekir.</w:t>
      </w:r>
      <w:r w:rsidR="00E93069">
        <w:rPr>
          <w:sz w:val="23"/>
          <w:szCs w:val="23"/>
        </w:rPr>
        <w:t xml:space="preserve"> </w:t>
      </w:r>
      <w:r w:rsidRPr="00E66FF7">
        <w:rPr>
          <w:sz w:val="23"/>
          <w:szCs w:val="23"/>
        </w:rPr>
        <w:t xml:space="preserve">Yağ fazı atık </w:t>
      </w:r>
      <w:r w:rsidRPr="00E93069">
        <w:rPr>
          <w:sz w:val="23"/>
          <w:szCs w:val="23"/>
          <w:highlight w:val="yellow"/>
        </w:rPr>
        <w:t>ilişkili 2008/98/EC numaralı Direktif ve atık yakma ilişkili 2000/76/EC numaralı Direktifte belirlenen standartları</w:t>
      </w:r>
      <w:r w:rsidRPr="00E66FF7">
        <w:rPr>
          <w:sz w:val="23"/>
          <w:szCs w:val="23"/>
        </w:rPr>
        <w:t xml:space="preserve"> karşılayacak tehlikeli atık yakma imhasına gider. Atık hizmet sağlayıcısı atığın klor içeriğinden haberdar olmalıdır.</w:t>
      </w:r>
    </w:p>
    <w:p w:rsidR="00E93069" w:rsidRDefault="00E93069"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sz w:val="23"/>
          <w:szCs w:val="23"/>
        </w:rPr>
        <w:t xml:space="preserve">Mineral temelli -based machining oils containing halogens (except emulsions and solutions) 12 01 06 </w:t>
      </w:r>
      <w:r w:rsidRPr="00E66FF7">
        <w:rPr>
          <w:sz w:val="23"/>
          <w:szCs w:val="23"/>
        </w:rPr>
        <w:tab/>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 xml:space="preserve">halojen içeren mekanik işleme emülsiyonları ve çözeltiler </w:t>
      </w:r>
      <w:r w:rsidRPr="00E66FF7">
        <w:rPr>
          <w:sz w:val="23"/>
          <w:szCs w:val="23"/>
        </w:rPr>
        <w:t xml:space="preserve">12 01 08 </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tehlikeli madde içeren mekanik işleme tortusu</w:t>
      </w:r>
      <w:r w:rsidRPr="00E66FF7">
        <w:rPr>
          <w:sz w:val="23"/>
          <w:szCs w:val="23"/>
        </w:rPr>
        <w:t xml:space="preserve"> 12 01 14 </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 xml:space="preserve">klorlu emülsiyonlar </w:t>
      </w:r>
      <w:r w:rsidRPr="00E66FF7">
        <w:rPr>
          <w:sz w:val="23"/>
          <w:szCs w:val="23"/>
        </w:rPr>
        <w:t xml:space="preserve">13 01 04 </w:t>
      </w:r>
    </w:p>
    <w:p w:rsidR="00E93069" w:rsidRDefault="00E93069" w:rsidP="00E93069">
      <w:pPr>
        <w:widowControl w:val="0"/>
        <w:overflowPunct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Metal kesici sıvıların kullanımından gelen MCCP ile kirlenmiş metal hurda/talaş atık içindeki partikül büyüklüğü ve emülsiyon içeriğine göre ya metal geri dönüşümüne (ikincil metalürji) ya da tehlikeli atıklar için termal bertaraf teknikleri (yakma veya birlikte yakma) ile imha edilmelidir. Atık hizmet sağlayıcısı atığın klor içeriğinden haberdar olmalıdır.</w:t>
      </w:r>
    </w:p>
    <w:p w:rsidR="00E93069" w:rsidRDefault="00E93069" w:rsidP="00E93069">
      <w:pPr>
        <w:widowControl w:val="0"/>
        <w:autoSpaceDE w:val="0"/>
        <w:autoSpaceDN w:val="0"/>
        <w:adjustRightInd w:val="0"/>
      </w:pPr>
    </w:p>
    <w:p w:rsidR="00E93069" w:rsidRPr="00E93069" w:rsidRDefault="00E93069" w:rsidP="00E93069"/>
    <w:p w:rsidR="00AA5816" w:rsidRPr="00E66FF7" w:rsidRDefault="00AA5816" w:rsidP="00E93069">
      <w:pPr>
        <w:widowControl w:val="0"/>
        <w:autoSpaceDE w:val="0"/>
        <w:autoSpaceDN w:val="0"/>
        <w:adjustRightInd w:val="0"/>
        <w:jc w:val="both"/>
        <w:rPr>
          <w:sz w:val="23"/>
          <w:szCs w:val="23"/>
        </w:rPr>
      </w:pPr>
      <w:bookmarkStart w:id="181" w:name="page311"/>
      <w:bookmarkEnd w:id="181"/>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6"/>
        </w:numPr>
        <w:overflowPunct w:val="0"/>
        <w:autoSpaceDE w:val="0"/>
        <w:autoSpaceDN w:val="0"/>
        <w:adjustRightInd w:val="0"/>
        <w:ind w:hanging="352"/>
        <w:jc w:val="both"/>
        <w:rPr>
          <w:sz w:val="23"/>
          <w:szCs w:val="23"/>
        </w:rPr>
      </w:pPr>
      <w:r w:rsidRPr="00E66FF7">
        <w:rPr>
          <w:sz w:val="23"/>
          <w:szCs w:val="23"/>
        </w:rPr>
        <w:t xml:space="preserve">tehlikeli maddeleri içeren kullanılmış öğütücüler ve öğütme materyalleri 12 01 20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Karbonsuz kopya kağıdı mutlaka kentsel atık olarak imha edilmeli ve geri dönüşüm önlenmelidir. İlişkili bilgiler karbonsuz kopya kağıdı ile iletilmelidir.</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7"/>
        </w:numPr>
        <w:overflowPunct w:val="0"/>
        <w:autoSpaceDE w:val="0"/>
        <w:autoSpaceDN w:val="0"/>
        <w:adjustRightInd w:val="0"/>
        <w:ind w:hanging="352"/>
        <w:jc w:val="both"/>
        <w:rPr>
          <w:sz w:val="23"/>
          <w:szCs w:val="23"/>
        </w:rPr>
      </w:pPr>
      <w:r w:rsidRPr="00E66FF7">
        <w:rPr>
          <w:sz w:val="23"/>
          <w:szCs w:val="23"/>
        </w:rPr>
        <w:t xml:space="preserve">kağıt ve mukavva  20 01 01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Dolgu macunları ve boş ambalaj atıkları kentsel atık yakma ile imha edilebilir.Atıkların imhası için gömme kullanılabilir.</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15 01 02 plastik ambalaj,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15 01 04 metalik ambalaj,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17 01 07  17 01 06’da bahsedilenler dışındaki beton, tuğla, fayans ve seramik karışımları </w:t>
      </w:r>
    </w:p>
    <w:p w:rsidR="00AA5816" w:rsidRDefault="00AA5816" w:rsidP="00E93069">
      <w:pPr>
        <w:widowControl w:val="0"/>
        <w:autoSpaceDE w:val="0"/>
        <w:autoSpaceDN w:val="0"/>
        <w:adjustRightInd w:val="0"/>
      </w:pPr>
    </w:p>
    <w:p w:rsidR="00AA5816" w:rsidRPr="00E93069" w:rsidRDefault="00AA5816" w:rsidP="00E93069">
      <w:r w:rsidRPr="00E93069">
        <w:t>Kaynaklar</w:t>
      </w:r>
    </w:p>
    <w:p w:rsidR="00AA5816" w:rsidRPr="00E66FF7" w:rsidRDefault="00AA5816" w:rsidP="00E93069">
      <w:pPr>
        <w:widowControl w:val="0"/>
        <w:autoSpaceDE w:val="0"/>
        <w:autoSpaceDN w:val="0"/>
        <w:adjustRightInd w:val="0"/>
        <w:jc w:val="both"/>
        <w:rPr>
          <w:sz w:val="22"/>
          <w:szCs w:val="22"/>
        </w:rPr>
      </w:pPr>
    </w:p>
    <w:p w:rsidR="00AA5816" w:rsidRPr="00E93069" w:rsidRDefault="00AA5816" w:rsidP="006E3567">
      <w:pPr>
        <w:pStyle w:val="ListeParagraf"/>
        <w:widowControl w:val="0"/>
        <w:numPr>
          <w:ilvl w:val="0"/>
          <w:numId w:val="118"/>
        </w:numPr>
        <w:overflowPunct w:val="0"/>
        <w:autoSpaceDE w:val="0"/>
        <w:autoSpaceDN w:val="0"/>
        <w:adjustRightInd w:val="0"/>
        <w:jc w:val="both"/>
        <w:rPr>
          <w:sz w:val="22"/>
          <w:szCs w:val="22"/>
        </w:rPr>
      </w:pPr>
      <w:r w:rsidRPr="00E93069">
        <w:rPr>
          <w:sz w:val="22"/>
          <w:szCs w:val="22"/>
        </w:rPr>
        <w:t>Avrupa Birliği risk değerlendirme raporu: ALKANLAR, C10-13, CHLORO, Son rapor, Ekim  1999, United Kingdom</w:t>
      </w:r>
    </w:p>
    <w:p w:rsidR="00AA5816" w:rsidRPr="00E93069" w:rsidRDefault="00AA5816" w:rsidP="006E3567">
      <w:pPr>
        <w:pStyle w:val="ListeParagraf"/>
        <w:widowControl w:val="0"/>
        <w:numPr>
          <w:ilvl w:val="0"/>
          <w:numId w:val="118"/>
        </w:numPr>
        <w:autoSpaceDE w:val="0"/>
        <w:autoSpaceDN w:val="0"/>
        <w:adjustRightInd w:val="0"/>
        <w:jc w:val="both"/>
        <w:rPr>
          <w:sz w:val="22"/>
          <w:szCs w:val="22"/>
        </w:rPr>
      </w:pPr>
      <w:r w:rsidRPr="00E93069">
        <w:rPr>
          <w:sz w:val="22"/>
          <w:szCs w:val="22"/>
        </w:rPr>
        <w:t xml:space="preserve">Lubrikanlara ilişkin OECD ESD </w:t>
      </w:r>
    </w:p>
    <w:p w:rsidR="00AA5816" w:rsidRPr="00E93069" w:rsidRDefault="00AA5816" w:rsidP="006E3567">
      <w:pPr>
        <w:pStyle w:val="ListeParagraf"/>
        <w:widowControl w:val="0"/>
        <w:numPr>
          <w:ilvl w:val="0"/>
          <w:numId w:val="118"/>
        </w:numPr>
        <w:overflowPunct w:val="0"/>
        <w:autoSpaceDE w:val="0"/>
        <w:autoSpaceDN w:val="0"/>
        <w:adjustRightInd w:val="0"/>
        <w:jc w:val="both"/>
        <w:rPr>
          <w:sz w:val="22"/>
          <w:szCs w:val="22"/>
        </w:rPr>
      </w:pPr>
      <w:r w:rsidRPr="00E93069">
        <w:rPr>
          <w:sz w:val="22"/>
          <w:szCs w:val="22"/>
        </w:rPr>
        <w:t>Avrupa Komisyonu: ALKANLARIN GÜNCELLENMİŞ RİSK DEĞERLENDİRMESİ , C14-17, CHLORO (MEDIUM-CHAIN CHLORINATED PARAFFINS), R331_0807_env, Ağustos 2000’nin taslağı</w:t>
      </w:r>
    </w:p>
    <w:p w:rsidR="00AA5816" w:rsidRDefault="00AA5816" w:rsidP="00CB1049">
      <w:pPr>
        <w:widowControl w:val="0"/>
        <w:overflowPunct w:val="0"/>
        <w:autoSpaceDE w:val="0"/>
        <w:autoSpaceDN w:val="0"/>
        <w:adjustRightInd w:val="0"/>
        <w:spacing w:line="360" w:lineRule="auto"/>
        <w:ind w:right="220"/>
        <w:jc w:val="both"/>
        <w:rPr>
          <w:b/>
          <w:bCs/>
          <w:sz w:val="23"/>
          <w:szCs w:val="23"/>
        </w:rPr>
      </w:pPr>
    </w:p>
    <w:p w:rsidR="00AA5816" w:rsidRPr="00FC465A" w:rsidRDefault="00AA5816" w:rsidP="00E93069">
      <w:pPr>
        <w:pStyle w:val="Balk2"/>
        <w:pageBreakBefore/>
        <w:numPr>
          <w:ilvl w:val="0"/>
          <w:numId w:val="0"/>
        </w:numPr>
        <w:ind w:left="1814" w:hanging="1814"/>
        <w:rPr>
          <w:color w:val="C00000"/>
        </w:rPr>
      </w:pPr>
      <w:bookmarkStart w:id="182" w:name="_Toc439672099"/>
      <w:r w:rsidRPr="00FC465A">
        <w:rPr>
          <w:color w:val="C00000"/>
        </w:rPr>
        <w:lastRenderedPageBreak/>
        <w:t xml:space="preserve">EK R.18- 7: </w:t>
      </w:r>
      <w:r w:rsidR="00E93069" w:rsidRPr="00FC465A">
        <w:rPr>
          <w:color w:val="C00000"/>
        </w:rPr>
        <w:t>Plastik Katkıları İçin Yaşam Döngüsündeki Atık Safhasında Maruz Kalma Değerlendirmesi Örneklemi</w:t>
      </w:r>
      <w:bookmarkEnd w:id="182"/>
    </w:p>
    <w:p w:rsidR="00AA5816" w:rsidRPr="00CB1049" w:rsidRDefault="00AA5816" w:rsidP="00CB1049">
      <w:pPr>
        <w:widowControl w:val="0"/>
        <w:autoSpaceDE w:val="0"/>
        <w:autoSpaceDN w:val="0"/>
        <w:adjustRightInd w:val="0"/>
        <w:spacing w:line="360" w:lineRule="auto"/>
        <w:ind w:left="160"/>
        <w:jc w:val="both"/>
        <w:rPr>
          <w:b/>
          <w:bCs/>
          <w:sz w:val="23"/>
          <w:szCs w:val="23"/>
        </w:rPr>
      </w:pPr>
      <w:r w:rsidRPr="00CB1049">
        <w:rPr>
          <w:b/>
          <w:bCs/>
          <w:sz w:val="23"/>
          <w:szCs w:val="23"/>
        </w:rPr>
        <w:t>Örneklemin genel yaklaşımı</w:t>
      </w:r>
    </w:p>
    <w:p w:rsidR="00E93069" w:rsidRDefault="00AA5816" w:rsidP="00E93069">
      <w:pPr>
        <w:widowControl w:val="0"/>
        <w:autoSpaceDE w:val="0"/>
        <w:autoSpaceDN w:val="0"/>
        <w:adjustRightInd w:val="0"/>
        <w:ind w:left="160"/>
        <w:jc w:val="both"/>
        <w:rPr>
          <w:sz w:val="23"/>
          <w:szCs w:val="23"/>
        </w:rPr>
      </w:pPr>
      <w:r w:rsidRPr="00CB1049">
        <w:rPr>
          <w:sz w:val="23"/>
          <w:szCs w:val="23"/>
        </w:rPr>
        <w:t>PEST projesi</w:t>
      </w:r>
      <w:r w:rsidR="00E93069">
        <w:rPr>
          <w:rStyle w:val="DipnotBavurusu"/>
          <w:sz w:val="23"/>
          <w:szCs w:val="23"/>
        </w:rPr>
        <w:footnoteReference w:id="143"/>
      </w:r>
      <w:r w:rsidRPr="00CB1049">
        <w:rPr>
          <w:sz w:val="23"/>
          <w:szCs w:val="23"/>
        </w:rPr>
        <w:t xml:space="preserve"> ile sağlanan bilgilere ve bu rehberde atık aşaması salınım tahmini için önerilen yönteme dayanarak bir örnek geliştirilmiştir.</w:t>
      </w:r>
      <w:r w:rsidR="00E93069">
        <w:rPr>
          <w:sz w:val="23"/>
          <w:szCs w:val="23"/>
        </w:rPr>
        <w:t xml:space="preserve"> </w:t>
      </w:r>
      <w:r w:rsidRPr="00CB1049">
        <w:rPr>
          <w:sz w:val="23"/>
          <w:szCs w:val="23"/>
        </w:rPr>
        <w:t xml:space="preserve">Maruz kalma senaryoları ve ilgili salınımlar hepsi için tahminlenmemiş, sadece seçili </w:t>
      </w:r>
      <w:r w:rsidR="00E93069">
        <w:rPr>
          <w:sz w:val="23"/>
          <w:szCs w:val="23"/>
        </w:rPr>
        <w:t>belirlenmiş</w:t>
      </w:r>
      <w:r w:rsidRPr="00CB1049">
        <w:rPr>
          <w:sz w:val="23"/>
          <w:szCs w:val="23"/>
        </w:rPr>
        <w:t xml:space="preserve"> kullanımlar ve atık bertaraf işlemler için yapılmıştır. </w:t>
      </w:r>
    </w:p>
    <w:p w:rsidR="00E93069" w:rsidRDefault="00E93069" w:rsidP="00E93069">
      <w:pPr>
        <w:widowControl w:val="0"/>
        <w:autoSpaceDE w:val="0"/>
        <w:autoSpaceDN w:val="0"/>
        <w:adjustRightInd w:val="0"/>
        <w:ind w:left="160"/>
        <w:jc w:val="both"/>
        <w:rPr>
          <w:sz w:val="23"/>
          <w:szCs w:val="23"/>
        </w:rPr>
      </w:pPr>
    </w:p>
    <w:p w:rsidR="00AA5816" w:rsidRPr="00CB1049" w:rsidRDefault="00AA5816" w:rsidP="00E93069">
      <w:pPr>
        <w:widowControl w:val="0"/>
        <w:autoSpaceDE w:val="0"/>
        <w:autoSpaceDN w:val="0"/>
        <w:adjustRightInd w:val="0"/>
        <w:ind w:left="160"/>
        <w:jc w:val="both"/>
        <w:rPr>
          <w:sz w:val="23"/>
          <w:szCs w:val="23"/>
        </w:rPr>
      </w:pPr>
      <w:r w:rsidRPr="00CB1049">
        <w:rPr>
          <w:sz w:val="23"/>
          <w:szCs w:val="23"/>
        </w:rPr>
        <w:t>Lütfen dikkat:</w:t>
      </w:r>
    </w:p>
    <w:p w:rsidR="00AA5816" w:rsidRPr="00CB1049" w:rsidRDefault="00AA5816" w:rsidP="006E3567">
      <w:pPr>
        <w:pStyle w:val="ListeParagraf"/>
        <w:widowControl w:val="0"/>
        <w:numPr>
          <w:ilvl w:val="0"/>
          <w:numId w:val="163"/>
        </w:numPr>
        <w:autoSpaceDE w:val="0"/>
        <w:autoSpaceDN w:val="0"/>
        <w:adjustRightInd w:val="0"/>
        <w:jc w:val="both"/>
        <w:rPr>
          <w:sz w:val="23"/>
          <w:szCs w:val="23"/>
        </w:rPr>
      </w:pPr>
      <w:r w:rsidRPr="00CB1049">
        <w:rPr>
          <w:sz w:val="23"/>
          <w:szCs w:val="23"/>
        </w:rPr>
        <w:t>Bu seçim atık yaşam aşamasıyla ilgili olarak sistematik bir değerlendirmeyi takip etmedi.</w:t>
      </w:r>
    </w:p>
    <w:p w:rsidR="00AA5816" w:rsidRPr="00CB1049" w:rsidRDefault="00AA5816" w:rsidP="006E3567">
      <w:pPr>
        <w:pStyle w:val="ListeParagraf"/>
        <w:widowControl w:val="0"/>
        <w:numPr>
          <w:ilvl w:val="0"/>
          <w:numId w:val="163"/>
        </w:numPr>
        <w:autoSpaceDE w:val="0"/>
        <w:autoSpaceDN w:val="0"/>
        <w:adjustRightInd w:val="0"/>
        <w:jc w:val="both"/>
        <w:rPr>
          <w:sz w:val="23"/>
          <w:szCs w:val="23"/>
        </w:rPr>
      </w:pPr>
      <w:r w:rsidRPr="00CB1049">
        <w:rPr>
          <w:sz w:val="23"/>
          <w:szCs w:val="23"/>
        </w:rPr>
        <w:t>Çevreye salınımların hesaplamaları büyük oranda standardizedir ve sadece bir kaç duruma özgü parametreye bağlıdır.</w:t>
      </w:r>
    </w:p>
    <w:p w:rsidR="00AA5816" w:rsidRDefault="00AA5816" w:rsidP="00E93069">
      <w:pPr>
        <w:widowControl w:val="0"/>
        <w:autoSpaceDE w:val="0"/>
        <w:autoSpaceDN w:val="0"/>
        <w:adjustRightInd w:val="0"/>
        <w:jc w:val="both"/>
        <w:rPr>
          <w:sz w:val="23"/>
          <w:szCs w:val="23"/>
        </w:rPr>
      </w:pPr>
    </w:p>
    <w:p w:rsidR="00AA5816" w:rsidRPr="00CB1049" w:rsidRDefault="00AA5816" w:rsidP="00E93069">
      <w:pPr>
        <w:widowControl w:val="0"/>
        <w:autoSpaceDE w:val="0"/>
        <w:autoSpaceDN w:val="0"/>
        <w:adjustRightInd w:val="0"/>
        <w:jc w:val="both"/>
        <w:rPr>
          <w:sz w:val="23"/>
          <w:szCs w:val="23"/>
        </w:rPr>
      </w:pPr>
      <w:r w:rsidRPr="00CB1049">
        <w:rPr>
          <w:sz w:val="23"/>
          <w:szCs w:val="23"/>
        </w:rPr>
        <w:t>Bu örnek için maruz kalma tahmini ve risk karakterizasyonu gösterilmemiştir.</w:t>
      </w:r>
    </w:p>
    <w:p w:rsidR="00AA5816" w:rsidRPr="00CB1049" w:rsidRDefault="00AA5816" w:rsidP="00E93069">
      <w:pPr>
        <w:widowControl w:val="0"/>
        <w:autoSpaceDE w:val="0"/>
        <w:autoSpaceDN w:val="0"/>
        <w:adjustRightInd w:val="0"/>
        <w:jc w:val="both"/>
        <w:rPr>
          <w:sz w:val="23"/>
          <w:szCs w:val="23"/>
        </w:rPr>
      </w:pPr>
    </w:p>
    <w:p w:rsidR="00AA5816" w:rsidRPr="00CB1049" w:rsidRDefault="00AA5816" w:rsidP="006E3567">
      <w:pPr>
        <w:pStyle w:val="ListeParagraf"/>
        <w:widowControl w:val="0"/>
        <w:numPr>
          <w:ilvl w:val="0"/>
          <w:numId w:val="164"/>
        </w:numPr>
        <w:autoSpaceDE w:val="0"/>
        <w:autoSpaceDN w:val="0"/>
        <w:adjustRightInd w:val="0"/>
        <w:jc w:val="both"/>
        <w:rPr>
          <w:b/>
          <w:bCs/>
          <w:sz w:val="23"/>
          <w:szCs w:val="23"/>
        </w:rPr>
      </w:pPr>
      <w:r w:rsidRPr="00CB1049">
        <w:rPr>
          <w:b/>
          <w:bCs/>
          <w:sz w:val="23"/>
          <w:szCs w:val="23"/>
        </w:rPr>
        <w:t>Madde bilgileri</w:t>
      </w:r>
    </w:p>
    <w:p w:rsidR="00AA5816" w:rsidRPr="00CB1049" w:rsidRDefault="00AA5816" w:rsidP="00E93069">
      <w:pPr>
        <w:widowControl w:val="0"/>
        <w:autoSpaceDE w:val="0"/>
        <w:autoSpaceDN w:val="0"/>
        <w:adjustRightInd w:val="0"/>
        <w:ind w:left="160"/>
        <w:jc w:val="both"/>
        <w:rPr>
          <w:sz w:val="23"/>
          <w:szCs w:val="23"/>
        </w:rPr>
      </w:pPr>
      <w:r w:rsidRPr="00CB1049">
        <w:rPr>
          <w:sz w:val="23"/>
          <w:szCs w:val="23"/>
        </w:rPr>
        <w:t>Madde bilgileri Ciba tarafından sağlanan HALS-1’in genişle</w:t>
      </w:r>
      <w:r w:rsidR="00E93069">
        <w:rPr>
          <w:sz w:val="23"/>
          <w:szCs w:val="23"/>
        </w:rPr>
        <w:t>tilmiş güvenlik bilgi formundan</w:t>
      </w:r>
      <w:r w:rsidR="00E93069">
        <w:rPr>
          <w:rStyle w:val="DipnotBavurusu"/>
          <w:sz w:val="23"/>
          <w:szCs w:val="23"/>
        </w:rPr>
        <w:footnoteReference w:id="144"/>
      </w:r>
      <w:r w:rsidR="00E93069">
        <w:rPr>
          <w:sz w:val="23"/>
          <w:szCs w:val="23"/>
        </w:rPr>
        <w:t xml:space="preserve"> </w:t>
      </w:r>
      <w:r w:rsidRPr="00CB1049">
        <w:rPr>
          <w:sz w:val="23"/>
          <w:szCs w:val="23"/>
        </w:rPr>
        <w:t>alınmıştır.</w:t>
      </w:r>
    </w:p>
    <w:p w:rsidR="00AA5816" w:rsidRPr="00CB1049" w:rsidRDefault="00AA5816" w:rsidP="00E93069">
      <w:pPr>
        <w:widowControl w:val="0"/>
        <w:autoSpaceDE w:val="0"/>
        <w:autoSpaceDN w:val="0"/>
        <w:adjustRightInd w:val="0"/>
        <w:jc w:val="both"/>
        <w:rPr>
          <w:sz w:val="23"/>
          <w:szCs w:val="23"/>
        </w:rPr>
      </w:pPr>
    </w:p>
    <w:p w:rsidR="00E93069" w:rsidRPr="00E93069" w:rsidRDefault="00E93069" w:rsidP="00E93069">
      <w:pPr>
        <w:pStyle w:val="ResimYazs"/>
        <w:rPr>
          <w:b w:val="0"/>
        </w:rPr>
      </w:pPr>
      <w:bookmarkStart w:id="183" w:name="_Toc439672012"/>
      <w:r>
        <w:t xml:space="preserve">Tablo R.18- </w:t>
      </w:r>
      <w:r>
        <w:fldChar w:fldCharType="begin"/>
      </w:r>
      <w:r>
        <w:instrText xml:space="preserve"> SEQ Tablo_R.18- \* ARABIC </w:instrText>
      </w:r>
      <w:r>
        <w:fldChar w:fldCharType="separate"/>
      </w:r>
      <w:r w:rsidR="00B5752B">
        <w:rPr>
          <w:noProof/>
        </w:rPr>
        <w:t>62</w:t>
      </w:r>
      <w:r>
        <w:fldChar w:fldCharType="end"/>
      </w:r>
      <w:r>
        <w:t xml:space="preserve">: </w:t>
      </w:r>
      <w:r w:rsidRPr="00E93069">
        <w:rPr>
          <w:b w:val="0"/>
        </w:rPr>
        <w:t>Risk karakterizasyonu için başlangıç PNEC (öngörülen etkinin olmadığını konsantrasyon) ve DNEL  (türetilmiş etki gözlenmeyen seviye)</w:t>
      </w:r>
      <w:bookmarkEnd w:id="183"/>
    </w:p>
    <w:tbl>
      <w:tblPr>
        <w:tblW w:w="9540" w:type="dxa"/>
        <w:tblInd w:w="2" w:type="dxa"/>
        <w:tblLayout w:type="fixed"/>
        <w:tblCellMar>
          <w:left w:w="0" w:type="dxa"/>
          <w:right w:w="0" w:type="dxa"/>
        </w:tblCellMar>
        <w:tblLook w:val="0000" w:firstRow="0" w:lastRow="0" w:firstColumn="0" w:lastColumn="0" w:noHBand="0" w:noVBand="0"/>
      </w:tblPr>
      <w:tblGrid>
        <w:gridCol w:w="5300"/>
        <w:gridCol w:w="1640"/>
        <w:gridCol w:w="2600"/>
      </w:tblGrid>
      <w:tr w:rsidR="00AA5816" w:rsidRPr="00441609">
        <w:trPr>
          <w:trHeight w:val="348"/>
        </w:trPr>
        <w:tc>
          <w:tcPr>
            <w:tcW w:w="5300" w:type="dxa"/>
            <w:tcBorders>
              <w:top w:val="single" w:sz="8" w:space="0" w:color="auto"/>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20"/>
            </w:pPr>
            <w:r w:rsidRPr="00E93069">
              <w:rPr>
                <w:sz w:val="22"/>
                <w:szCs w:val="20"/>
              </w:rPr>
              <w:t>DNEL</w:t>
            </w:r>
            <w:r w:rsidR="00E93069">
              <w:rPr>
                <w:sz w:val="20"/>
                <w:szCs w:val="20"/>
              </w:rPr>
              <w:t xml:space="preserve"> </w:t>
            </w:r>
            <w:r w:rsidRPr="00E93069">
              <w:rPr>
                <w:sz w:val="20"/>
                <w:szCs w:val="12"/>
                <w:vertAlign w:val="subscript"/>
              </w:rPr>
              <w:t>uzun vade, inhalasyon,tüketici</w:t>
            </w:r>
          </w:p>
        </w:tc>
        <w:tc>
          <w:tcPr>
            <w:tcW w:w="16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mg/m</w:t>
            </w:r>
            <w:r w:rsidRPr="00441609">
              <w:rPr>
                <w:sz w:val="25"/>
                <w:szCs w:val="25"/>
                <w:vertAlign w:val="superscript"/>
              </w:rPr>
              <w:t>3</w:t>
            </w:r>
          </w:p>
        </w:tc>
        <w:tc>
          <w:tcPr>
            <w:tcW w:w="260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1.4</w:t>
            </w: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sidRPr="00E93069">
              <w:rPr>
                <w:sz w:val="22"/>
                <w:szCs w:val="20"/>
              </w:rPr>
              <w:t>DNEL</w:t>
            </w:r>
            <w:r w:rsidRPr="00E93069">
              <w:rPr>
                <w:sz w:val="22"/>
                <w:szCs w:val="20"/>
                <w:vertAlign w:val="subscript"/>
              </w:rPr>
              <w:t>uzun vade, oral, sistemik,tüketici</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mg/kgbw/d</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0.4</w:t>
            </w:r>
          </w:p>
        </w:tc>
      </w:tr>
      <w:tr w:rsidR="00AA5816" w:rsidRPr="00441609">
        <w:trPr>
          <w:trHeight w:val="33"/>
        </w:trPr>
        <w:tc>
          <w:tcPr>
            <w:tcW w:w="530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su</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µg/l</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38</w:t>
            </w:r>
          </w:p>
        </w:tc>
      </w:tr>
      <w:tr w:rsidR="00AA5816" w:rsidRPr="00441609">
        <w:trPr>
          <w:trHeight w:val="33"/>
        </w:trPr>
        <w:tc>
          <w:tcPr>
            <w:tcW w:w="5300" w:type="dxa"/>
            <w:tcBorders>
              <w:top w:val="nil"/>
              <w:left w:val="single" w:sz="8" w:space="0" w:color="auto"/>
              <w:bottom w:val="single" w:sz="8" w:space="0" w:color="auto"/>
              <w:right w:val="single" w:sz="8" w:space="0" w:color="auto"/>
            </w:tcBorders>
            <w:vAlign w:val="bottom"/>
          </w:tcPr>
          <w:p w:rsidR="00E93069" w:rsidRPr="00E93069" w:rsidRDefault="00E93069" w:rsidP="00E93069">
            <w:pPr>
              <w:widowControl w:val="0"/>
              <w:autoSpaceDE w:val="0"/>
              <w:autoSpaceDN w:val="0"/>
              <w:adjustRightInd w:val="0"/>
              <w:rPr>
                <w:sz w:val="22"/>
                <w:szCs w:val="20"/>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28"/>
        </w:trPr>
        <w:tc>
          <w:tcPr>
            <w:tcW w:w="5300" w:type="dxa"/>
            <w:tcBorders>
              <w:top w:val="nil"/>
              <w:left w:val="single" w:sz="8" w:space="0" w:color="auto"/>
              <w:bottom w:val="single" w:sz="8" w:space="0" w:color="auto"/>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toprak</w:t>
            </w: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w:t>
            </w: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5.9</w:t>
            </w: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sediment</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4.69</w:t>
            </w:r>
          </w:p>
        </w:tc>
      </w:tr>
      <w:tr w:rsidR="00AA5816" w:rsidRPr="00441609">
        <w:trPr>
          <w:trHeight w:val="34"/>
        </w:trPr>
        <w:tc>
          <w:tcPr>
            <w:tcW w:w="5300" w:type="dxa"/>
            <w:tcBorders>
              <w:top w:val="nil"/>
              <w:left w:val="single" w:sz="8" w:space="0" w:color="auto"/>
              <w:bottom w:val="single" w:sz="8" w:space="0" w:color="auto"/>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720"/>
        <w:rPr>
          <w:b/>
          <w:bCs/>
          <w:sz w:val="22"/>
          <w:szCs w:val="22"/>
        </w:rPr>
      </w:pPr>
      <w:bookmarkStart w:id="184" w:name="page315"/>
      <w:bookmarkEnd w:id="184"/>
    </w:p>
    <w:p w:rsidR="00306F4C" w:rsidRDefault="00306F4C" w:rsidP="00306F4C">
      <w:pPr>
        <w:pStyle w:val="ResimYazs"/>
      </w:pPr>
      <w:bookmarkStart w:id="185" w:name="_Toc439672013"/>
      <w:r>
        <w:t xml:space="preserve">Tablo R.18- </w:t>
      </w:r>
      <w:r>
        <w:fldChar w:fldCharType="begin"/>
      </w:r>
      <w:r>
        <w:instrText xml:space="preserve"> SEQ Tablo_R.18- \* ARABIC </w:instrText>
      </w:r>
      <w:r>
        <w:fldChar w:fldCharType="separate"/>
      </w:r>
      <w:r w:rsidR="00B5752B">
        <w:rPr>
          <w:noProof/>
        </w:rPr>
        <w:t>63</w:t>
      </w:r>
      <w:r>
        <w:fldChar w:fldCharType="end"/>
      </w:r>
      <w:r>
        <w:t xml:space="preserve">: </w:t>
      </w:r>
      <w:r w:rsidRPr="00306F4C">
        <w:rPr>
          <w:b w:val="0"/>
        </w:rPr>
        <w:t>HALS'teki madde bilgileri</w:t>
      </w:r>
      <w:bookmarkEnd w:id="185"/>
    </w:p>
    <w:tbl>
      <w:tblPr>
        <w:tblW w:w="9930" w:type="dxa"/>
        <w:tblInd w:w="2" w:type="dxa"/>
        <w:tblLayout w:type="fixed"/>
        <w:tblCellMar>
          <w:left w:w="0" w:type="dxa"/>
          <w:right w:w="0" w:type="dxa"/>
        </w:tblCellMar>
        <w:tblLook w:val="0000" w:firstRow="0" w:lastRow="0" w:firstColumn="0" w:lastColumn="0" w:noHBand="0" w:noVBand="0"/>
      </w:tblPr>
      <w:tblGrid>
        <w:gridCol w:w="340"/>
        <w:gridCol w:w="2880"/>
        <w:gridCol w:w="220"/>
        <w:gridCol w:w="1600"/>
        <w:gridCol w:w="4860"/>
        <w:gridCol w:w="30"/>
      </w:tblGrid>
      <w:tr w:rsidR="00AA5816" w:rsidRPr="00CB1049">
        <w:trPr>
          <w:trHeight w:val="310"/>
        </w:trPr>
        <w:tc>
          <w:tcPr>
            <w:tcW w:w="3440" w:type="dxa"/>
            <w:gridSpan w:val="3"/>
            <w:tcBorders>
              <w:top w:val="single" w:sz="8" w:space="0" w:color="auto"/>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b/>
                <w:bCs/>
                <w:sz w:val="20"/>
                <w:szCs w:val="20"/>
              </w:rPr>
              <w:t>Özellik</w:t>
            </w:r>
          </w:p>
        </w:tc>
        <w:tc>
          <w:tcPr>
            <w:tcW w:w="1600" w:type="dxa"/>
            <w:tcBorders>
              <w:top w:val="single" w:sz="8" w:space="0" w:color="auto"/>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b/>
                <w:bCs/>
                <w:sz w:val="20"/>
                <w:szCs w:val="20"/>
              </w:rPr>
              <w:t>Birim</w:t>
            </w:r>
          </w:p>
        </w:tc>
        <w:tc>
          <w:tcPr>
            <w:tcW w:w="4860" w:type="dxa"/>
            <w:tcBorders>
              <w:top w:val="single" w:sz="8" w:space="0" w:color="auto"/>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b/>
                <w:bCs/>
                <w:sz w:val="20"/>
                <w:szCs w:val="20"/>
              </w:rPr>
              <w:t>HALS-1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8"/>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Madde ismi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bis(2,2,6,6-tetramethyl-4-piperidyl)sebacate</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rPr>
                <w:sz w:val="20"/>
                <w:szCs w:val="20"/>
              </w:rPr>
            </w:pPr>
            <w:r w:rsidRPr="00CB1049">
              <w:rPr>
                <w:sz w:val="20"/>
                <w:szCs w:val="20"/>
              </w:rPr>
              <w:t>CAS Numarası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52829-07-9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EINECS</w:t>
            </w:r>
            <w:r>
              <w:rPr>
                <w:sz w:val="20"/>
                <w:szCs w:val="20"/>
              </w:rPr>
              <w:t>(</w:t>
            </w:r>
            <w:r w:rsidRPr="00D44A4B">
              <w:rPr>
                <w:sz w:val="18"/>
                <w:szCs w:val="18"/>
              </w:rPr>
              <w:t>Avrupa Mevcut Ticari Kimyasal Maddeler Envanteri)</w:t>
            </w:r>
            <w:r w:rsidRPr="00CB1049">
              <w:rPr>
                <w:sz w:val="20"/>
                <w:szCs w:val="20"/>
              </w:rPr>
              <w:t xml:space="preserve"> Numarası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258-207-9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6"/>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Pr>
                <w:sz w:val="20"/>
                <w:szCs w:val="20"/>
              </w:rPr>
              <w:t>SEA Yönetmeliğine</w:t>
            </w:r>
            <w:r w:rsidRPr="00CB1049">
              <w:rPr>
                <w:sz w:val="20"/>
                <w:szCs w:val="20"/>
              </w:rPr>
              <w:t xml:space="preserve"> göre sınıflama</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Göz irritasyonu 2 – H319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60"/>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vMerge w:val="restart"/>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Su</w:t>
            </w:r>
            <w:r w:rsidR="00306F4C">
              <w:rPr>
                <w:sz w:val="20"/>
                <w:szCs w:val="20"/>
              </w:rPr>
              <w:t xml:space="preserve">cul </w:t>
            </w:r>
            <w:r w:rsidRPr="00CB1049">
              <w:rPr>
                <w:sz w:val="20"/>
                <w:szCs w:val="20"/>
              </w:rPr>
              <w:t>kronik 2 – H411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108"/>
        </w:trPr>
        <w:tc>
          <w:tcPr>
            <w:tcW w:w="340" w:type="dxa"/>
            <w:tcBorders>
              <w:top w:val="nil"/>
              <w:left w:val="single" w:sz="8" w:space="0" w:color="auto"/>
              <w:bottom w:val="nil"/>
              <w:right w:val="nil"/>
            </w:tcBorders>
            <w:vAlign w:val="bottom"/>
          </w:tcPr>
          <w:p w:rsidR="00AA5816" w:rsidRPr="00CB1049" w:rsidRDefault="00AA5816" w:rsidP="00E93069">
            <w:pPr>
              <w:widowControl w:val="0"/>
              <w:autoSpaceDE w:val="0"/>
              <w:autoSpaceDN w:val="0"/>
              <w:adjustRightInd w:val="0"/>
              <w:rPr>
                <w:sz w:val="9"/>
                <w:szCs w:val="9"/>
              </w:rPr>
            </w:pPr>
          </w:p>
        </w:tc>
        <w:tc>
          <w:tcPr>
            <w:tcW w:w="288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9"/>
                <w:szCs w:val="9"/>
              </w:rPr>
            </w:pPr>
          </w:p>
        </w:tc>
        <w:tc>
          <w:tcPr>
            <w:tcW w:w="22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9"/>
                <w:szCs w:val="9"/>
              </w:rPr>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9"/>
                <w:szCs w:val="9"/>
              </w:rPr>
            </w:pPr>
          </w:p>
        </w:tc>
        <w:tc>
          <w:tcPr>
            <w:tcW w:w="4860" w:type="dxa"/>
            <w:vMerge/>
            <w:tcBorders>
              <w:top w:val="nil"/>
              <w:left w:val="nil"/>
              <w:bottom w:val="nil"/>
              <w:right w:val="single" w:sz="8" w:space="0" w:color="auto"/>
            </w:tcBorders>
          </w:tcPr>
          <w:p w:rsidR="00AA5816" w:rsidRPr="00CB1049" w:rsidRDefault="00AA5816" w:rsidP="00E93069">
            <w:pPr>
              <w:widowControl w:val="0"/>
              <w:autoSpaceDE w:val="0"/>
              <w:autoSpaceDN w:val="0"/>
              <w:adjustRightInd w:val="0"/>
              <w:rPr>
                <w:sz w:val="9"/>
                <w:szCs w:val="9"/>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Pr>
                <w:sz w:val="20"/>
                <w:szCs w:val="20"/>
              </w:rPr>
              <w:t>SEA Yönetmeliğine</w:t>
            </w:r>
            <w:r w:rsidRPr="00CB1049">
              <w:rPr>
                <w:sz w:val="20"/>
                <w:szCs w:val="20"/>
              </w:rPr>
              <w:t xml:space="preserve"> göre etiketleme</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 xml:space="preserve">GHS07, GHS09; </w:t>
            </w:r>
            <w:r w:rsidR="00306F4C">
              <w:rPr>
                <w:sz w:val="20"/>
                <w:szCs w:val="20"/>
              </w:rPr>
              <w:t>Dikkat</w:t>
            </w:r>
            <w:r w:rsidRPr="00CB1049">
              <w:rPr>
                <w:sz w:val="20"/>
                <w:szCs w:val="20"/>
              </w:rPr>
              <w:t>; H319, H411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Moleküler ağırlık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g/mol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100"/>
            </w:pPr>
            <w:r w:rsidRPr="00CB1049">
              <w:rPr>
                <w:sz w:val="20"/>
                <w:szCs w:val="20"/>
              </w:rPr>
              <w:t>480.7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Bozulma derecesi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350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Erime noktası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81-85</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pPr>
            <w:r w:rsidRPr="00CB1049">
              <w:rPr>
                <w:sz w:val="20"/>
                <w:szCs w:val="20"/>
              </w:rPr>
              <w:lastRenderedPageBreak/>
              <w:t>Buhar basıncı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Pa (20°C)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0.000000013</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pPr>
            <w:r w:rsidRPr="00CB1049">
              <w:rPr>
                <w:sz w:val="20"/>
                <w:szCs w:val="20"/>
              </w:rPr>
              <w:t>Ögül ağırlık</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g/cm</w:t>
            </w:r>
            <w:r w:rsidRPr="00CB1049">
              <w:rPr>
                <w:sz w:val="25"/>
                <w:szCs w:val="25"/>
                <w:vertAlign w:val="superscript"/>
              </w:rPr>
              <w:t>3</w:t>
            </w:r>
            <w:r w:rsidRPr="00CB1049">
              <w:rPr>
                <w:sz w:val="20"/>
                <w:szCs w:val="20"/>
              </w:rPr>
              <w:t xml:space="preserve"> (20°C)</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1.05</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Suda çözünürlük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 (20°C)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18.8</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Log Kow</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3.24 (pH 7’de Log Dow )</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Henry Kanunu sabiti</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Pa*m</w:t>
            </w:r>
            <w:r w:rsidRPr="00CB1049">
              <w:rPr>
                <w:sz w:val="25"/>
                <w:szCs w:val="25"/>
                <w:vertAlign w:val="superscript"/>
              </w:rPr>
              <w:t>3</w:t>
            </w:r>
            <w:r w:rsidRPr="00CB1049">
              <w:rPr>
                <w:sz w:val="20"/>
                <w:szCs w:val="20"/>
              </w:rPr>
              <w:t>/mol</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3.32 * 10</w:t>
            </w:r>
            <w:r w:rsidRPr="00CB1049">
              <w:rPr>
                <w:sz w:val="25"/>
                <w:szCs w:val="25"/>
                <w:vertAlign w:val="superscript"/>
              </w:rPr>
              <w:t>-7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BCF</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[l/kg]</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113 (pH 7’de) (hesaplanmış)</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Koc değerleri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1000 – 16000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Hidroliz</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Evet, BPT benzeri metabolit oluşumu yok</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Foto-kararlılık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Atmosferde kararsız</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Akut oral toksisite</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mg/kg</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2000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Akut inhalasyon toksisite</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mg/cm</w:t>
            </w:r>
            <w:r w:rsidRPr="00CB1049">
              <w:rPr>
                <w:sz w:val="25"/>
                <w:szCs w:val="25"/>
                <w:vertAlign w:val="superscript"/>
              </w:rPr>
              <w:t>3</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960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Gökkuşağı alabalığı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100"/>
            </w:pPr>
            <w:r w:rsidRPr="00CB1049">
              <w:rPr>
                <w:sz w:val="20"/>
                <w:szCs w:val="20"/>
              </w:rPr>
              <w:t>13</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0"/>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Daphnia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Yosun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Kanalizasyon tortusu (3h/LC50)</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100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Biyo-parçalanma (yarı ömürler)</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D</w:t>
            </w:r>
          </w:p>
        </w:tc>
        <w:tc>
          <w:tcPr>
            <w:tcW w:w="4860" w:type="dxa"/>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Doğal biyoparçalanabilen</w:t>
            </w:r>
            <w:r w:rsidR="00306F4C">
              <w:rPr>
                <w:rStyle w:val="DipnotBavurusu"/>
                <w:sz w:val="20"/>
                <w:szCs w:val="20"/>
              </w:rPr>
              <w:footnoteReference w:id="145"/>
            </w:r>
            <w:r w:rsidR="00306F4C">
              <w:rPr>
                <w:sz w:val="20"/>
                <w:szCs w:val="20"/>
              </w:rPr>
              <w:t xml:space="preserve"> </w:t>
            </w:r>
            <w:r w:rsidRPr="00CB1049">
              <w:rPr>
                <w:sz w:val="20"/>
                <w:szCs w:val="20"/>
              </w:rPr>
              <w:t xml:space="preserve"> (10°C: 162-220; 20°C: 59-86</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57"/>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AA5816" w:rsidRDefault="00AA5816" w:rsidP="006E3567">
      <w:pPr>
        <w:widowControl w:val="0"/>
        <w:numPr>
          <w:ilvl w:val="0"/>
          <w:numId w:val="119"/>
        </w:numPr>
        <w:overflowPunct w:val="0"/>
        <w:autoSpaceDE w:val="0"/>
        <w:autoSpaceDN w:val="0"/>
        <w:adjustRightInd w:val="0"/>
        <w:ind w:left="740" w:hanging="712"/>
        <w:jc w:val="both"/>
        <w:rPr>
          <w:b/>
          <w:bCs/>
          <w:sz w:val="23"/>
          <w:szCs w:val="23"/>
        </w:rPr>
      </w:pPr>
      <w:bookmarkStart w:id="186" w:name="page317"/>
      <w:bookmarkEnd w:id="186"/>
      <w:r w:rsidRPr="00A4207A">
        <w:rPr>
          <w:b/>
          <w:bCs/>
          <w:sz w:val="23"/>
          <w:szCs w:val="23"/>
        </w:rPr>
        <w:t xml:space="preserve">Atık akışlarının ilgisi-değerlendirmenin kapsamı </w:t>
      </w:r>
    </w:p>
    <w:p w:rsidR="00306F4C" w:rsidRDefault="00306F4C" w:rsidP="00306F4C">
      <w:pPr>
        <w:widowControl w:val="0"/>
        <w:overflowPunct w:val="0"/>
        <w:autoSpaceDE w:val="0"/>
        <w:autoSpaceDN w:val="0"/>
        <w:adjustRightInd w:val="0"/>
        <w:jc w:val="both"/>
        <w:rPr>
          <w:b/>
          <w:bCs/>
          <w:sz w:val="23"/>
          <w:szCs w:val="23"/>
        </w:rPr>
      </w:pPr>
    </w:p>
    <w:p w:rsidR="00AA5816" w:rsidRDefault="00AA5816" w:rsidP="00306F4C">
      <w:pPr>
        <w:widowControl w:val="0"/>
        <w:overflowPunct w:val="0"/>
        <w:autoSpaceDE w:val="0"/>
        <w:autoSpaceDN w:val="0"/>
        <w:adjustRightInd w:val="0"/>
        <w:jc w:val="both"/>
        <w:rPr>
          <w:sz w:val="23"/>
          <w:szCs w:val="23"/>
        </w:rPr>
      </w:pPr>
      <w:r w:rsidRPr="00A4207A">
        <w:rPr>
          <w:sz w:val="23"/>
          <w:szCs w:val="23"/>
        </w:rPr>
        <w:t>HALS-1 polimer bileşikler içinde %0.5’lik azami konsantrasyonda bulunur. Karışımlar Direktifi Madde 3(3)’te en düşük uygulanabilir konsantrasyon sınırı %0.1’dir. Bu, HALS-1’in eşya hizmet ömrü ve atık dahil, tüm yaşam döngüsünün değerlendirilmesi anlamına gelir.</w:t>
      </w:r>
    </w:p>
    <w:p w:rsidR="00306F4C" w:rsidRPr="00A4207A" w:rsidRDefault="00306F4C" w:rsidP="00306F4C">
      <w:pPr>
        <w:widowControl w:val="0"/>
        <w:overflowPunct w:val="0"/>
        <w:autoSpaceDE w:val="0"/>
        <w:autoSpaceDN w:val="0"/>
        <w:adjustRightInd w:val="0"/>
        <w:jc w:val="both"/>
        <w:rPr>
          <w:b/>
          <w:bCs/>
          <w:sz w:val="23"/>
          <w:szCs w:val="23"/>
        </w:rPr>
      </w:pPr>
    </w:p>
    <w:p w:rsidR="00AA5816" w:rsidRDefault="00AA5816" w:rsidP="00E93069">
      <w:pPr>
        <w:widowControl w:val="0"/>
        <w:overflowPunct w:val="0"/>
        <w:autoSpaceDE w:val="0"/>
        <w:autoSpaceDN w:val="0"/>
        <w:adjustRightInd w:val="0"/>
        <w:ind w:right="20"/>
        <w:jc w:val="both"/>
        <w:rPr>
          <w:sz w:val="23"/>
          <w:szCs w:val="23"/>
        </w:rPr>
      </w:pPr>
      <w:r w:rsidRPr="00A4207A">
        <w:rPr>
          <w:sz w:val="23"/>
          <w:szCs w:val="23"/>
        </w:rPr>
        <w:t>HALS-1 yaşam döngüsü üretim, formülasyon (bilrşik ve master batch formülasyonları), endüstriyel kullanım ve eşyaların hizmet ömrünü içerir. Tüm bu aşamalarda risklerin değerlendirileceği atıklar meydana gelir.</w:t>
      </w:r>
      <w:r w:rsidR="008156B1">
        <w:rPr>
          <w:sz w:val="23"/>
          <w:szCs w:val="23"/>
        </w:rPr>
        <w:t xml:space="preserve"> </w:t>
      </w:r>
      <w:r w:rsidRPr="00A4207A">
        <w:rPr>
          <w:sz w:val="23"/>
          <w:szCs w:val="23"/>
        </w:rPr>
        <w:t>Hizmet ömrü biten eşya atıkları, HALS-1 atıkları içinde en fazla yer tutar.</w:t>
      </w:r>
    </w:p>
    <w:p w:rsidR="008156B1" w:rsidRPr="00A4207A" w:rsidRDefault="008156B1" w:rsidP="00E93069">
      <w:pPr>
        <w:widowControl w:val="0"/>
        <w:overflowPunct w:val="0"/>
        <w:autoSpaceDE w:val="0"/>
        <w:autoSpaceDN w:val="0"/>
        <w:adjustRightInd w:val="0"/>
        <w:ind w:right="20"/>
        <w:jc w:val="both"/>
        <w:rPr>
          <w:sz w:val="23"/>
          <w:szCs w:val="23"/>
        </w:rPr>
      </w:pPr>
    </w:p>
    <w:p w:rsidR="00AA5816" w:rsidRDefault="00AA5816" w:rsidP="00E93069">
      <w:pPr>
        <w:widowControl w:val="0"/>
        <w:overflowPunct w:val="0"/>
        <w:autoSpaceDE w:val="0"/>
        <w:autoSpaceDN w:val="0"/>
        <w:adjustRightInd w:val="0"/>
        <w:ind w:left="20" w:right="20"/>
        <w:jc w:val="both"/>
        <w:rPr>
          <w:sz w:val="23"/>
          <w:szCs w:val="23"/>
        </w:rPr>
      </w:pPr>
      <w:r w:rsidRPr="00A4207A">
        <w:rPr>
          <w:sz w:val="23"/>
          <w:szCs w:val="23"/>
        </w:rPr>
        <w:t>Plastikler sıklıkla geri dönüşür ve HALS-1 polimer matriks içinde işlemler sırasında geri kazanılabilir. Atık haline geldiğinde HALS-1’in yaşam döngüsü kesintiye uğradığından, herhangi bir geri dönüşüm işlemi yeni yaşam döngüsü başlangıcını işaret eder. Bu nedenle, geri dönüşen HALS-1 veya geri dönüştürülmüş HALS-1 içeren ürünlerden kaynaklanan atıkların değerlendirilmesi gerekmez.</w:t>
      </w:r>
    </w:p>
    <w:p w:rsidR="008156B1" w:rsidRPr="00A4207A" w:rsidRDefault="008156B1" w:rsidP="00E93069">
      <w:pPr>
        <w:widowControl w:val="0"/>
        <w:overflowPunct w:val="0"/>
        <w:autoSpaceDE w:val="0"/>
        <w:autoSpaceDN w:val="0"/>
        <w:adjustRightInd w:val="0"/>
        <w:ind w:left="20" w:right="20"/>
        <w:jc w:val="both"/>
        <w:rPr>
          <w:sz w:val="23"/>
          <w:szCs w:val="23"/>
        </w:rPr>
      </w:pPr>
    </w:p>
    <w:p w:rsidR="00AA5816" w:rsidRPr="00A4207A" w:rsidRDefault="008156B1" w:rsidP="00E93069">
      <w:pPr>
        <w:widowControl w:val="0"/>
        <w:overflowPunct w:val="0"/>
        <w:autoSpaceDE w:val="0"/>
        <w:autoSpaceDN w:val="0"/>
        <w:adjustRightInd w:val="0"/>
        <w:ind w:left="20" w:right="20"/>
        <w:jc w:val="both"/>
        <w:rPr>
          <w:sz w:val="23"/>
          <w:szCs w:val="23"/>
        </w:rPr>
      </w:pPr>
      <w:r>
        <w:rPr>
          <w:sz w:val="23"/>
          <w:szCs w:val="23"/>
        </w:rPr>
        <w:t>Bilgi Gereklilikleri ve Kimyasal Güvenlik Değerlendirmesi</w:t>
      </w:r>
      <w:r w:rsidR="00AA5816" w:rsidRPr="00A4207A">
        <w:rPr>
          <w:sz w:val="23"/>
          <w:szCs w:val="23"/>
        </w:rPr>
        <w:t xml:space="preserve"> Rehberinde güncel Bölüm R.16</w:t>
      </w:r>
      <w:r>
        <w:rPr>
          <w:rStyle w:val="DipnotBavurusu"/>
          <w:sz w:val="23"/>
          <w:szCs w:val="23"/>
        </w:rPr>
        <w:footnoteReference w:id="146"/>
      </w:r>
      <w:r w:rsidR="00AA5816" w:rsidRPr="00A4207A">
        <w:rPr>
          <w:sz w:val="23"/>
          <w:szCs w:val="23"/>
        </w:rPr>
        <w:t xml:space="preserve"> ‘a göre atık kaynaklı madde salınımları, kararlı durum olduğu varsayılarak pazarlama yılına yansıtılmalıdır.</w:t>
      </w:r>
    </w:p>
    <w:p w:rsidR="00AA5816" w:rsidRPr="00A4207A" w:rsidRDefault="00AA5816" w:rsidP="00E93069">
      <w:pPr>
        <w:widowControl w:val="0"/>
        <w:autoSpaceDE w:val="0"/>
        <w:autoSpaceDN w:val="0"/>
        <w:adjustRightInd w:val="0"/>
        <w:jc w:val="both"/>
        <w:rPr>
          <w:sz w:val="23"/>
          <w:szCs w:val="23"/>
        </w:rPr>
      </w:pPr>
    </w:p>
    <w:p w:rsidR="00AA5816" w:rsidRDefault="00AA5816" w:rsidP="006E3567">
      <w:pPr>
        <w:widowControl w:val="0"/>
        <w:numPr>
          <w:ilvl w:val="0"/>
          <w:numId w:val="120"/>
        </w:numPr>
        <w:overflowPunct w:val="0"/>
        <w:autoSpaceDE w:val="0"/>
        <w:autoSpaceDN w:val="0"/>
        <w:adjustRightInd w:val="0"/>
        <w:ind w:left="740" w:hanging="712"/>
        <w:jc w:val="both"/>
        <w:rPr>
          <w:b/>
          <w:bCs/>
          <w:sz w:val="23"/>
          <w:szCs w:val="23"/>
        </w:rPr>
      </w:pPr>
      <w:r w:rsidRPr="00A4207A">
        <w:rPr>
          <w:b/>
          <w:bCs/>
          <w:sz w:val="23"/>
          <w:szCs w:val="23"/>
        </w:rPr>
        <w:t xml:space="preserve">Temel atık akışlarının eldesi  </w:t>
      </w:r>
    </w:p>
    <w:p w:rsidR="008156B1" w:rsidRPr="00A4207A" w:rsidRDefault="008156B1" w:rsidP="008156B1">
      <w:pPr>
        <w:widowControl w:val="0"/>
        <w:overflowPunct w:val="0"/>
        <w:autoSpaceDE w:val="0"/>
        <w:autoSpaceDN w:val="0"/>
        <w:adjustRightInd w:val="0"/>
        <w:ind w:left="740"/>
        <w:jc w:val="both"/>
        <w:rPr>
          <w:b/>
          <w:bCs/>
          <w:sz w:val="23"/>
          <w:szCs w:val="23"/>
        </w:rPr>
      </w:pPr>
    </w:p>
    <w:p w:rsidR="00AA5816" w:rsidRPr="00A4207A" w:rsidRDefault="00AA5816" w:rsidP="00E93069">
      <w:pPr>
        <w:widowControl w:val="0"/>
        <w:overflowPunct w:val="0"/>
        <w:autoSpaceDE w:val="0"/>
        <w:autoSpaceDN w:val="0"/>
        <w:adjustRightInd w:val="0"/>
        <w:ind w:right="20"/>
        <w:jc w:val="both"/>
        <w:rPr>
          <w:sz w:val="23"/>
          <w:szCs w:val="23"/>
        </w:rPr>
      </w:pPr>
      <w:r w:rsidRPr="00A4207A">
        <w:rPr>
          <w:sz w:val="23"/>
          <w:szCs w:val="23"/>
        </w:rPr>
        <w:t>HALS-1 plastiklerin oksidatif yıkılımını önleyen (antioksidan) bir stabilizör olarak kullanılır. Oksidatif yıkılım ışık ile tetiklendiğinden, madde tipik olarak “ışık stabilizör”dür.</w:t>
      </w:r>
    </w:p>
    <w:p w:rsidR="008156B1" w:rsidRDefault="008156B1" w:rsidP="00E93069">
      <w:pPr>
        <w:widowControl w:val="0"/>
        <w:overflowPunct w:val="0"/>
        <w:autoSpaceDE w:val="0"/>
        <w:autoSpaceDN w:val="0"/>
        <w:adjustRightInd w:val="0"/>
        <w:ind w:left="20" w:right="20"/>
        <w:jc w:val="both"/>
        <w:rPr>
          <w:sz w:val="23"/>
          <w:szCs w:val="23"/>
        </w:rPr>
      </w:pPr>
    </w:p>
    <w:p w:rsidR="00AA5816" w:rsidRPr="00A4207A" w:rsidRDefault="00AA5816" w:rsidP="00E93069">
      <w:pPr>
        <w:widowControl w:val="0"/>
        <w:overflowPunct w:val="0"/>
        <w:autoSpaceDE w:val="0"/>
        <w:autoSpaceDN w:val="0"/>
        <w:adjustRightInd w:val="0"/>
        <w:ind w:left="20" w:right="20"/>
        <w:jc w:val="both"/>
        <w:rPr>
          <w:sz w:val="23"/>
          <w:szCs w:val="23"/>
        </w:rPr>
      </w:pPr>
      <w:r w:rsidRPr="00A4207A">
        <w:rPr>
          <w:sz w:val="23"/>
          <w:szCs w:val="23"/>
        </w:rPr>
        <w:t>Kayıt yaptıran yılda 10000 t HALS-1 üretir.</w:t>
      </w:r>
    </w:p>
    <w:p w:rsidR="008156B1" w:rsidRDefault="008156B1" w:rsidP="00E93069">
      <w:pPr>
        <w:widowControl w:val="0"/>
        <w:autoSpaceDE w:val="0"/>
        <w:autoSpaceDN w:val="0"/>
        <w:adjustRightInd w:val="0"/>
        <w:ind w:left="20"/>
        <w:jc w:val="both"/>
        <w:rPr>
          <w:sz w:val="23"/>
          <w:szCs w:val="23"/>
        </w:rPr>
      </w:pPr>
    </w:p>
    <w:p w:rsidR="00AA5816" w:rsidRDefault="00AA5816" w:rsidP="00E93069">
      <w:pPr>
        <w:widowControl w:val="0"/>
        <w:autoSpaceDE w:val="0"/>
        <w:autoSpaceDN w:val="0"/>
        <w:adjustRightInd w:val="0"/>
        <w:ind w:left="20"/>
        <w:jc w:val="both"/>
        <w:rPr>
          <w:sz w:val="23"/>
          <w:szCs w:val="23"/>
        </w:rPr>
      </w:pPr>
      <w:r w:rsidRPr="00A4207A">
        <w:rPr>
          <w:sz w:val="23"/>
          <w:szCs w:val="23"/>
        </w:rPr>
        <w:t>HALS-1 pratikte tüm termoplastikte kullanılmaktadır. Küçük bir kısım termokonumda reçineler içindedir (poliüretanlar ve doymamış polyester reçineler).</w:t>
      </w:r>
      <w:r w:rsidR="008156B1">
        <w:rPr>
          <w:sz w:val="23"/>
          <w:szCs w:val="23"/>
        </w:rPr>
        <w:t xml:space="preserve"> </w:t>
      </w:r>
      <w:r w:rsidRPr="00A4207A">
        <w:rPr>
          <w:sz w:val="23"/>
          <w:szCs w:val="23"/>
        </w:rPr>
        <w:t>Bu yüzden, madde pratik olarak, yiyecek içeren materyaller hariç,  tüm eşya kategorilerinde bulunabilir.</w:t>
      </w:r>
      <w:r w:rsidR="008156B1">
        <w:rPr>
          <w:sz w:val="23"/>
          <w:szCs w:val="23"/>
        </w:rPr>
        <w:t xml:space="preserve"> </w:t>
      </w:r>
      <w:r w:rsidRPr="00A4207A">
        <w:rPr>
          <w:sz w:val="23"/>
          <w:szCs w:val="23"/>
        </w:rPr>
        <w:t xml:space="preserve">HALS-1 matrikse kimyasal olarak bağlanmaz, fakat plastik materyale fiziksel olarak bağlıdır. Stabilize edici etkilere neden olan </w:t>
      </w:r>
      <w:r w:rsidRPr="00A4207A">
        <w:rPr>
          <w:sz w:val="23"/>
          <w:szCs w:val="23"/>
        </w:rPr>
        <w:lastRenderedPageBreak/>
        <w:t>mekanizmalar sırasında madde ebeveyn madde konsantrasyonunda azalmaya yol açan kimyasal reaksiyonlara uğrar.</w:t>
      </w:r>
    </w:p>
    <w:p w:rsidR="008156B1" w:rsidRPr="00A4207A" w:rsidRDefault="008156B1" w:rsidP="00E93069">
      <w:pPr>
        <w:widowControl w:val="0"/>
        <w:autoSpaceDE w:val="0"/>
        <w:autoSpaceDN w:val="0"/>
        <w:adjustRightInd w:val="0"/>
        <w:ind w:left="20"/>
        <w:jc w:val="both"/>
        <w:rPr>
          <w:sz w:val="23"/>
          <w:szCs w:val="23"/>
        </w:rPr>
      </w:pPr>
    </w:p>
    <w:p w:rsidR="00AA5816" w:rsidRPr="00A4207A" w:rsidRDefault="00AA5816" w:rsidP="00E93069">
      <w:pPr>
        <w:widowControl w:val="0"/>
        <w:autoSpaceDE w:val="0"/>
        <w:autoSpaceDN w:val="0"/>
        <w:adjustRightInd w:val="0"/>
        <w:ind w:left="20"/>
        <w:jc w:val="both"/>
        <w:rPr>
          <w:sz w:val="23"/>
          <w:szCs w:val="23"/>
        </w:rPr>
      </w:pPr>
      <w:r w:rsidRPr="00A4207A">
        <w:rPr>
          <w:sz w:val="23"/>
          <w:szCs w:val="23"/>
        </w:rPr>
        <w:t>Tablo R.18-64’te her yaşam döngüsü aşamasında oluşan atık tipleri verilmiştir. Genel varsayılan değerler her yaşam döngüsü aşamasında oluşan atık miktarları için kullanılmıştır.</w:t>
      </w:r>
    </w:p>
    <w:p w:rsidR="00AA5816" w:rsidRDefault="00AA5816" w:rsidP="00E93069">
      <w:pPr>
        <w:widowControl w:val="0"/>
        <w:autoSpaceDE w:val="0"/>
        <w:autoSpaceDN w:val="0"/>
        <w:adjustRightInd w:val="0"/>
      </w:pPr>
    </w:p>
    <w:p w:rsidR="008156B1" w:rsidRDefault="008156B1" w:rsidP="008156B1">
      <w:pPr>
        <w:pStyle w:val="ResimYazs"/>
      </w:pPr>
      <w:bookmarkStart w:id="187" w:name="_Toc439672014"/>
      <w:r>
        <w:t xml:space="preserve">Tablo R.18- </w:t>
      </w:r>
      <w:r>
        <w:fldChar w:fldCharType="begin"/>
      </w:r>
      <w:r>
        <w:instrText xml:space="preserve"> SEQ Tablo_R.18- \* ARABIC </w:instrText>
      </w:r>
      <w:r>
        <w:fldChar w:fldCharType="separate"/>
      </w:r>
      <w:r w:rsidR="00B5752B">
        <w:rPr>
          <w:noProof/>
        </w:rPr>
        <w:t>64</w:t>
      </w:r>
      <w:r>
        <w:fldChar w:fldCharType="end"/>
      </w:r>
      <w:r>
        <w:t xml:space="preserve"> : </w:t>
      </w:r>
      <w:r w:rsidRPr="008156B1">
        <w:rPr>
          <w:b w:val="0"/>
        </w:rPr>
        <w:t>HALS-1 için atık tipleri, miktarları ve atık bertaraf işlemleri</w:t>
      </w:r>
      <w:bookmarkEnd w:id="187"/>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984"/>
        <w:gridCol w:w="1422"/>
        <w:gridCol w:w="1097"/>
        <w:gridCol w:w="720"/>
        <w:gridCol w:w="580"/>
        <w:gridCol w:w="959"/>
        <w:gridCol w:w="1177"/>
        <w:gridCol w:w="1700"/>
      </w:tblGrid>
      <w:tr w:rsidR="008156B1" w:rsidRPr="00CB1049" w:rsidTr="008156B1">
        <w:trPr>
          <w:trHeight w:val="1300"/>
        </w:trPr>
        <w:tc>
          <w:tcPr>
            <w:tcW w:w="72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Atık kaynağı</w:t>
            </w:r>
          </w:p>
        </w:tc>
        <w:tc>
          <w:tcPr>
            <w:tcW w:w="984" w:type="dxa"/>
          </w:tcPr>
          <w:p w:rsidR="008156B1" w:rsidRPr="00CB1049" w:rsidRDefault="008156B1" w:rsidP="008156B1">
            <w:pPr>
              <w:widowControl w:val="0"/>
              <w:autoSpaceDE w:val="0"/>
              <w:autoSpaceDN w:val="0"/>
              <w:adjustRightInd w:val="0"/>
              <w:jc w:val="center"/>
              <w:rPr>
                <w:b/>
                <w:bCs/>
                <w:sz w:val="20"/>
                <w:szCs w:val="20"/>
              </w:rPr>
            </w:pPr>
            <w:r w:rsidRPr="00CB1049">
              <w:rPr>
                <w:b/>
                <w:bCs/>
                <w:sz w:val="20"/>
                <w:szCs w:val="20"/>
              </w:rPr>
              <w:t>Kullanım miktarı</w:t>
            </w:r>
            <w:r>
              <w:rPr>
                <w:rStyle w:val="DipnotBavurusu"/>
                <w:b/>
                <w:bCs/>
                <w:sz w:val="20"/>
                <w:szCs w:val="20"/>
              </w:rPr>
              <w:footnoteReference w:id="147"/>
            </w:r>
            <w:r w:rsidRPr="00CB1049">
              <w:rPr>
                <w:b/>
                <w:bCs/>
                <w:sz w:val="20"/>
                <w:szCs w:val="20"/>
                <w:vertAlign w:val="superscript"/>
              </w:rPr>
              <w:t xml:space="preserve"> </w:t>
            </w:r>
            <w:r w:rsidRPr="00CB1049">
              <w:rPr>
                <w:b/>
                <w:bCs/>
                <w:sz w:val="20"/>
                <w:szCs w:val="20"/>
              </w:rPr>
              <w:t>(t/yıl)</w:t>
            </w:r>
          </w:p>
        </w:tc>
        <w:tc>
          <w:tcPr>
            <w:tcW w:w="1422" w:type="dxa"/>
          </w:tcPr>
          <w:p w:rsidR="008156B1" w:rsidRPr="00CB1049" w:rsidRDefault="008156B1" w:rsidP="00E93069">
            <w:pPr>
              <w:widowControl w:val="0"/>
              <w:autoSpaceDE w:val="0"/>
              <w:autoSpaceDN w:val="0"/>
              <w:adjustRightInd w:val="0"/>
              <w:ind w:left="260"/>
              <w:jc w:val="center"/>
              <w:rPr>
                <w:b/>
                <w:bCs/>
                <w:sz w:val="20"/>
                <w:szCs w:val="20"/>
              </w:rPr>
            </w:pPr>
            <w:r w:rsidRPr="00CB1049">
              <w:rPr>
                <w:b/>
                <w:bCs/>
                <w:sz w:val="20"/>
                <w:szCs w:val="20"/>
              </w:rPr>
              <w:t>Atık tipi</w:t>
            </w:r>
          </w:p>
        </w:tc>
        <w:tc>
          <w:tcPr>
            <w:tcW w:w="1097"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Kullanım miktarının atık olarak fraksiyonu</w:t>
            </w:r>
          </w:p>
        </w:tc>
        <w:tc>
          <w:tcPr>
            <w:tcW w:w="72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Toplam miktar t[t/a]</w:t>
            </w:r>
          </w:p>
        </w:tc>
        <w:tc>
          <w:tcPr>
            <w:tcW w:w="58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Kullanım tipi</w:t>
            </w:r>
          </w:p>
        </w:tc>
        <w:tc>
          <w:tcPr>
            <w:tcW w:w="959"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 xml:space="preserve">Atık işlemi </w:t>
            </w:r>
            <w:r w:rsidRPr="00CB1049">
              <w:rPr>
                <w:b/>
                <w:bCs/>
                <w:w w:val="99"/>
                <w:sz w:val="20"/>
                <w:szCs w:val="20"/>
              </w:rPr>
              <w:t>(varılacak yer)</w:t>
            </w:r>
          </w:p>
        </w:tc>
        <w:tc>
          <w:tcPr>
            <w:tcW w:w="1177"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Bilgi kaynağı</w:t>
            </w:r>
          </w:p>
        </w:tc>
        <w:tc>
          <w:tcPr>
            <w:tcW w:w="170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 xml:space="preserve">Kullanım miktarının atık olarak atık bertaraf işlemine giren fraksiyonu </w:t>
            </w:r>
          </w:p>
        </w:tc>
      </w:tr>
      <w:tr w:rsidR="008156B1" w:rsidRPr="00CB1049" w:rsidTr="008156B1">
        <w:trPr>
          <w:trHeight w:val="920"/>
        </w:trPr>
        <w:tc>
          <w:tcPr>
            <w:tcW w:w="720" w:type="dxa"/>
            <w:vMerge w:val="restart"/>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w w:val="97"/>
                <w:sz w:val="20"/>
                <w:szCs w:val="20"/>
              </w:rPr>
              <w:t>Üretim</w:t>
            </w:r>
          </w:p>
        </w:tc>
        <w:tc>
          <w:tcPr>
            <w:tcW w:w="984"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10,000</w:t>
            </w:r>
          </w:p>
        </w:tc>
        <w:tc>
          <w:tcPr>
            <w:tcW w:w="1422" w:type="dxa"/>
            <w:tcBorders>
              <w:bottom w:val="single" w:sz="4" w:space="0" w:color="auto"/>
            </w:tcBorders>
          </w:tcPr>
          <w:p w:rsidR="008156B1" w:rsidRPr="00CB1049" w:rsidRDefault="008156B1" w:rsidP="00E93069">
            <w:pPr>
              <w:widowControl w:val="0"/>
              <w:autoSpaceDE w:val="0"/>
              <w:autoSpaceDN w:val="0"/>
              <w:adjustRightInd w:val="0"/>
              <w:ind w:left="40"/>
              <w:rPr>
                <w:sz w:val="20"/>
                <w:szCs w:val="20"/>
              </w:rPr>
            </w:pPr>
            <w:r w:rsidRPr="00CB1049">
              <w:rPr>
                <w:sz w:val="20"/>
                <w:szCs w:val="20"/>
              </w:rPr>
              <w:t>Katı:üretim kalanı, tanımlamalara uymayan</w:t>
            </w:r>
          </w:p>
        </w:tc>
        <w:tc>
          <w:tcPr>
            <w:tcW w:w="1097" w:type="dxa"/>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sz w:val="20"/>
                <w:szCs w:val="20"/>
              </w:rPr>
              <w:t>4 %</w:t>
            </w:r>
          </w:p>
          <w:p w:rsidR="008156B1" w:rsidRPr="00CB1049" w:rsidRDefault="008156B1" w:rsidP="00E93069">
            <w:pPr>
              <w:widowControl w:val="0"/>
              <w:autoSpaceDE w:val="0"/>
              <w:autoSpaceDN w:val="0"/>
              <w:adjustRightInd w:val="0"/>
              <w:rPr>
                <w:sz w:val="20"/>
                <w:szCs w:val="20"/>
              </w:rPr>
            </w:pPr>
          </w:p>
        </w:tc>
        <w:tc>
          <w:tcPr>
            <w:tcW w:w="720" w:type="dxa"/>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sz w:val="20"/>
                <w:szCs w:val="20"/>
              </w:rPr>
              <w:t>400.00</w:t>
            </w:r>
          </w:p>
          <w:p w:rsidR="008156B1" w:rsidRPr="00CB1049" w:rsidRDefault="008156B1" w:rsidP="00E93069">
            <w:pPr>
              <w:widowControl w:val="0"/>
              <w:autoSpaceDE w:val="0"/>
              <w:autoSpaceDN w:val="0"/>
              <w:adjustRightInd w:val="0"/>
              <w:rPr>
                <w:sz w:val="20"/>
                <w:szCs w:val="20"/>
              </w:rPr>
            </w:pPr>
          </w:p>
        </w:tc>
        <w:tc>
          <w:tcPr>
            <w:tcW w:w="580"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IND</w:t>
            </w:r>
          </w:p>
        </w:tc>
        <w:tc>
          <w:tcPr>
            <w:tcW w:w="959"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Tehlikeli atık yakımı</w:t>
            </w:r>
          </w:p>
        </w:tc>
        <w:tc>
          <w:tcPr>
            <w:tcW w:w="1177" w:type="dxa"/>
            <w:vMerge w:val="restart"/>
          </w:tcPr>
          <w:p w:rsidR="008156B1" w:rsidRPr="00CB1049" w:rsidRDefault="008156B1" w:rsidP="00E93069">
            <w:pPr>
              <w:widowControl w:val="0"/>
              <w:autoSpaceDE w:val="0"/>
              <w:autoSpaceDN w:val="0"/>
              <w:adjustRightInd w:val="0"/>
              <w:ind w:left="60"/>
              <w:rPr>
                <w:sz w:val="20"/>
                <w:szCs w:val="20"/>
              </w:rPr>
            </w:pPr>
            <w:r w:rsidRPr="00CB1049">
              <w:rPr>
                <w:sz w:val="20"/>
                <w:szCs w:val="20"/>
              </w:rPr>
              <w:t>Kurum içi (atık dökümentasyonu)</w:t>
            </w:r>
          </w:p>
        </w:tc>
        <w:tc>
          <w:tcPr>
            <w:tcW w:w="1700"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F</w:t>
            </w:r>
            <w:r w:rsidRPr="00CB1049">
              <w:rPr>
                <w:sz w:val="20"/>
                <w:szCs w:val="20"/>
                <w:vertAlign w:val="subscript"/>
              </w:rPr>
              <w:t>atık_tehlikeliatık_yakma</w:t>
            </w:r>
            <w:r w:rsidRPr="00CB1049">
              <w:rPr>
                <w:w w:val="91"/>
                <w:sz w:val="20"/>
                <w:szCs w:val="20"/>
              </w:rPr>
              <w:t>= 0.050</w:t>
            </w:r>
          </w:p>
        </w:tc>
      </w:tr>
      <w:tr w:rsidR="008156B1" w:rsidRPr="00A4207A" w:rsidTr="008156B1">
        <w:trPr>
          <w:trHeight w:val="149"/>
        </w:trPr>
        <w:tc>
          <w:tcPr>
            <w:tcW w:w="720" w:type="dxa"/>
            <w:vMerge/>
            <w:vAlign w:val="bottom"/>
          </w:tcPr>
          <w:p w:rsidR="008156B1" w:rsidRPr="00A4207A" w:rsidRDefault="008156B1" w:rsidP="00E93069">
            <w:pPr>
              <w:widowControl w:val="0"/>
              <w:autoSpaceDE w:val="0"/>
              <w:autoSpaceDN w:val="0"/>
              <w:adjustRightInd w:val="0"/>
              <w:rPr>
                <w:sz w:val="20"/>
                <w:szCs w:val="20"/>
              </w:rPr>
            </w:pPr>
          </w:p>
        </w:tc>
        <w:tc>
          <w:tcPr>
            <w:tcW w:w="984" w:type="dxa"/>
            <w:vMerge/>
            <w:vAlign w:val="bottom"/>
          </w:tcPr>
          <w:p w:rsidR="008156B1" w:rsidRPr="00A4207A" w:rsidRDefault="008156B1" w:rsidP="00E93069">
            <w:pPr>
              <w:widowControl w:val="0"/>
              <w:autoSpaceDE w:val="0"/>
              <w:autoSpaceDN w:val="0"/>
              <w:adjustRightInd w:val="0"/>
              <w:rPr>
                <w:sz w:val="20"/>
                <w:szCs w:val="20"/>
              </w:rPr>
            </w:pPr>
          </w:p>
        </w:tc>
        <w:tc>
          <w:tcPr>
            <w:tcW w:w="1422" w:type="dxa"/>
            <w:vAlign w:val="bottom"/>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Katı: Hava filtreleri,temizleme materyalleri </w:t>
            </w:r>
          </w:p>
        </w:tc>
        <w:tc>
          <w:tcPr>
            <w:tcW w:w="1097" w:type="dxa"/>
            <w:vAlign w:val="bottom"/>
          </w:tcPr>
          <w:p w:rsidR="008156B1" w:rsidRPr="00A4207A" w:rsidRDefault="008156B1" w:rsidP="00E93069">
            <w:pPr>
              <w:widowControl w:val="0"/>
              <w:autoSpaceDE w:val="0"/>
              <w:autoSpaceDN w:val="0"/>
              <w:adjustRightInd w:val="0"/>
              <w:rPr>
                <w:sz w:val="20"/>
                <w:szCs w:val="20"/>
              </w:rPr>
            </w:pPr>
            <w:r w:rsidRPr="00CB1049">
              <w:rPr>
                <w:sz w:val="20"/>
                <w:szCs w:val="20"/>
              </w:rPr>
              <w:t>1 %</w:t>
            </w:r>
          </w:p>
        </w:tc>
        <w:tc>
          <w:tcPr>
            <w:tcW w:w="720" w:type="dxa"/>
            <w:vAlign w:val="bottom"/>
          </w:tcPr>
          <w:p w:rsidR="008156B1" w:rsidRPr="00A4207A" w:rsidRDefault="008156B1" w:rsidP="00E93069">
            <w:pPr>
              <w:widowControl w:val="0"/>
              <w:autoSpaceDE w:val="0"/>
              <w:autoSpaceDN w:val="0"/>
              <w:adjustRightInd w:val="0"/>
              <w:rPr>
                <w:sz w:val="20"/>
                <w:szCs w:val="20"/>
              </w:rPr>
            </w:pPr>
            <w:r w:rsidRPr="00CB1049">
              <w:rPr>
                <w:sz w:val="20"/>
                <w:szCs w:val="20"/>
              </w:rPr>
              <w:t>100.00</w:t>
            </w:r>
          </w:p>
        </w:tc>
        <w:tc>
          <w:tcPr>
            <w:tcW w:w="580" w:type="dxa"/>
            <w:vMerge/>
            <w:vAlign w:val="bottom"/>
          </w:tcPr>
          <w:p w:rsidR="008156B1" w:rsidRPr="00A4207A" w:rsidRDefault="008156B1" w:rsidP="00E93069">
            <w:pPr>
              <w:widowControl w:val="0"/>
              <w:autoSpaceDE w:val="0"/>
              <w:autoSpaceDN w:val="0"/>
              <w:adjustRightInd w:val="0"/>
              <w:rPr>
                <w:sz w:val="20"/>
                <w:szCs w:val="20"/>
              </w:rPr>
            </w:pPr>
          </w:p>
        </w:tc>
        <w:tc>
          <w:tcPr>
            <w:tcW w:w="959" w:type="dxa"/>
            <w:vMerge/>
            <w:vAlign w:val="bottom"/>
          </w:tcPr>
          <w:p w:rsidR="008156B1" w:rsidRPr="00A4207A" w:rsidRDefault="008156B1" w:rsidP="00E93069">
            <w:pPr>
              <w:widowControl w:val="0"/>
              <w:autoSpaceDE w:val="0"/>
              <w:autoSpaceDN w:val="0"/>
              <w:adjustRightInd w:val="0"/>
              <w:rPr>
                <w:sz w:val="20"/>
                <w:szCs w:val="20"/>
              </w:rPr>
            </w:pPr>
          </w:p>
        </w:tc>
        <w:tc>
          <w:tcPr>
            <w:tcW w:w="1177" w:type="dxa"/>
            <w:vMerge/>
            <w:vAlign w:val="bottom"/>
          </w:tcPr>
          <w:p w:rsidR="008156B1" w:rsidRPr="00A4207A" w:rsidRDefault="008156B1" w:rsidP="00E93069">
            <w:pPr>
              <w:widowControl w:val="0"/>
              <w:autoSpaceDE w:val="0"/>
              <w:autoSpaceDN w:val="0"/>
              <w:adjustRightInd w:val="0"/>
              <w:ind w:left="60"/>
              <w:rPr>
                <w:sz w:val="20"/>
                <w:szCs w:val="20"/>
              </w:rPr>
            </w:pPr>
          </w:p>
        </w:tc>
        <w:tc>
          <w:tcPr>
            <w:tcW w:w="1700" w:type="dxa"/>
            <w:vMerge/>
            <w:vAlign w:val="bottom"/>
          </w:tcPr>
          <w:p w:rsidR="008156B1" w:rsidRPr="00A4207A" w:rsidRDefault="008156B1" w:rsidP="00E93069">
            <w:pPr>
              <w:widowControl w:val="0"/>
              <w:autoSpaceDE w:val="0"/>
              <w:autoSpaceDN w:val="0"/>
              <w:adjustRightInd w:val="0"/>
              <w:rPr>
                <w:sz w:val="20"/>
                <w:szCs w:val="20"/>
              </w:rPr>
            </w:pP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Formülasyon (master batch) </w:t>
            </w:r>
          </w:p>
        </w:tc>
        <w:tc>
          <w:tcPr>
            <w:tcW w:w="984" w:type="dxa"/>
          </w:tcPr>
          <w:p w:rsidR="008156B1" w:rsidRPr="00A4207A" w:rsidRDefault="008156B1" w:rsidP="00E93069">
            <w:pPr>
              <w:widowControl w:val="0"/>
              <w:autoSpaceDE w:val="0"/>
              <w:autoSpaceDN w:val="0"/>
              <w:adjustRightInd w:val="0"/>
              <w:rPr>
                <w:sz w:val="20"/>
                <w:szCs w:val="20"/>
              </w:rPr>
            </w:pPr>
            <w:r w:rsidRPr="00A4207A">
              <w:rPr>
                <w:w w:val="97"/>
                <w:sz w:val="20"/>
                <w:szCs w:val="20"/>
              </w:rPr>
              <w:t>9,500</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Katı/sıvı: kalanlar, tanımlamalara uymayanlar </w:t>
            </w:r>
            <w:r w:rsidRPr="00A4207A">
              <w:rPr>
                <w:sz w:val="20"/>
                <w:szCs w:val="20"/>
                <w:vertAlign w:val="superscript"/>
              </w:rPr>
              <w:t>174</w:t>
            </w:r>
            <w:r w:rsidRPr="00A4207A">
              <w:rPr>
                <w:sz w:val="20"/>
                <w:szCs w:val="20"/>
              </w:rPr>
              <w:t>, paketleme, hava filtreleri</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2.5 %</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237.50</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0.025</w:t>
            </w: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Formülasyon (bileşik) </w:t>
            </w:r>
          </w:p>
        </w:tc>
        <w:tc>
          <w:tcPr>
            <w:tcW w:w="984" w:type="dxa"/>
          </w:tcPr>
          <w:p w:rsidR="008156B1" w:rsidRPr="00A4207A" w:rsidRDefault="008156B1" w:rsidP="00E93069">
            <w:pPr>
              <w:widowControl w:val="0"/>
              <w:autoSpaceDE w:val="0"/>
              <w:autoSpaceDN w:val="0"/>
              <w:adjustRightInd w:val="0"/>
              <w:rPr>
                <w:sz w:val="20"/>
                <w:szCs w:val="20"/>
              </w:rPr>
            </w:pPr>
            <w:r w:rsidRPr="00A4207A">
              <w:rPr>
                <w:w w:val="99"/>
                <w:sz w:val="20"/>
                <w:szCs w:val="20"/>
              </w:rPr>
              <w:t>9,262.5</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Formülasyon kalıntıları. tanımlamalara uymayanlar </w:t>
            </w:r>
            <w:r w:rsidRPr="00A4207A">
              <w:rPr>
                <w:sz w:val="20"/>
                <w:szCs w:val="20"/>
                <w:vertAlign w:val="superscript"/>
              </w:rPr>
              <w:t>174</w:t>
            </w:r>
            <w:r w:rsidRPr="00A4207A">
              <w:rPr>
                <w:sz w:val="20"/>
                <w:szCs w:val="20"/>
              </w:rPr>
              <w:t xml:space="preserve">, temizlik atıkları, risk yönetim önlemleri atıkları </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 %</w:t>
            </w:r>
            <w:r w:rsidRPr="00A4207A">
              <w:rPr>
                <w:w w:val="98"/>
                <w:sz w:val="20"/>
                <w:szCs w:val="20"/>
              </w:rPr>
              <w:t>1.25</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115.78</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0.0125</w:t>
            </w:r>
          </w:p>
        </w:tc>
      </w:tr>
      <w:tr w:rsidR="008156B1" w:rsidRPr="00A4207A" w:rsidTr="008156B1">
        <w:trPr>
          <w:trHeight w:val="149"/>
        </w:trPr>
        <w:tc>
          <w:tcPr>
            <w:tcW w:w="720" w:type="dxa"/>
            <w:vMerge w:val="restart"/>
          </w:tcPr>
          <w:p w:rsidR="008156B1" w:rsidRPr="00A4207A" w:rsidRDefault="008156B1" w:rsidP="00E93069">
            <w:pPr>
              <w:widowControl w:val="0"/>
              <w:autoSpaceDE w:val="0"/>
              <w:autoSpaceDN w:val="0"/>
              <w:adjustRightInd w:val="0"/>
              <w:rPr>
                <w:sz w:val="20"/>
                <w:szCs w:val="20"/>
              </w:rPr>
            </w:pPr>
            <w:r w:rsidRPr="00A4207A">
              <w:rPr>
                <w:sz w:val="20"/>
                <w:szCs w:val="20"/>
              </w:rPr>
              <w:t>Konversiyon</w:t>
            </w:r>
          </w:p>
        </w:tc>
        <w:tc>
          <w:tcPr>
            <w:tcW w:w="984" w:type="dxa"/>
            <w:vMerge w:val="restart"/>
          </w:tcPr>
          <w:p w:rsidR="008156B1" w:rsidRPr="00A4207A" w:rsidRDefault="008156B1" w:rsidP="00E93069">
            <w:pPr>
              <w:widowControl w:val="0"/>
              <w:autoSpaceDE w:val="0"/>
              <w:autoSpaceDN w:val="0"/>
              <w:adjustRightInd w:val="0"/>
              <w:rPr>
                <w:w w:val="99"/>
                <w:sz w:val="20"/>
                <w:szCs w:val="20"/>
              </w:rPr>
            </w:pPr>
            <w:r w:rsidRPr="00A4207A">
              <w:rPr>
                <w:w w:val="99"/>
                <w:sz w:val="20"/>
                <w:szCs w:val="20"/>
              </w:rPr>
              <w:t>9,146.72</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Konversiyon kalınt</w:t>
            </w:r>
            <w:r>
              <w:rPr>
                <w:sz w:val="20"/>
                <w:szCs w:val="20"/>
              </w:rPr>
              <w:t>ıları. tanımlamalara uymayanlar</w:t>
            </w:r>
            <w:r>
              <w:rPr>
                <w:rStyle w:val="DipnotBavurusu"/>
                <w:sz w:val="20"/>
                <w:szCs w:val="20"/>
              </w:rPr>
              <w:footnoteReference w:id="148"/>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1 %</w:t>
            </w:r>
          </w:p>
        </w:tc>
        <w:tc>
          <w:tcPr>
            <w:tcW w:w="720" w:type="dxa"/>
          </w:tcPr>
          <w:p w:rsidR="008156B1" w:rsidRPr="00A4207A" w:rsidRDefault="008156B1" w:rsidP="00E93069">
            <w:pPr>
              <w:widowControl w:val="0"/>
              <w:autoSpaceDE w:val="0"/>
              <w:autoSpaceDN w:val="0"/>
              <w:adjustRightInd w:val="0"/>
              <w:rPr>
                <w:sz w:val="20"/>
                <w:szCs w:val="20"/>
              </w:rPr>
            </w:pPr>
            <w:r w:rsidRPr="00A4207A">
              <w:rPr>
                <w:w w:val="97"/>
                <w:sz w:val="20"/>
                <w:szCs w:val="20"/>
              </w:rPr>
              <w:t>91.47</w:t>
            </w:r>
          </w:p>
        </w:tc>
        <w:tc>
          <w:tcPr>
            <w:tcW w:w="580" w:type="dxa"/>
          </w:tcPr>
          <w:p w:rsidR="008156B1" w:rsidRPr="00A4207A" w:rsidRDefault="008156B1" w:rsidP="00E93069">
            <w:pPr>
              <w:widowControl w:val="0"/>
              <w:autoSpaceDE w:val="0"/>
              <w:autoSpaceDN w:val="0"/>
              <w:adjustRightInd w:val="0"/>
              <w:ind w:left="120"/>
              <w:rPr>
                <w:sz w:val="20"/>
                <w:szCs w:val="20"/>
              </w:rPr>
            </w:pPr>
            <w:r w:rsidRPr="00A4207A">
              <w:rPr>
                <w:sz w:val="20"/>
                <w:szCs w:val="20"/>
              </w:rPr>
              <w:t>WD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Kentsel atık</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atık_kentselatık_toplam</w:t>
            </w:r>
            <w:r w:rsidRPr="00A4207A">
              <w:rPr>
                <w:w w:val="91"/>
                <w:sz w:val="20"/>
                <w:szCs w:val="20"/>
              </w:rPr>
              <w:t>= 0.01</w:t>
            </w:r>
          </w:p>
        </w:tc>
      </w:tr>
      <w:tr w:rsidR="008156B1" w:rsidRPr="00A4207A" w:rsidTr="008156B1">
        <w:trPr>
          <w:trHeight w:val="149"/>
        </w:trPr>
        <w:tc>
          <w:tcPr>
            <w:tcW w:w="720" w:type="dxa"/>
            <w:vMerge/>
          </w:tcPr>
          <w:p w:rsidR="008156B1" w:rsidRPr="00A4207A" w:rsidRDefault="008156B1" w:rsidP="00E93069">
            <w:pPr>
              <w:widowControl w:val="0"/>
              <w:autoSpaceDE w:val="0"/>
              <w:autoSpaceDN w:val="0"/>
              <w:adjustRightInd w:val="0"/>
              <w:rPr>
                <w:sz w:val="20"/>
                <w:szCs w:val="20"/>
              </w:rPr>
            </w:pPr>
          </w:p>
        </w:tc>
        <w:tc>
          <w:tcPr>
            <w:tcW w:w="984" w:type="dxa"/>
            <w:vMerge/>
          </w:tcPr>
          <w:p w:rsidR="008156B1" w:rsidRPr="00A4207A" w:rsidRDefault="008156B1" w:rsidP="00E93069">
            <w:pPr>
              <w:widowControl w:val="0"/>
              <w:autoSpaceDE w:val="0"/>
              <w:autoSpaceDN w:val="0"/>
              <w:adjustRightInd w:val="0"/>
              <w:rPr>
                <w:w w:val="97"/>
                <w:sz w:val="20"/>
                <w:szCs w:val="20"/>
              </w:rPr>
            </w:pP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Katı: Hava filtreleri, “boş paketleme”. Temizlik atıkları</w:t>
            </w:r>
          </w:p>
        </w:tc>
        <w:tc>
          <w:tcPr>
            <w:tcW w:w="1097" w:type="dxa"/>
          </w:tcPr>
          <w:p w:rsidR="008156B1" w:rsidRPr="00A4207A" w:rsidRDefault="008156B1" w:rsidP="00E93069">
            <w:pPr>
              <w:widowControl w:val="0"/>
              <w:autoSpaceDE w:val="0"/>
              <w:autoSpaceDN w:val="0"/>
              <w:adjustRightInd w:val="0"/>
              <w:rPr>
                <w:sz w:val="20"/>
                <w:szCs w:val="20"/>
              </w:rPr>
            </w:pPr>
            <w:r w:rsidRPr="00A4207A">
              <w:rPr>
                <w:w w:val="98"/>
                <w:sz w:val="20"/>
                <w:szCs w:val="20"/>
              </w:rPr>
              <w:t>0.25 %</w:t>
            </w:r>
          </w:p>
        </w:tc>
        <w:tc>
          <w:tcPr>
            <w:tcW w:w="720" w:type="dxa"/>
          </w:tcPr>
          <w:p w:rsidR="008156B1" w:rsidRPr="00A4207A" w:rsidRDefault="008156B1" w:rsidP="00E93069">
            <w:pPr>
              <w:widowControl w:val="0"/>
              <w:autoSpaceDE w:val="0"/>
              <w:autoSpaceDN w:val="0"/>
              <w:adjustRightInd w:val="0"/>
              <w:rPr>
                <w:sz w:val="20"/>
                <w:szCs w:val="20"/>
              </w:rPr>
            </w:pPr>
            <w:r w:rsidRPr="00A4207A">
              <w:rPr>
                <w:w w:val="97"/>
                <w:sz w:val="20"/>
                <w:szCs w:val="20"/>
              </w:rPr>
              <w:t>22.87</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0.0025</w:t>
            </w: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Plastik eşyalar (EoL)</w:t>
            </w:r>
          </w:p>
        </w:tc>
        <w:tc>
          <w:tcPr>
            <w:tcW w:w="984" w:type="dxa"/>
          </w:tcPr>
          <w:p w:rsidR="008156B1" w:rsidRPr="00A4207A" w:rsidRDefault="008156B1" w:rsidP="00E93069">
            <w:pPr>
              <w:widowControl w:val="0"/>
              <w:autoSpaceDE w:val="0"/>
              <w:autoSpaceDN w:val="0"/>
              <w:adjustRightInd w:val="0"/>
              <w:rPr>
                <w:w w:val="97"/>
                <w:sz w:val="20"/>
                <w:szCs w:val="20"/>
              </w:rPr>
            </w:pPr>
            <w:r w:rsidRPr="00A4207A">
              <w:rPr>
                <w:w w:val="99"/>
                <w:sz w:val="20"/>
                <w:szCs w:val="20"/>
              </w:rPr>
              <w:t>9,032.38</w:t>
            </w:r>
          </w:p>
        </w:tc>
        <w:tc>
          <w:tcPr>
            <w:tcW w:w="1422" w:type="dxa"/>
          </w:tcPr>
          <w:p w:rsidR="008156B1" w:rsidRPr="00A4207A" w:rsidRDefault="008156B1" w:rsidP="00E93069">
            <w:pPr>
              <w:widowControl w:val="0"/>
              <w:autoSpaceDE w:val="0"/>
              <w:autoSpaceDN w:val="0"/>
              <w:adjustRightInd w:val="0"/>
              <w:rPr>
                <w:sz w:val="20"/>
                <w:szCs w:val="20"/>
              </w:rPr>
            </w:pPr>
            <w:r w:rsidRPr="00A4207A">
              <w:rPr>
                <w:sz w:val="20"/>
                <w:szCs w:val="20"/>
              </w:rPr>
              <w:t>Yaşam ömrü bitmiş eşya atıkları. AC 13 ilişkilidir. Fakat diğer AC’ler de uygulanır</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100 %</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9032.38</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WD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Kentsel atık</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Plastik içeren tüm eşyaların %100’nün kentsel atık olarak son bulduğu varsayılır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atık_kentselatık_toplam</w:t>
            </w:r>
            <w:r w:rsidRPr="00A4207A">
              <w:rPr>
                <w:w w:val="91"/>
                <w:sz w:val="20"/>
                <w:szCs w:val="20"/>
              </w:rPr>
              <w:t>= 1</w:t>
            </w:r>
          </w:p>
        </w:tc>
      </w:tr>
    </w:tbl>
    <w:p w:rsidR="00AA5816" w:rsidRPr="00A4207A" w:rsidRDefault="00AA5816" w:rsidP="00E93069">
      <w:pPr>
        <w:widowControl w:val="0"/>
        <w:autoSpaceDE w:val="0"/>
        <w:autoSpaceDN w:val="0"/>
        <w:adjustRightInd w:val="0"/>
        <w:jc w:val="both"/>
        <w:rPr>
          <w:sz w:val="23"/>
          <w:szCs w:val="23"/>
        </w:rPr>
      </w:pPr>
    </w:p>
    <w:p w:rsidR="00AA5816" w:rsidRDefault="00AA5816" w:rsidP="006E3567">
      <w:pPr>
        <w:widowControl w:val="0"/>
        <w:numPr>
          <w:ilvl w:val="0"/>
          <w:numId w:val="122"/>
        </w:numPr>
        <w:overflowPunct w:val="0"/>
        <w:autoSpaceDE w:val="0"/>
        <w:autoSpaceDN w:val="0"/>
        <w:adjustRightInd w:val="0"/>
        <w:ind w:left="740" w:hanging="712"/>
        <w:jc w:val="both"/>
        <w:rPr>
          <w:b/>
          <w:bCs/>
          <w:sz w:val="23"/>
          <w:szCs w:val="23"/>
        </w:rPr>
      </w:pPr>
      <w:r w:rsidRPr="00A4207A">
        <w:rPr>
          <w:b/>
          <w:bCs/>
          <w:sz w:val="23"/>
          <w:szCs w:val="23"/>
        </w:rPr>
        <w:t xml:space="preserve">Değerlendirmenin tipinin göz önünde bulundurulması </w:t>
      </w:r>
    </w:p>
    <w:p w:rsidR="008156B1" w:rsidRPr="00A4207A" w:rsidRDefault="008156B1" w:rsidP="008156B1">
      <w:pPr>
        <w:widowControl w:val="0"/>
        <w:overflowPunct w:val="0"/>
        <w:autoSpaceDE w:val="0"/>
        <w:autoSpaceDN w:val="0"/>
        <w:adjustRightInd w:val="0"/>
        <w:ind w:left="740"/>
        <w:jc w:val="both"/>
        <w:rPr>
          <w:b/>
          <w:bCs/>
          <w:sz w:val="23"/>
          <w:szCs w:val="23"/>
        </w:rPr>
      </w:pPr>
    </w:p>
    <w:p w:rsidR="00AA5816" w:rsidRDefault="00AA5816" w:rsidP="00E93069">
      <w:pPr>
        <w:widowControl w:val="0"/>
        <w:autoSpaceDE w:val="0"/>
        <w:autoSpaceDN w:val="0"/>
        <w:adjustRightInd w:val="0"/>
        <w:jc w:val="both"/>
        <w:rPr>
          <w:sz w:val="23"/>
          <w:szCs w:val="23"/>
        </w:rPr>
      </w:pPr>
      <w:r w:rsidRPr="00A4207A">
        <w:rPr>
          <w:sz w:val="23"/>
          <w:szCs w:val="23"/>
        </w:rPr>
        <w:t>Dikkate alınan tüm atık bertaraf işlemleri salınım tahminle</w:t>
      </w:r>
      <w:r w:rsidR="00FC465A">
        <w:rPr>
          <w:sz w:val="23"/>
          <w:szCs w:val="23"/>
        </w:rPr>
        <w:t xml:space="preserve">mesi, rehber yaklaşımının nasıl </w:t>
      </w:r>
      <w:r w:rsidRPr="00A4207A">
        <w:rPr>
          <w:sz w:val="23"/>
          <w:szCs w:val="23"/>
        </w:rPr>
        <w:t xml:space="preserve">uygulanacağını göstermek amacı ile,  önerilen değerler kullanılarak örneklendirilmiştir. Yine de, rehberde anlatıldığı üzere, nitel maruz kalma tahmini ve risk karakterizasyonuna mı ihtiyaç olduğu veya nicel değerlendirmenin mi daha uygun olacağı konusunda </w:t>
      </w:r>
      <w:r w:rsidR="00FC465A">
        <w:rPr>
          <w:sz w:val="23"/>
          <w:szCs w:val="23"/>
        </w:rPr>
        <w:t xml:space="preserve">karar vermek için durum bazında </w:t>
      </w:r>
      <w:r w:rsidRPr="00A4207A">
        <w:rPr>
          <w:sz w:val="23"/>
          <w:szCs w:val="23"/>
        </w:rPr>
        <w:t>sonuçlara ulaşılması gerekir.</w:t>
      </w:r>
    </w:p>
    <w:p w:rsidR="008156B1" w:rsidRPr="00A4207A" w:rsidRDefault="008156B1"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rPr>
          <w:sz w:val="23"/>
          <w:szCs w:val="23"/>
        </w:rPr>
      </w:pPr>
      <w:r w:rsidRPr="00A4207A">
        <w:rPr>
          <w:sz w:val="23"/>
          <w:szCs w:val="23"/>
        </w:rPr>
        <w:t>Yakma ve gömme için iyi tanımlanmış Avrupa Birliği stan</w:t>
      </w:r>
      <w:r w:rsidR="00FC465A">
        <w:rPr>
          <w:sz w:val="23"/>
          <w:szCs w:val="23"/>
        </w:rPr>
        <w:t xml:space="preserve">dartları mevcuttur ve nitel bir </w:t>
      </w:r>
      <w:r w:rsidRPr="00A4207A">
        <w:rPr>
          <w:sz w:val="23"/>
          <w:szCs w:val="23"/>
        </w:rPr>
        <w:t>değerlendirme atık bertarafına ilişkin sonuçalrı desteklemekde daha uygun olabilir. Bu yüzden, aşağıda aktarılan yaklaşım nitel argumanlarla yer değiştirebilir.</w:t>
      </w:r>
    </w:p>
    <w:p w:rsidR="008156B1" w:rsidRPr="00A4207A" w:rsidRDefault="008156B1" w:rsidP="00E93069">
      <w:pPr>
        <w:widowControl w:val="0"/>
        <w:autoSpaceDE w:val="0"/>
        <w:autoSpaceDN w:val="0"/>
        <w:adjustRightInd w:val="0"/>
        <w:jc w:val="both"/>
        <w:rPr>
          <w:sz w:val="23"/>
          <w:szCs w:val="23"/>
        </w:rPr>
      </w:pPr>
    </w:p>
    <w:p w:rsidR="00AA5816" w:rsidRPr="00A4207A" w:rsidRDefault="00AA5816" w:rsidP="00E93069">
      <w:pPr>
        <w:widowControl w:val="0"/>
        <w:autoSpaceDE w:val="0"/>
        <w:autoSpaceDN w:val="0"/>
        <w:adjustRightInd w:val="0"/>
        <w:jc w:val="both"/>
        <w:rPr>
          <w:sz w:val="23"/>
          <w:szCs w:val="23"/>
        </w:rPr>
      </w:pPr>
      <w:r w:rsidRPr="00A4207A">
        <w:rPr>
          <w:sz w:val="23"/>
          <w:szCs w:val="23"/>
        </w:rPr>
        <w:t xml:space="preserve">İnşaat atıkları, geri dönüşüm ve ayrıştırma senaryoları için nitel değerlendirme yapılmalıdır çünkü Avrupa Standartları mevcut değildir veya işlemin özellikleri </w:t>
      </w:r>
      <w:r w:rsidR="00FC465A">
        <w:rPr>
          <w:sz w:val="23"/>
          <w:szCs w:val="23"/>
        </w:rPr>
        <w:t xml:space="preserve">nitel maruz kalma değerlendirme </w:t>
      </w:r>
      <w:r w:rsidRPr="00A4207A">
        <w:rPr>
          <w:sz w:val="23"/>
          <w:szCs w:val="23"/>
        </w:rPr>
        <w:t>yapılmasını gerekli kılar.</w:t>
      </w:r>
    </w:p>
    <w:p w:rsidR="00AA5816" w:rsidRPr="00A4207A" w:rsidRDefault="00AA5816" w:rsidP="00E93069">
      <w:pPr>
        <w:widowControl w:val="0"/>
        <w:autoSpaceDE w:val="0"/>
        <w:autoSpaceDN w:val="0"/>
        <w:adjustRightInd w:val="0"/>
        <w:jc w:val="both"/>
        <w:rPr>
          <w:sz w:val="23"/>
          <w:szCs w:val="23"/>
        </w:rPr>
      </w:pPr>
    </w:p>
    <w:p w:rsidR="00AA5816" w:rsidRPr="00A4207A" w:rsidRDefault="00AA5816" w:rsidP="006E3567">
      <w:pPr>
        <w:widowControl w:val="0"/>
        <w:numPr>
          <w:ilvl w:val="0"/>
          <w:numId w:val="123"/>
        </w:numPr>
        <w:overflowPunct w:val="0"/>
        <w:autoSpaceDE w:val="0"/>
        <w:autoSpaceDN w:val="0"/>
        <w:adjustRightInd w:val="0"/>
        <w:ind w:left="740" w:hanging="712"/>
        <w:jc w:val="both"/>
        <w:rPr>
          <w:b/>
          <w:bCs/>
          <w:sz w:val="23"/>
          <w:szCs w:val="23"/>
        </w:rPr>
      </w:pPr>
      <w:r w:rsidRPr="00A4207A">
        <w:rPr>
          <w:b/>
          <w:bCs/>
          <w:sz w:val="23"/>
          <w:szCs w:val="23"/>
        </w:rPr>
        <w:t xml:space="preserve">Kentsel atık için fwaste iyileştirmesi </w:t>
      </w:r>
    </w:p>
    <w:p w:rsidR="008156B1" w:rsidRDefault="008156B1" w:rsidP="00E93069">
      <w:pPr>
        <w:widowControl w:val="0"/>
        <w:overflowPunct w:val="0"/>
        <w:autoSpaceDE w:val="0"/>
        <w:autoSpaceDN w:val="0"/>
        <w:adjustRightInd w:val="0"/>
        <w:ind w:left="20" w:right="20"/>
        <w:jc w:val="both"/>
        <w:rPr>
          <w:sz w:val="23"/>
          <w:szCs w:val="23"/>
        </w:rPr>
      </w:pPr>
    </w:p>
    <w:p w:rsidR="00AA5816" w:rsidRPr="00A4207A" w:rsidRDefault="00AA5816" w:rsidP="00E93069">
      <w:pPr>
        <w:widowControl w:val="0"/>
        <w:overflowPunct w:val="0"/>
        <w:autoSpaceDE w:val="0"/>
        <w:autoSpaceDN w:val="0"/>
        <w:adjustRightInd w:val="0"/>
        <w:ind w:left="20" w:right="20"/>
        <w:jc w:val="both"/>
        <w:rPr>
          <w:sz w:val="23"/>
          <w:szCs w:val="23"/>
        </w:rPr>
      </w:pPr>
      <w:r w:rsidRPr="00A4207A">
        <w:rPr>
          <w:sz w:val="23"/>
          <w:szCs w:val="23"/>
        </w:rPr>
        <w:t xml:space="preserve">Yukarıdaki tabloda, kentsel ve geri dönüşen atıkların ayrımı daha yapılmamıştır. Ancak, HALS-1, geri dönüşüm atık akışına girdiği kabul edilen plastikler içinde kullanılır. </w:t>
      </w:r>
    </w:p>
    <w:p w:rsidR="008156B1" w:rsidRDefault="008156B1" w:rsidP="00E93069">
      <w:pPr>
        <w:widowControl w:val="0"/>
        <w:overflowPunct w:val="0"/>
        <w:autoSpaceDE w:val="0"/>
        <w:autoSpaceDN w:val="0"/>
        <w:adjustRightInd w:val="0"/>
        <w:jc w:val="both"/>
        <w:rPr>
          <w:sz w:val="23"/>
          <w:szCs w:val="23"/>
        </w:rPr>
      </w:pPr>
      <w:bookmarkStart w:id="188" w:name="page321"/>
      <w:bookmarkEnd w:id="188"/>
    </w:p>
    <w:p w:rsidR="00AA5816" w:rsidRPr="00321947" w:rsidRDefault="00AA5816" w:rsidP="00E93069">
      <w:pPr>
        <w:widowControl w:val="0"/>
        <w:overflowPunct w:val="0"/>
        <w:autoSpaceDE w:val="0"/>
        <w:autoSpaceDN w:val="0"/>
        <w:adjustRightInd w:val="0"/>
        <w:jc w:val="both"/>
        <w:rPr>
          <w:sz w:val="23"/>
          <w:szCs w:val="23"/>
        </w:rPr>
      </w:pPr>
      <w:r w:rsidRPr="00321947">
        <w:rPr>
          <w:sz w:val="23"/>
          <w:szCs w:val="23"/>
        </w:rPr>
        <w:t>Ana dökümanda verilen şekillere göre, geri dönüşüm hızı %8 (Baltık devletleri)-35 (Almanya) arasında değişmektedir.</w:t>
      </w:r>
      <w:r w:rsidR="008156B1">
        <w:rPr>
          <w:sz w:val="23"/>
          <w:szCs w:val="23"/>
        </w:rPr>
        <w:t xml:space="preserve"> </w:t>
      </w:r>
      <w:r w:rsidRPr="00321947">
        <w:rPr>
          <w:sz w:val="23"/>
          <w:szCs w:val="23"/>
        </w:rPr>
        <w:t>Atık fraksiyonlarının eldesi aşağıya göre gerçekleştirilmiştir:</w:t>
      </w:r>
    </w:p>
    <w:p w:rsidR="00AA5816" w:rsidRDefault="00AA5816" w:rsidP="00E93069">
      <w:pPr>
        <w:widowControl w:val="0"/>
        <w:overflowPunct w:val="0"/>
        <w:autoSpaceDE w:val="0"/>
        <w:autoSpaceDN w:val="0"/>
        <w:adjustRightInd w:val="0"/>
        <w:jc w:val="both"/>
        <w:rPr>
          <w:sz w:val="23"/>
          <w:szCs w:val="23"/>
        </w:rPr>
      </w:pPr>
    </w:p>
    <w:p w:rsidR="00AA5816" w:rsidRPr="00321947" w:rsidRDefault="00AA5816" w:rsidP="00E93069">
      <w:pPr>
        <w:widowControl w:val="0"/>
        <w:overflowPunct w:val="0"/>
        <w:autoSpaceDE w:val="0"/>
        <w:autoSpaceDN w:val="0"/>
        <w:adjustRightInd w:val="0"/>
        <w:jc w:val="both"/>
        <w:rPr>
          <w:sz w:val="23"/>
          <w:szCs w:val="23"/>
        </w:rPr>
      </w:pPr>
      <w:r w:rsidRPr="00321947">
        <w:rPr>
          <w:sz w:val="23"/>
          <w:szCs w:val="23"/>
        </w:rPr>
        <w:t>Geri dönüşüm işlemine giren azami fraksiyon %35’dir. Geri dönüşen, kentsel atık akışından çıkartılan asgari fraksiyon %8 ‘dir. Her iki varsayım da yerel değerlendirmle ilgilidir ve ister atık akışı ister atık bertaraf işlemi için en kötü surumu yansıtır. Bu yüzden, ilgili her kullanım için iyileştirilmiş fraksyion şu şekilde elde edilebilir: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500"/>
      </w:pPr>
      <w:r>
        <w:rPr>
          <w:b/>
          <w:bCs/>
        </w:rPr>
        <w:t>f</w:t>
      </w:r>
      <w:r>
        <w:rPr>
          <w:b/>
          <w:bCs/>
          <w:sz w:val="15"/>
          <w:szCs w:val="15"/>
        </w:rPr>
        <w:t>atık,RW</w:t>
      </w:r>
      <w:r>
        <w:rPr>
          <w:b/>
          <w:bCs/>
        </w:rPr>
        <w:t xml:space="preserve"> </w:t>
      </w:r>
      <w:r>
        <w:t>= f</w:t>
      </w:r>
      <w:r>
        <w:rPr>
          <w:sz w:val="15"/>
          <w:szCs w:val="15"/>
        </w:rPr>
        <w:t>atık_kentselatık_toplam</w:t>
      </w:r>
      <w:r>
        <w:rPr>
          <w:b/>
          <w:bCs/>
        </w:rPr>
        <w:t xml:space="preserve"> </w:t>
      </w:r>
      <w:r>
        <w:t>* azami f</w:t>
      </w:r>
      <w:r>
        <w:rPr>
          <w:sz w:val="15"/>
          <w:szCs w:val="15"/>
        </w:rPr>
        <w:t>geridönüşen</w:t>
      </w:r>
      <w:r>
        <w:rPr>
          <w:b/>
          <w:bCs/>
        </w:rPr>
        <w:t xml:space="preserve"> </w:t>
      </w:r>
      <w:r>
        <w:t>(35%)</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0928" behindDoc="1" locked="0" layoutInCell="0" allowOverlap="1" wp14:anchorId="7BAC1D14" wp14:editId="14E485D9">
                <wp:simplePos x="0" y="0"/>
                <wp:positionH relativeFrom="column">
                  <wp:posOffset>-13335</wp:posOffset>
                </wp:positionH>
                <wp:positionV relativeFrom="paragraph">
                  <wp:posOffset>-158750</wp:posOffset>
                </wp:positionV>
                <wp:extent cx="5869305" cy="464185"/>
                <wp:effectExtent l="0" t="3810" r="0" b="0"/>
                <wp:wrapNone/>
                <wp:docPr id="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4641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02180" id="Rectangle 157" o:spid="_x0000_s1026" style="position:absolute;margin-left:-1.05pt;margin-top:-12.5pt;width:462.15pt;height:36.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8fwIAAP0EAAAOAAAAZHJzL2Uyb0RvYy54bWysVFFv0zAQfkfiP1h+75KUpG2iptPWrQhp&#10;wMTgB7i201g4trHdpgPx3zk7bWmBB4RoJcf2nT9/d/ed59f7TqIdt05oVePsKsWIK6qZUJsaf/q4&#10;Gs0wcp4oRqRWvMbP3OHrxcsX895UfKxbLRm3CECUq3pT49Z7UyWJoy3viLvShiswNtp2xMPSbhJm&#10;SQ/onUzGaTpJem2ZsZpy52D3bjDiRcRvGk79+6Zx3CNZY+Dm42jjuA5jspiTamOJaQU90CD/wKIj&#10;QsGlJ6g74gnaWvEbVCeo1U43/orqLtFNIyiPMUA0WfpLNE8tMTzGAslx5pQm9/9g6bvdo0WC1XiK&#10;kSIdlOgDJI2ojeQoK6YhQb1xFfg9mUcbQnTmQdPPDim9bMGP31ir+5YTBrSy4J9cHAgLB0fRun+r&#10;GeCTrdcxV/vGdgEQsoD2sSTPp5LwvUcUNovZpHyVFhhRsOWTPJsV8QpSHU8b6/xrrjsUJjW2wD6i&#10;k92D84ENqY4ukb2Wgq2ElHFhN+ultGhHQB73afgf0N25m1TBWelwbEAcdoAk3BFsgW4s97cyG+fp&#10;7bgcrSaz6Shf5cWonKazUZqVt+Ukzcv8bvU9EMzyqhWMcfUgFD9KL8v/rrSHJhhEE8WH+hqXxbiI&#10;sV+wd+dBpvH3pyA74aETpehqPDs5kSoU9l4xCJtUngg5zJNL+jHLkIPjN2YlyiBUflDQWrNnUIHV&#10;UCToRHgzYNJq+xWjHvqvxu7LlliOkXyjQEllluehYeMiL6ZjWNhzy/rcQhQFqBp7jIbp0g9NvjVW&#10;bFq4KYuJUfoG1NeIKIygzIHVQbPQYzGCw3sQmvh8Hb1+vlqLHwAAAP//AwBQSwMEFAAGAAgAAAAh&#10;AIYR3W3fAAAACQEAAA8AAABkcnMvZG93bnJldi54bWxMj8FOwzAMhu9IvENkJC5oSxsBGqXphBhc&#10;QDswKnHNGi8pbZKqybry9ngnOFmWP/3+/nI9u55NOMY2eAn5MgOGvgm69UZC/fm6WAGLSXmt+uBR&#10;wg9GWFeXF6UqdDj5D5x2yTAK8bFQEmxKQ8F5bCw6FZdhQE+3QxidSrSOhutRnSjc9Vxk2T13qvX0&#10;waoBny023e7oJHx/Tdt3Y7s6GUwvmw12h5u3Wsrrq/npEVjCOf3BcNYndajIaR+OXkfWS1iInMjz&#10;vKNOBDwIIYDtJdyucuBVyf83qH4BAAD//wMAUEsBAi0AFAAGAAgAAAAhALaDOJL+AAAA4QEAABMA&#10;AAAAAAAAAAAAAAAAAAAAAFtDb250ZW50X1R5cGVzXS54bWxQSwECLQAUAAYACAAAACEAOP0h/9YA&#10;AACUAQAACwAAAAAAAAAAAAAAAAAvAQAAX3JlbHMvLnJlbHNQSwECLQAUAAYACAAAACEAsIPuvH8C&#10;AAD9BAAADgAAAAAAAAAAAAAAAAAuAgAAZHJzL2Uyb0RvYy54bWxQSwECLQAUAAYACAAAACEAhhHd&#10;bd8AAAAJAQAADwAAAAAAAAAAAAAAAADZBAAAZHJzL2Rvd25yZXYueG1sUEsFBgAAAAAEAAQA8wAA&#10;AOUFAAAAAA==&#10;" o:allowincell="f" fillcolor="#e0e0e0" stroked="f"/>
            </w:pict>
          </mc:Fallback>
        </mc:AlternateContent>
      </w:r>
    </w:p>
    <w:p w:rsidR="00AA5816" w:rsidRDefault="00AA5816" w:rsidP="00E93069">
      <w:pPr>
        <w:widowControl w:val="0"/>
        <w:autoSpaceDE w:val="0"/>
        <w:autoSpaceDN w:val="0"/>
        <w:adjustRightInd w:val="0"/>
        <w:ind w:left="2600"/>
      </w:pPr>
      <w:r>
        <w:rPr>
          <w:b/>
          <w:bCs/>
        </w:rPr>
        <w:t>f</w:t>
      </w:r>
      <w:r>
        <w:rPr>
          <w:b/>
          <w:bCs/>
          <w:sz w:val="15"/>
          <w:szCs w:val="15"/>
        </w:rPr>
        <w:t>atık,MW</w:t>
      </w:r>
      <w:r>
        <w:rPr>
          <w:b/>
          <w:bCs/>
        </w:rPr>
        <w:t xml:space="preserve"> </w:t>
      </w:r>
      <w:r>
        <w:t>= f</w:t>
      </w:r>
      <w:r>
        <w:rPr>
          <w:sz w:val="15"/>
          <w:szCs w:val="15"/>
        </w:rPr>
        <w:t>atık_kentselatık_toplam</w:t>
      </w:r>
      <w:r>
        <w:rPr>
          <w:b/>
          <w:bCs/>
        </w:rPr>
        <w:t xml:space="preserve"> </w:t>
      </w:r>
      <w:r>
        <w:t>* (100-asgari f</w:t>
      </w:r>
      <w:r>
        <w:rPr>
          <w:sz w:val="15"/>
          <w:szCs w:val="15"/>
        </w:rPr>
        <w:t>geridönüşen</w:t>
      </w:r>
      <w:r>
        <w:t>)</w:t>
      </w:r>
    </w:p>
    <w:p w:rsidR="00AA5816" w:rsidRDefault="00AA5816" w:rsidP="00E93069">
      <w:pPr>
        <w:widowControl w:val="0"/>
        <w:autoSpaceDE w:val="0"/>
        <w:autoSpaceDN w:val="0"/>
        <w:adjustRightInd w:val="0"/>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Gömme ve yakma değerlendirmesi için, kentsel atığın geri dönüşüme giden varsayılan payı dışarıda bırakılarak, %95’lik (varsayılan bölünme) fraksiyonu, yerel değerlendirme için en kötü durum varsayımı olarak, atık fraksiyonu olarak kullanılır: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900"/>
      </w:pPr>
      <w:r>
        <w:rPr>
          <w:b/>
          <w:bCs/>
        </w:rPr>
        <w:t>f</w:t>
      </w:r>
      <w:r>
        <w:rPr>
          <w:b/>
          <w:bCs/>
          <w:sz w:val="15"/>
          <w:szCs w:val="15"/>
        </w:rPr>
        <w:t>atık,gömme</w:t>
      </w:r>
      <w:r>
        <w:rPr>
          <w:b/>
          <w:bCs/>
        </w:rPr>
        <w:t xml:space="preserve"> </w:t>
      </w:r>
      <w:r>
        <w:t>= f</w:t>
      </w:r>
      <w:r>
        <w:rPr>
          <w:sz w:val="15"/>
          <w:szCs w:val="15"/>
        </w:rPr>
        <w:t>atık,kentselatık</w:t>
      </w:r>
      <w:r>
        <w:rPr>
          <w:b/>
          <w:bCs/>
        </w:rPr>
        <w:t xml:space="preserve"> </w:t>
      </w:r>
      <w:r>
        <w:t>* varsayılan bölünme</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1952" behindDoc="1" locked="0" layoutInCell="0" allowOverlap="1" wp14:anchorId="1DEF99CB" wp14:editId="0BEBD0EC">
                <wp:simplePos x="0" y="0"/>
                <wp:positionH relativeFrom="column">
                  <wp:posOffset>-13335</wp:posOffset>
                </wp:positionH>
                <wp:positionV relativeFrom="paragraph">
                  <wp:posOffset>-158750</wp:posOffset>
                </wp:positionV>
                <wp:extent cx="5869305" cy="464185"/>
                <wp:effectExtent l="0" t="635" r="0" b="1905"/>
                <wp:wrapNone/>
                <wp:docPr id="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4641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1B24C" id="Rectangle 158" o:spid="_x0000_s1026" style="position:absolute;margin-left:-1.05pt;margin-top:-12.5pt;width:462.15pt;height:36.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TAfwIAAP0EAAAOAAAAZHJzL2Uyb0RvYy54bWysVFFv0zAQfkfiP1h+75KUpEuipdPWrghp&#10;wMTgB7i201g4trHdpgPx3zk7bemAB4RoJcf2nT9/d/edr673vUQ7bp3QqsHZRYoRV1QzoTYN/vRx&#10;NSkxcp4oRqRWvMFP3OHr+csXV4Op+VR3WjJuEYAoVw+mwZ33pk4SRzveE3ehDVdgbLXtiYel3STM&#10;kgHQe5lM03SWDNoyYzXlzsHucjTiecRvW079+7Z13CPZYODm42jjuA5jMr8i9cYS0wl6oEH+gUVP&#10;hIJLT1BL4gnaWvEbVC+o1U63/oLqPtFtKyiPMUA0WfpLNI8dMTzGAslx5pQm9/9g6bvdg0WCNXiG&#10;kSI9lOgDJI2ojeQoK8qQoMG4GvwezYMNITpzr+lnh5RedODHb6zVQ8cJA1pZ8E+eHQgLB0fRenir&#10;GeCTrdcxV/vW9gEQsoD2sSRPp5LwvUcUNotyVr1KC4wo2PJZnpVFvILUx9PGOv+a6x6FSYMtsI/o&#10;ZHfvfGBD6qNLZK+lYCshZVzYzXohLdoRkMddGv4HdHfuJlVwVjocGxHHHSAJdwRboBvL/a3Kpnl6&#10;O60mq1l5OclXeTGpLtNykmbVbTVL8ypfrr4Hglled4Ixru6F4kfpZfnflfbQBKNoovjQ0OCqmBYx&#10;9mfs3XmQafz9KcheeOhEKfoGlycnUofC3ikGYZPaEyHHefKcfswy5OD4jVmJMgiVHxW01uwJVGA1&#10;FAk6Ed4MmHTafsVogP5rsPuyJZZjJN8oUFKV5Xlo2LjIi8spLOy5ZX1uIYoCVIM9RuN04ccm3xor&#10;Nh3clMXEKH0D6mtFFEZQ5sjqoFnosRjB4T0ITXy+jl4/X635DwAAAP//AwBQSwMEFAAGAAgAAAAh&#10;AIYR3W3fAAAACQEAAA8AAABkcnMvZG93bnJldi54bWxMj8FOwzAMhu9IvENkJC5oSxsBGqXphBhc&#10;QDswKnHNGi8pbZKqybry9ngnOFmWP/3+/nI9u55NOMY2eAn5MgOGvgm69UZC/fm6WAGLSXmt+uBR&#10;wg9GWFeXF6UqdDj5D5x2yTAK8bFQEmxKQ8F5bCw6FZdhQE+3QxidSrSOhutRnSjc9Vxk2T13qvX0&#10;waoBny023e7oJHx/Tdt3Y7s6GUwvmw12h5u3Wsrrq/npEVjCOf3BcNYndajIaR+OXkfWS1iInMjz&#10;vKNOBDwIIYDtJdyucuBVyf83qH4BAAD//wMAUEsBAi0AFAAGAAgAAAAhALaDOJL+AAAA4QEAABMA&#10;AAAAAAAAAAAAAAAAAAAAAFtDb250ZW50X1R5cGVzXS54bWxQSwECLQAUAAYACAAAACEAOP0h/9YA&#10;AACUAQAACwAAAAAAAAAAAAAAAAAvAQAAX3JlbHMvLnJlbHNQSwECLQAUAAYACAAAACEAQe/UwH8C&#10;AAD9BAAADgAAAAAAAAAAAAAAAAAuAgAAZHJzL2Uyb0RvYy54bWxQSwECLQAUAAYACAAAACEAhhHd&#10;bd8AAAAJAQAADwAAAAAAAAAAAAAAAADZBAAAZHJzL2Rvd25yZXYueG1sUEsFBgAAAAAEAAQA8wAA&#10;AOUFAAAAAA==&#10;" o:allowincell="f" fillcolor="#e0e0e0" stroked="f"/>
            </w:pict>
          </mc:Fallback>
        </mc:AlternateContent>
      </w:r>
    </w:p>
    <w:p w:rsidR="00AA5816" w:rsidRDefault="00AA5816" w:rsidP="00E93069">
      <w:pPr>
        <w:widowControl w:val="0"/>
        <w:autoSpaceDE w:val="0"/>
        <w:autoSpaceDN w:val="0"/>
        <w:adjustRightInd w:val="0"/>
        <w:ind w:left="2720"/>
      </w:pPr>
      <w:r>
        <w:rPr>
          <w:b/>
          <w:bCs/>
        </w:rPr>
        <w:t>f</w:t>
      </w:r>
      <w:r>
        <w:rPr>
          <w:b/>
          <w:bCs/>
          <w:sz w:val="15"/>
          <w:szCs w:val="15"/>
        </w:rPr>
        <w:t>atık,yakma</w:t>
      </w:r>
      <w:r>
        <w:rPr>
          <w:b/>
          <w:bCs/>
        </w:rPr>
        <w:t xml:space="preserve"> </w:t>
      </w:r>
      <w:r>
        <w:t>= f</w:t>
      </w:r>
      <w:r>
        <w:rPr>
          <w:sz w:val="15"/>
          <w:szCs w:val="15"/>
        </w:rPr>
        <w:t>atık,kentselatık</w:t>
      </w:r>
      <w:r>
        <w:rPr>
          <w:b/>
          <w:bCs/>
        </w:rPr>
        <w:t xml:space="preserve"> </w:t>
      </w:r>
      <w:r>
        <w:t>* varsayılan bölünme</w:t>
      </w:r>
    </w:p>
    <w:p w:rsidR="00AA5816" w:rsidRPr="003E1641" w:rsidRDefault="00AA5816" w:rsidP="00E93069">
      <w:pPr>
        <w:widowControl w:val="0"/>
        <w:autoSpaceDE w:val="0"/>
        <w:autoSpaceDN w:val="0"/>
        <w:adjustRightInd w:val="0"/>
        <w:jc w:val="both"/>
        <w:rPr>
          <w:sz w:val="23"/>
          <w:szCs w:val="23"/>
        </w:rPr>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Bu yüzden, yerel değerlendirmede kullanılmak üzere özgül atık bertaraf işlemine giren kayıtlı kullanım başına madde fraksiyonları Tablo R.18-65’te verilmiştir.</w:t>
      </w:r>
    </w:p>
    <w:p w:rsidR="00AA5816" w:rsidRDefault="00AA5816" w:rsidP="00E93069">
      <w:pPr>
        <w:widowControl w:val="0"/>
        <w:overflowPunct w:val="0"/>
        <w:autoSpaceDE w:val="0"/>
        <w:autoSpaceDN w:val="0"/>
        <w:adjustRightInd w:val="0"/>
        <w:jc w:val="both"/>
        <w:rPr>
          <w:sz w:val="23"/>
          <w:szCs w:val="23"/>
        </w:rPr>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 xml:space="preserve">Bölgesel değerlendirmede kullanılmak üzere </w:t>
      </w:r>
      <w:r>
        <w:rPr>
          <w:sz w:val="23"/>
          <w:szCs w:val="23"/>
        </w:rPr>
        <w:t xml:space="preserve">her atık tipi için toplam atık </w:t>
      </w:r>
      <w:r w:rsidRPr="003E1641">
        <w:rPr>
          <w:sz w:val="23"/>
          <w:szCs w:val="23"/>
        </w:rPr>
        <w:t>ve fraksiyon miktarları  Tablo R.18-66’da toplanmıştır.</w:t>
      </w:r>
    </w:p>
    <w:p w:rsidR="008156B1" w:rsidRDefault="008156B1" w:rsidP="008156B1">
      <w:pPr>
        <w:pStyle w:val="ResimYazs"/>
      </w:pPr>
    </w:p>
    <w:p w:rsidR="008156B1" w:rsidRDefault="008156B1" w:rsidP="008156B1">
      <w:pPr>
        <w:pStyle w:val="ResimYazs"/>
      </w:pPr>
      <w:bookmarkStart w:id="189" w:name="_Toc439672015"/>
      <w:r>
        <w:t xml:space="preserve">Tablo R.18- </w:t>
      </w:r>
      <w:r>
        <w:fldChar w:fldCharType="begin"/>
      </w:r>
      <w:r>
        <w:instrText xml:space="preserve"> SEQ Tablo_R.18- \* ARABIC </w:instrText>
      </w:r>
      <w:r>
        <w:fldChar w:fldCharType="separate"/>
      </w:r>
      <w:r w:rsidR="00B5752B">
        <w:rPr>
          <w:noProof/>
        </w:rPr>
        <w:t>65</w:t>
      </w:r>
      <w:r>
        <w:fldChar w:fldCharType="end"/>
      </w:r>
      <w:r>
        <w:t xml:space="preserve">: </w:t>
      </w:r>
      <w:r w:rsidRPr="008156B1">
        <w:rPr>
          <w:b w:val="0"/>
        </w:rPr>
        <w:t>Her kullanım için özgül atık sürecine giren kayıtlı madde fraksiyonlarında iyileştirme</w:t>
      </w:r>
      <w:bookmarkEnd w:id="18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0"/>
        <w:gridCol w:w="1640"/>
        <w:gridCol w:w="1260"/>
        <w:gridCol w:w="1540"/>
        <w:gridCol w:w="1880"/>
        <w:gridCol w:w="30"/>
      </w:tblGrid>
      <w:tr w:rsidR="00AA5816" w:rsidRPr="00441609">
        <w:trPr>
          <w:trHeight w:val="149"/>
        </w:trPr>
        <w:tc>
          <w:tcPr>
            <w:tcW w:w="2660" w:type="dxa"/>
            <w:vMerge w:val="restart"/>
            <w:vAlign w:val="bottom"/>
          </w:tcPr>
          <w:p w:rsidR="00AA5816" w:rsidRPr="00441609" w:rsidRDefault="00AA5816" w:rsidP="00E93069">
            <w:pPr>
              <w:widowControl w:val="0"/>
              <w:autoSpaceDE w:val="0"/>
              <w:autoSpaceDN w:val="0"/>
              <w:adjustRightInd w:val="0"/>
              <w:jc w:val="center"/>
            </w:pPr>
            <w:r>
              <w:rPr>
                <w:b/>
                <w:bCs/>
                <w:w w:val="99"/>
                <w:sz w:val="20"/>
                <w:szCs w:val="20"/>
              </w:rPr>
              <w:t>Atık kaynağı</w:t>
            </w:r>
          </w:p>
        </w:tc>
        <w:tc>
          <w:tcPr>
            <w:tcW w:w="1640" w:type="dxa"/>
            <w:vMerge w:val="restart"/>
            <w:vAlign w:val="bottom"/>
          </w:tcPr>
          <w:p w:rsidR="00AA5816" w:rsidRPr="00441609" w:rsidRDefault="00AA5816" w:rsidP="00E93069">
            <w:pPr>
              <w:widowControl w:val="0"/>
              <w:autoSpaceDE w:val="0"/>
              <w:autoSpaceDN w:val="0"/>
              <w:adjustRightInd w:val="0"/>
              <w:jc w:val="center"/>
            </w:pPr>
            <w:r>
              <w:rPr>
                <w:b/>
                <w:bCs/>
                <w:sz w:val="17"/>
                <w:szCs w:val="17"/>
              </w:rPr>
              <w:t>Toplam miktar</w:t>
            </w:r>
          </w:p>
          <w:p w:rsidR="00AA5816" w:rsidRPr="00441609" w:rsidRDefault="00AA5816" w:rsidP="00E93069">
            <w:pPr>
              <w:widowControl w:val="0"/>
              <w:autoSpaceDE w:val="0"/>
              <w:autoSpaceDN w:val="0"/>
              <w:adjustRightInd w:val="0"/>
              <w:jc w:val="center"/>
            </w:pPr>
            <w:r>
              <w:rPr>
                <w:b/>
                <w:bCs/>
                <w:sz w:val="20"/>
                <w:szCs w:val="20"/>
              </w:rPr>
              <w:lastRenderedPageBreak/>
              <w:t>[t/yıl</w:t>
            </w:r>
            <w:r w:rsidRPr="00441609">
              <w:rPr>
                <w:b/>
                <w:bCs/>
                <w:sz w:val="20"/>
                <w:szCs w:val="20"/>
              </w:rPr>
              <w:t>]</w:t>
            </w:r>
          </w:p>
        </w:tc>
        <w:tc>
          <w:tcPr>
            <w:tcW w:w="1260" w:type="dxa"/>
            <w:vMerge w:val="restart"/>
            <w:vAlign w:val="bottom"/>
          </w:tcPr>
          <w:p w:rsidR="00AA5816" w:rsidRPr="00441609" w:rsidRDefault="00AA5816" w:rsidP="00E93069">
            <w:pPr>
              <w:widowControl w:val="0"/>
              <w:autoSpaceDE w:val="0"/>
              <w:autoSpaceDN w:val="0"/>
              <w:adjustRightInd w:val="0"/>
            </w:pPr>
            <w:r>
              <w:rPr>
                <w:b/>
                <w:bCs/>
                <w:sz w:val="17"/>
                <w:szCs w:val="17"/>
              </w:rPr>
              <w:lastRenderedPageBreak/>
              <w:t>Kullanım tipi</w:t>
            </w:r>
          </w:p>
        </w:tc>
        <w:tc>
          <w:tcPr>
            <w:tcW w:w="1540" w:type="dxa"/>
            <w:vMerge w:val="restart"/>
            <w:vAlign w:val="bottom"/>
          </w:tcPr>
          <w:p w:rsidR="00AA5816" w:rsidRPr="00441609" w:rsidRDefault="00AA5816" w:rsidP="00E93069">
            <w:pPr>
              <w:widowControl w:val="0"/>
              <w:autoSpaceDE w:val="0"/>
              <w:autoSpaceDN w:val="0"/>
              <w:adjustRightInd w:val="0"/>
              <w:jc w:val="center"/>
            </w:pPr>
            <w:r>
              <w:rPr>
                <w:b/>
                <w:bCs/>
                <w:sz w:val="17"/>
                <w:szCs w:val="17"/>
              </w:rPr>
              <w:t xml:space="preserve">Atık işlemi </w:t>
            </w:r>
          </w:p>
          <w:p w:rsidR="00AA5816" w:rsidRPr="00441609" w:rsidRDefault="00AA5816" w:rsidP="00E93069">
            <w:pPr>
              <w:widowControl w:val="0"/>
              <w:autoSpaceDE w:val="0"/>
              <w:autoSpaceDN w:val="0"/>
              <w:adjustRightInd w:val="0"/>
              <w:jc w:val="center"/>
            </w:pPr>
            <w:r w:rsidRPr="00441609">
              <w:rPr>
                <w:b/>
                <w:bCs/>
                <w:sz w:val="20"/>
                <w:szCs w:val="20"/>
              </w:rPr>
              <w:lastRenderedPageBreak/>
              <w:t>(</w:t>
            </w:r>
            <w:r>
              <w:rPr>
                <w:b/>
                <w:bCs/>
                <w:sz w:val="20"/>
                <w:szCs w:val="20"/>
              </w:rPr>
              <w:t>varılacak yer</w:t>
            </w:r>
            <w:r w:rsidRPr="00441609">
              <w:rPr>
                <w:b/>
                <w:bCs/>
                <w:sz w:val="20"/>
                <w:szCs w:val="20"/>
              </w:rPr>
              <w:t>)</w:t>
            </w:r>
          </w:p>
        </w:tc>
        <w:tc>
          <w:tcPr>
            <w:tcW w:w="1880" w:type="dxa"/>
            <w:vMerge w:val="restart"/>
            <w:vAlign w:val="bottom"/>
          </w:tcPr>
          <w:p w:rsidR="00AA5816" w:rsidRPr="00441609" w:rsidRDefault="00AA5816" w:rsidP="00E93069">
            <w:pPr>
              <w:widowControl w:val="0"/>
              <w:autoSpaceDE w:val="0"/>
              <w:autoSpaceDN w:val="0"/>
              <w:adjustRightInd w:val="0"/>
              <w:jc w:val="center"/>
            </w:pPr>
            <w:r w:rsidRPr="00BF53A4">
              <w:rPr>
                <w:b/>
                <w:bCs/>
                <w:sz w:val="16"/>
                <w:szCs w:val="16"/>
              </w:rPr>
              <w:lastRenderedPageBreak/>
              <w:t xml:space="preserve">Kullanım miktarının atık </w:t>
            </w:r>
            <w:r w:rsidRPr="00BF53A4">
              <w:rPr>
                <w:b/>
                <w:bCs/>
                <w:sz w:val="16"/>
                <w:szCs w:val="16"/>
              </w:rPr>
              <w:lastRenderedPageBreak/>
              <w:t xml:space="preserve">olarak </w:t>
            </w:r>
            <w:r>
              <w:rPr>
                <w:b/>
                <w:bCs/>
                <w:sz w:val="16"/>
                <w:szCs w:val="16"/>
              </w:rPr>
              <w:t>a</w:t>
            </w:r>
            <w:r w:rsidRPr="00BF53A4">
              <w:rPr>
                <w:b/>
                <w:bCs/>
                <w:sz w:val="16"/>
                <w:szCs w:val="16"/>
              </w:rPr>
              <w:t>tık bertaraf işlemine giren fraksiyonu</w:t>
            </w:r>
            <w:r>
              <w:rPr>
                <w:b/>
                <w:bCs/>
                <w:sz w:val="16"/>
                <w:szCs w:val="16"/>
              </w:rPr>
              <w:t>nda iyileştirme</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00"/>
        </w:trPr>
        <w:tc>
          <w:tcPr>
            <w:tcW w:w="2660" w:type="dxa"/>
            <w:vMerge/>
            <w:vAlign w:val="bottom"/>
          </w:tcPr>
          <w:p w:rsidR="00AA5816" w:rsidRPr="00441609" w:rsidRDefault="00AA5816" w:rsidP="00E93069">
            <w:pPr>
              <w:widowControl w:val="0"/>
              <w:autoSpaceDE w:val="0"/>
              <w:autoSpaceDN w:val="0"/>
              <w:adjustRightInd w:val="0"/>
              <w:rPr>
                <w:sz w:val="17"/>
                <w:szCs w:val="17"/>
              </w:rPr>
            </w:pPr>
          </w:p>
        </w:tc>
        <w:tc>
          <w:tcPr>
            <w:tcW w:w="1640" w:type="dxa"/>
            <w:vMerge/>
            <w:vAlign w:val="bottom"/>
          </w:tcPr>
          <w:p w:rsidR="00AA5816" w:rsidRPr="00441609" w:rsidRDefault="00AA5816" w:rsidP="00E93069">
            <w:pPr>
              <w:widowControl w:val="0"/>
              <w:autoSpaceDE w:val="0"/>
              <w:autoSpaceDN w:val="0"/>
              <w:adjustRightInd w:val="0"/>
              <w:jc w:val="center"/>
            </w:pPr>
          </w:p>
        </w:tc>
        <w:tc>
          <w:tcPr>
            <w:tcW w:w="1260" w:type="dxa"/>
            <w:vMerge/>
            <w:vAlign w:val="bottom"/>
          </w:tcPr>
          <w:p w:rsidR="00AA5816" w:rsidRPr="00441609" w:rsidRDefault="00AA5816" w:rsidP="00E93069">
            <w:pPr>
              <w:widowControl w:val="0"/>
              <w:autoSpaceDE w:val="0"/>
              <w:autoSpaceDN w:val="0"/>
              <w:adjustRightInd w:val="0"/>
              <w:rPr>
                <w:sz w:val="17"/>
                <w:szCs w:val="17"/>
              </w:rPr>
            </w:pPr>
          </w:p>
        </w:tc>
        <w:tc>
          <w:tcPr>
            <w:tcW w:w="1540" w:type="dxa"/>
            <w:vMerge/>
            <w:vAlign w:val="bottom"/>
          </w:tcPr>
          <w:p w:rsidR="00AA5816" w:rsidRPr="00441609" w:rsidRDefault="00AA5816" w:rsidP="00E93069">
            <w:pPr>
              <w:widowControl w:val="0"/>
              <w:autoSpaceDE w:val="0"/>
              <w:autoSpaceDN w:val="0"/>
              <w:adjustRightInd w:val="0"/>
              <w:jc w:val="center"/>
            </w:pPr>
          </w:p>
        </w:tc>
        <w:tc>
          <w:tcPr>
            <w:tcW w:w="1880" w:type="dxa"/>
            <w:vMerge/>
            <w:vAlign w:val="bottom"/>
          </w:tcPr>
          <w:p w:rsidR="00AA5816" w:rsidRPr="00441609" w:rsidRDefault="00AA5816" w:rsidP="00E93069">
            <w:pPr>
              <w:widowControl w:val="0"/>
              <w:autoSpaceDE w:val="0"/>
              <w:autoSpaceDN w:val="0"/>
              <w:adjustRightInd w:val="0"/>
              <w:jc w:val="center"/>
            </w:pP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rPr>
                <w:sz w:val="17"/>
                <w:szCs w:val="17"/>
              </w:rPr>
            </w:pPr>
          </w:p>
        </w:tc>
        <w:tc>
          <w:tcPr>
            <w:tcW w:w="1640" w:type="dxa"/>
            <w:vMerge/>
            <w:vAlign w:val="bottom"/>
          </w:tcPr>
          <w:p w:rsidR="00AA5816" w:rsidRPr="00441609" w:rsidRDefault="00AA5816" w:rsidP="00E93069">
            <w:pPr>
              <w:widowControl w:val="0"/>
              <w:autoSpaceDE w:val="0"/>
              <w:autoSpaceDN w:val="0"/>
              <w:adjustRightInd w:val="0"/>
              <w:rPr>
                <w:sz w:val="17"/>
                <w:szCs w:val="17"/>
              </w:rPr>
            </w:pPr>
          </w:p>
        </w:tc>
        <w:tc>
          <w:tcPr>
            <w:tcW w:w="1260" w:type="dxa"/>
            <w:vMerge/>
            <w:vAlign w:val="bottom"/>
          </w:tcPr>
          <w:p w:rsidR="00AA5816" w:rsidRPr="00441609" w:rsidRDefault="00AA5816" w:rsidP="00E93069">
            <w:pPr>
              <w:widowControl w:val="0"/>
              <w:autoSpaceDE w:val="0"/>
              <w:autoSpaceDN w:val="0"/>
              <w:adjustRightInd w:val="0"/>
              <w:rPr>
                <w:sz w:val="17"/>
                <w:szCs w:val="17"/>
              </w:rPr>
            </w:pPr>
          </w:p>
        </w:tc>
        <w:tc>
          <w:tcPr>
            <w:tcW w:w="1540" w:type="dxa"/>
            <w:vMerge/>
            <w:vAlign w:val="bottom"/>
          </w:tcPr>
          <w:p w:rsidR="00AA5816" w:rsidRPr="00441609" w:rsidRDefault="00AA5816" w:rsidP="00E93069">
            <w:pPr>
              <w:widowControl w:val="0"/>
              <w:autoSpaceDE w:val="0"/>
              <w:autoSpaceDN w:val="0"/>
              <w:adjustRightInd w:val="0"/>
              <w:rPr>
                <w:sz w:val="17"/>
                <w:szCs w:val="17"/>
              </w:rPr>
            </w:pPr>
          </w:p>
        </w:tc>
        <w:tc>
          <w:tcPr>
            <w:tcW w:w="1880" w:type="dxa"/>
            <w:vMerge/>
            <w:vAlign w:val="bottom"/>
          </w:tcPr>
          <w:p w:rsidR="00AA5816" w:rsidRPr="00441609" w:rsidRDefault="00AA5816" w:rsidP="00E93069">
            <w:pPr>
              <w:widowControl w:val="0"/>
              <w:autoSpaceDE w:val="0"/>
              <w:autoSpaceDN w:val="0"/>
              <w:adjustRightInd w:val="0"/>
              <w:jc w:val="center"/>
            </w:pP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pPr>
            <w:r>
              <w:rPr>
                <w:sz w:val="20"/>
                <w:szCs w:val="20"/>
              </w:rPr>
              <w:t>Üretim</w:t>
            </w:r>
          </w:p>
        </w:tc>
        <w:tc>
          <w:tcPr>
            <w:tcW w:w="1640" w:type="dxa"/>
            <w:vAlign w:val="bottom"/>
          </w:tcPr>
          <w:p w:rsidR="00AA5816" w:rsidRPr="00441609" w:rsidRDefault="00AA5816" w:rsidP="00E93069">
            <w:pPr>
              <w:widowControl w:val="0"/>
              <w:autoSpaceDE w:val="0"/>
              <w:autoSpaceDN w:val="0"/>
              <w:adjustRightInd w:val="0"/>
              <w:jc w:val="center"/>
            </w:pPr>
            <w:r w:rsidRPr="00441609">
              <w:rPr>
                <w:w w:val="99"/>
                <w:sz w:val="20"/>
                <w:szCs w:val="20"/>
              </w:rPr>
              <w:t>500</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441609" w:rsidRDefault="00AA5816" w:rsidP="00E93069">
            <w:pPr>
              <w:widowControl w:val="0"/>
              <w:autoSpaceDE w:val="0"/>
              <w:autoSpaceDN w:val="0"/>
              <w:adjustRightInd w:val="0"/>
              <w:jc w:val="cente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0.050</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pPr>
            <w:r w:rsidRPr="00441609">
              <w:rPr>
                <w:sz w:val="20"/>
                <w:szCs w:val="20"/>
              </w:rPr>
              <w:t>Formula</w:t>
            </w:r>
            <w:r>
              <w:rPr>
                <w:sz w:val="20"/>
                <w:szCs w:val="20"/>
              </w:rPr>
              <w:t>syon</w:t>
            </w:r>
            <w:r w:rsidRPr="00441609">
              <w:rPr>
                <w:sz w:val="20"/>
                <w:szCs w:val="20"/>
              </w:rPr>
              <w:t xml:space="preserve"> (master batch)</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237.50</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jc w:val="center"/>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2</w:t>
            </w:r>
            <w:r w:rsidRPr="00C871BE">
              <w:rPr>
                <w:w w:val="91"/>
                <w:sz w:val="18"/>
                <w:szCs w:val="18"/>
              </w:rPr>
              <w:t>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rPr>
                <w:sz w:val="20"/>
                <w:szCs w:val="20"/>
              </w:rPr>
            </w:pPr>
            <w:r w:rsidRPr="00441609">
              <w:rPr>
                <w:sz w:val="20"/>
                <w:szCs w:val="20"/>
              </w:rPr>
              <w:t>Formula</w:t>
            </w:r>
            <w:r>
              <w:rPr>
                <w:sz w:val="20"/>
                <w:szCs w:val="20"/>
              </w:rPr>
              <w:t>syon</w:t>
            </w:r>
            <w:r w:rsidRPr="00441609">
              <w:rPr>
                <w:sz w:val="20"/>
                <w:szCs w:val="20"/>
              </w:rPr>
              <w:t xml:space="preserve"> (</w:t>
            </w:r>
            <w:r>
              <w:rPr>
                <w:sz w:val="20"/>
                <w:szCs w:val="20"/>
              </w:rPr>
              <w:t>bileşik</w:t>
            </w:r>
            <w:r w:rsidRPr="00441609">
              <w:rPr>
                <w:sz w:val="20"/>
                <w:szCs w:val="20"/>
              </w:rPr>
              <w:t>)</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115.78</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125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537"/>
        </w:trPr>
        <w:tc>
          <w:tcPr>
            <w:tcW w:w="2660" w:type="dxa"/>
            <w:vMerge w:val="restart"/>
            <w:vAlign w:val="center"/>
          </w:tcPr>
          <w:p w:rsidR="00AA5816" w:rsidRPr="00441609" w:rsidRDefault="00AA5816" w:rsidP="00E93069">
            <w:pPr>
              <w:widowControl w:val="0"/>
              <w:autoSpaceDE w:val="0"/>
              <w:autoSpaceDN w:val="0"/>
              <w:adjustRightInd w:val="0"/>
              <w:jc w:val="center"/>
              <w:rPr>
                <w:sz w:val="20"/>
                <w:szCs w:val="20"/>
              </w:rPr>
            </w:pPr>
            <w:r>
              <w:rPr>
                <w:sz w:val="20"/>
                <w:szCs w:val="20"/>
              </w:rPr>
              <w:t>Konversiyon</w:t>
            </w: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7"/>
                <w:sz w:val="20"/>
                <w:szCs w:val="20"/>
              </w:rPr>
              <w:t>79.94</w:t>
            </w:r>
          </w:p>
        </w:tc>
        <w:tc>
          <w:tcPr>
            <w:tcW w:w="1260" w:type="dxa"/>
            <w:vAlign w:val="bottom"/>
          </w:tcPr>
          <w:p w:rsidR="00AA5816" w:rsidRPr="00441609" w:rsidRDefault="00AA5816" w:rsidP="00E93069">
            <w:pPr>
              <w:widowControl w:val="0"/>
              <w:autoSpaceDE w:val="0"/>
              <w:autoSpaceDN w:val="0"/>
              <w:adjustRightInd w:val="0"/>
              <w:rPr>
                <w:sz w:val="11"/>
                <w:szCs w:val="11"/>
              </w:rP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Kentsel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0874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7"/>
                <w:sz w:val="20"/>
                <w:szCs w:val="20"/>
              </w:rPr>
              <w:t>79.94</w:t>
            </w:r>
          </w:p>
        </w:tc>
        <w:tc>
          <w:tcPr>
            <w:tcW w:w="1260" w:type="dxa"/>
            <w:vAlign w:val="bottom"/>
          </w:tcPr>
          <w:p w:rsidR="00AA5816" w:rsidRPr="00441609" w:rsidRDefault="00AA5816" w:rsidP="00E93069">
            <w:pPr>
              <w:widowControl w:val="0"/>
              <w:autoSpaceDE w:val="0"/>
              <w:autoSpaceDN w:val="0"/>
              <w:adjustRightInd w:val="0"/>
              <w:rPr>
                <w:sz w:val="11"/>
                <w:szCs w:val="11"/>
              </w:rP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Kentsel atık gömme</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r w:rsidRPr="00C871BE">
              <w:rPr>
                <w:w w:val="91"/>
                <w:sz w:val="18"/>
                <w:szCs w:val="18"/>
              </w:rPr>
              <w:t>= 0.0</w:t>
            </w:r>
            <w:r>
              <w:rPr>
                <w:w w:val="91"/>
                <w:sz w:val="18"/>
                <w:szCs w:val="18"/>
              </w:rPr>
              <w:t>0874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w w:val="97"/>
                <w:sz w:val="20"/>
                <w:szCs w:val="20"/>
              </w:rPr>
            </w:pPr>
            <w:r w:rsidRPr="00441609">
              <w:rPr>
                <w:w w:val="97"/>
                <w:sz w:val="20"/>
                <w:szCs w:val="20"/>
              </w:rPr>
              <w:t>32.01</w:t>
            </w:r>
          </w:p>
        </w:tc>
        <w:tc>
          <w:tcPr>
            <w:tcW w:w="1260" w:type="dxa"/>
            <w:vAlign w:val="bottom"/>
          </w:tcPr>
          <w:p w:rsidR="00AA5816" w:rsidRPr="00441609" w:rsidRDefault="00AA5816" w:rsidP="00E93069">
            <w:pPr>
              <w:widowControl w:val="0"/>
              <w:autoSpaceDE w:val="0"/>
              <w:autoSpaceDN w:val="0"/>
              <w:adjustRightInd w:val="0"/>
              <w:rPr>
                <w:sz w:val="11"/>
                <w:szCs w:val="11"/>
              </w:rPr>
            </w:pPr>
            <w:r>
              <w:rPr>
                <w:sz w:val="11"/>
                <w:szCs w:val="11"/>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1"/>
                <w:szCs w:val="11"/>
              </w:rPr>
              <w:t>Geri dönüşüm</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atık_geridönüşentık</w:t>
            </w:r>
            <w:r w:rsidRPr="00C871BE">
              <w:rPr>
                <w:w w:val="91"/>
                <w:sz w:val="18"/>
                <w:szCs w:val="18"/>
              </w:rPr>
              <w:t>= 0.0</w:t>
            </w:r>
            <w:r>
              <w:rPr>
                <w:w w:val="91"/>
                <w:sz w:val="18"/>
                <w:szCs w:val="18"/>
              </w:rPr>
              <w:t>035*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w w:val="97"/>
                <w:sz w:val="20"/>
                <w:szCs w:val="20"/>
              </w:rPr>
            </w:pPr>
            <w:r w:rsidRPr="00441609">
              <w:rPr>
                <w:w w:val="97"/>
                <w:sz w:val="20"/>
                <w:szCs w:val="20"/>
              </w:rPr>
              <w:t>22.86</w:t>
            </w:r>
          </w:p>
        </w:tc>
        <w:tc>
          <w:tcPr>
            <w:tcW w:w="1260" w:type="dxa"/>
            <w:vAlign w:val="bottom"/>
          </w:tcPr>
          <w:p w:rsidR="00AA5816" w:rsidRPr="00441609" w:rsidRDefault="00AA5816" w:rsidP="00E93069">
            <w:pPr>
              <w:widowControl w:val="0"/>
              <w:autoSpaceDE w:val="0"/>
              <w:autoSpaceDN w:val="0"/>
              <w:adjustRightInd w:val="0"/>
              <w:rPr>
                <w:sz w:val="11"/>
                <w:szCs w:val="11"/>
              </w:rPr>
            </w:pPr>
            <w:r>
              <w:rPr>
                <w:sz w:val="11"/>
                <w:szCs w:val="11"/>
              </w:rPr>
              <w:t>IND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025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rPr>
                <w:sz w:val="20"/>
                <w:szCs w:val="20"/>
              </w:rPr>
            </w:pPr>
            <w:r>
              <w:rPr>
                <w:sz w:val="20"/>
                <w:szCs w:val="20"/>
              </w:rPr>
              <w:t>Plastik eşyalar (EoL)</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7894.3</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WD</w:t>
            </w:r>
          </w:p>
        </w:tc>
        <w:tc>
          <w:tcPr>
            <w:tcW w:w="1540" w:type="dxa"/>
            <w:vAlign w:val="bottom"/>
          </w:tcPr>
          <w:p w:rsidR="00AA5816" w:rsidRDefault="00AA5816" w:rsidP="00E93069">
            <w:pPr>
              <w:widowControl w:val="0"/>
              <w:autoSpaceDE w:val="0"/>
              <w:autoSpaceDN w:val="0"/>
              <w:adjustRightInd w:val="0"/>
              <w:rPr>
                <w:sz w:val="18"/>
                <w:szCs w:val="18"/>
              </w:rPr>
            </w:pPr>
            <w:r>
              <w:rPr>
                <w:sz w:val="18"/>
                <w:szCs w:val="18"/>
              </w:rPr>
              <w:t>Kentsel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atık_kentselatık</w:t>
            </w:r>
            <w:r w:rsidRPr="00BF53A4">
              <w:rPr>
                <w:sz w:val="18"/>
                <w:szCs w:val="18"/>
                <w:vertAlign w:val="subscript"/>
              </w:rPr>
              <w:t>_</w:t>
            </w:r>
            <w:r>
              <w:rPr>
                <w:sz w:val="18"/>
                <w:szCs w:val="18"/>
                <w:vertAlign w:val="subscript"/>
              </w:rPr>
              <w:t>yakma</w:t>
            </w:r>
            <w:r w:rsidRPr="00C871BE">
              <w:rPr>
                <w:w w:val="91"/>
                <w:sz w:val="18"/>
                <w:szCs w:val="18"/>
              </w:rPr>
              <w:t>= 0.</w:t>
            </w:r>
            <w:r>
              <w:rPr>
                <w:w w:val="91"/>
                <w:sz w:val="18"/>
                <w:szCs w:val="18"/>
              </w:rPr>
              <w:t>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tcPr>
          <w:p w:rsidR="00AA5816" w:rsidRDefault="00AA5816" w:rsidP="00E93069">
            <w:pPr>
              <w:widowControl w:val="0"/>
              <w:autoSpaceDE w:val="0"/>
              <w:autoSpaceDN w:val="0"/>
              <w:adjustRightInd w:val="0"/>
              <w:rPr>
                <w:sz w:val="20"/>
                <w:szCs w:val="20"/>
              </w:rPr>
            </w:pPr>
          </w:p>
        </w:tc>
        <w:tc>
          <w:tcPr>
            <w:tcW w:w="1640" w:type="dxa"/>
          </w:tcPr>
          <w:p w:rsidR="00AA5816" w:rsidRPr="00441609" w:rsidRDefault="00AA5816" w:rsidP="00E93069">
            <w:pPr>
              <w:widowControl w:val="0"/>
              <w:autoSpaceDE w:val="0"/>
              <w:autoSpaceDN w:val="0"/>
              <w:adjustRightInd w:val="0"/>
            </w:pPr>
            <w:r w:rsidRPr="00441609">
              <w:rPr>
                <w:sz w:val="20"/>
                <w:szCs w:val="20"/>
              </w:rPr>
              <w:t>7894.3</w:t>
            </w:r>
          </w:p>
        </w:tc>
        <w:tc>
          <w:tcPr>
            <w:tcW w:w="1260" w:type="dxa"/>
          </w:tcPr>
          <w:p w:rsidR="00AA5816" w:rsidRPr="00441609" w:rsidRDefault="00AA5816" w:rsidP="00E93069">
            <w:pPr>
              <w:widowControl w:val="0"/>
              <w:autoSpaceDE w:val="0"/>
              <w:autoSpaceDN w:val="0"/>
              <w:adjustRightInd w:val="0"/>
            </w:pPr>
            <w:r w:rsidRPr="00441609">
              <w:rPr>
                <w:sz w:val="20"/>
                <w:szCs w:val="20"/>
              </w:rPr>
              <w:t>WD</w:t>
            </w:r>
          </w:p>
        </w:tc>
        <w:tc>
          <w:tcPr>
            <w:tcW w:w="1540" w:type="dxa"/>
          </w:tcPr>
          <w:p w:rsidR="00AA5816" w:rsidRDefault="00AA5816" w:rsidP="00E93069">
            <w:pPr>
              <w:widowControl w:val="0"/>
              <w:autoSpaceDE w:val="0"/>
              <w:autoSpaceDN w:val="0"/>
              <w:adjustRightInd w:val="0"/>
              <w:rPr>
                <w:sz w:val="18"/>
                <w:szCs w:val="18"/>
              </w:rPr>
            </w:pPr>
            <w:r>
              <w:rPr>
                <w:sz w:val="20"/>
                <w:szCs w:val="20"/>
              </w:rPr>
              <w:t>Kentsel atık gömme</w:t>
            </w:r>
          </w:p>
        </w:tc>
        <w:tc>
          <w:tcPr>
            <w:tcW w:w="1880" w:type="dxa"/>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r>
              <w:rPr>
                <w:w w:val="91"/>
                <w:sz w:val="18"/>
                <w:szCs w:val="18"/>
              </w:rPr>
              <w:t>= 0.874</w:t>
            </w:r>
          </w:p>
        </w:tc>
        <w:tc>
          <w:tcPr>
            <w:tcW w:w="30" w:type="dxa"/>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8"/>
                <w:sz w:val="20"/>
                <w:szCs w:val="20"/>
              </w:rPr>
              <w:t>3161.33</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jc w:val="center"/>
            </w:pPr>
            <w:r>
              <w:rPr>
                <w:w w:val="98"/>
                <w:sz w:val="20"/>
                <w:szCs w:val="20"/>
              </w:rPr>
              <w:t>Geri dönüşüm</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atık_geridönüşenatık</w:t>
            </w:r>
            <w:r w:rsidRPr="00C871BE">
              <w:rPr>
                <w:w w:val="91"/>
                <w:sz w:val="18"/>
                <w:szCs w:val="18"/>
              </w:rPr>
              <w:t>= 0.</w:t>
            </w:r>
            <w:r>
              <w:rPr>
                <w:w w:val="91"/>
                <w:sz w:val="18"/>
                <w:szCs w:val="18"/>
              </w:rPr>
              <w:t>35*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8980" w:type="dxa"/>
            <w:gridSpan w:val="5"/>
            <w:vAlign w:val="bottom"/>
          </w:tcPr>
          <w:p w:rsidR="00AA5816" w:rsidRDefault="00AA5816" w:rsidP="00E93069">
            <w:pPr>
              <w:widowControl w:val="0"/>
              <w:autoSpaceDE w:val="0"/>
              <w:autoSpaceDN w:val="0"/>
              <w:adjustRightInd w:val="0"/>
              <w:rPr>
                <w:sz w:val="18"/>
                <w:szCs w:val="18"/>
              </w:rPr>
            </w:pPr>
            <w:r>
              <w:rPr>
                <w:sz w:val="18"/>
                <w:szCs w:val="18"/>
              </w:rPr>
              <w:t xml:space="preserve">*0.01 geri dönüşen atıklar, HALS-1 ile kirlenmiş metaller olabilir ve özel olarak değerlendirilecektir: “konversiyon” için </w:t>
            </w:r>
            <w:r w:rsidRPr="00441609">
              <w:rPr>
                <w:sz w:val="20"/>
                <w:szCs w:val="20"/>
              </w:rPr>
              <w:t>f</w:t>
            </w:r>
            <w:r>
              <w:rPr>
                <w:sz w:val="25"/>
                <w:szCs w:val="25"/>
                <w:vertAlign w:val="subscript"/>
              </w:rPr>
              <w:t>atık_geridönüşenatık</w:t>
            </w:r>
            <w:r w:rsidRPr="00441609">
              <w:rPr>
                <w:sz w:val="25"/>
                <w:szCs w:val="25"/>
                <w:vertAlign w:val="subscript"/>
              </w:rPr>
              <w:t>_metal</w:t>
            </w:r>
            <w:r w:rsidRPr="00441609">
              <w:rPr>
                <w:sz w:val="20"/>
                <w:szCs w:val="20"/>
              </w:rPr>
              <w:t xml:space="preserve"> = 0.000035</w:t>
            </w:r>
            <w:r>
              <w:rPr>
                <w:sz w:val="20"/>
                <w:szCs w:val="20"/>
              </w:rPr>
              <w:t xml:space="preserve"> ve plastik eşyalar EoL için </w:t>
            </w:r>
            <w:r w:rsidRPr="00441609">
              <w:rPr>
                <w:sz w:val="20"/>
                <w:szCs w:val="20"/>
              </w:rPr>
              <w:t>f</w:t>
            </w:r>
            <w:r>
              <w:rPr>
                <w:sz w:val="25"/>
                <w:szCs w:val="25"/>
                <w:vertAlign w:val="subscript"/>
              </w:rPr>
              <w:t>atık_geridönüşenatık</w:t>
            </w:r>
            <w:r w:rsidRPr="00441609">
              <w:rPr>
                <w:sz w:val="25"/>
                <w:szCs w:val="25"/>
                <w:vertAlign w:val="subscript"/>
              </w:rPr>
              <w:t>_metal</w:t>
            </w:r>
            <w:r w:rsidRPr="00441609">
              <w:rPr>
                <w:sz w:val="20"/>
                <w:szCs w:val="20"/>
              </w:rPr>
              <w:t xml:space="preserve"> = 0.0035</w:t>
            </w:r>
          </w:p>
          <w:p w:rsidR="00AA5816" w:rsidRPr="00C871BE" w:rsidRDefault="00AA5816" w:rsidP="00E93069">
            <w:pPr>
              <w:widowControl w:val="0"/>
              <w:autoSpaceDE w:val="0"/>
              <w:autoSpaceDN w:val="0"/>
              <w:adjustRightInd w:val="0"/>
              <w:rPr>
                <w:sz w:val="18"/>
                <w:szCs w:val="18"/>
              </w:rPr>
            </w:pPr>
          </w:p>
        </w:tc>
        <w:tc>
          <w:tcPr>
            <w:tcW w:w="30" w:type="dxa"/>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8156B1" w:rsidRDefault="008156B1" w:rsidP="008156B1">
      <w:pPr>
        <w:pStyle w:val="ResimYazs"/>
      </w:pPr>
      <w:bookmarkStart w:id="190" w:name="_Toc439672016"/>
      <w:r>
        <w:t xml:space="preserve">Tablo R.18- </w:t>
      </w:r>
      <w:r>
        <w:fldChar w:fldCharType="begin"/>
      </w:r>
      <w:r>
        <w:instrText xml:space="preserve"> SEQ Tablo_R.18- \* ARABIC </w:instrText>
      </w:r>
      <w:r>
        <w:fldChar w:fldCharType="separate"/>
      </w:r>
      <w:r w:rsidR="00B5752B">
        <w:rPr>
          <w:noProof/>
        </w:rPr>
        <w:t>66</w:t>
      </w:r>
      <w:r>
        <w:fldChar w:fldCharType="end"/>
      </w:r>
      <w:r>
        <w:t xml:space="preserve">: </w:t>
      </w:r>
      <w:r w:rsidRPr="008156B1">
        <w:rPr>
          <w:b w:val="0"/>
        </w:rPr>
        <w:t>Bölgesel ölçekte tahminlemede kullanılmak üzere atık haline gelen madde fraksiyonu</w:t>
      </w:r>
      <w:bookmarkEnd w:id="19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1"/>
        <w:gridCol w:w="1899"/>
        <w:gridCol w:w="1180"/>
        <w:gridCol w:w="2600"/>
        <w:gridCol w:w="2140"/>
        <w:gridCol w:w="30"/>
      </w:tblGrid>
      <w:tr w:rsidR="00AA5816" w:rsidRPr="006C69FC">
        <w:trPr>
          <w:trHeight w:val="548"/>
        </w:trPr>
        <w:tc>
          <w:tcPr>
            <w:tcW w:w="1161" w:type="dxa"/>
            <w:vAlign w:val="bottom"/>
          </w:tcPr>
          <w:p w:rsidR="00AA5816" w:rsidRPr="006C69FC" w:rsidRDefault="00AA5816" w:rsidP="00E93069">
            <w:pPr>
              <w:widowControl w:val="0"/>
              <w:autoSpaceDE w:val="0"/>
              <w:autoSpaceDN w:val="0"/>
              <w:adjustRightInd w:val="0"/>
              <w:ind w:left="160"/>
              <w:rPr>
                <w:sz w:val="20"/>
                <w:szCs w:val="20"/>
              </w:rPr>
            </w:pPr>
            <w:r>
              <w:rPr>
                <w:b/>
                <w:bCs/>
                <w:sz w:val="20"/>
                <w:szCs w:val="20"/>
              </w:rPr>
              <w:t>Atık tipi</w:t>
            </w:r>
          </w:p>
        </w:tc>
        <w:tc>
          <w:tcPr>
            <w:tcW w:w="1899" w:type="dxa"/>
            <w:vAlign w:val="bottom"/>
          </w:tcPr>
          <w:p w:rsidR="00AA5816" w:rsidRPr="006C69FC" w:rsidRDefault="00AA5816" w:rsidP="00E93069">
            <w:pPr>
              <w:widowControl w:val="0"/>
              <w:autoSpaceDE w:val="0"/>
              <w:autoSpaceDN w:val="0"/>
              <w:adjustRightInd w:val="0"/>
              <w:ind w:left="220"/>
              <w:rPr>
                <w:sz w:val="20"/>
                <w:szCs w:val="20"/>
              </w:rPr>
            </w:pPr>
            <w:r>
              <w:rPr>
                <w:b/>
                <w:bCs/>
                <w:sz w:val="20"/>
                <w:szCs w:val="20"/>
              </w:rPr>
              <w:t>Göz önünde tutulan atıklar</w:t>
            </w:r>
          </w:p>
        </w:tc>
        <w:tc>
          <w:tcPr>
            <w:tcW w:w="1180" w:type="dxa"/>
            <w:vAlign w:val="bottom"/>
          </w:tcPr>
          <w:p w:rsidR="00AA5816" w:rsidRPr="006C69FC" w:rsidRDefault="00AA5816" w:rsidP="00E93069">
            <w:pPr>
              <w:widowControl w:val="0"/>
              <w:autoSpaceDE w:val="0"/>
              <w:autoSpaceDN w:val="0"/>
              <w:adjustRightInd w:val="0"/>
              <w:jc w:val="center"/>
              <w:rPr>
                <w:sz w:val="20"/>
                <w:szCs w:val="20"/>
              </w:rPr>
            </w:pPr>
            <w:r>
              <w:rPr>
                <w:b/>
                <w:bCs/>
                <w:sz w:val="20"/>
                <w:szCs w:val="20"/>
              </w:rPr>
              <w:t>Toplam atık miktarı</w:t>
            </w:r>
            <w:r w:rsidRPr="006C69FC">
              <w:rPr>
                <w:b/>
                <w:bCs/>
                <w:w w:val="99"/>
                <w:sz w:val="20"/>
                <w:szCs w:val="20"/>
              </w:rPr>
              <w:t>[t/a]</w:t>
            </w:r>
          </w:p>
        </w:tc>
        <w:tc>
          <w:tcPr>
            <w:tcW w:w="2600" w:type="dxa"/>
            <w:vAlign w:val="bottom"/>
          </w:tcPr>
          <w:p w:rsidR="00AA5816" w:rsidRDefault="00AA5816" w:rsidP="00E93069">
            <w:pPr>
              <w:widowControl w:val="0"/>
              <w:autoSpaceDE w:val="0"/>
              <w:autoSpaceDN w:val="0"/>
              <w:adjustRightInd w:val="0"/>
              <w:jc w:val="center"/>
              <w:rPr>
                <w:b/>
                <w:bCs/>
                <w:sz w:val="20"/>
                <w:szCs w:val="20"/>
              </w:rPr>
            </w:pPr>
            <w:r>
              <w:rPr>
                <w:b/>
                <w:bCs/>
                <w:sz w:val="20"/>
                <w:szCs w:val="20"/>
              </w:rPr>
              <w:t>Avrupa Birliği atık olarak kayıtlama miktarı</w:t>
            </w:r>
          </w:p>
          <w:p w:rsidR="00AA5816" w:rsidRPr="006C69FC" w:rsidRDefault="00AA5816" w:rsidP="00E93069">
            <w:pPr>
              <w:widowControl w:val="0"/>
              <w:autoSpaceDE w:val="0"/>
              <w:autoSpaceDN w:val="0"/>
              <w:adjustRightInd w:val="0"/>
              <w:jc w:val="center"/>
              <w:rPr>
                <w:sz w:val="20"/>
                <w:szCs w:val="20"/>
              </w:rPr>
            </w:pPr>
            <w:r w:rsidRPr="006C69FC">
              <w:rPr>
                <w:b/>
                <w:bCs/>
                <w:sz w:val="20"/>
                <w:szCs w:val="20"/>
              </w:rPr>
              <w:t xml:space="preserve">f </w:t>
            </w:r>
            <w:r>
              <w:rPr>
                <w:b/>
                <w:bCs/>
                <w:sz w:val="20"/>
                <w:szCs w:val="20"/>
                <w:vertAlign w:val="subscript"/>
              </w:rPr>
              <w:t>atık</w:t>
            </w:r>
          </w:p>
        </w:tc>
        <w:tc>
          <w:tcPr>
            <w:tcW w:w="2140" w:type="dxa"/>
            <w:vAlign w:val="bottom"/>
          </w:tcPr>
          <w:p w:rsidR="00AA5816" w:rsidRPr="006C69FC" w:rsidRDefault="00AA5816" w:rsidP="00E93069">
            <w:pPr>
              <w:widowControl w:val="0"/>
              <w:autoSpaceDE w:val="0"/>
              <w:autoSpaceDN w:val="0"/>
              <w:adjustRightInd w:val="0"/>
              <w:jc w:val="center"/>
              <w:rPr>
                <w:sz w:val="20"/>
                <w:szCs w:val="20"/>
              </w:rPr>
            </w:pPr>
            <w:r>
              <w:rPr>
                <w:b/>
                <w:bCs/>
                <w:sz w:val="20"/>
                <w:szCs w:val="20"/>
              </w:rPr>
              <w:t>Kullanım tipi</w:t>
            </w:r>
          </w:p>
        </w:tc>
        <w:tc>
          <w:tcPr>
            <w:tcW w:w="30" w:type="dxa"/>
            <w:vAlign w:val="bottom"/>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sz w:val="18"/>
                <w:szCs w:val="18"/>
              </w:rPr>
              <w:t>Tehlikeli atık yakımı</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Üretim, master batch,bileşik,risk yönetim önlemleri konversiyonu</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876</w:t>
            </w:r>
          </w:p>
        </w:tc>
        <w:tc>
          <w:tcPr>
            <w:tcW w:w="2600" w:type="dxa"/>
          </w:tcPr>
          <w:p w:rsidR="00AA5816" w:rsidRPr="006C69FC" w:rsidRDefault="00AA5816" w:rsidP="00E93069">
            <w:pPr>
              <w:widowControl w:val="0"/>
              <w:autoSpaceDE w:val="0"/>
              <w:autoSpaceDN w:val="0"/>
              <w:adjustRightInd w:val="0"/>
              <w:rPr>
                <w:b/>
                <w:bCs/>
                <w:sz w:val="20"/>
                <w:szCs w:val="20"/>
              </w:rPr>
            </w:pPr>
            <w:r w:rsidRPr="006C69FC">
              <w:rPr>
                <w:w w:val="99"/>
                <w:sz w:val="20"/>
                <w:szCs w:val="20"/>
              </w:rPr>
              <w:t>0.05 + 0.0237 + 0.0116 +</w:t>
            </w:r>
            <w:r w:rsidRPr="006C69FC">
              <w:rPr>
                <w:sz w:val="20"/>
                <w:szCs w:val="20"/>
              </w:rPr>
              <w:t>0.00228 = 0.0876</w:t>
            </w:r>
          </w:p>
        </w:tc>
        <w:tc>
          <w:tcPr>
            <w:tcW w:w="2140" w:type="dxa"/>
          </w:tcPr>
          <w:p w:rsidR="00AA5816" w:rsidRPr="006C69FC" w:rsidRDefault="00AA5816" w:rsidP="00E93069">
            <w:pPr>
              <w:widowControl w:val="0"/>
              <w:autoSpaceDE w:val="0"/>
              <w:autoSpaceDN w:val="0"/>
              <w:adjustRightInd w:val="0"/>
              <w:rPr>
                <w:b/>
                <w:bCs/>
                <w:sz w:val="20"/>
                <w:szCs w:val="20"/>
              </w:rPr>
            </w:pPr>
            <w:r w:rsidRPr="006C69FC">
              <w:rPr>
                <w:sz w:val="20"/>
                <w:szCs w:val="20"/>
              </w:rPr>
              <w:t>IND</w:t>
            </w:r>
          </w:p>
        </w:tc>
        <w:tc>
          <w:tcPr>
            <w:tcW w:w="30" w:type="dxa"/>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b/>
                <w:bCs/>
                <w:sz w:val="20"/>
                <w:szCs w:val="20"/>
              </w:rPr>
              <w:t>Kentsel atık</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Konversiyon,EoL plastik eşyalar</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3535</w:t>
            </w:r>
          </w:p>
        </w:tc>
        <w:tc>
          <w:tcPr>
            <w:tcW w:w="2600" w:type="dxa"/>
          </w:tcPr>
          <w:p w:rsidR="00AA5816" w:rsidRPr="006C69FC" w:rsidRDefault="00AA5816" w:rsidP="00E93069">
            <w:pPr>
              <w:widowControl w:val="0"/>
              <w:autoSpaceDE w:val="0"/>
              <w:autoSpaceDN w:val="0"/>
              <w:adjustRightInd w:val="0"/>
              <w:rPr>
                <w:sz w:val="20"/>
                <w:szCs w:val="20"/>
              </w:rPr>
            </w:pPr>
            <w:r w:rsidRPr="006C69FC">
              <w:rPr>
                <w:sz w:val="20"/>
                <w:szCs w:val="20"/>
              </w:rPr>
              <w:t>0.00914 + 0.903 = 0.912</w:t>
            </w:r>
          </w:p>
        </w:tc>
        <w:tc>
          <w:tcPr>
            <w:tcW w:w="2140" w:type="dxa"/>
          </w:tcPr>
          <w:p w:rsidR="00AA5816" w:rsidRPr="006C69FC" w:rsidRDefault="00AA5816" w:rsidP="00E93069">
            <w:pPr>
              <w:widowControl w:val="0"/>
              <w:autoSpaceDE w:val="0"/>
              <w:autoSpaceDN w:val="0"/>
              <w:adjustRightInd w:val="0"/>
              <w:rPr>
                <w:sz w:val="20"/>
                <w:szCs w:val="20"/>
              </w:rPr>
            </w:pPr>
            <w:r w:rsidRPr="006C69FC">
              <w:rPr>
                <w:sz w:val="20"/>
                <w:szCs w:val="20"/>
              </w:rPr>
              <w:t>WD</w:t>
            </w:r>
          </w:p>
        </w:tc>
        <w:tc>
          <w:tcPr>
            <w:tcW w:w="30" w:type="dxa"/>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b/>
                <w:bCs/>
                <w:sz w:val="20"/>
                <w:szCs w:val="20"/>
              </w:rPr>
              <w:t xml:space="preserve">metal geri dönüşümü </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Konversiyon,EoL plastik eşyalar</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31.9</w:t>
            </w:r>
          </w:p>
        </w:tc>
        <w:tc>
          <w:tcPr>
            <w:tcW w:w="2600" w:type="dxa"/>
          </w:tcPr>
          <w:p w:rsidR="00AA5816" w:rsidRPr="006C69FC" w:rsidRDefault="00AA5816" w:rsidP="00E93069">
            <w:pPr>
              <w:widowControl w:val="0"/>
              <w:autoSpaceDE w:val="0"/>
              <w:autoSpaceDN w:val="0"/>
              <w:adjustRightInd w:val="0"/>
              <w:rPr>
                <w:sz w:val="20"/>
                <w:szCs w:val="20"/>
              </w:rPr>
            </w:pPr>
            <w:r w:rsidRPr="006C69FC">
              <w:rPr>
                <w:sz w:val="20"/>
                <w:szCs w:val="20"/>
              </w:rPr>
              <w:t>0.00316 + 0.000032 =0.00319</w:t>
            </w:r>
          </w:p>
        </w:tc>
        <w:tc>
          <w:tcPr>
            <w:tcW w:w="2140" w:type="dxa"/>
          </w:tcPr>
          <w:p w:rsidR="00AA5816" w:rsidRPr="006C69FC" w:rsidRDefault="00AA5816" w:rsidP="00E93069">
            <w:pPr>
              <w:widowControl w:val="0"/>
              <w:autoSpaceDE w:val="0"/>
              <w:autoSpaceDN w:val="0"/>
              <w:adjustRightInd w:val="0"/>
              <w:rPr>
                <w:sz w:val="20"/>
                <w:szCs w:val="20"/>
              </w:rPr>
            </w:pPr>
            <w:r w:rsidRPr="006C69FC">
              <w:rPr>
                <w:sz w:val="20"/>
                <w:szCs w:val="20"/>
              </w:rPr>
              <w:t>WD</w:t>
            </w:r>
          </w:p>
        </w:tc>
        <w:tc>
          <w:tcPr>
            <w:tcW w:w="30" w:type="dxa"/>
          </w:tcPr>
          <w:p w:rsidR="00AA5816" w:rsidRPr="006C69FC"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6E3567">
      <w:pPr>
        <w:widowControl w:val="0"/>
        <w:numPr>
          <w:ilvl w:val="0"/>
          <w:numId w:val="124"/>
        </w:numPr>
        <w:overflowPunct w:val="0"/>
        <w:autoSpaceDE w:val="0"/>
        <w:autoSpaceDN w:val="0"/>
        <w:adjustRightInd w:val="0"/>
        <w:ind w:hanging="712"/>
        <w:jc w:val="both"/>
        <w:rPr>
          <w:b/>
          <w:bCs/>
        </w:rPr>
      </w:pPr>
      <w:r>
        <w:rPr>
          <w:b/>
          <w:bCs/>
        </w:rPr>
        <w:t xml:space="preserve">Salınımları tahminleme için kullanılan denklemler  </w:t>
      </w:r>
    </w:p>
    <w:p w:rsidR="00AA5816" w:rsidRDefault="00AA5816" w:rsidP="00E93069">
      <w:pPr>
        <w:widowControl w:val="0"/>
        <w:autoSpaceDE w:val="0"/>
        <w:autoSpaceDN w:val="0"/>
        <w:adjustRightInd w:val="0"/>
      </w:pPr>
    </w:p>
    <w:p w:rsidR="00AA5816" w:rsidRPr="0049495E" w:rsidRDefault="00AA5816" w:rsidP="00E93069">
      <w:pPr>
        <w:widowControl w:val="0"/>
        <w:overflowPunct w:val="0"/>
        <w:autoSpaceDE w:val="0"/>
        <w:autoSpaceDN w:val="0"/>
        <w:adjustRightInd w:val="0"/>
        <w:jc w:val="both"/>
        <w:rPr>
          <w:sz w:val="23"/>
          <w:szCs w:val="23"/>
        </w:rPr>
      </w:pPr>
      <w:r w:rsidRPr="0049495E">
        <w:rPr>
          <w:sz w:val="23"/>
          <w:szCs w:val="23"/>
        </w:rPr>
        <w:t>Denklem 1, yerel ölçekte bir atık bertaraf tesisinde bertaraf edilen azami madde miktarını tahminlemede kullanılır.</w:t>
      </w:r>
    </w:p>
    <w:p w:rsidR="00AA5816" w:rsidRPr="0049495E" w:rsidRDefault="00AA5816" w:rsidP="00E93069">
      <w:pPr>
        <w:widowControl w:val="0"/>
        <w:autoSpaceDE w:val="0"/>
        <w:autoSpaceDN w:val="0"/>
        <w:adjustRightInd w:val="0"/>
        <w:jc w:val="both"/>
        <w:rPr>
          <w:sz w:val="23"/>
          <w:szCs w:val="23"/>
        </w:rPr>
      </w:pPr>
    </w:p>
    <w:p w:rsidR="00AA5816" w:rsidRPr="0049495E" w:rsidRDefault="00AA5816" w:rsidP="00E93069">
      <w:pPr>
        <w:widowControl w:val="0"/>
        <w:autoSpaceDE w:val="0"/>
        <w:autoSpaceDN w:val="0"/>
        <w:adjustRightInd w:val="0"/>
        <w:jc w:val="both"/>
        <w:rPr>
          <w:sz w:val="23"/>
          <w:szCs w:val="23"/>
        </w:rPr>
      </w:pPr>
      <w:r w:rsidRPr="0049495E">
        <w:rPr>
          <w:sz w:val="23"/>
          <w:szCs w:val="23"/>
        </w:rPr>
        <w:t xml:space="preserve">Denklem 4: Yerel ölçekte Qmaks eldesi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840"/>
      </w:pPr>
      <w:r>
        <w:rPr>
          <w:i/>
          <w:iCs/>
        </w:rPr>
        <w:t>Q</w:t>
      </w:r>
      <w:r>
        <w:rPr>
          <w:i/>
          <w:iCs/>
          <w:sz w:val="15"/>
          <w:szCs w:val="15"/>
        </w:rPr>
        <w:t>maks.işlem</w:t>
      </w:r>
      <w:r>
        <w:rPr>
          <w:i/>
          <w:iCs/>
        </w:rPr>
        <w:t xml:space="preserve"> [kg/gün] = (Q [t/yıl] * f</w:t>
      </w:r>
      <w:r>
        <w:rPr>
          <w:i/>
          <w:iCs/>
          <w:sz w:val="15"/>
          <w:szCs w:val="15"/>
        </w:rPr>
        <w:t>atık</w:t>
      </w:r>
      <w:r>
        <w:rPr>
          <w:i/>
          <w:iCs/>
        </w:rPr>
        <w:t>* 1000 * DF) / T</w:t>
      </w:r>
      <w:r>
        <w:rPr>
          <w:i/>
          <w:iCs/>
          <w:sz w:val="15"/>
          <w:szCs w:val="15"/>
        </w:rPr>
        <w:t>emisyon</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2976" behindDoc="1" locked="0" layoutInCell="0" allowOverlap="1" wp14:anchorId="70BAAED8" wp14:editId="44D28EC0">
                <wp:simplePos x="0" y="0"/>
                <wp:positionH relativeFrom="column">
                  <wp:posOffset>-13335</wp:posOffset>
                </wp:positionH>
                <wp:positionV relativeFrom="paragraph">
                  <wp:posOffset>-160655</wp:posOffset>
                </wp:positionV>
                <wp:extent cx="5869305" cy="173990"/>
                <wp:effectExtent l="0" t="0" r="0" b="0"/>
                <wp:wrapNone/>
                <wp:docPr id="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73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92EE" id="Rectangle 159" o:spid="_x0000_s1026" style="position:absolute;margin-left:-1.05pt;margin-top:-12.65pt;width:462.15pt;height:13.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ylgAIAAP0EAAAOAAAAZHJzL2Uyb0RvYy54bWysVFFv2yAQfp+0/4B4T22ndhJbdao2aaZJ&#10;3Vat2w8ggGM0DAxInHbaf9+Bkyzd9jBNSyQM3HF83913XF3vO4l23DqhVY2zixQjrqhmQm1q/PnT&#10;ajTDyHmiGJFa8Ro/cYev569fXfWm4mPdasm4RRBEuao3NW69N1WSONryjrgLbbgCY6NtRzws7SZh&#10;lvQQvZPJOE0nSa8tM1ZT7hzsLgcjnsf4TcOp/9A0jnskawzYfBxtHNdhTOZXpNpYYlpBDzDIP6Do&#10;iFBw6SnUkniCtlb8FqoT1GqnG39BdZfophGURw7AJkt/YfPYEsMjF0iOM6c0uf8Xlr7fPVgkWI0L&#10;jBTpoEQfIWlEbSRHWVGGBPXGVeD3aB5soOjMvaZfHFJ60YIfv7FW9y0nDGBlwT95cSAsHBxF6/6d&#10;ZhCfbL2Oudo3tgsBIQtoH0vydCoJ33tEYbOYTcrLFLBRsGXTy7KMNUtIdTxtrPNvuO5QmNTYAvoY&#10;nezunQ9oSHV0iei1FGwlpIwLu1kvpEU7AvK4S8M/EgCS525SBWelw7Eh4rADIOGOYAtwY7m/ldk4&#10;T2/H5Wg1mU1H+SovRuU0nY3SrLwtJ2le5svV9wAwy6tWMMbVvVD8KL0s/7vSHppgEE0UH+prXBbj&#10;InJ/gd6dk0zj708kO+GhE6Xoajw7OZEqFPZOMaBNKk+EHObJS/gxy5CD4zdmJcogVH5Q0FqzJ1CB&#10;1VAk6ER4M2DSavuMUQ/9V2P3dUssx0i+VaCkMsvz0LBxkRfTMSzsuWV9biGKQqgae4yG6cIPTb41&#10;VmxauCmLiVH6BtTXiCiMoMwB1UGz0GORweE9CE18vo5eP1+t+Q8AAAD//wMAUEsDBBQABgAIAAAA&#10;IQAyEKHW3QAAAAgBAAAPAAAAZHJzL2Rvd25yZXYueG1sTI/BTsMwDIbvSLxDZCQuaEtXBILSdEIM&#10;LiAOjEpcs8ZLShunarKuvD3eCU6W9X/6/blcz74XE46xDaRgtcxAIDXBtGQV1J8vizsQMWkyug+E&#10;Cn4wwro6Pyt1YcKRPnDaJiu4hGKhFbiUhkLK2Dj0Oi7DgMTZPoxeJ15HK82oj1zue5ln2a30uiW+&#10;4PSATw6bbnvwCr6/pvc367o6WUzPmw12+6vXWqnLi/nxAUTCOf3BcNJndajYaRcOZKLoFSzyFZOn&#10;eXMNgoH7PM9B7BRwIKtS/n+g+gUAAP//AwBQSwECLQAUAAYACAAAACEAtoM4kv4AAADhAQAAEwAA&#10;AAAAAAAAAAAAAAAAAAAAW0NvbnRlbnRfVHlwZXNdLnhtbFBLAQItABQABgAIAAAAIQA4/SH/1gAA&#10;AJQBAAALAAAAAAAAAAAAAAAAAC8BAABfcmVscy8ucmVsc1BLAQItABQABgAIAAAAIQDBX2ylgAIA&#10;AP0EAAAOAAAAAAAAAAAAAAAAAC4CAABkcnMvZTJvRG9jLnhtbFBLAQItABQABgAIAAAAIQAyEKHW&#10;3QAAAAgBAAAPAAAAAAAAAAAAAAAAANoEAABkcnMvZG93bnJldi54bWxQSwUGAAAAAAQABADzAAAA&#10;5AUAAAAA&#10;" o:allowincell="f" fillcolor="#e0e0e0" stroked="f"/>
            </w:pict>
          </mc:Fallback>
        </mc:AlternateContent>
      </w:r>
    </w:p>
    <w:p w:rsidR="00AA5816" w:rsidRDefault="00AA5816" w:rsidP="00E93069">
      <w:pPr>
        <w:widowControl w:val="0"/>
        <w:autoSpaceDE w:val="0"/>
        <w:autoSpaceDN w:val="0"/>
        <w:adjustRightInd w:val="0"/>
        <w:rPr>
          <w:sz w:val="20"/>
          <w:szCs w:val="20"/>
        </w:rPr>
      </w:pPr>
      <w:r>
        <w:rPr>
          <w:sz w:val="20"/>
          <w:szCs w:val="20"/>
        </w:rPr>
        <w:t>Q</w:t>
      </w:r>
      <w:r>
        <w:rPr>
          <w:sz w:val="25"/>
          <w:szCs w:val="25"/>
          <w:vertAlign w:val="subscript"/>
        </w:rPr>
        <w:t>maks,işlem</w:t>
      </w:r>
      <w:r>
        <w:rPr>
          <w:sz w:val="20"/>
          <w:szCs w:val="20"/>
        </w:rPr>
        <w:t xml:space="preserve"> =  Belli bir atık bertaraf işleminde günde bertaraf edilen azami miktar, günde atık içinde bulunan      </w:t>
      </w:r>
    </w:p>
    <w:p w:rsidR="00AA5816" w:rsidRDefault="00AA5816" w:rsidP="00E93069">
      <w:pPr>
        <w:widowControl w:val="0"/>
        <w:autoSpaceDE w:val="0"/>
        <w:autoSpaceDN w:val="0"/>
        <w:adjustRightInd w:val="0"/>
      </w:pPr>
      <w:r>
        <w:rPr>
          <w:sz w:val="20"/>
          <w:szCs w:val="20"/>
        </w:rPr>
        <w:t xml:space="preserve">                       madde miktarı olarak ifade edilmiştir. </w:t>
      </w:r>
    </w:p>
    <w:tbl>
      <w:tblPr>
        <w:tblW w:w="9220" w:type="dxa"/>
        <w:tblInd w:w="2" w:type="dxa"/>
        <w:tblLayout w:type="fixed"/>
        <w:tblCellMar>
          <w:left w:w="0" w:type="dxa"/>
          <w:right w:w="0" w:type="dxa"/>
        </w:tblCellMar>
        <w:tblLook w:val="0000" w:firstRow="0" w:lastRow="0" w:firstColumn="0" w:lastColumn="0" w:noHBand="0" w:noVBand="0"/>
      </w:tblPr>
      <w:tblGrid>
        <w:gridCol w:w="820"/>
        <w:gridCol w:w="8380"/>
        <w:gridCol w:w="20"/>
      </w:tblGrid>
      <w:tr w:rsidR="00AA5816" w:rsidRPr="00441609">
        <w:trPr>
          <w:trHeight w:val="35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Q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 xml:space="preserve">Kullanım başına toplam kayıtlanan  hacim </w:t>
            </w:r>
            <w:r w:rsidRPr="00441609">
              <w:rPr>
                <w:sz w:val="20"/>
                <w:szCs w:val="20"/>
              </w:rPr>
              <w:t>[t/</w:t>
            </w:r>
            <w:r>
              <w:rPr>
                <w:sz w:val="20"/>
                <w:szCs w:val="20"/>
              </w:rPr>
              <w:t>yıl</w:t>
            </w:r>
            <w:r w:rsidRPr="00441609">
              <w:rPr>
                <w:sz w:val="20"/>
                <w:szCs w:val="20"/>
              </w:rPr>
              <w:t>]</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1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f</w:t>
            </w:r>
            <w:r>
              <w:rPr>
                <w:sz w:val="12"/>
                <w:szCs w:val="12"/>
              </w:rPr>
              <w:t>atık</w:t>
            </w:r>
            <w:r w:rsidRPr="00441609">
              <w:rPr>
                <w:sz w:val="20"/>
                <w:szCs w:val="20"/>
              </w:rPr>
              <w:t xml:space="preserve">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Değerelndirilen atık bertaraf işlemi ile bertaraf edilen kayıtlanan madde hacminin  atık haline gelen  fraksiyonu  Değerler Tablo R18-65’ten alınmıştır.</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6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1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DF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Dağınıklık faktörü. Bu faktör, maddenin kullanım tipini, endüstriyel veya dağınık olabilir, dikkate alırken kullanılır. Tablo R. 18-64’te değerlendrimede varsayılan kullanım tipleri gösterilmiştir .</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4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w:t>
            </w:r>
          </w:p>
        </w:tc>
        <w:tc>
          <w:tcPr>
            <w:tcW w:w="8380" w:type="dxa"/>
            <w:vMerge w:val="restart"/>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t>Tüm endüstriyel durumlarda DF faktörü 1’dir (oluşan toplam atık miktarının bir yerde bertaraf edildiği varsayımıyla).</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01"/>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17"/>
                <w:szCs w:val="17"/>
              </w:rPr>
            </w:pPr>
          </w:p>
        </w:tc>
        <w:tc>
          <w:tcPr>
            <w:tcW w:w="8380" w:type="dxa"/>
            <w:vMerge/>
            <w:tcBorders>
              <w:top w:val="nil"/>
              <w:left w:val="nil"/>
              <w:bottom w:val="nil"/>
              <w:right w:val="nil"/>
            </w:tcBorders>
            <w:vAlign w:val="bottom"/>
          </w:tcPr>
          <w:p w:rsidR="00AA5816" w:rsidRPr="00441609" w:rsidRDefault="00AA5816" w:rsidP="00E93069">
            <w:pPr>
              <w:widowControl w:val="0"/>
              <w:autoSpaceDE w:val="0"/>
              <w:autoSpaceDN w:val="0"/>
              <w:adjustRightInd w:val="0"/>
              <w:rPr>
                <w:sz w:val="17"/>
                <w:szCs w:val="17"/>
              </w:rPr>
            </w:pP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6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p>
        </w:tc>
        <w:tc>
          <w:tcPr>
            <w:tcW w:w="8380" w:type="dxa"/>
            <w:tcBorders>
              <w:top w:val="nil"/>
              <w:left w:val="nil"/>
              <w:bottom w:val="nil"/>
              <w:right w:val="nil"/>
            </w:tcBorders>
            <w:vAlign w:val="bottom"/>
          </w:tcPr>
          <w:p w:rsidR="00AA5816" w:rsidRPr="00441609" w:rsidRDefault="008156B1" w:rsidP="008156B1">
            <w:pPr>
              <w:widowControl w:val="0"/>
              <w:autoSpaceDE w:val="0"/>
              <w:autoSpaceDN w:val="0"/>
              <w:adjustRightInd w:val="0"/>
              <w:ind w:left="320"/>
            </w:pPr>
            <w:r>
              <w:t>Tüm dağınık kullanımlarda</w:t>
            </w:r>
            <w:r>
              <w:rPr>
                <w:rStyle w:val="DipnotBavurusu"/>
              </w:rPr>
              <w:footnoteReference w:id="149"/>
            </w:r>
            <w:r w:rsidR="00AA5816">
              <w:t xml:space="preserve"> DF faktörü 0.02’dir (atık bertaraf işlemlerinin yerel </w:t>
            </w:r>
            <w:r w:rsidR="00AA5816">
              <w:lastRenderedPageBreak/>
              <w:t>kasabadansa geniş bir alana dağıldığı varsayımıyla)</w:t>
            </w:r>
            <w:r>
              <w:t>. Özgül atık bertaraf işleminde</w:t>
            </w:r>
            <w:r>
              <w:rPr>
                <w:rStyle w:val="DipnotBavurusu"/>
              </w:rPr>
              <w:footnoteReference w:id="150"/>
            </w:r>
            <w:r w:rsidR="00AA5816">
              <w:t xml:space="preserve"> bertaraf edilen atık konsantrasyonunu göstermek için uygun konsantrasyon faktörü uygulanması gerekebilir.</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tabs>
          <w:tab w:val="left" w:pos="1120"/>
        </w:tabs>
        <w:autoSpaceDE w:val="0"/>
        <w:autoSpaceDN w:val="0"/>
        <w:adjustRightInd w:val="0"/>
      </w:pPr>
      <w:r>
        <w:rPr>
          <w:sz w:val="20"/>
          <w:szCs w:val="20"/>
        </w:rPr>
        <w:lastRenderedPageBreak/>
        <w:t>T</w:t>
      </w:r>
      <w:r>
        <w:rPr>
          <w:sz w:val="25"/>
          <w:szCs w:val="25"/>
          <w:vertAlign w:val="subscript"/>
        </w:rPr>
        <w:t>emisyon</w:t>
      </w:r>
      <w:r>
        <w:rPr>
          <w:sz w:val="20"/>
          <w:szCs w:val="20"/>
        </w:rPr>
        <w:t xml:space="preserve"> =</w:t>
      </w:r>
      <w:r>
        <w:tab/>
        <w:t xml:space="preserve"> Atık bertaraf tesisinin işletim günleri. Bu bilgiler Tablo R.18-21’den alınmıştır.</w:t>
      </w:r>
    </w:p>
    <w:p w:rsidR="00AA5816" w:rsidRDefault="00AA5816" w:rsidP="00E93069">
      <w:pPr>
        <w:widowControl w:val="0"/>
        <w:tabs>
          <w:tab w:val="left" w:pos="1120"/>
        </w:tabs>
        <w:autoSpaceDE w:val="0"/>
        <w:autoSpaceDN w:val="0"/>
        <w:adjustRightInd w:val="0"/>
      </w:pPr>
    </w:p>
    <w:p w:rsidR="00AA5816" w:rsidRDefault="00AA5816" w:rsidP="00E93069">
      <w:pPr>
        <w:widowControl w:val="0"/>
        <w:tabs>
          <w:tab w:val="left" w:pos="1120"/>
        </w:tabs>
        <w:autoSpaceDE w:val="0"/>
        <w:autoSpaceDN w:val="0"/>
        <w:adjustRightInd w:val="0"/>
        <w:jc w:val="both"/>
        <w:rPr>
          <w:sz w:val="23"/>
          <w:szCs w:val="23"/>
        </w:rPr>
      </w:pPr>
    </w:p>
    <w:p w:rsidR="00AA5816" w:rsidRPr="0049495E" w:rsidRDefault="00AA5816" w:rsidP="00E93069">
      <w:pPr>
        <w:widowControl w:val="0"/>
        <w:tabs>
          <w:tab w:val="left" w:pos="1120"/>
        </w:tabs>
        <w:autoSpaceDE w:val="0"/>
        <w:autoSpaceDN w:val="0"/>
        <w:adjustRightInd w:val="0"/>
        <w:jc w:val="both"/>
        <w:rPr>
          <w:sz w:val="23"/>
          <w:szCs w:val="23"/>
        </w:rPr>
      </w:pPr>
      <w:r w:rsidRPr="0049495E">
        <w:rPr>
          <w:sz w:val="23"/>
          <w:szCs w:val="23"/>
        </w:rPr>
        <w:t xml:space="preserve">Denklem 2, bölgesel ölçekte yılda bertaraf edilen atık içindeki azami madde miktarı tahminininde kullanılır. Endüstriyel alanlardan gelen atığın %100’ünün ve dağınık kullanımdan gelen atığın %10’unun bölgede bertaraf edildiği varsayılır. </w:t>
      </w:r>
    </w:p>
    <w:p w:rsidR="00AA5816" w:rsidRDefault="00AA5816" w:rsidP="00E93069">
      <w:pPr>
        <w:widowControl w:val="0"/>
        <w:autoSpaceDE w:val="0"/>
        <w:autoSpaceDN w:val="0"/>
        <w:adjustRightInd w:val="0"/>
      </w:pPr>
    </w:p>
    <w:p w:rsidR="00AA5816" w:rsidRPr="007553B9" w:rsidRDefault="00AA5816" w:rsidP="00E93069">
      <w:pPr>
        <w:widowControl w:val="0"/>
        <w:autoSpaceDE w:val="0"/>
        <w:autoSpaceDN w:val="0"/>
        <w:adjustRightInd w:val="0"/>
        <w:ind w:left="23"/>
        <w:rPr>
          <w:sz w:val="23"/>
          <w:szCs w:val="23"/>
        </w:rPr>
      </w:pPr>
      <w:bookmarkStart w:id="191" w:name="page325"/>
      <w:bookmarkEnd w:id="191"/>
      <w:r w:rsidRPr="007553B9">
        <w:rPr>
          <w:sz w:val="23"/>
          <w:szCs w:val="23"/>
        </w:rPr>
        <w:t>Denklem 5: Bölgesel ölçekte  Qmaks eldesi</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480"/>
        <w:gridCol w:w="7760"/>
      </w:tblGrid>
      <w:tr w:rsidR="00AA5816" w:rsidRPr="00441609">
        <w:trPr>
          <w:trHeight w:val="334"/>
        </w:trPr>
        <w:tc>
          <w:tcPr>
            <w:tcW w:w="1480" w:type="dxa"/>
            <w:shd w:val="clear" w:color="auto" w:fill="E0E0E0"/>
            <w:vAlign w:val="bottom"/>
          </w:tcPr>
          <w:p w:rsidR="00AA5816" w:rsidRPr="00441609" w:rsidRDefault="00AA5816" w:rsidP="00E93069">
            <w:pPr>
              <w:widowControl w:val="0"/>
              <w:autoSpaceDE w:val="0"/>
              <w:autoSpaceDN w:val="0"/>
              <w:adjustRightInd w:val="0"/>
            </w:pPr>
          </w:p>
        </w:tc>
        <w:tc>
          <w:tcPr>
            <w:tcW w:w="7760" w:type="dxa"/>
            <w:shd w:val="clear" w:color="auto" w:fill="E0E0E0"/>
            <w:vAlign w:val="bottom"/>
          </w:tcPr>
          <w:p w:rsidR="00AA5816" w:rsidRPr="00441609" w:rsidRDefault="00AA5816" w:rsidP="00E93069">
            <w:pPr>
              <w:widowControl w:val="0"/>
              <w:autoSpaceDE w:val="0"/>
              <w:autoSpaceDN w:val="0"/>
              <w:adjustRightInd w:val="0"/>
              <w:ind w:left="178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 Q * f</w:t>
            </w:r>
            <w:r>
              <w:rPr>
                <w:i/>
                <w:iCs/>
                <w:sz w:val="15"/>
                <w:szCs w:val="15"/>
              </w:rPr>
              <w:t>atık</w:t>
            </w:r>
            <w:r w:rsidRPr="00441609">
              <w:rPr>
                <w:i/>
                <w:iCs/>
              </w:rPr>
              <w:t xml:space="preserve"> * 1</w:t>
            </w:r>
          </w:p>
        </w:tc>
      </w:tr>
      <w:tr w:rsidR="00AA5816" w:rsidRPr="00441609">
        <w:trPr>
          <w:trHeight w:val="416"/>
        </w:trPr>
        <w:tc>
          <w:tcPr>
            <w:tcW w:w="1480" w:type="dxa"/>
            <w:shd w:val="clear" w:color="auto" w:fill="E0E0E0"/>
            <w:vAlign w:val="bottom"/>
          </w:tcPr>
          <w:p w:rsidR="00AA5816" w:rsidRPr="00441609" w:rsidRDefault="00AA5816" w:rsidP="00E93069">
            <w:pPr>
              <w:widowControl w:val="0"/>
              <w:autoSpaceDE w:val="0"/>
              <w:autoSpaceDN w:val="0"/>
              <w:adjustRightInd w:val="0"/>
            </w:pPr>
          </w:p>
        </w:tc>
        <w:tc>
          <w:tcPr>
            <w:tcW w:w="7760" w:type="dxa"/>
            <w:shd w:val="clear" w:color="auto" w:fill="E0E0E0"/>
            <w:vAlign w:val="bottom"/>
          </w:tcPr>
          <w:p w:rsidR="00AA5816" w:rsidRPr="00441609" w:rsidRDefault="00AA5816" w:rsidP="00E93069">
            <w:pPr>
              <w:widowControl w:val="0"/>
              <w:autoSpaceDE w:val="0"/>
              <w:autoSpaceDN w:val="0"/>
              <w:adjustRightInd w:val="0"/>
              <w:ind w:left="16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 Q * f</w:t>
            </w:r>
            <w:r>
              <w:rPr>
                <w:i/>
                <w:iCs/>
                <w:sz w:val="15"/>
                <w:szCs w:val="15"/>
              </w:rPr>
              <w:t>atık</w:t>
            </w:r>
            <w:r w:rsidRPr="00441609">
              <w:rPr>
                <w:i/>
                <w:iCs/>
              </w:rPr>
              <w:t xml:space="preserve"> * 0.1</w:t>
            </w:r>
          </w:p>
        </w:tc>
      </w:tr>
      <w:tr w:rsidR="00AA5816" w:rsidRPr="00441609">
        <w:trPr>
          <w:trHeight w:val="454"/>
        </w:trPr>
        <w:tc>
          <w:tcPr>
            <w:tcW w:w="1480" w:type="dxa"/>
          </w:tcPr>
          <w:p w:rsidR="00AA5816" w:rsidRPr="00441609" w:rsidRDefault="00AA5816" w:rsidP="00E93069">
            <w:pPr>
              <w:widowControl w:val="0"/>
              <w:autoSpaceDE w:val="0"/>
              <w:autoSpaceDN w:val="0"/>
              <w:adjustRightInd w:val="0"/>
              <w:ind w:left="2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w:t>
            </w:r>
            <w:r w:rsidRPr="00441609">
              <w:rPr>
                <w:sz w:val="20"/>
                <w:szCs w:val="20"/>
              </w:rPr>
              <w:t>=</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Bölgesel ölçekte endüstriyel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p>
        </w:tc>
      </w:tr>
      <w:tr w:rsidR="00AA5816" w:rsidRPr="00441609">
        <w:trPr>
          <w:trHeight w:val="320"/>
        </w:trPr>
        <w:tc>
          <w:tcPr>
            <w:tcW w:w="1480" w:type="dxa"/>
          </w:tcPr>
          <w:p w:rsidR="00AA5816" w:rsidRPr="00441609" w:rsidRDefault="00AA5816" w:rsidP="00E93069">
            <w:pPr>
              <w:widowControl w:val="0"/>
              <w:autoSpaceDE w:val="0"/>
              <w:autoSpaceDN w:val="0"/>
              <w:adjustRightInd w:val="0"/>
              <w:ind w:left="2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w:t>
            </w:r>
            <w:r w:rsidRPr="00441609">
              <w:rPr>
                <w:sz w:val="20"/>
                <w:szCs w:val="20"/>
              </w:rPr>
              <w:t>=</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Bölgesel ölçekte dağınık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r>
              <w:rPr>
                <w:sz w:val="20"/>
                <w:szCs w:val="20"/>
              </w:rPr>
              <w:t xml:space="preserve"> </w:t>
            </w:r>
          </w:p>
        </w:tc>
      </w:tr>
      <w:tr w:rsidR="00AA5816" w:rsidRPr="00441609">
        <w:trPr>
          <w:trHeight w:val="349"/>
        </w:trPr>
        <w:tc>
          <w:tcPr>
            <w:tcW w:w="1480" w:type="dxa"/>
          </w:tcPr>
          <w:p w:rsidR="00AA5816" w:rsidRPr="00441609" w:rsidRDefault="00AA5816" w:rsidP="00E93069">
            <w:pPr>
              <w:widowControl w:val="0"/>
              <w:autoSpaceDE w:val="0"/>
              <w:autoSpaceDN w:val="0"/>
              <w:adjustRightInd w:val="0"/>
              <w:ind w:left="20"/>
            </w:pPr>
            <w:r w:rsidRPr="00441609">
              <w:rPr>
                <w:sz w:val="20"/>
                <w:szCs w:val="20"/>
              </w:rPr>
              <w:t>Q =</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 [t/yıl</w:t>
            </w:r>
            <w:r w:rsidRPr="00441609">
              <w:rPr>
                <w:sz w:val="20"/>
                <w:szCs w:val="20"/>
              </w:rPr>
              <w:t>]</w:t>
            </w:r>
            <w:r>
              <w:rPr>
                <w:sz w:val="20"/>
                <w:szCs w:val="20"/>
              </w:rPr>
              <w:t xml:space="preserve"> olarak ifade edilen kayıtlanan hacim</w:t>
            </w:r>
          </w:p>
        </w:tc>
      </w:tr>
      <w:tr w:rsidR="00AA5816" w:rsidRPr="00441609">
        <w:trPr>
          <w:trHeight w:val="358"/>
        </w:trPr>
        <w:tc>
          <w:tcPr>
            <w:tcW w:w="1480" w:type="dxa"/>
          </w:tcPr>
          <w:p w:rsidR="00AA5816" w:rsidRPr="00441609" w:rsidRDefault="00AA5816" w:rsidP="00E93069">
            <w:pPr>
              <w:widowControl w:val="0"/>
              <w:autoSpaceDE w:val="0"/>
              <w:autoSpaceDN w:val="0"/>
              <w:adjustRightInd w:val="0"/>
              <w:ind w:left="20"/>
            </w:pPr>
            <w:r w:rsidRPr="00441609">
              <w:rPr>
                <w:sz w:val="20"/>
                <w:szCs w:val="20"/>
              </w:rPr>
              <w:t>f</w:t>
            </w:r>
            <w:r>
              <w:rPr>
                <w:sz w:val="12"/>
                <w:szCs w:val="12"/>
              </w:rPr>
              <w:t>atık</w:t>
            </w:r>
            <w:r w:rsidRPr="00441609">
              <w:rPr>
                <w:sz w:val="20"/>
                <w:szCs w:val="20"/>
              </w:rPr>
              <w:t xml:space="preserve"> =</w:t>
            </w:r>
          </w:p>
        </w:tc>
        <w:tc>
          <w:tcPr>
            <w:tcW w:w="7760" w:type="dxa"/>
          </w:tcPr>
          <w:p w:rsidR="00AA5816" w:rsidRPr="00441609" w:rsidRDefault="00AA5816" w:rsidP="00E93069">
            <w:pPr>
              <w:widowControl w:val="0"/>
              <w:autoSpaceDE w:val="0"/>
              <w:autoSpaceDN w:val="0"/>
              <w:adjustRightInd w:val="0"/>
              <w:ind w:left="240"/>
            </w:pPr>
            <w:r>
              <w:rPr>
                <w:sz w:val="20"/>
                <w:szCs w:val="20"/>
              </w:rPr>
              <w:t>Endüstriyel veya dağınık kullanımlarda kullanılan maddenin atık haline gelen fraksiyonu</w:t>
            </w: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7553B9" w:rsidRDefault="00AA5816" w:rsidP="00E93069">
      <w:pPr>
        <w:widowControl w:val="0"/>
        <w:overflowPunct w:val="0"/>
        <w:autoSpaceDE w:val="0"/>
        <w:autoSpaceDN w:val="0"/>
        <w:adjustRightInd w:val="0"/>
        <w:ind w:left="20" w:right="20"/>
        <w:jc w:val="both"/>
        <w:rPr>
          <w:sz w:val="23"/>
          <w:szCs w:val="23"/>
        </w:rPr>
      </w:pPr>
      <w:r w:rsidRPr="007553B9">
        <w:rPr>
          <w:sz w:val="23"/>
          <w:szCs w:val="23"/>
        </w:rPr>
        <w:t>Denklem 3, yerel veya bölgesel ölçekte atık bertaraf işlemlerinden gelen salınımalrın tahmininde kullanılır.</w:t>
      </w:r>
    </w:p>
    <w:p w:rsidR="00AA5816" w:rsidRDefault="00AA5816"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pPr>
      <w:r w:rsidRPr="007553B9">
        <w:rPr>
          <w:sz w:val="23"/>
          <w:szCs w:val="23"/>
        </w:rPr>
        <w:t>Denklem 6: Yerel salınımların eldesi</w:t>
      </w:r>
    </w:p>
    <w:p w:rsidR="00AA5816" w:rsidRDefault="00AA5816" w:rsidP="00E93069">
      <w:pPr>
        <w:widowControl w:val="0"/>
        <w:autoSpaceDE w:val="0"/>
        <w:autoSpaceDN w:val="0"/>
        <w:adjustRightInd w:val="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8400"/>
      </w:tblGrid>
      <w:tr w:rsidR="00AA5816" w:rsidRPr="00441609">
        <w:trPr>
          <w:trHeight w:val="294"/>
        </w:trPr>
        <w:tc>
          <w:tcPr>
            <w:tcW w:w="840" w:type="dxa"/>
            <w:shd w:val="clear" w:color="auto" w:fill="E0E0E0"/>
            <w:vAlign w:val="bottom"/>
          </w:tcPr>
          <w:p w:rsidR="00AA5816" w:rsidRPr="00441609" w:rsidRDefault="00AA5816" w:rsidP="00E93069">
            <w:pPr>
              <w:widowControl w:val="0"/>
              <w:autoSpaceDE w:val="0"/>
              <w:autoSpaceDN w:val="0"/>
              <w:adjustRightInd w:val="0"/>
            </w:pPr>
          </w:p>
        </w:tc>
        <w:tc>
          <w:tcPr>
            <w:tcW w:w="8400" w:type="dxa"/>
            <w:shd w:val="clear" w:color="auto" w:fill="E0E0E0"/>
            <w:vAlign w:val="bottom"/>
          </w:tcPr>
          <w:p w:rsidR="00AA5816" w:rsidRPr="00441609" w:rsidRDefault="00AA5816" w:rsidP="00E93069">
            <w:pPr>
              <w:widowControl w:val="0"/>
              <w:autoSpaceDE w:val="0"/>
              <w:autoSpaceDN w:val="0"/>
              <w:adjustRightInd w:val="0"/>
              <w:ind w:left="2960"/>
            </w:pPr>
            <w:r w:rsidRPr="00441609">
              <w:rPr>
                <w:i/>
                <w:iCs/>
              </w:rPr>
              <w:t>E</w:t>
            </w:r>
            <w:r>
              <w:rPr>
                <w:i/>
                <w:iCs/>
                <w:sz w:val="15"/>
                <w:szCs w:val="15"/>
              </w:rPr>
              <w:t>çevre</w:t>
            </w:r>
            <w:r w:rsidRPr="00441609">
              <w:rPr>
                <w:i/>
                <w:iCs/>
              </w:rPr>
              <w:t xml:space="preserve"> = Q</w:t>
            </w:r>
            <w:r w:rsidRPr="00441609">
              <w:rPr>
                <w:i/>
                <w:iCs/>
                <w:sz w:val="15"/>
                <w:szCs w:val="15"/>
              </w:rPr>
              <w:t>ma</w:t>
            </w:r>
            <w:r>
              <w:rPr>
                <w:i/>
                <w:iCs/>
                <w:sz w:val="15"/>
                <w:szCs w:val="15"/>
              </w:rPr>
              <w:t>ks</w:t>
            </w:r>
            <w:r w:rsidRPr="00441609">
              <w:rPr>
                <w:i/>
                <w:iCs/>
              </w:rPr>
              <w:t xml:space="preserve"> * F</w:t>
            </w:r>
            <w:r>
              <w:rPr>
                <w:i/>
                <w:iCs/>
                <w:sz w:val="15"/>
                <w:szCs w:val="15"/>
              </w:rPr>
              <w:t>çevre</w:t>
            </w:r>
          </w:p>
        </w:tc>
      </w:tr>
      <w:tr w:rsidR="00AA5816" w:rsidRPr="00441609">
        <w:trPr>
          <w:trHeight w:val="470"/>
        </w:trPr>
        <w:tc>
          <w:tcPr>
            <w:tcW w:w="840" w:type="dxa"/>
          </w:tcPr>
          <w:p w:rsidR="00AA5816" w:rsidRPr="00441609" w:rsidRDefault="00AA5816" w:rsidP="00E93069">
            <w:pPr>
              <w:widowControl w:val="0"/>
              <w:autoSpaceDE w:val="0"/>
              <w:autoSpaceDN w:val="0"/>
              <w:adjustRightInd w:val="0"/>
              <w:ind w:left="20"/>
            </w:pPr>
            <w:r w:rsidRPr="00441609">
              <w:rPr>
                <w:sz w:val="20"/>
                <w:szCs w:val="20"/>
              </w:rPr>
              <w:t>E</w:t>
            </w:r>
            <w:r>
              <w:rPr>
                <w:sz w:val="12"/>
                <w:szCs w:val="12"/>
              </w:rPr>
              <w:t>çevre</w:t>
            </w:r>
            <w:r w:rsidRPr="00441609">
              <w:rPr>
                <w:sz w:val="20"/>
                <w:szCs w:val="20"/>
              </w:rPr>
              <w:t xml:space="preserve"> =</w:t>
            </w:r>
          </w:p>
        </w:tc>
        <w:tc>
          <w:tcPr>
            <w:tcW w:w="8400" w:type="dxa"/>
          </w:tcPr>
          <w:p w:rsidR="00AA5816" w:rsidRPr="00441609" w:rsidRDefault="00AA5816" w:rsidP="00E93069">
            <w:pPr>
              <w:widowControl w:val="0"/>
              <w:autoSpaceDE w:val="0"/>
              <w:autoSpaceDN w:val="0"/>
              <w:adjustRightInd w:val="0"/>
              <w:ind w:left="320"/>
            </w:pPr>
            <w:r>
              <w:rPr>
                <w:sz w:val="20"/>
                <w:szCs w:val="20"/>
              </w:rPr>
              <w:t>Yerel [kg/gün</w:t>
            </w:r>
            <w:r w:rsidRPr="00441609">
              <w:rPr>
                <w:sz w:val="20"/>
                <w:szCs w:val="20"/>
              </w:rPr>
              <w:t xml:space="preserve">] </w:t>
            </w:r>
            <w:r>
              <w:rPr>
                <w:sz w:val="20"/>
                <w:szCs w:val="20"/>
              </w:rPr>
              <w:t xml:space="preserve">veya bölgesel çevreye </w:t>
            </w:r>
            <w:r w:rsidRPr="00441609">
              <w:rPr>
                <w:sz w:val="20"/>
                <w:szCs w:val="20"/>
              </w:rPr>
              <w:t>[t/</w:t>
            </w:r>
            <w:r>
              <w:rPr>
                <w:sz w:val="20"/>
                <w:szCs w:val="20"/>
              </w:rPr>
              <w:t>yıl</w:t>
            </w:r>
            <w:r w:rsidRPr="00441609">
              <w:rPr>
                <w:sz w:val="20"/>
                <w:szCs w:val="20"/>
              </w:rPr>
              <w:t xml:space="preserve">]. </w:t>
            </w:r>
            <w:r>
              <w:rPr>
                <w:sz w:val="20"/>
                <w:szCs w:val="20"/>
              </w:rPr>
              <w:t>atık bertaraf işleminden salınan madde miktarı. Alan medyaya göre indeksler= su,hava ve toprak</w:t>
            </w:r>
          </w:p>
        </w:tc>
      </w:tr>
      <w:tr w:rsidR="00AA5816" w:rsidRPr="00441609">
        <w:trPr>
          <w:trHeight w:val="319"/>
        </w:trPr>
        <w:tc>
          <w:tcPr>
            <w:tcW w:w="840" w:type="dxa"/>
          </w:tcPr>
          <w:p w:rsidR="00AA5816" w:rsidRPr="00441609" w:rsidRDefault="00AA5816" w:rsidP="00E93069">
            <w:pPr>
              <w:widowControl w:val="0"/>
              <w:autoSpaceDE w:val="0"/>
              <w:autoSpaceDN w:val="0"/>
              <w:adjustRightInd w:val="0"/>
              <w:ind w:left="20"/>
            </w:pPr>
            <w:r w:rsidRPr="00441609">
              <w:rPr>
                <w:sz w:val="20"/>
                <w:szCs w:val="20"/>
              </w:rPr>
              <w:t>Q</w:t>
            </w:r>
            <w:r w:rsidRPr="00441609">
              <w:rPr>
                <w:sz w:val="12"/>
                <w:szCs w:val="12"/>
              </w:rPr>
              <w:t>ma</w:t>
            </w:r>
            <w:r>
              <w:rPr>
                <w:sz w:val="12"/>
                <w:szCs w:val="12"/>
              </w:rPr>
              <w:t>ks</w:t>
            </w:r>
            <w:r w:rsidRPr="00441609">
              <w:rPr>
                <w:sz w:val="20"/>
                <w:szCs w:val="20"/>
              </w:rPr>
              <w:t>=</w:t>
            </w:r>
          </w:p>
        </w:tc>
        <w:tc>
          <w:tcPr>
            <w:tcW w:w="8400" w:type="dxa"/>
          </w:tcPr>
          <w:p w:rsidR="00AA5816" w:rsidRPr="00441609" w:rsidRDefault="00AA5816" w:rsidP="00E93069">
            <w:pPr>
              <w:widowControl w:val="0"/>
              <w:autoSpaceDE w:val="0"/>
              <w:autoSpaceDN w:val="0"/>
              <w:adjustRightInd w:val="0"/>
              <w:ind w:left="320"/>
            </w:pPr>
            <w:r>
              <w:rPr>
                <w:sz w:val="20"/>
                <w:szCs w:val="20"/>
              </w:rPr>
              <w:t xml:space="preserve"> Atık bertaraf işleminde bertaraf edilen atık içindeki azami madde miktarı; yerel ölçek için</w:t>
            </w:r>
            <w:r w:rsidRPr="00441609">
              <w:rPr>
                <w:sz w:val="20"/>
                <w:szCs w:val="20"/>
              </w:rPr>
              <w:t xml:space="preserve"> </w:t>
            </w:r>
            <w:r>
              <w:rPr>
                <w:sz w:val="20"/>
                <w:szCs w:val="20"/>
              </w:rPr>
              <w:t>[kg/gün</w:t>
            </w:r>
            <w:r w:rsidRPr="00441609">
              <w:rPr>
                <w:sz w:val="20"/>
                <w:szCs w:val="20"/>
              </w:rPr>
              <w:t xml:space="preserve">] </w:t>
            </w:r>
            <w:r>
              <w:rPr>
                <w:sz w:val="20"/>
                <w:szCs w:val="20"/>
              </w:rPr>
              <w:t xml:space="preserve">ve bölgesel ölçek için </w:t>
            </w:r>
            <w:r w:rsidRPr="00441609">
              <w:rPr>
                <w:sz w:val="20"/>
                <w:szCs w:val="20"/>
              </w:rPr>
              <w:t>[t/</w:t>
            </w:r>
            <w:r>
              <w:rPr>
                <w:sz w:val="20"/>
                <w:szCs w:val="20"/>
              </w:rPr>
              <w:t>yıl</w:t>
            </w:r>
            <w:r w:rsidRPr="00441609">
              <w:rPr>
                <w:sz w:val="20"/>
                <w:szCs w:val="20"/>
              </w:rPr>
              <w:t xml:space="preserve">] </w:t>
            </w:r>
          </w:p>
        </w:tc>
      </w:tr>
      <w:tr w:rsidR="00AA5816" w:rsidRPr="00441609">
        <w:trPr>
          <w:trHeight w:val="319"/>
        </w:trPr>
        <w:tc>
          <w:tcPr>
            <w:tcW w:w="840" w:type="dxa"/>
          </w:tcPr>
          <w:p w:rsidR="00AA5816" w:rsidRPr="00441609" w:rsidRDefault="00AA5816" w:rsidP="00E93069">
            <w:pPr>
              <w:widowControl w:val="0"/>
              <w:autoSpaceDE w:val="0"/>
              <w:autoSpaceDN w:val="0"/>
              <w:adjustRightInd w:val="0"/>
              <w:ind w:left="20"/>
            </w:pPr>
            <w:r w:rsidRPr="00441609">
              <w:rPr>
                <w:sz w:val="20"/>
                <w:szCs w:val="20"/>
              </w:rPr>
              <w:t>F</w:t>
            </w:r>
            <w:r>
              <w:rPr>
                <w:sz w:val="12"/>
                <w:szCs w:val="12"/>
              </w:rPr>
              <w:t>çevre</w:t>
            </w:r>
            <w:r w:rsidRPr="00441609">
              <w:rPr>
                <w:sz w:val="20"/>
                <w:szCs w:val="20"/>
              </w:rPr>
              <w:t xml:space="preserve"> =</w:t>
            </w:r>
          </w:p>
        </w:tc>
        <w:tc>
          <w:tcPr>
            <w:tcW w:w="8400" w:type="dxa"/>
          </w:tcPr>
          <w:p w:rsidR="00AA5816" w:rsidRPr="00441609" w:rsidRDefault="00AA5816" w:rsidP="00E93069">
            <w:pPr>
              <w:widowControl w:val="0"/>
              <w:autoSpaceDE w:val="0"/>
              <w:autoSpaceDN w:val="0"/>
              <w:adjustRightInd w:val="0"/>
              <w:ind w:left="320"/>
            </w:pPr>
            <w:r>
              <w:rPr>
                <w:sz w:val="20"/>
                <w:szCs w:val="20"/>
              </w:rPr>
              <w:t>Atık bertaraf işlemine girerek çevreye salınan madde fraksiyonunu belirten salınım faktörü. Su, hava ve toprağa salınım olabilir ve ilgili indekslerle gösterilir. Emisyon faktörleri yerel ve bölgesel değerlendirme için aynıdır.</w:t>
            </w:r>
          </w:p>
        </w:tc>
      </w:tr>
    </w:tbl>
    <w:p w:rsidR="00AA5816" w:rsidRDefault="00AA5816" w:rsidP="00E93069">
      <w:pPr>
        <w:widowControl w:val="0"/>
        <w:autoSpaceDE w:val="0"/>
        <w:autoSpaceDN w:val="0"/>
        <w:adjustRightInd w:val="0"/>
      </w:pPr>
    </w:p>
    <w:p w:rsidR="00AA5816" w:rsidRPr="007553B9" w:rsidRDefault="00AA5816" w:rsidP="00E93069">
      <w:pPr>
        <w:widowControl w:val="0"/>
        <w:autoSpaceDE w:val="0"/>
        <w:autoSpaceDN w:val="0"/>
        <w:adjustRightInd w:val="0"/>
        <w:jc w:val="both"/>
        <w:rPr>
          <w:sz w:val="23"/>
          <w:szCs w:val="23"/>
        </w:rPr>
      </w:pPr>
    </w:p>
    <w:p w:rsidR="00AA5816" w:rsidRPr="007553B9" w:rsidRDefault="00AA5816" w:rsidP="006E3567">
      <w:pPr>
        <w:widowControl w:val="0"/>
        <w:numPr>
          <w:ilvl w:val="0"/>
          <w:numId w:val="126"/>
        </w:numPr>
        <w:overflowPunct w:val="0"/>
        <w:autoSpaceDE w:val="0"/>
        <w:autoSpaceDN w:val="0"/>
        <w:adjustRightInd w:val="0"/>
        <w:ind w:left="740" w:hanging="712"/>
        <w:jc w:val="both"/>
        <w:rPr>
          <w:b/>
          <w:bCs/>
          <w:sz w:val="23"/>
          <w:szCs w:val="23"/>
        </w:rPr>
      </w:pPr>
      <w:r w:rsidRPr="007553B9">
        <w:rPr>
          <w:b/>
          <w:bCs/>
          <w:sz w:val="23"/>
          <w:szCs w:val="23"/>
        </w:rPr>
        <w:t>Salınım tahminlemesi için bilgiler</w:t>
      </w:r>
    </w:p>
    <w:p w:rsidR="00AA5816" w:rsidRPr="007553B9" w:rsidRDefault="00AA5816" w:rsidP="00E93069">
      <w:pPr>
        <w:widowControl w:val="0"/>
        <w:autoSpaceDE w:val="0"/>
        <w:autoSpaceDN w:val="0"/>
        <w:adjustRightInd w:val="0"/>
        <w:jc w:val="both"/>
        <w:rPr>
          <w:sz w:val="23"/>
          <w:szCs w:val="23"/>
        </w:rPr>
      </w:pPr>
    </w:p>
    <w:p w:rsidR="00AA5816" w:rsidRPr="007553B9" w:rsidRDefault="00AA5816" w:rsidP="00E93069">
      <w:pPr>
        <w:widowControl w:val="0"/>
        <w:overflowPunct w:val="0"/>
        <w:autoSpaceDE w:val="0"/>
        <w:autoSpaceDN w:val="0"/>
        <w:adjustRightInd w:val="0"/>
        <w:ind w:left="20" w:right="20"/>
        <w:jc w:val="both"/>
        <w:rPr>
          <w:sz w:val="23"/>
          <w:szCs w:val="23"/>
        </w:rPr>
      </w:pPr>
      <w:r w:rsidRPr="007553B9">
        <w:rPr>
          <w:sz w:val="23"/>
          <w:szCs w:val="23"/>
        </w:rPr>
        <w:t>HALS-1, farklı uygulamalarda kullanılan, yiyecekle temas eden materyaller hariç, farklı tip plastiklerde stabilizatör olarak kullanılır. Tüm uygulamalar eşyaların üretimini içerir. Bu eşyaların atıklarının kentsel atık olarak imha edildiği varsayılır. Kentsel atık a) son imha için atık/termal geri kazanım ve b) geri dönüşüm için atık arasında değerlendirme için bölünür. Aşağıda, ilgili her kullanım için kentsel atık akışları için, bu işlemlerden yerel ve bölgesel salınım tahminlemesi örneklemesini bulacaksınız. Yerel ölçekte ilgili atık fraksiyonları Tablo R.18-65’ten elde edilmiştir. Bölgesel değerlendirme için uygulanan atık fraksiyonları ilgili alt bölümlerden alınmıştır.</w:t>
      </w:r>
    </w:p>
    <w:p w:rsidR="00AA5816" w:rsidRPr="007553B9" w:rsidRDefault="00AA5816" w:rsidP="00E93069">
      <w:pPr>
        <w:widowControl w:val="0"/>
        <w:overflowPunct w:val="0"/>
        <w:autoSpaceDE w:val="0"/>
        <w:autoSpaceDN w:val="0"/>
        <w:adjustRightInd w:val="0"/>
        <w:ind w:left="20" w:right="20"/>
        <w:jc w:val="both"/>
        <w:rPr>
          <w:sz w:val="23"/>
          <w:szCs w:val="23"/>
        </w:rPr>
      </w:pPr>
    </w:p>
    <w:p w:rsidR="00AA5816" w:rsidRPr="007553B9" w:rsidRDefault="00AA5816" w:rsidP="006E3567">
      <w:pPr>
        <w:widowControl w:val="0"/>
        <w:numPr>
          <w:ilvl w:val="0"/>
          <w:numId w:val="127"/>
        </w:numPr>
        <w:overflowPunct w:val="0"/>
        <w:autoSpaceDE w:val="0"/>
        <w:autoSpaceDN w:val="0"/>
        <w:adjustRightInd w:val="0"/>
        <w:ind w:left="740" w:hanging="712"/>
        <w:jc w:val="both"/>
        <w:rPr>
          <w:b/>
          <w:bCs/>
          <w:sz w:val="23"/>
          <w:szCs w:val="23"/>
        </w:rPr>
      </w:pPr>
      <w:r w:rsidRPr="007553B9">
        <w:rPr>
          <w:b/>
          <w:bCs/>
          <w:sz w:val="23"/>
          <w:szCs w:val="23"/>
        </w:rPr>
        <w:t>Gömme</w:t>
      </w:r>
      <w:r w:rsidR="008156B1">
        <w:rPr>
          <w:rStyle w:val="DipnotBavurusu"/>
          <w:b/>
          <w:bCs/>
          <w:sz w:val="23"/>
          <w:szCs w:val="23"/>
        </w:rPr>
        <w:footnoteReference w:id="151"/>
      </w:r>
      <w:r w:rsidRPr="007553B9">
        <w:rPr>
          <w:b/>
          <w:bCs/>
          <w:sz w:val="23"/>
          <w:szCs w:val="23"/>
        </w:rPr>
        <w:t xml:space="preserve"> </w:t>
      </w:r>
    </w:p>
    <w:p w:rsidR="00AA5816" w:rsidRDefault="00AA5816" w:rsidP="00E93069">
      <w:pPr>
        <w:widowControl w:val="0"/>
        <w:autoSpaceDE w:val="0"/>
        <w:autoSpaceDN w:val="0"/>
        <w:adjustRightInd w:val="0"/>
      </w:pPr>
    </w:p>
    <w:p w:rsidR="00AA5816" w:rsidRPr="00EF6FC4" w:rsidRDefault="00AA5816" w:rsidP="008156B1">
      <w:pPr>
        <w:widowControl w:val="0"/>
        <w:overflowPunct w:val="0"/>
        <w:autoSpaceDE w:val="0"/>
        <w:autoSpaceDN w:val="0"/>
        <w:adjustRightInd w:val="0"/>
        <w:ind w:right="220"/>
        <w:jc w:val="both"/>
        <w:rPr>
          <w:sz w:val="23"/>
          <w:szCs w:val="23"/>
        </w:rPr>
      </w:pPr>
      <w:bookmarkStart w:id="192" w:name="page327"/>
      <w:bookmarkEnd w:id="192"/>
      <w:r w:rsidRPr="00EF6FC4">
        <w:rPr>
          <w:sz w:val="23"/>
          <w:szCs w:val="23"/>
        </w:rPr>
        <w:t>HALS-1 içeren atığın kentsel atık gömme alanalrında daha ileri bertaraf olmadan imha edildiği varsayılır.</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28"/>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Gömme girdi miktarının eldesi (Qmaks) – yerel senaryo</w:t>
      </w:r>
    </w:p>
    <w:p w:rsidR="008156B1" w:rsidRDefault="008156B1" w:rsidP="00E93069">
      <w:pPr>
        <w:widowControl w:val="0"/>
        <w:overflowPunct w:val="0"/>
        <w:autoSpaceDE w:val="0"/>
        <w:autoSpaceDN w:val="0"/>
        <w:adjustRightInd w:val="0"/>
        <w:ind w:left="228"/>
        <w:jc w:val="both"/>
        <w:rPr>
          <w:sz w:val="23"/>
          <w:szCs w:val="23"/>
        </w:rPr>
      </w:pPr>
    </w:p>
    <w:p w:rsidR="00AA5816" w:rsidRPr="00EF6FC4" w:rsidRDefault="00AA5816" w:rsidP="00E93069">
      <w:pPr>
        <w:widowControl w:val="0"/>
        <w:overflowPunct w:val="0"/>
        <w:autoSpaceDE w:val="0"/>
        <w:autoSpaceDN w:val="0"/>
        <w:adjustRightInd w:val="0"/>
        <w:ind w:left="228"/>
        <w:jc w:val="both"/>
        <w:rPr>
          <w:sz w:val="23"/>
          <w:szCs w:val="23"/>
        </w:rPr>
      </w:pPr>
      <w:r w:rsidRPr="00EF6FC4">
        <w:rPr>
          <w:sz w:val="23"/>
          <w:szCs w:val="23"/>
        </w:rPr>
        <w:t>Gömme alanında salınım tahmini için, maddelerin eşyaların içinde yer alması ve dağınık atık bertaraf alt yapısına bağlı olarak, geniş dağınık  kullanım varsayılır. Bölgesel miktarın kul</w:t>
      </w:r>
      <w:r>
        <w:rPr>
          <w:sz w:val="23"/>
          <w:szCs w:val="23"/>
        </w:rPr>
        <w:t xml:space="preserve">lanım başına 0.02 fraksiyonunun </w:t>
      </w:r>
      <w:r w:rsidRPr="00EF6FC4">
        <w:rPr>
          <w:sz w:val="23"/>
          <w:szCs w:val="23"/>
        </w:rPr>
        <w:t>tamamen veya kısmen yerel ölçekte atığa girdiği varsayılır. Atık bertaraf kurulumundaki madde miktarı</w:t>
      </w:r>
      <w:r>
        <w:rPr>
          <w:sz w:val="23"/>
          <w:szCs w:val="23"/>
        </w:rPr>
        <w:t xml:space="preserve"> </w:t>
      </w:r>
      <w:r w:rsidRPr="00EF6FC4">
        <w:rPr>
          <w:sz w:val="23"/>
          <w:szCs w:val="23"/>
        </w:rPr>
        <w:t xml:space="preserve"> konsantrasyonunu göstermek için, 2.38 olan bir faktör önerilmiştir ve k</w:t>
      </w:r>
      <w:r w:rsidR="008156B1">
        <w:rPr>
          <w:sz w:val="23"/>
          <w:szCs w:val="23"/>
        </w:rPr>
        <w:t>ullanılacaktır</w:t>
      </w:r>
      <w:r w:rsidR="008156B1">
        <w:rPr>
          <w:rStyle w:val="DipnotBavurusu"/>
          <w:sz w:val="23"/>
          <w:szCs w:val="23"/>
        </w:rPr>
        <w:footnoteReference w:id="152"/>
      </w:r>
      <w:r w:rsidRPr="00EF6FC4">
        <w:rPr>
          <w:sz w:val="23"/>
          <w:szCs w:val="23"/>
        </w:rPr>
        <w:t>.</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500"/>
      </w:pPr>
      <w:r>
        <w:rPr>
          <w:i/>
          <w:iCs/>
        </w:rPr>
        <w:t>Q</w:t>
      </w:r>
      <w:r>
        <w:rPr>
          <w:i/>
          <w:iCs/>
          <w:sz w:val="15"/>
          <w:szCs w:val="15"/>
        </w:rPr>
        <w:t>maks,yerel, gömmel</w:t>
      </w:r>
      <w:r>
        <w:rPr>
          <w:i/>
          <w:iCs/>
        </w:rPr>
        <w:t xml:space="preserve"> [kg/gün]= (Q</w:t>
      </w:r>
      <w:r>
        <w:rPr>
          <w:i/>
          <w:iCs/>
          <w:sz w:val="15"/>
          <w:szCs w:val="15"/>
        </w:rPr>
        <w:t>kullanım</w:t>
      </w:r>
      <w:r>
        <w:rPr>
          <w:i/>
          <w:iCs/>
        </w:rPr>
        <w:t xml:space="preserve"> * f</w:t>
      </w:r>
      <w:r>
        <w:rPr>
          <w:i/>
          <w:iCs/>
          <w:sz w:val="15"/>
          <w:szCs w:val="15"/>
        </w:rPr>
        <w:t>atık_gömme</w:t>
      </w:r>
      <w:r>
        <w:rPr>
          <w:i/>
          <w:iCs/>
        </w:rPr>
        <w:t xml:space="preserve"> * 1000 * 0.002 * 2.38) / 365</w:t>
      </w:r>
    </w:p>
    <w:p w:rsidR="00AA5816" w:rsidRDefault="00AA5816" w:rsidP="008156B1">
      <w:pPr>
        <w:widowControl w:val="0"/>
        <w:overflowPunct w:val="0"/>
        <w:autoSpaceDE w:val="0"/>
        <w:autoSpaceDN w:val="0"/>
        <w:adjustRightInd w:val="0"/>
        <w:ind w:right="420"/>
        <w:rPr>
          <w:sz w:val="22"/>
          <w:szCs w:val="22"/>
        </w:rPr>
      </w:pPr>
    </w:p>
    <w:p w:rsidR="00AA5816" w:rsidRPr="00EF6FC4" w:rsidRDefault="00AA5816" w:rsidP="00E93069">
      <w:pPr>
        <w:widowControl w:val="0"/>
        <w:overflowPunct w:val="0"/>
        <w:autoSpaceDE w:val="0"/>
        <w:autoSpaceDN w:val="0"/>
        <w:adjustRightInd w:val="0"/>
        <w:ind w:left="4900" w:right="420" w:hanging="3919"/>
        <w:rPr>
          <w:sz w:val="22"/>
          <w:szCs w:val="22"/>
        </w:rPr>
      </w:pPr>
    </w:p>
    <w:p w:rsidR="008156B1" w:rsidRPr="008156B1" w:rsidRDefault="008156B1" w:rsidP="008156B1">
      <w:pPr>
        <w:pStyle w:val="ResimYazs"/>
        <w:rPr>
          <w:b w:val="0"/>
        </w:rPr>
      </w:pPr>
      <w:bookmarkStart w:id="193" w:name="_Toc439672017"/>
      <w:r>
        <w:t xml:space="preserve">Tablo R.18- </w:t>
      </w:r>
      <w:r>
        <w:fldChar w:fldCharType="begin"/>
      </w:r>
      <w:r>
        <w:instrText xml:space="preserve"> SEQ Tablo_R.18- \* ARABIC </w:instrText>
      </w:r>
      <w:r>
        <w:fldChar w:fldCharType="separate"/>
      </w:r>
      <w:r w:rsidR="00B5752B">
        <w:rPr>
          <w:noProof/>
        </w:rPr>
        <w:t>67</w:t>
      </w:r>
      <w:r>
        <w:fldChar w:fldCharType="end"/>
      </w:r>
      <w:r>
        <w:t xml:space="preserve">: </w:t>
      </w:r>
      <w:r w:rsidRPr="008156B1">
        <w:rPr>
          <w:b w:val="0"/>
        </w:rPr>
        <w:t>Yerinde günlük bertaraf edilen azami madde miktarı hesabı</w:t>
      </w:r>
      <w:bookmarkEnd w:id="193"/>
    </w:p>
    <w:tbl>
      <w:tblPr>
        <w:tblW w:w="0" w:type="auto"/>
        <w:tblInd w:w="2" w:type="dxa"/>
        <w:tblLayout w:type="fixed"/>
        <w:tblCellMar>
          <w:left w:w="0" w:type="dxa"/>
          <w:right w:w="0" w:type="dxa"/>
        </w:tblCellMar>
        <w:tblLook w:val="0000" w:firstRow="0" w:lastRow="0" w:firstColumn="0" w:lastColumn="0" w:noHBand="0" w:noVBand="0"/>
      </w:tblPr>
      <w:tblGrid>
        <w:gridCol w:w="2740"/>
        <w:gridCol w:w="2100"/>
        <w:gridCol w:w="2120"/>
        <w:gridCol w:w="2680"/>
      </w:tblGrid>
      <w:tr w:rsidR="00AA5816" w:rsidRPr="00441609">
        <w:trPr>
          <w:trHeight w:val="274"/>
        </w:trPr>
        <w:tc>
          <w:tcPr>
            <w:tcW w:w="274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b/>
                <w:bCs/>
                <w:sz w:val="20"/>
                <w:szCs w:val="20"/>
              </w:rPr>
              <w:t>Kullanım</w:t>
            </w:r>
          </w:p>
        </w:tc>
        <w:tc>
          <w:tcPr>
            <w:tcW w:w="210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 xml:space="preserve">Kullanım başına kayıt yaptıranın toplam tonajı </w:t>
            </w:r>
            <w:r w:rsidRPr="00441609">
              <w:rPr>
                <w:b/>
                <w:bCs/>
                <w:sz w:val="20"/>
                <w:szCs w:val="20"/>
              </w:rPr>
              <w:t>(t/y)</w:t>
            </w:r>
          </w:p>
        </w:tc>
        <w:tc>
          <w:tcPr>
            <w:tcW w:w="21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p>
        </w:tc>
        <w:tc>
          <w:tcPr>
            <w:tcW w:w="268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b/>
                <w:bCs/>
                <w:sz w:val="20"/>
                <w:szCs w:val="20"/>
              </w:rPr>
              <w:t>Qma</w:t>
            </w:r>
            <w:r>
              <w:rPr>
                <w:b/>
                <w:bCs/>
                <w:sz w:val="20"/>
                <w:szCs w:val="20"/>
              </w:rPr>
              <w:t>ks</w:t>
            </w:r>
            <w:r w:rsidRPr="00441609">
              <w:rPr>
                <w:b/>
                <w:bCs/>
                <w:sz w:val="20"/>
                <w:szCs w:val="20"/>
              </w:rPr>
              <w:t>,</w:t>
            </w:r>
            <w:r>
              <w:rPr>
                <w:b/>
                <w:bCs/>
                <w:sz w:val="20"/>
                <w:szCs w:val="20"/>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30"/>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r>
      <w:tr w:rsidR="00AA5816" w:rsidRPr="00441609">
        <w:trPr>
          <w:trHeight w:val="264"/>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r>
      <w:tr w:rsidR="00AA5816" w:rsidRPr="00441609">
        <w:trPr>
          <w:trHeight w:val="38"/>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sz w:val="20"/>
                <w:szCs w:val="20"/>
              </w:rPr>
              <w:t>Konversiyon</w:t>
            </w: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9146.76</w:t>
            </w: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0.0087</w:t>
            </w: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1.038</w:t>
            </w:r>
          </w:p>
        </w:tc>
      </w:tr>
      <w:tr w:rsidR="00AA5816" w:rsidRPr="00441609">
        <w:trPr>
          <w:trHeight w:val="41"/>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sz w:val="20"/>
                <w:szCs w:val="20"/>
              </w:rPr>
              <w:t>Plastik eşyalar</w:t>
            </w:r>
            <w:r w:rsidRPr="00441609">
              <w:rPr>
                <w:sz w:val="20"/>
                <w:szCs w:val="20"/>
              </w:rPr>
              <w:t xml:space="preserve"> (EoL)</w:t>
            </w: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9032.38</w:t>
            </w: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0.874</w:t>
            </w: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102.95</w:t>
            </w:r>
          </w:p>
        </w:tc>
      </w:tr>
      <w:tr w:rsidR="00AA5816" w:rsidRPr="00441609">
        <w:trPr>
          <w:trHeight w:val="41"/>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29"/>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 xml:space="preserve">Gömme girdi miktarının eldesi (Qmaks) – bölgesel senaryo  </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Bölgesel senaryo için, HALS-1 içeren atığın %20’nin ayıklandığı ve geri dönüşüme iletildiği varsayılır.</w:t>
      </w:r>
      <w:r>
        <w:rPr>
          <w:sz w:val="23"/>
          <w:szCs w:val="23"/>
        </w:rPr>
        <w:t xml:space="preserve"> </w:t>
      </w:r>
      <w:r w:rsidRPr="00EF6FC4">
        <w:rPr>
          <w:sz w:val="23"/>
          <w:szCs w:val="23"/>
        </w:rPr>
        <w:t>Kentsel atık akışının kalan %80’inin, %70’inin gömüldüğü ve %30’nun yakıldığı varsayılır</w:t>
      </w:r>
      <w:r>
        <w:rPr>
          <w:sz w:val="23"/>
          <w:szCs w:val="23"/>
        </w:rPr>
        <w:t xml:space="preserve"> </w:t>
      </w:r>
      <w:r w:rsidRPr="00EF6FC4">
        <w:rPr>
          <w:sz w:val="23"/>
          <w:szCs w:val="23"/>
        </w:rPr>
        <w:t>(</w:t>
      </w:r>
      <w:r w:rsidRPr="00EF6FC4">
        <w:rPr>
          <w:sz w:val="23"/>
          <w:szCs w:val="22"/>
        </w:rPr>
        <w:sym w:font="Wingdings" w:char="F0E0"/>
      </w:r>
      <w:r w:rsidRPr="00EF6FC4">
        <w:rPr>
          <w:sz w:val="23"/>
          <w:szCs w:val="23"/>
        </w:rPr>
        <w:t>fatık,</w:t>
      </w:r>
      <w:r>
        <w:rPr>
          <w:sz w:val="23"/>
          <w:szCs w:val="23"/>
        </w:rPr>
        <w:t xml:space="preserve"> </w:t>
      </w:r>
      <w:r w:rsidRPr="00EF6FC4">
        <w:rPr>
          <w:sz w:val="23"/>
          <w:szCs w:val="23"/>
        </w:rPr>
        <w:t xml:space="preserve">ketsel atık, gömme = 0.5108). </w:t>
      </w:r>
      <w:r>
        <w:rPr>
          <w:sz w:val="23"/>
          <w:szCs w:val="23"/>
        </w:rPr>
        <w:t xml:space="preserve"> </w:t>
      </w:r>
      <w:r w:rsidRPr="00EF6FC4">
        <w:rPr>
          <w:sz w:val="23"/>
          <w:szCs w:val="23"/>
        </w:rPr>
        <w:t xml:space="preserve">Bu varsayım en kötü durum olarak sayılır çünkü olasılıkla kentsel atığın daha yüksek payı yakılmaktadır. </w:t>
      </w: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Sonuçta gömme ile bertaraf edilen azami miktar: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580"/>
      </w:pPr>
      <w:r>
        <w:rPr>
          <w:b/>
          <w:bCs/>
          <w:i/>
          <w:iCs/>
        </w:rPr>
        <w:t>Q</w:t>
      </w:r>
      <w:r>
        <w:rPr>
          <w:b/>
          <w:bCs/>
          <w:i/>
          <w:iCs/>
          <w:sz w:val="15"/>
          <w:szCs w:val="15"/>
        </w:rPr>
        <w:t>maks,bölgesel, gömme</w:t>
      </w:r>
      <w:r>
        <w:rPr>
          <w:b/>
          <w:bCs/>
          <w:i/>
          <w:iCs/>
        </w:rPr>
        <w:t xml:space="preserve"> </w:t>
      </w:r>
      <w:r>
        <w:rPr>
          <w:i/>
          <w:iCs/>
        </w:rPr>
        <w:t>= 10,000 * 0.91239* 0.20 * 0.70 * 0.1 =</w:t>
      </w:r>
      <w:r>
        <w:rPr>
          <w:b/>
          <w:bCs/>
          <w:i/>
          <w:iCs/>
        </w:rPr>
        <w:t xml:space="preserve"> 510 [t/yıl]</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30"/>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 xml:space="preserve">Gömme alanından havaya salınım faktörü eldesi </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 xml:space="preserve">Havaya salınım faktörü plastik katkılar için OECD ESD’den elde edilir. Burada, salınım hızı </w:t>
      </w:r>
      <w:r w:rsidRPr="00EF6FC4">
        <w:rPr>
          <w:b/>
          <w:bCs/>
          <w:sz w:val="23"/>
          <w:szCs w:val="23"/>
        </w:rPr>
        <w:t xml:space="preserve">RF </w:t>
      </w:r>
      <w:r w:rsidRPr="00EF6FC4">
        <w:rPr>
          <w:b/>
          <w:bCs/>
          <w:sz w:val="23"/>
          <w:szCs w:val="23"/>
          <w:vertAlign w:val="subscript"/>
        </w:rPr>
        <w:t>hava, başlangıç</w:t>
      </w:r>
      <w:r w:rsidRPr="00EF6FC4">
        <w:rPr>
          <w:sz w:val="23"/>
          <w:szCs w:val="23"/>
        </w:rPr>
        <w:t xml:space="preserve"> için 0.005 olarak belirlenmiştir. Bu salınım faktörü başlangıç salınımı oluşturur.</w:t>
      </w:r>
    </w:p>
    <w:p w:rsidR="00AA5816" w:rsidRDefault="00AA5816" w:rsidP="00E93069">
      <w:pPr>
        <w:widowControl w:val="0"/>
        <w:overflowPunct w:val="0"/>
        <w:autoSpaceDE w:val="0"/>
        <w:autoSpaceDN w:val="0"/>
        <w:adjustRightInd w:val="0"/>
        <w:ind w:left="220" w:right="220"/>
        <w:jc w:val="both"/>
        <w:rPr>
          <w:sz w:val="23"/>
          <w:szCs w:val="23"/>
        </w:rPr>
      </w:pPr>
      <w:r w:rsidRPr="00EF6FC4">
        <w:rPr>
          <w:sz w:val="23"/>
          <w:szCs w:val="23"/>
        </w:rPr>
        <w:t>Uyumlu gömme alanlarında, gömme alanı gazı tutularak bertaraf edilmelidir. Gömme alanı gazının %50’nin tutulduğu ve gömme alanı gazından MCCP’lerin uzaklaştırılma etkinliğinin %50 olduğu varsayılır.</w:t>
      </w:r>
    </w:p>
    <w:p w:rsidR="00AA5816" w:rsidRDefault="00AA5816" w:rsidP="00E93069">
      <w:pPr>
        <w:widowControl w:val="0"/>
        <w:overflowPunct w:val="0"/>
        <w:autoSpaceDE w:val="0"/>
        <w:autoSpaceDN w:val="0"/>
        <w:adjustRightInd w:val="0"/>
        <w:ind w:right="221"/>
        <w:jc w:val="both"/>
        <w:rPr>
          <w:sz w:val="23"/>
          <w:szCs w:val="23"/>
        </w:rPr>
      </w:pPr>
    </w:p>
    <w:p w:rsidR="00AA5816" w:rsidRPr="00AB467B" w:rsidRDefault="00AA5816" w:rsidP="00E93069">
      <w:pPr>
        <w:widowControl w:val="0"/>
        <w:overflowPunct w:val="0"/>
        <w:autoSpaceDE w:val="0"/>
        <w:autoSpaceDN w:val="0"/>
        <w:adjustRightInd w:val="0"/>
        <w:jc w:val="both"/>
        <w:rPr>
          <w:b/>
          <w:bCs/>
          <w:sz w:val="23"/>
          <w:szCs w:val="23"/>
        </w:rPr>
      </w:pPr>
      <w:bookmarkStart w:id="194" w:name="page329"/>
      <w:bookmarkEnd w:id="194"/>
      <w:r>
        <w:rPr>
          <w:sz w:val="23"/>
          <w:szCs w:val="23"/>
        </w:rPr>
        <w:t>Bu yüzden</w:t>
      </w:r>
      <w:r w:rsidRPr="00AB467B">
        <w:rPr>
          <w:sz w:val="23"/>
          <w:szCs w:val="23"/>
        </w:rPr>
        <w:t>, gömme alanı risk yönetim önlemleri etkinliği %25 olup, salınım faktör değeri RFRMM= 0.75 ile sonuçlanır.</w:t>
      </w:r>
      <w:r w:rsidRPr="00AB467B">
        <w:rPr>
          <w:b/>
          <w:bCs/>
          <w:sz w:val="23"/>
          <w:szCs w:val="23"/>
        </w:rPr>
        <w:t xml:space="preserve"> </w:t>
      </w: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Başlangıç salınım faktörü, gömme alanı gaz bertaraf cihazı salınım faktörü ile çarpılarak MCCPlerin gömme alanlarından havaya son salınım hızları elde edilir: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060"/>
        <w:rPr>
          <w:b/>
          <w:bCs/>
          <w:i/>
          <w:iCs/>
        </w:rPr>
      </w:pPr>
      <w:r>
        <w:rPr>
          <w:b/>
          <w:bCs/>
          <w:i/>
          <w:iCs/>
        </w:rPr>
        <w:lastRenderedPageBreak/>
        <w:t>RF</w:t>
      </w:r>
      <w:r>
        <w:rPr>
          <w:b/>
          <w:bCs/>
          <w:i/>
          <w:iCs/>
          <w:sz w:val="15"/>
          <w:szCs w:val="15"/>
        </w:rPr>
        <w:t>hava</w:t>
      </w:r>
      <w:r>
        <w:rPr>
          <w:b/>
          <w:bCs/>
          <w:i/>
          <w:iCs/>
        </w:rPr>
        <w:t xml:space="preserve"> </w:t>
      </w:r>
      <w:r>
        <w:rPr>
          <w:i/>
          <w:iCs/>
        </w:rPr>
        <w:t>= RF</w:t>
      </w:r>
      <w:r>
        <w:rPr>
          <w:i/>
          <w:iCs/>
          <w:sz w:val="15"/>
          <w:szCs w:val="15"/>
        </w:rPr>
        <w:t>hava,başlangıç</w:t>
      </w:r>
      <w:r>
        <w:rPr>
          <w:b/>
          <w:bCs/>
          <w:i/>
          <w:iCs/>
        </w:rPr>
        <w:t xml:space="preserve"> </w:t>
      </w:r>
      <w:r>
        <w:rPr>
          <w:i/>
          <w:iCs/>
        </w:rPr>
        <w:t>* RF</w:t>
      </w:r>
      <w:r>
        <w:rPr>
          <w:i/>
          <w:iCs/>
          <w:sz w:val="15"/>
          <w:szCs w:val="15"/>
        </w:rPr>
        <w:t>RMM</w:t>
      </w:r>
      <w:r>
        <w:rPr>
          <w:b/>
          <w:bCs/>
          <w:i/>
          <w:iCs/>
        </w:rPr>
        <w:t xml:space="preserve"> </w:t>
      </w:r>
      <w:r>
        <w:rPr>
          <w:i/>
          <w:iCs/>
        </w:rPr>
        <w:t>= 0.005 * 0.75</w:t>
      </w:r>
      <w:r>
        <w:rPr>
          <w:b/>
          <w:bCs/>
          <w:i/>
          <w:iCs/>
        </w:rPr>
        <w:t xml:space="preserve"> = 0.00375</w:t>
      </w:r>
    </w:p>
    <w:p w:rsidR="00AA5816" w:rsidRPr="00AB467B" w:rsidRDefault="00AA5816" w:rsidP="00E93069">
      <w:pPr>
        <w:widowControl w:val="0"/>
        <w:autoSpaceDE w:val="0"/>
        <w:autoSpaceDN w:val="0"/>
        <w:adjustRightInd w:val="0"/>
        <w:ind w:left="2060"/>
        <w:rPr>
          <w:sz w:val="23"/>
          <w:szCs w:val="23"/>
        </w:rPr>
      </w:pP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1"/>
        </w:numPr>
        <w:tabs>
          <w:tab w:val="clear" w:pos="720"/>
          <w:tab w:val="num" w:pos="0"/>
        </w:tabs>
        <w:overflowPunct w:val="0"/>
        <w:autoSpaceDE w:val="0"/>
        <w:autoSpaceDN w:val="0"/>
        <w:adjustRightInd w:val="0"/>
        <w:ind w:left="0" w:firstLine="0"/>
        <w:jc w:val="both"/>
        <w:rPr>
          <w:b/>
          <w:bCs/>
          <w:sz w:val="23"/>
          <w:szCs w:val="23"/>
        </w:rPr>
      </w:pPr>
      <w:r w:rsidRPr="00AB467B">
        <w:rPr>
          <w:b/>
          <w:bCs/>
          <w:sz w:val="23"/>
          <w:szCs w:val="23"/>
        </w:rPr>
        <w:t xml:space="preserve">Gömme alanından suya salınım faktörü eldesi  </w:t>
      </w:r>
    </w:p>
    <w:p w:rsidR="00246E06" w:rsidRDefault="00246E0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Gömme alanı sızıntısına salınım faktörü,  2o yıllık hizmet ömrü olduğu varsayımıyla, hizmet ömrü sırasındaki kayıpların çarpılmasıyla, OECD dökümanında elde edilebilir . 0.032 sonuç değeri başka bir OECD ESD değeri ile değiştirilemez. Ancak, aynı döküman havaya ve sızıntıya olan emisyonlar ihmal edilebilir olduğu ve emisyon faktörlerinin 0 olduğunu belirtir.</w:t>
      </w:r>
    </w:p>
    <w:p w:rsidR="00246E06" w:rsidRDefault="00246E06" w:rsidP="00E93069">
      <w:pPr>
        <w:widowControl w:val="0"/>
        <w:overflowPunct w:val="0"/>
        <w:autoSpaceDE w:val="0"/>
        <w:autoSpaceDN w:val="0"/>
        <w:adjustRightInd w:val="0"/>
        <w:jc w:val="both"/>
        <w:rPr>
          <w:sz w:val="23"/>
          <w:szCs w:val="23"/>
        </w:rPr>
      </w:pPr>
    </w:p>
    <w:p w:rsidR="00AA5816" w:rsidRDefault="00AA5816" w:rsidP="00E93069">
      <w:pPr>
        <w:widowControl w:val="0"/>
        <w:overflowPunct w:val="0"/>
        <w:autoSpaceDE w:val="0"/>
        <w:autoSpaceDN w:val="0"/>
        <w:adjustRightInd w:val="0"/>
        <w:jc w:val="both"/>
        <w:rPr>
          <w:sz w:val="23"/>
          <w:szCs w:val="23"/>
        </w:rPr>
      </w:pPr>
      <w:r w:rsidRPr="00AB467B">
        <w:rPr>
          <w:sz w:val="23"/>
          <w:szCs w:val="23"/>
        </w:rPr>
        <w:t>Gömme alanındaki plastiklerin içindeki antioksidanalrın uzun vade davranışı daha det</w:t>
      </w:r>
      <w:r w:rsidR="00246E06">
        <w:rPr>
          <w:sz w:val="23"/>
          <w:szCs w:val="23"/>
        </w:rPr>
        <w:t>aylı olarak değerlendirilmiştir</w:t>
      </w:r>
      <w:r w:rsidR="00246E06">
        <w:rPr>
          <w:rStyle w:val="DipnotBavurusu"/>
          <w:sz w:val="23"/>
          <w:szCs w:val="23"/>
        </w:rPr>
        <w:footnoteReference w:id="153"/>
      </w:r>
      <w:r w:rsidRPr="00AB467B">
        <w:rPr>
          <w:sz w:val="23"/>
          <w:szCs w:val="23"/>
        </w:rPr>
        <w:t>. Model, sızıntıdaki organik kirleticilerin ölçülen konsantrasyonları ve suda çözünürlüğe dayanır. Gömme alanındaki sızıntı içindeki her ton plastik başına HALS-1 boşaltımı tahminlenmiştir.</w:t>
      </w:r>
    </w:p>
    <w:p w:rsidR="00246E06" w:rsidRPr="00AB467B" w:rsidRDefault="00246E0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Yıllık boşaltım ve kayıtlı HALS-1 miktarını içeren plastiklerin miktarı alınarak, yerinde bertaraf sonrası suya salınım fraksiyonu şu şekilde hesaplanır:</w:t>
      </w:r>
    </w:p>
    <w:p w:rsidR="00AA5816" w:rsidRDefault="00AA5816" w:rsidP="00E93069">
      <w:pPr>
        <w:widowControl w:val="0"/>
        <w:autoSpaceDE w:val="0"/>
        <w:autoSpaceDN w:val="0"/>
        <w:adjustRightInd w:val="0"/>
      </w:pPr>
    </w:p>
    <w:p w:rsidR="00AA5816" w:rsidRPr="00AD0FAC" w:rsidRDefault="00AA5816" w:rsidP="00E93069">
      <w:pPr>
        <w:widowControl w:val="0"/>
        <w:autoSpaceDE w:val="0"/>
        <w:autoSpaceDN w:val="0"/>
        <w:adjustRightInd w:val="0"/>
        <w:rPr>
          <w:sz w:val="20"/>
          <w:szCs w:val="20"/>
        </w:rPr>
      </w:pPr>
      <w:r w:rsidRPr="00AD0FAC">
        <w:rPr>
          <w:sz w:val="20"/>
          <w:szCs w:val="20"/>
        </w:rPr>
        <w:t>Plastiklerin içindeki HALS-1 konsantrasyonu:</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1781"/>
        <w:gridCol w:w="1232"/>
        <w:gridCol w:w="374"/>
      </w:tblGrid>
      <w:tr w:rsidR="00AA5816" w:rsidRPr="00AD0FAC">
        <w:trPr>
          <w:trHeight w:val="336"/>
        </w:trPr>
        <w:tc>
          <w:tcPr>
            <w:tcW w:w="1781"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Tipik:</w:t>
            </w:r>
          </w:p>
        </w:tc>
        <w:tc>
          <w:tcPr>
            <w:tcW w:w="1232"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40"/>
              <w:rPr>
                <w:sz w:val="20"/>
                <w:szCs w:val="20"/>
              </w:rPr>
            </w:pPr>
            <w:r w:rsidRPr="00AD0FAC">
              <w:rPr>
                <w:sz w:val="20"/>
                <w:szCs w:val="20"/>
              </w:rPr>
              <w:t>0.15</w:t>
            </w:r>
          </w:p>
        </w:tc>
        <w:tc>
          <w:tcPr>
            <w:tcW w:w="374" w:type="dxa"/>
            <w:tcBorders>
              <w:top w:val="nil"/>
              <w:left w:val="nil"/>
              <w:bottom w:val="nil"/>
              <w:right w:val="nil"/>
            </w:tcBorders>
            <w:vAlign w:val="bottom"/>
          </w:tcPr>
          <w:p w:rsidR="00AA5816" w:rsidRPr="00AD0FAC" w:rsidRDefault="00AA5816" w:rsidP="00E93069">
            <w:pPr>
              <w:widowControl w:val="0"/>
              <w:autoSpaceDE w:val="0"/>
              <w:autoSpaceDN w:val="0"/>
              <w:adjustRightInd w:val="0"/>
              <w:jc w:val="right"/>
              <w:rPr>
                <w:sz w:val="20"/>
                <w:szCs w:val="20"/>
              </w:rPr>
            </w:pPr>
            <w:r w:rsidRPr="00AD0FAC">
              <w:rPr>
                <w:sz w:val="20"/>
                <w:szCs w:val="20"/>
              </w:rPr>
              <w:t>%</w:t>
            </w:r>
          </w:p>
        </w:tc>
      </w:tr>
      <w:tr w:rsidR="00AA5816" w:rsidRPr="00AD0FAC">
        <w:trPr>
          <w:trHeight w:val="330"/>
        </w:trPr>
        <w:tc>
          <w:tcPr>
            <w:tcW w:w="1781"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Maksimum:</w:t>
            </w:r>
          </w:p>
        </w:tc>
        <w:tc>
          <w:tcPr>
            <w:tcW w:w="1232"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40"/>
              <w:rPr>
                <w:sz w:val="20"/>
                <w:szCs w:val="20"/>
              </w:rPr>
            </w:pPr>
            <w:r w:rsidRPr="00AD0FAC">
              <w:rPr>
                <w:sz w:val="20"/>
                <w:szCs w:val="20"/>
              </w:rPr>
              <w:t>0.5</w:t>
            </w:r>
          </w:p>
        </w:tc>
        <w:tc>
          <w:tcPr>
            <w:tcW w:w="374" w:type="dxa"/>
            <w:tcBorders>
              <w:top w:val="nil"/>
              <w:left w:val="nil"/>
              <w:bottom w:val="nil"/>
              <w:right w:val="nil"/>
            </w:tcBorders>
            <w:vAlign w:val="bottom"/>
          </w:tcPr>
          <w:p w:rsidR="00AA5816" w:rsidRPr="00AD0FAC" w:rsidRDefault="00AA5816" w:rsidP="00E93069">
            <w:pPr>
              <w:widowControl w:val="0"/>
              <w:autoSpaceDE w:val="0"/>
              <w:autoSpaceDN w:val="0"/>
              <w:adjustRightInd w:val="0"/>
              <w:jc w:val="right"/>
              <w:rPr>
                <w:sz w:val="20"/>
                <w:szCs w:val="20"/>
              </w:rPr>
            </w:pPr>
            <w:r w:rsidRPr="00AD0FAC">
              <w:rPr>
                <w:sz w:val="20"/>
                <w:szCs w:val="20"/>
              </w:rPr>
              <w:t>%</w:t>
            </w:r>
          </w:p>
        </w:tc>
      </w:tr>
    </w:tbl>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autoSpaceDE w:val="0"/>
        <w:autoSpaceDN w:val="0"/>
        <w:adjustRightInd w:val="0"/>
        <w:rPr>
          <w:sz w:val="20"/>
          <w:szCs w:val="20"/>
        </w:rPr>
      </w:pPr>
      <w:r w:rsidRPr="00AD0FAC">
        <w:rPr>
          <w:sz w:val="20"/>
          <w:szCs w:val="20"/>
        </w:rPr>
        <w:t>6090 t HALS-1 içeren gömme alanı plastik eşya miktarı (</w:t>
      </w:r>
      <w:r w:rsidRPr="00AD0FAC">
        <w:rPr>
          <w:color w:val="0000FF"/>
          <w:sz w:val="20"/>
          <w:szCs w:val="20"/>
          <w:u w:val="single"/>
        </w:rPr>
        <w:t>Tablo R.18- 64</w:t>
      </w:r>
      <w:r w:rsidRPr="00AD0FAC">
        <w:rPr>
          <w:sz w:val="20"/>
          <w:szCs w:val="20"/>
        </w:rPr>
        <w:t>):</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1716"/>
        <w:gridCol w:w="1780"/>
      </w:tblGrid>
      <w:tr w:rsidR="00AA5816" w:rsidRPr="00AD0FAC">
        <w:trPr>
          <w:trHeight w:val="304"/>
        </w:trPr>
        <w:tc>
          <w:tcPr>
            <w:tcW w:w="1716"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Tipik:</w:t>
            </w:r>
          </w:p>
        </w:tc>
        <w:tc>
          <w:tcPr>
            <w:tcW w:w="1780"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60"/>
              <w:rPr>
                <w:sz w:val="20"/>
                <w:szCs w:val="20"/>
              </w:rPr>
            </w:pPr>
            <w:r w:rsidRPr="00AD0FAC">
              <w:rPr>
                <w:w w:val="99"/>
                <w:sz w:val="20"/>
                <w:szCs w:val="20"/>
              </w:rPr>
              <w:t>4,060,000 t</w:t>
            </w:r>
          </w:p>
        </w:tc>
      </w:tr>
      <w:tr w:rsidR="00AA5816" w:rsidRPr="00AD0FAC">
        <w:trPr>
          <w:trHeight w:val="333"/>
        </w:trPr>
        <w:tc>
          <w:tcPr>
            <w:tcW w:w="1716"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Minimum:</w:t>
            </w:r>
          </w:p>
        </w:tc>
        <w:tc>
          <w:tcPr>
            <w:tcW w:w="1780"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60"/>
              <w:rPr>
                <w:sz w:val="20"/>
                <w:szCs w:val="20"/>
              </w:rPr>
            </w:pPr>
            <w:r w:rsidRPr="00AD0FAC">
              <w:rPr>
                <w:w w:val="99"/>
                <w:sz w:val="20"/>
                <w:szCs w:val="20"/>
              </w:rPr>
              <w:t>1,218,000 t</w:t>
            </w:r>
          </w:p>
        </w:tc>
      </w:tr>
    </w:tbl>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autoSpaceDE w:val="0"/>
        <w:autoSpaceDN w:val="0"/>
        <w:adjustRightInd w:val="0"/>
        <w:rPr>
          <w:sz w:val="20"/>
          <w:szCs w:val="20"/>
        </w:rPr>
      </w:pPr>
      <w:r w:rsidRPr="00AD0FAC">
        <w:rPr>
          <w:sz w:val="20"/>
          <w:szCs w:val="20"/>
        </w:rPr>
        <w:t>Gömme alanı sızıntısındaki HALS-1 boşaltımı :</w:t>
      </w:r>
    </w:p>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tabs>
          <w:tab w:val="left" w:pos="5020"/>
        </w:tabs>
        <w:autoSpaceDE w:val="0"/>
        <w:autoSpaceDN w:val="0"/>
        <w:adjustRightInd w:val="0"/>
        <w:rPr>
          <w:sz w:val="20"/>
          <w:szCs w:val="20"/>
        </w:rPr>
      </w:pPr>
      <w:r w:rsidRPr="00AD0FAC">
        <w:rPr>
          <w:sz w:val="20"/>
          <w:szCs w:val="20"/>
        </w:rPr>
        <w:t>Bir ton plastik başına (ihtiyatlı tahminleme):</w:t>
      </w:r>
      <w:r w:rsidRPr="00AD0FAC">
        <w:rPr>
          <w:sz w:val="20"/>
          <w:szCs w:val="20"/>
        </w:rPr>
        <w:tab/>
        <w:t>0.420  mg/yıl</w:t>
      </w:r>
    </w:p>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overflowPunct w:val="0"/>
        <w:autoSpaceDE w:val="0"/>
        <w:autoSpaceDN w:val="0"/>
        <w:adjustRightInd w:val="0"/>
        <w:ind w:right="480"/>
        <w:rPr>
          <w:sz w:val="20"/>
          <w:szCs w:val="20"/>
        </w:rPr>
      </w:pPr>
      <w:r w:rsidRPr="00AD0FAC">
        <w:rPr>
          <w:sz w:val="20"/>
          <w:szCs w:val="20"/>
        </w:rPr>
        <w:t>Bir ton plastik başına (0.0007 mg/yıl olarak ölçülmüş bir referans madde değerleri kullanılarak düzeltilmiş:</w:t>
      </w:r>
    </w:p>
    <w:p w:rsidR="00AA5816" w:rsidRPr="00AD0FAC" w:rsidRDefault="00AA5816" w:rsidP="00E93069">
      <w:pPr>
        <w:widowControl w:val="0"/>
        <w:overflowPunct w:val="0"/>
        <w:autoSpaceDE w:val="0"/>
        <w:autoSpaceDN w:val="0"/>
        <w:adjustRightInd w:val="0"/>
        <w:ind w:right="480"/>
        <w:rPr>
          <w:sz w:val="20"/>
          <w:szCs w:val="20"/>
        </w:rPr>
      </w:pPr>
      <w:r w:rsidRPr="00AD0FAC">
        <w:rPr>
          <w:sz w:val="20"/>
          <w:szCs w:val="20"/>
        </w:rPr>
        <w:t>Gömme alanı sızıntısındaki  toplam yıllık HALS-1 boşaltımı:</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5440"/>
        <w:gridCol w:w="1795"/>
      </w:tblGrid>
      <w:tr w:rsidR="00AA5816" w:rsidRPr="00AD0FAC">
        <w:trPr>
          <w:trHeight w:val="312"/>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4.1 milyon ton plastik üzerinden ihtiyatlı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1.7220 kg/yıl</w:t>
            </w:r>
          </w:p>
        </w:tc>
      </w:tr>
      <w:tr w:rsidR="00AA5816" w:rsidRPr="00AD0FAC">
        <w:trPr>
          <w:trHeight w:val="281"/>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1.2 milyon ton plastik üzerinden ihtiyatlı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0.5040 kg/yıl</w:t>
            </w:r>
          </w:p>
        </w:tc>
      </w:tr>
      <w:tr w:rsidR="00AA5816" w:rsidRPr="00AD0FAC">
        <w:trPr>
          <w:trHeight w:val="396"/>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4.1 milyon ton plastik üzerinden düzeltilmiş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0.0029 kg/yıl</w:t>
            </w:r>
          </w:p>
        </w:tc>
      </w:tr>
    </w:tbl>
    <w:p w:rsidR="00AA5816" w:rsidRDefault="00AA5816" w:rsidP="00E93069">
      <w:pPr>
        <w:widowControl w:val="0"/>
        <w:overflowPunct w:val="0"/>
        <w:autoSpaceDE w:val="0"/>
        <w:autoSpaceDN w:val="0"/>
        <w:adjustRightInd w:val="0"/>
        <w:ind w:right="100"/>
        <w:jc w:val="both"/>
        <w:rPr>
          <w:sz w:val="20"/>
          <w:szCs w:val="20"/>
          <w:vertAlign w:val="superscript"/>
        </w:rPr>
      </w:pPr>
    </w:p>
    <w:p w:rsidR="00AA5816" w:rsidRPr="00AB467B" w:rsidRDefault="00246E06" w:rsidP="00E93069">
      <w:pPr>
        <w:widowControl w:val="0"/>
        <w:tabs>
          <w:tab w:val="left" w:pos="5940"/>
        </w:tabs>
        <w:autoSpaceDE w:val="0"/>
        <w:autoSpaceDN w:val="0"/>
        <w:adjustRightInd w:val="0"/>
        <w:jc w:val="both"/>
        <w:rPr>
          <w:sz w:val="23"/>
          <w:szCs w:val="23"/>
        </w:rPr>
      </w:pPr>
      <w:bookmarkStart w:id="195" w:name="page331"/>
      <w:bookmarkEnd w:id="195"/>
      <w:r>
        <w:rPr>
          <w:sz w:val="23"/>
          <w:szCs w:val="23"/>
        </w:rPr>
        <w:t>1</w:t>
      </w:r>
      <w:r w:rsidR="00AA5816" w:rsidRPr="00AB467B">
        <w:rPr>
          <w:sz w:val="23"/>
          <w:szCs w:val="23"/>
        </w:rPr>
        <w:t>.2 milyon ton plastik üzerinden düzeltilmiş tahminleme: 0.0008 kg/yıl</w:t>
      </w:r>
    </w:p>
    <w:p w:rsidR="00AA5816" w:rsidRPr="00AB467B" w:rsidRDefault="00AA5816" w:rsidP="00E93069">
      <w:pPr>
        <w:widowControl w:val="0"/>
        <w:tabs>
          <w:tab w:val="left" w:pos="5940"/>
        </w:tabs>
        <w:autoSpaceDE w:val="0"/>
        <w:autoSpaceDN w:val="0"/>
        <w:adjustRightInd w:val="0"/>
        <w:ind w:left="198"/>
        <w:jc w:val="both"/>
        <w:rPr>
          <w:sz w:val="23"/>
          <w:szCs w:val="23"/>
        </w:rPr>
      </w:pPr>
      <w:r w:rsidRPr="00AB467B">
        <w:rPr>
          <w:sz w:val="23"/>
          <w:szCs w:val="23"/>
        </w:rPr>
        <w:tab/>
      </w:r>
    </w:p>
    <w:p w:rsidR="00AA5816" w:rsidRPr="00AB467B" w:rsidRDefault="00AA5816" w:rsidP="00E93069">
      <w:pPr>
        <w:widowControl w:val="0"/>
        <w:autoSpaceDE w:val="0"/>
        <w:autoSpaceDN w:val="0"/>
        <w:adjustRightInd w:val="0"/>
        <w:jc w:val="both"/>
        <w:rPr>
          <w:sz w:val="23"/>
          <w:szCs w:val="23"/>
        </w:rPr>
      </w:pPr>
      <w:r w:rsidRPr="00AB467B">
        <w:rPr>
          <w:sz w:val="23"/>
          <w:szCs w:val="23"/>
        </w:rPr>
        <w:t xml:space="preserve">Yıllık en yüksek boşaltım değerine göre HALS-1 için sonuç salınım faktörü </w:t>
      </w:r>
      <w:r w:rsidRPr="00AB467B">
        <w:rPr>
          <w:b/>
          <w:bCs/>
          <w:sz w:val="23"/>
          <w:szCs w:val="23"/>
        </w:rPr>
        <w:t>RFsu</w:t>
      </w:r>
      <w:r w:rsidRPr="00AB467B">
        <w:rPr>
          <w:sz w:val="23"/>
          <w:szCs w:val="23"/>
        </w:rPr>
        <w:t xml:space="preserve"> </w:t>
      </w:r>
      <w:r w:rsidRPr="00AB467B">
        <w:rPr>
          <w:b/>
          <w:bCs/>
          <w:sz w:val="23"/>
          <w:szCs w:val="23"/>
        </w:rPr>
        <w:t>=</w:t>
      </w:r>
      <w:r>
        <w:rPr>
          <w:sz w:val="23"/>
          <w:szCs w:val="23"/>
        </w:rPr>
        <w:t xml:space="preserve"> </w:t>
      </w:r>
      <w:r w:rsidRPr="00AB467B">
        <w:rPr>
          <w:b/>
          <w:bCs/>
          <w:sz w:val="23"/>
          <w:szCs w:val="23"/>
        </w:rPr>
        <w:t>0.</w:t>
      </w:r>
      <w:r w:rsidRPr="00AB467B">
        <w:rPr>
          <w:sz w:val="23"/>
          <w:szCs w:val="23"/>
        </w:rPr>
        <w:t>00000028.</w:t>
      </w:r>
    </w:p>
    <w:p w:rsidR="00AA5816" w:rsidRDefault="00AA5816" w:rsidP="00E93069">
      <w:pPr>
        <w:widowControl w:val="0"/>
        <w:autoSpaceDE w:val="0"/>
        <w:autoSpaceDN w:val="0"/>
        <w:adjustRightInd w:val="0"/>
        <w:jc w:val="both"/>
        <w:rPr>
          <w:sz w:val="23"/>
          <w:szCs w:val="23"/>
        </w:rPr>
      </w:pPr>
    </w:p>
    <w:p w:rsidR="00AA5816" w:rsidRPr="00AB467B" w:rsidRDefault="00AA5816" w:rsidP="00E93069">
      <w:pPr>
        <w:widowControl w:val="0"/>
        <w:autoSpaceDE w:val="0"/>
        <w:autoSpaceDN w:val="0"/>
        <w:adjustRightInd w:val="0"/>
        <w:jc w:val="both"/>
        <w:rPr>
          <w:sz w:val="23"/>
          <w:szCs w:val="23"/>
        </w:rPr>
      </w:pPr>
      <w:r w:rsidRPr="00AB467B">
        <w:rPr>
          <w:sz w:val="23"/>
          <w:szCs w:val="23"/>
        </w:rPr>
        <w:t>Salınım faktörünü ölçülen ve modellenmiş veriden elde edilmesine bağlı olarak, risk yönetim önlemleri (drene sızıntının toplanması, yerinde atık su bertarafı) etkinliği zaten entegre edilmiştir.</w:t>
      </w: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2"/>
        </w:numPr>
        <w:overflowPunct w:val="0"/>
        <w:autoSpaceDE w:val="0"/>
        <w:autoSpaceDN w:val="0"/>
        <w:adjustRightInd w:val="0"/>
        <w:jc w:val="both"/>
        <w:rPr>
          <w:b/>
          <w:bCs/>
          <w:sz w:val="23"/>
          <w:szCs w:val="23"/>
        </w:rPr>
      </w:pPr>
      <w:r w:rsidRPr="00AB467B">
        <w:rPr>
          <w:b/>
          <w:bCs/>
          <w:sz w:val="23"/>
          <w:szCs w:val="23"/>
        </w:rPr>
        <w:t xml:space="preserve">Gömme alanından toprağa salınım faktörü eldesi </w:t>
      </w:r>
    </w:p>
    <w:p w:rsidR="00AA5816" w:rsidRDefault="00AA581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 xml:space="preserve">Plastik katkıları (hizmet ömrü, açık alan) için OECD ESD ‘de belirtilen toprağa salınım hızları kullanılır. Risk yönetim önlemleri varsayılmaz. Toprağa salınım faktörü </w:t>
      </w:r>
      <w:r w:rsidRPr="00AB467B">
        <w:rPr>
          <w:b/>
          <w:bCs/>
          <w:sz w:val="23"/>
          <w:szCs w:val="23"/>
        </w:rPr>
        <w:t>RFtoprak</w:t>
      </w:r>
      <w:r w:rsidRPr="00AB467B">
        <w:rPr>
          <w:sz w:val="23"/>
          <w:szCs w:val="23"/>
        </w:rPr>
        <w:t xml:space="preserve"> </w:t>
      </w:r>
      <w:r w:rsidRPr="00AB467B">
        <w:rPr>
          <w:b/>
          <w:bCs/>
          <w:sz w:val="23"/>
          <w:szCs w:val="23"/>
        </w:rPr>
        <w:t>=0.016’dır.</w:t>
      </w: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3"/>
        </w:numPr>
        <w:tabs>
          <w:tab w:val="clear" w:pos="720"/>
          <w:tab w:val="num" w:pos="920"/>
        </w:tabs>
        <w:overflowPunct w:val="0"/>
        <w:autoSpaceDE w:val="0"/>
        <w:autoSpaceDN w:val="0"/>
        <w:adjustRightInd w:val="0"/>
        <w:ind w:left="920" w:hanging="712"/>
        <w:jc w:val="both"/>
        <w:rPr>
          <w:b/>
          <w:bCs/>
          <w:sz w:val="23"/>
          <w:szCs w:val="23"/>
        </w:rPr>
      </w:pPr>
      <w:r w:rsidRPr="00AB467B">
        <w:rPr>
          <w:b/>
          <w:bCs/>
          <w:sz w:val="23"/>
          <w:szCs w:val="23"/>
        </w:rPr>
        <w:t>Gömme alanındaki HALS-1 bilgileri özeti</w:t>
      </w:r>
    </w:p>
    <w:p w:rsidR="00AA5816" w:rsidRDefault="00AA5816" w:rsidP="00E93069">
      <w:pPr>
        <w:widowControl w:val="0"/>
        <w:autoSpaceDE w:val="0"/>
        <w:autoSpaceDN w:val="0"/>
        <w:adjustRightInd w:val="0"/>
      </w:pPr>
    </w:p>
    <w:p w:rsidR="00246E06" w:rsidRDefault="00246E06" w:rsidP="00246E06">
      <w:pPr>
        <w:pStyle w:val="ResimYazs"/>
      </w:pPr>
      <w:bookmarkStart w:id="196" w:name="_Toc439672018"/>
      <w:r>
        <w:t xml:space="preserve">Tablo R.18- </w:t>
      </w:r>
      <w:r>
        <w:fldChar w:fldCharType="begin"/>
      </w:r>
      <w:r>
        <w:instrText xml:space="preserve"> SEQ Tablo_R.18- \* ARABIC </w:instrText>
      </w:r>
      <w:r>
        <w:fldChar w:fldCharType="separate"/>
      </w:r>
      <w:r w:rsidR="00B5752B">
        <w:rPr>
          <w:noProof/>
        </w:rPr>
        <w:t>68</w:t>
      </w:r>
      <w:r>
        <w:fldChar w:fldCharType="end"/>
      </w:r>
      <w:r>
        <w:t xml:space="preserve">: </w:t>
      </w:r>
      <w:r w:rsidRPr="00246E06">
        <w:rPr>
          <w:b w:val="0"/>
        </w:rPr>
        <w:t>Gömme alanlarında imha edilen atıklar içindeki HALS-1 salınım tahminleme bilgileri</w:t>
      </w:r>
      <w:bookmarkEnd w:id="196"/>
    </w:p>
    <w:tbl>
      <w:tblPr>
        <w:tblW w:w="96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0"/>
        <w:gridCol w:w="2290"/>
        <w:gridCol w:w="150"/>
        <w:gridCol w:w="2140"/>
        <w:gridCol w:w="2720"/>
        <w:gridCol w:w="30"/>
      </w:tblGrid>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b/>
                <w:bCs/>
                <w:sz w:val="20"/>
                <w:szCs w:val="20"/>
              </w:rPr>
            </w:pPr>
            <w:r w:rsidRPr="009C024C">
              <w:rPr>
                <w:b/>
                <w:bCs/>
                <w:sz w:val="20"/>
                <w:szCs w:val="20"/>
              </w:rPr>
              <w:t>Parametre</w:t>
            </w:r>
          </w:p>
        </w:tc>
        <w:tc>
          <w:tcPr>
            <w:tcW w:w="7300" w:type="dxa"/>
            <w:gridSpan w:val="4"/>
          </w:tcPr>
          <w:p w:rsidR="00AA5816" w:rsidRPr="009C024C" w:rsidRDefault="00AA5816" w:rsidP="00E93069">
            <w:pPr>
              <w:widowControl w:val="0"/>
              <w:autoSpaceDE w:val="0"/>
              <w:autoSpaceDN w:val="0"/>
              <w:adjustRightInd w:val="0"/>
              <w:rPr>
                <w:b/>
                <w:bCs/>
                <w:sz w:val="20"/>
                <w:szCs w:val="20"/>
              </w:rPr>
            </w:pPr>
            <w:r w:rsidRPr="009C024C">
              <w:rPr>
                <w:b/>
                <w:bCs/>
                <w:sz w:val="20"/>
                <w:szCs w:val="20"/>
              </w:rPr>
              <w:t>Tanım</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Değerlendirilen atık bertaraf işlemi</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Kentsel atıklar için gömme</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Kapsam</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Atıkların nakli, geçici depolaması ve son olarak gömme alanlarında imha edilmesi işlemleri salınım tahmini içinde yer alır. Nakil ve geçici depolama salınımları ihmal edilebilir ve ayrı ayrı değil tahminlenmez, ancak değerlendirmeninin ihtiyatı içinde kapsanmış kabul edilir.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Atık tipleri</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Plastik eşyalar veya plastik içeren eşyalar HALS-1 içeren atıklardır.</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Varsayımlar</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Gömme alanının Gömme Direktifi ile uyumlu olduğu varsayılır</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Ön bertaraf</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Özel bir ön bertaraf uygulanmaz</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Fiziksel durum</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Maddeler atık içindedir;atıkların çoğu katıdır. Atıklardan salınımı yavaşlatan matriks etkileri vardır.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İşletimsel Koşullar ve risk yönetim önlemleri</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 xml:space="preserve">Gömme, iyi uygulamalar ve gömme direktifi gereklilikleri doğrultusunda yapılır. Yapay bir alt dolgu ile toprak bir üst tabaka içerir. Sızıntı ve gömme gazı toplanarak bertaraf edilir.Yüzey su akıntıları toplanarak kanalizasyona boşaltılır. Özel </w:t>
            </w:r>
            <w:r>
              <w:rPr>
                <w:sz w:val="20"/>
                <w:szCs w:val="20"/>
              </w:rPr>
              <w:t>işletim koşulları</w:t>
            </w:r>
            <w:r w:rsidRPr="009C024C">
              <w:rPr>
                <w:sz w:val="20"/>
                <w:szCs w:val="20"/>
              </w:rPr>
              <w:t xml:space="preserve"> veya yasal gereklilikler/en son teknikleri aşan  risk yönetim önlemleri olmadığı varsayılır.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Azami bertaraf miktarı: yerel senaryo</w:t>
            </w:r>
          </w:p>
        </w:tc>
        <w:tc>
          <w:tcPr>
            <w:tcW w:w="4580" w:type="dxa"/>
            <w:gridSpan w:val="3"/>
          </w:tcPr>
          <w:p w:rsidR="00AA5816" w:rsidRPr="009C024C" w:rsidRDefault="00AA5816" w:rsidP="00E93069">
            <w:pPr>
              <w:widowControl w:val="0"/>
              <w:autoSpaceDE w:val="0"/>
              <w:autoSpaceDN w:val="0"/>
              <w:adjustRightInd w:val="0"/>
              <w:rPr>
                <w:sz w:val="20"/>
                <w:szCs w:val="20"/>
              </w:rPr>
            </w:pPr>
            <w:r w:rsidRPr="009C024C">
              <w:rPr>
                <w:sz w:val="20"/>
                <w:szCs w:val="20"/>
              </w:rPr>
              <w:t>Konversiyon: 1.038 kg/gün</w:t>
            </w:r>
          </w:p>
        </w:tc>
        <w:tc>
          <w:tcPr>
            <w:tcW w:w="2720" w:type="dxa"/>
          </w:tcPr>
          <w:p w:rsidR="00AA5816" w:rsidRPr="009C024C" w:rsidRDefault="00AA5816" w:rsidP="00E93069">
            <w:pPr>
              <w:widowControl w:val="0"/>
              <w:autoSpaceDE w:val="0"/>
              <w:autoSpaceDN w:val="0"/>
              <w:adjustRightInd w:val="0"/>
              <w:rPr>
                <w:sz w:val="20"/>
                <w:szCs w:val="20"/>
              </w:rPr>
            </w:pPr>
            <w:r w:rsidRPr="009C024C">
              <w:rPr>
                <w:sz w:val="20"/>
                <w:szCs w:val="20"/>
              </w:rPr>
              <w:t>Plastik eşyalar (EoL): 102.95 kg/gün</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Azami bertaraf miktarı: bölgesel senaryo</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510 t/yıl</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Kurulum bilgileri</w:t>
            </w:r>
          </w:p>
        </w:tc>
        <w:tc>
          <w:tcPr>
            <w:tcW w:w="4580" w:type="dxa"/>
            <w:gridSpan w:val="3"/>
          </w:tcPr>
          <w:p w:rsidR="00AA5816" w:rsidRPr="009C024C" w:rsidRDefault="00AA5816" w:rsidP="00E93069">
            <w:pPr>
              <w:widowControl w:val="0"/>
              <w:autoSpaceDE w:val="0"/>
              <w:autoSpaceDN w:val="0"/>
              <w:adjustRightInd w:val="0"/>
              <w:rPr>
                <w:sz w:val="20"/>
                <w:szCs w:val="20"/>
              </w:rPr>
            </w:pPr>
            <w:r w:rsidRPr="009C024C">
              <w:rPr>
                <w:sz w:val="20"/>
                <w:szCs w:val="20"/>
              </w:rPr>
              <w:t>İşletim günleri 365 gün/ yıl</w:t>
            </w:r>
          </w:p>
        </w:tc>
        <w:tc>
          <w:tcPr>
            <w:tcW w:w="2720" w:type="dxa"/>
          </w:tcPr>
          <w:p w:rsidR="00AA5816" w:rsidRDefault="00AA5816" w:rsidP="00E93069">
            <w:pPr>
              <w:widowControl w:val="0"/>
              <w:autoSpaceDE w:val="0"/>
              <w:autoSpaceDN w:val="0"/>
              <w:adjustRightInd w:val="0"/>
              <w:rPr>
                <w:sz w:val="20"/>
                <w:szCs w:val="20"/>
              </w:rPr>
            </w:pPr>
            <w:r w:rsidRPr="009C024C">
              <w:rPr>
                <w:sz w:val="20"/>
                <w:szCs w:val="20"/>
              </w:rPr>
              <w:t>Kurulum sayısı 8400</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Başlangıç salınımları toplama hızı</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Sızıntının kanalizasyon sistemine boşalması için %100</w:t>
            </w:r>
          </w:p>
          <w:p w:rsidR="00AA5816" w:rsidRDefault="00AA5816" w:rsidP="00E93069">
            <w:pPr>
              <w:widowControl w:val="0"/>
              <w:autoSpaceDE w:val="0"/>
              <w:autoSpaceDN w:val="0"/>
              <w:adjustRightInd w:val="0"/>
              <w:rPr>
                <w:sz w:val="20"/>
                <w:szCs w:val="20"/>
              </w:rPr>
            </w:pPr>
            <w:r w:rsidRPr="009C024C">
              <w:rPr>
                <w:sz w:val="20"/>
                <w:szCs w:val="20"/>
              </w:rPr>
              <w:t>Bertaraf öncesi gömme alanı gazı için %50</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Havaya salınım faktörleri</w:t>
            </w:r>
          </w:p>
        </w:tc>
        <w:tc>
          <w:tcPr>
            <w:tcW w:w="2290" w:type="dxa"/>
          </w:tcPr>
          <w:p w:rsidR="00AA5816" w:rsidRPr="009C024C" w:rsidRDefault="00AA5816" w:rsidP="00E93069">
            <w:pPr>
              <w:widowControl w:val="0"/>
              <w:autoSpaceDE w:val="0"/>
              <w:autoSpaceDN w:val="0"/>
              <w:adjustRightInd w:val="0"/>
              <w:ind w:left="80"/>
              <w:rPr>
                <w:sz w:val="20"/>
                <w:szCs w:val="20"/>
              </w:rPr>
            </w:pPr>
            <w:r w:rsidRPr="009C024C">
              <w:rPr>
                <w:sz w:val="20"/>
                <w:szCs w:val="20"/>
              </w:rPr>
              <w:t>RFhava, başlangıç = 0.005</w:t>
            </w:r>
          </w:p>
          <w:p w:rsidR="00AA5816" w:rsidRPr="009C024C" w:rsidRDefault="00AA5816" w:rsidP="00E93069">
            <w:pPr>
              <w:widowControl w:val="0"/>
              <w:autoSpaceDE w:val="0"/>
              <w:autoSpaceDN w:val="0"/>
              <w:adjustRightInd w:val="0"/>
              <w:ind w:left="80"/>
              <w:rPr>
                <w:sz w:val="20"/>
                <w:szCs w:val="20"/>
              </w:rPr>
            </w:pPr>
            <w:r w:rsidRPr="009C024C">
              <w:rPr>
                <w:sz w:val="20"/>
                <w:szCs w:val="20"/>
              </w:rPr>
              <w:t>Gerekçe: OECD ESD, hizmet ömrü,20 yılı geçen açık hava</w:t>
            </w:r>
          </w:p>
        </w:tc>
        <w:tc>
          <w:tcPr>
            <w:tcW w:w="2290" w:type="dxa"/>
            <w:gridSpan w:val="2"/>
          </w:tcPr>
          <w:p w:rsidR="00AA5816" w:rsidRPr="009C024C" w:rsidRDefault="00AA5816" w:rsidP="00E93069">
            <w:pPr>
              <w:widowControl w:val="0"/>
              <w:autoSpaceDE w:val="0"/>
              <w:autoSpaceDN w:val="0"/>
              <w:adjustRightInd w:val="0"/>
              <w:ind w:left="80"/>
              <w:rPr>
                <w:sz w:val="20"/>
                <w:szCs w:val="20"/>
              </w:rPr>
            </w:pPr>
            <w:r w:rsidRPr="009C024C">
              <w:rPr>
                <w:sz w:val="20"/>
                <w:szCs w:val="20"/>
              </w:rPr>
              <w:t>RF</w:t>
            </w:r>
            <w:r w:rsidRPr="009C024C">
              <w:rPr>
                <w:sz w:val="20"/>
                <w:szCs w:val="20"/>
                <w:vertAlign w:val="subscript"/>
              </w:rPr>
              <w:t>RMM</w:t>
            </w:r>
            <w:r w:rsidRPr="009C024C">
              <w:rPr>
                <w:sz w:val="20"/>
                <w:szCs w:val="20"/>
              </w:rPr>
              <w:t xml:space="preserve"> = 0.75</w:t>
            </w:r>
          </w:p>
          <w:p w:rsidR="00AA5816" w:rsidRPr="009C024C" w:rsidRDefault="00AA5816" w:rsidP="00E93069">
            <w:pPr>
              <w:widowControl w:val="0"/>
              <w:autoSpaceDE w:val="0"/>
              <w:autoSpaceDN w:val="0"/>
              <w:adjustRightInd w:val="0"/>
              <w:ind w:left="80"/>
              <w:rPr>
                <w:sz w:val="20"/>
                <w:szCs w:val="20"/>
              </w:rPr>
            </w:pPr>
            <w:r w:rsidRPr="009C024C">
              <w:rPr>
                <w:sz w:val="20"/>
                <w:szCs w:val="20"/>
              </w:rPr>
              <w:t>Gerekçe: %50 toplama hızı ve Risk yönetim önlemleri ile %50 yıkılım</w:t>
            </w:r>
          </w:p>
        </w:tc>
        <w:tc>
          <w:tcPr>
            <w:tcW w:w="2720" w:type="dxa"/>
          </w:tcPr>
          <w:p w:rsidR="00AA5816" w:rsidRPr="009C024C" w:rsidRDefault="00AA5816" w:rsidP="00E93069">
            <w:pPr>
              <w:widowControl w:val="0"/>
              <w:autoSpaceDE w:val="0"/>
              <w:autoSpaceDN w:val="0"/>
              <w:adjustRightInd w:val="0"/>
              <w:rPr>
                <w:sz w:val="20"/>
                <w:szCs w:val="20"/>
              </w:rPr>
            </w:pPr>
            <w:r w:rsidRPr="009C024C">
              <w:rPr>
                <w:sz w:val="20"/>
                <w:szCs w:val="20"/>
              </w:rPr>
              <w:t>RF</w:t>
            </w:r>
            <w:r w:rsidRPr="009C024C">
              <w:rPr>
                <w:sz w:val="20"/>
                <w:szCs w:val="20"/>
                <w:vertAlign w:val="subscript"/>
              </w:rPr>
              <w:t>hava</w:t>
            </w:r>
            <w:r w:rsidRPr="009C024C">
              <w:rPr>
                <w:sz w:val="20"/>
                <w:szCs w:val="20"/>
              </w:rPr>
              <w:t>= 0.00375</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b/>
                <w:bCs/>
                <w:sz w:val="20"/>
                <w:szCs w:val="20"/>
              </w:rPr>
            </w:pPr>
            <w:bookmarkStart w:id="197" w:name="page333"/>
            <w:bookmarkEnd w:id="197"/>
            <w:r w:rsidRPr="00D53D9E">
              <w:rPr>
                <w:b/>
                <w:bCs/>
                <w:sz w:val="20"/>
                <w:szCs w:val="20"/>
              </w:rPr>
              <w:t>Parametre</w:t>
            </w:r>
          </w:p>
        </w:tc>
        <w:tc>
          <w:tcPr>
            <w:tcW w:w="7300" w:type="dxa"/>
            <w:gridSpan w:val="4"/>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Tanım</w:t>
            </w: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sz w:val="20"/>
                <w:szCs w:val="20"/>
              </w:rPr>
            </w:pPr>
            <w:r w:rsidRPr="00D53D9E">
              <w:rPr>
                <w:sz w:val="20"/>
                <w:szCs w:val="20"/>
              </w:rPr>
              <w:t>Suya salınım faktörü</w:t>
            </w:r>
          </w:p>
          <w:p w:rsidR="00AA5816" w:rsidRPr="00D53D9E" w:rsidRDefault="00AA5816" w:rsidP="00E93069">
            <w:pPr>
              <w:rPr>
                <w:sz w:val="20"/>
                <w:szCs w:val="20"/>
              </w:rPr>
            </w:pPr>
          </w:p>
        </w:tc>
        <w:tc>
          <w:tcPr>
            <w:tcW w:w="2440" w:type="dxa"/>
            <w:gridSpan w:val="2"/>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80"/>
              <w:rPr>
                <w:sz w:val="20"/>
                <w:szCs w:val="20"/>
              </w:rPr>
            </w:pPr>
            <w:r w:rsidRPr="00D53D9E">
              <w:rPr>
                <w:sz w:val="20"/>
                <w:szCs w:val="20"/>
              </w:rPr>
              <w:t>RF</w:t>
            </w:r>
            <w:r w:rsidRPr="00D53D9E">
              <w:rPr>
                <w:sz w:val="20"/>
                <w:szCs w:val="20"/>
                <w:vertAlign w:val="subscript"/>
              </w:rPr>
              <w:t>su, başlangıç</w:t>
            </w:r>
            <w:r w:rsidRPr="00D53D9E">
              <w:rPr>
                <w:sz w:val="20"/>
                <w:szCs w:val="20"/>
              </w:rPr>
              <w:t xml:space="preserve"> = 0.00000028</w:t>
            </w:r>
          </w:p>
          <w:p w:rsidR="00AA5816" w:rsidRDefault="00AA5816" w:rsidP="00E93069">
            <w:pPr>
              <w:widowControl w:val="0"/>
              <w:autoSpaceDE w:val="0"/>
              <w:autoSpaceDN w:val="0"/>
              <w:adjustRightInd w:val="0"/>
              <w:ind w:left="80"/>
              <w:rPr>
                <w:sz w:val="20"/>
                <w:szCs w:val="20"/>
              </w:rPr>
            </w:pPr>
            <w:r w:rsidRPr="00D53D9E">
              <w:rPr>
                <w:sz w:val="20"/>
                <w:szCs w:val="20"/>
              </w:rPr>
              <w:t>Ilişkili maddelerin ölçülmüş verilerine kullanan modele dayanılarak elde edilmiştir</w:t>
            </w:r>
            <w:r>
              <w:rPr>
                <w:sz w:val="20"/>
                <w:szCs w:val="20"/>
              </w:rPr>
              <w:t>.</w:t>
            </w:r>
          </w:p>
          <w:p w:rsidR="00AA5816" w:rsidRPr="00D53D9E" w:rsidRDefault="00AA5816" w:rsidP="00E93069">
            <w:pPr>
              <w:widowControl w:val="0"/>
              <w:autoSpaceDE w:val="0"/>
              <w:autoSpaceDN w:val="0"/>
              <w:adjustRightInd w:val="0"/>
              <w:ind w:left="80"/>
              <w:rPr>
                <w:sz w:val="20"/>
                <w:szCs w:val="20"/>
              </w:rPr>
            </w:pPr>
          </w:p>
        </w:tc>
        <w:tc>
          <w:tcPr>
            <w:tcW w:w="214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Risk yönetim önlemleri başlangıç faktörü içinde entegredir.</w:t>
            </w:r>
          </w:p>
        </w:tc>
        <w:tc>
          <w:tcPr>
            <w:tcW w:w="27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RF</w:t>
            </w:r>
            <w:r w:rsidRPr="00D53D9E">
              <w:rPr>
                <w:sz w:val="20"/>
                <w:szCs w:val="20"/>
                <w:vertAlign w:val="subscript"/>
              </w:rPr>
              <w:t>su</w:t>
            </w:r>
            <w:r w:rsidRPr="00D53D9E">
              <w:rPr>
                <w:sz w:val="20"/>
                <w:szCs w:val="20"/>
              </w:rPr>
              <w:t xml:space="preserve"> = 0.00000028</w:t>
            </w: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sz w:val="20"/>
                <w:szCs w:val="20"/>
              </w:rPr>
            </w:pPr>
            <w:r w:rsidRPr="00D53D9E">
              <w:rPr>
                <w:sz w:val="20"/>
                <w:szCs w:val="20"/>
              </w:rPr>
              <w:t>Toprağa salınım faktörü</w:t>
            </w:r>
          </w:p>
        </w:tc>
        <w:tc>
          <w:tcPr>
            <w:tcW w:w="7300" w:type="dxa"/>
            <w:gridSpan w:val="4"/>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RF</w:t>
            </w:r>
            <w:r w:rsidRPr="00D53D9E">
              <w:rPr>
                <w:sz w:val="20"/>
                <w:szCs w:val="20"/>
                <w:vertAlign w:val="subscript"/>
              </w:rPr>
              <w:t>soil</w:t>
            </w:r>
            <w:r w:rsidRPr="00D53D9E">
              <w:rPr>
                <w:sz w:val="20"/>
                <w:szCs w:val="20"/>
              </w:rPr>
              <w:t xml:space="preserve"> = 0.016</w:t>
            </w:r>
          </w:p>
          <w:p w:rsidR="00AA5816" w:rsidRDefault="00AA5816" w:rsidP="00E93069">
            <w:pPr>
              <w:widowControl w:val="0"/>
              <w:autoSpaceDE w:val="0"/>
              <w:autoSpaceDN w:val="0"/>
              <w:adjustRightInd w:val="0"/>
              <w:rPr>
                <w:sz w:val="20"/>
                <w:szCs w:val="20"/>
              </w:rPr>
            </w:pPr>
            <w:r w:rsidRPr="00D53D9E">
              <w:rPr>
                <w:sz w:val="20"/>
                <w:szCs w:val="20"/>
              </w:rPr>
              <w:t>Gerekçe: OECD ESD (hizmet ömrü, 20 yılı geçen açık hava)</w:t>
            </w:r>
          </w:p>
          <w:p w:rsidR="00AA5816" w:rsidRPr="00D53D9E" w:rsidRDefault="00AA5816" w:rsidP="00E93069">
            <w:pPr>
              <w:widowControl w:val="0"/>
              <w:autoSpaceDE w:val="0"/>
              <w:autoSpaceDN w:val="0"/>
              <w:adjustRightInd w:val="0"/>
              <w:rPr>
                <w:sz w:val="20"/>
                <w:szCs w:val="20"/>
              </w:rPr>
            </w:pP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Pr="00D53D9E" w:rsidRDefault="00AA5816" w:rsidP="00E93069">
      <w:pPr>
        <w:widowControl w:val="0"/>
        <w:autoSpaceDE w:val="0"/>
        <w:autoSpaceDN w:val="0"/>
        <w:adjustRightInd w:val="0"/>
        <w:rPr>
          <w:sz w:val="23"/>
          <w:szCs w:val="23"/>
        </w:rPr>
      </w:pPr>
    </w:p>
    <w:p w:rsidR="00AA5816" w:rsidRDefault="00AA5816" w:rsidP="006E3567">
      <w:pPr>
        <w:widowControl w:val="0"/>
        <w:numPr>
          <w:ilvl w:val="0"/>
          <w:numId w:val="134"/>
        </w:numPr>
        <w:tabs>
          <w:tab w:val="clear" w:pos="720"/>
          <w:tab w:val="num" w:pos="1220"/>
        </w:tabs>
        <w:overflowPunct w:val="0"/>
        <w:autoSpaceDE w:val="0"/>
        <w:autoSpaceDN w:val="0"/>
        <w:adjustRightInd w:val="0"/>
        <w:ind w:left="1220" w:hanging="1012"/>
        <w:jc w:val="both"/>
        <w:rPr>
          <w:b/>
          <w:bCs/>
        </w:rPr>
      </w:pPr>
      <w:r w:rsidRPr="00D53D9E">
        <w:rPr>
          <w:b/>
          <w:bCs/>
          <w:sz w:val="23"/>
          <w:szCs w:val="23"/>
        </w:rPr>
        <w:t xml:space="preserve">Gömme alanındaki HALS-1 salınım tahminlemesi </w:t>
      </w:r>
    </w:p>
    <w:p w:rsidR="00AA5816" w:rsidRPr="00D53D9E" w:rsidRDefault="00AA5816" w:rsidP="00E93069">
      <w:pPr>
        <w:widowControl w:val="0"/>
        <w:autoSpaceDE w:val="0"/>
        <w:autoSpaceDN w:val="0"/>
        <w:adjustRightInd w:val="0"/>
        <w:rPr>
          <w:sz w:val="22"/>
          <w:szCs w:val="22"/>
        </w:rPr>
      </w:pPr>
    </w:p>
    <w:p w:rsidR="00AA5816" w:rsidRDefault="00AA5816" w:rsidP="00E93069">
      <w:pPr>
        <w:widowControl w:val="0"/>
        <w:autoSpaceDE w:val="0"/>
        <w:autoSpaceDN w:val="0"/>
        <w:adjustRightInd w:val="0"/>
      </w:pPr>
    </w:p>
    <w:p w:rsidR="00246E06" w:rsidRPr="00246E06" w:rsidRDefault="00246E06" w:rsidP="00246E06">
      <w:pPr>
        <w:pStyle w:val="ResimYazs"/>
        <w:rPr>
          <w:b w:val="0"/>
        </w:rPr>
      </w:pPr>
      <w:bookmarkStart w:id="198" w:name="_Toc439672019"/>
      <w:r>
        <w:t xml:space="preserve">Tablo R.18- </w:t>
      </w:r>
      <w:r>
        <w:fldChar w:fldCharType="begin"/>
      </w:r>
      <w:r>
        <w:instrText xml:space="preserve"> SEQ Tablo_R.18- \* ARABIC </w:instrText>
      </w:r>
      <w:r>
        <w:fldChar w:fldCharType="separate"/>
      </w:r>
      <w:r w:rsidR="00B5752B">
        <w:rPr>
          <w:noProof/>
        </w:rPr>
        <w:t>69</w:t>
      </w:r>
      <w:r>
        <w:fldChar w:fldCharType="end"/>
      </w:r>
      <w:r>
        <w:t xml:space="preserve">: </w:t>
      </w:r>
      <w:r w:rsidRPr="00246E06">
        <w:rPr>
          <w:b w:val="0"/>
        </w:rPr>
        <w:t>Atık gömme senaryosu için salınım faktör özeti</w:t>
      </w:r>
      <w:bookmarkEnd w:id="198"/>
    </w:p>
    <w:tbl>
      <w:tblPr>
        <w:tblpPr w:leftFromText="141" w:rightFromText="141" w:vertAnchor="text" w:horzAnchor="margin" w:tblpXSpec="center" w:tblpY="13"/>
        <w:tblOverlap w:val="never"/>
        <w:tblW w:w="0" w:type="auto"/>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D53D9E">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Toplam salınım faktörü</w:t>
            </w:r>
          </w:p>
        </w:tc>
      </w:tr>
      <w:tr w:rsidR="00AA5816" w:rsidRPr="00D53D9E">
        <w:trPr>
          <w:trHeight w:val="37"/>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5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Suya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0.00000028</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89"/>
                <w:sz w:val="20"/>
                <w:szCs w:val="20"/>
              </w:rPr>
              <w:t>-</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98"/>
                <w:sz w:val="20"/>
                <w:szCs w:val="20"/>
              </w:rPr>
              <w:t>0.00000028</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8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Havaya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0.005</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97"/>
                <w:sz w:val="20"/>
                <w:szCs w:val="20"/>
              </w:rPr>
              <w:t>0.25</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0.00375</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8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Toprağa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0.016</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89"/>
                <w:sz w:val="20"/>
                <w:szCs w:val="20"/>
              </w:rPr>
              <w:t>-</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0.016</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bl>
    <w:p w:rsidR="00AA5816" w:rsidRPr="00D53D9E" w:rsidRDefault="00AA5816" w:rsidP="00E93069">
      <w:pPr>
        <w:widowControl w:val="0"/>
        <w:autoSpaceDE w:val="0"/>
        <w:autoSpaceDN w:val="0"/>
        <w:adjustRightInd w:val="0"/>
        <w:rPr>
          <w:sz w:val="22"/>
          <w:szCs w:val="22"/>
        </w:rPr>
      </w:pPr>
      <w:r>
        <w:rPr>
          <w:sz w:val="22"/>
          <w:szCs w:val="22"/>
        </w:rPr>
        <w:t xml:space="preserve">    </w:t>
      </w:r>
      <w:r>
        <w:rPr>
          <w:sz w:val="22"/>
          <w:szCs w:val="22"/>
        </w:rPr>
        <w:br w:type="textWrapping" w:clear="all"/>
      </w:r>
    </w:p>
    <w:p w:rsidR="00AA5816" w:rsidRDefault="00AA5816" w:rsidP="00E93069">
      <w:pPr>
        <w:widowControl w:val="0"/>
        <w:autoSpaceDE w:val="0"/>
        <w:autoSpaceDN w:val="0"/>
        <w:adjustRightInd w:val="0"/>
      </w:pPr>
    </w:p>
    <w:p w:rsidR="00246E06" w:rsidRDefault="00246E06" w:rsidP="00246E06">
      <w:pPr>
        <w:pStyle w:val="ResimYazs"/>
      </w:pPr>
      <w:bookmarkStart w:id="199" w:name="_Toc439672020"/>
      <w:r>
        <w:t xml:space="preserve">Tablo R.18- </w:t>
      </w:r>
      <w:r>
        <w:fldChar w:fldCharType="begin"/>
      </w:r>
      <w:r>
        <w:instrText xml:space="preserve"> SEQ Tablo_R.18- \* ARABIC </w:instrText>
      </w:r>
      <w:r>
        <w:fldChar w:fldCharType="separate"/>
      </w:r>
      <w:r w:rsidR="00B5752B">
        <w:rPr>
          <w:noProof/>
        </w:rPr>
        <w:t>70</w:t>
      </w:r>
      <w:r>
        <w:fldChar w:fldCharType="end"/>
      </w:r>
      <w:r>
        <w:t xml:space="preserve">: </w:t>
      </w:r>
      <w:r w:rsidRPr="00246E06">
        <w:rPr>
          <w:b w:val="0"/>
        </w:rPr>
        <w:t>İlişkili her kullanım için  gömme alanında HALS-1 için salınım miktarları (kg/gün), yerel senaryo</w:t>
      </w:r>
      <w:bookmarkEnd w:id="199"/>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tblGrid>
      <w:tr w:rsidR="00AA5816" w:rsidRPr="00441609">
        <w:trPr>
          <w:trHeight w:val="274"/>
        </w:trPr>
        <w:tc>
          <w:tcPr>
            <w:tcW w:w="168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rPr>
                <w:sz w:val="23"/>
                <w:szCs w:val="23"/>
              </w:rPr>
            </w:pPr>
          </w:p>
        </w:tc>
        <w:tc>
          <w:tcPr>
            <w:tcW w:w="12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Konversiyon</w:t>
            </w:r>
          </w:p>
        </w:tc>
        <w:tc>
          <w:tcPr>
            <w:tcW w:w="184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b/>
                <w:bCs/>
                <w:sz w:val="20"/>
                <w:szCs w:val="20"/>
              </w:rPr>
              <w:t>Plas</w:t>
            </w:r>
            <w:r>
              <w:rPr>
                <w:b/>
                <w:bCs/>
                <w:sz w:val="20"/>
                <w:szCs w:val="20"/>
              </w:rPr>
              <w:t>tik Eşyalar</w:t>
            </w:r>
          </w:p>
        </w:tc>
      </w:tr>
      <w:tr w:rsidR="00AA5816" w:rsidRPr="00441609">
        <w:trPr>
          <w:trHeight w:val="264"/>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b/>
                <w:bCs/>
                <w:w w:val="99"/>
                <w:sz w:val="20"/>
                <w:szCs w:val="20"/>
              </w:rPr>
              <w:t>(EoL)</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0.000000291</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0.0002883</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0.00389</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0.3861</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0.01661</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1.6472</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rPr>
          <w:sz w:val="22"/>
          <w:szCs w:val="22"/>
        </w:rPr>
      </w:pPr>
    </w:p>
    <w:p w:rsidR="00AA5816" w:rsidRPr="00D53D9E" w:rsidRDefault="00AA5816" w:rsidP="00E93069">
      <w:pPr>
        <w:widowControl w:val="0"/>
        <w:autoSpaceDE w:val="0"/>
        <w:autoSpaceDN w:val="0"/>
        <w:adjustRightInd w:val="0"/>
        <w:rPr>
          <w:sz w:val="22"/>
          <w:szCs w:val="22"/>
        </w:rPr>
      </w:pPr>
    </w:p>
    <w:p w:rsidR="00246E06" w:rsidRPr="00246E06" w:rsidRDefault="00246E06" w:rsidP="00246E06">
      <w:pPr>
        <w:pStyle w:val="ResimYazs"/>
        <w:rPr>
          <w:b w:val="0"/>
        </w:rPr>
      </w:pPr>
      <w:bookmarkStart w:id="200" w:name="_Toc439672021"/>
      <w:r>
        <w:t xml:space="preserve">Tablo R.18- </w:t>
      </w:r>
      <w:r>
        <w:fldChar w:fldCharType="begin"/>
      </w:r>
      <w:r>
        <w:instrText xml:space="preserve"> SEQ Tablo_R.18- \* ARABIC </w:instrText>
      </w:r>
      <w:r>
        <w:fldChar w:fldCharType="separate"/>
      </w:r>
      <w:r w:rsidR="00B5752B">
        <w:rPr>
          <w:noProof/>
        </w:rPr>
        <w:t>71</w:t>
      </w:r>
      <w:r>
        <w:fldChar w:fldCharType="end"/>
      </w:r>
      <w:r>
        <w:t xml:space="preserve">: </w:t>
      </w:r>
      <w:r w:rsidRPr="00246E06">
        <w:rPr>
          <w:b w:val="0"/>
        </w:rPr>
        <w:t>Gömme alanında  HALS-1  için salınım tahmini, bölgesel senaryo</w:t>
      </w:r>
      <w:bookmarkEnd w:id="200"/>
    </w:p>
    <w:tbl>
      <w:tblPr>
        <w:tblW w:w="0" w:type="auto"/>
        <w:jc w:val="center"/>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rsidTr="00246E06">
        <w:trPr>
          <w:trHeight w:val="310"/>
          <w:jc w:val="center"/>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246E06">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Pr>
                <w:b/>
                <w:bCs/>
                <w:w w:val="95"/>
                <w:sz w:val="20"/>
                <w:szCs w:val="20"/>
              </w:rPr>
              <w:t>Birim</w:t>
            </w:r>
          </w:p>
        </w:tc>
      </w:tr>
      <w:tr w:rsidR="00AA5816" w:rsidRPr="00441609" w:rsidTr="00246E06">
        <w:trPr>
          <w:trHeight w:val="38"/>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56"/>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pPr>
            <w:r w:rsidRPr="00441609">
              <w:rPr>
                <w:sz w:val="20"/>
                <w:szCs w:val="20"/>
              </w:rPr>
              <w:t>0.000143</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0"/>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87"/>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7"/>
                <w:sz w:val="20"/>
                <w:szCs w:val="20"/>
              </w:rPr>
              <w:t>1.912</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1"/>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87"/>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sz w:val="20"/>
                <w:szCs w:val="20"/>
              </w:rPr>
              <w:t>8.16</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2"/>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bl>
    <w:p w:rsidR="00246E06" w:rsidRDefault="00246E06" w:rsidP="00246E06"/>
    <w:p w:rsidR="00AA5816" w:rsidRPr="00E35A9F" w:rsidRDefault="00AA5816" w:rsidP="006E3567">
      <w:pPr>
        <w:widowControl w:val="0"/>
        <w:numPr>
          <w:ilvl w:val="0"/>
          <w:numId w:val="135"/>
        </w:numPr>
        <w:tabs>
          <w:tab w:val="clear" w:pos="720"/>
          <w:tab w:val="num" w:pos="1020"/>
        </w:tabs>
        <w:overflowPunct w:val="0"/>
        <w:autoSpaceDE w:val="0"/>
        <w:autoSpaceDN w:val="0"/>
        <w:adjustRightInd w:val="0"/>
        <w:ind w:left="1020" w:hanging="712"/>
        <w:jc w:val="both"/>
        <w:rPr>
          <w:b/>
          <w:bCs/>
          <w:sz w:val="23"/>
          <w:szCs w:val="23"/>
        </w:rPr>
      </w:pPr>
      <w:bookmarkStart w:id="201" w:name="page335"/>
      <w:bookmarkEnd w:id="201"/>
      <w:r w:rsidRPr="00E35A9F">
        <w:rPr>
          <w:b/>
          <w:bCs/>
          <w:sz w:val="23"/>
          <w:szCs w:val="23"/>
        </w:rPr>
        <w:t>Kentsel atıkların yakılması</w:t>
      </w:r>
      <w:r w:rsidR="00246E06">
        <w:rPr>
          <w:rStyle w:val="DipnotBavurusu"/>
          <w:b/>
          <w:bCs/>
          <w:sz w:val="23"/>
          <w:szCs w:val="23"/>
        </w:rPr>
        <w:footnoteReference w:id="154"/>
      </w:r>
      <w:r w:rsidRPr="00E35A9F">
        <w:rPr>
          <w:b/>
          <w:bCs/>
          <w:sz w:val="23"/>
          <w:szCs w:val="23"/>
        </w:rPr>
        <w:t xml:space="preserve"> </w:t>
      </w:r>
    </w:p>
    <w:p w:rsidR="00AA5816" w:rsidRDefault="00AA5816" w:rsidP="00E93069">
      <w:pPr>
        <w:widowControl w:val="0"/>
        <w:overflowPunct w:val="0"/>
        <w:autoSpaceDE w:val="0"/>
        <w:autoSpaceDN w:val="0"/>
        <w:adjustRightInd w:val="0"/>
        <w:ind w:right="301"/>
        <w:jc w:val="both"/>
        <w:rPr>
          <w:sz w:val="23"/>
          <w:szCs w:val="23"/>
        </w:rPr>
      </w:pPr>
    </w:p>
    <w:p w:rsidR="00AA5816" w:rsidRPr="00E35A9F" w:rsidRDefault="00AA5816" w:rsidP="00E93069">
      <w:pPr>
        <w:widowControl w:val="0"/>
        <w:overflowPunct w:val="0"/>
        <w:autoSpaceDE w:val="0"/>
        <w:autoSpaceDN w:val="0"/>
        <w:adjustRightInd w:val="0"/>
        <w:ind w:right="300"/>
        <w:jc w:val="both"/>
        <w:rPr>
          <w:sz w:val="23"/>
          <w:szCs w:val="23"/>
        </w:rPr>
      </w:pPr>
      <w:r w:rsidRPr="00E35A9F">
        <w:rPr>
          <w:sz w:val="23"/>
          <w:szCs w:val="23"/>
        </w:rPr>
        <w:t>Yaşam ömrü bitmiş eşyalar olasılıkla kentsel atık olarak imha edilir. Kentsel atıklar ya gömme alanlarında (önce</w:t>
      </w:r>
      <w:r>
        <w:rPr>
          <w:sz w:val="23"/>
          <w:szCs w:val="23"/>
        </w:rPr>
        <w:t>k</w:t>
      </w:r>
      <w:r w:rsidRPr="00E35A9F">
        <w:rPr>
          <w:sz w:val="23"/>
          <w:szCs w:val="23"/>
        </w:rPr>
        <w:t>i bölüme danışınız) ya da yakılarak (termal bertaraf, oksitleyici) imha edilir.</w:t>
      </w:r>
    </w:p>
    <w:p w:rsidR="00AA5816" w:rsidRDefault="00AA5816" w:rsidP="00E93069">
      <w:pPr>
        <w:widowControl w:val="0"/>
        <w:overflowPunct w:val="0"/>
        <w:autoSpaceDE w:val="0"/>
        <w:autoSpaceDN w:val="0"/>
        <w:adjustRightInd w:val="0"/>
        <w:ind w:right="301"/>
        <w:jc w:val="both"/>
        <w:rPr>
          <w:sz w:val="23"/>
          <w:szCs w:val="23"/>
        </w:rPr>
      </w:pPr>
    </w:p>
    <w:p w:rsidR="00AA5816" w:rsidRPr="00E35A9F" w:rsidRDefault="00AA5816" w:rsidP="00E93069">
      <w:pPr>
        <w:widowControl w:val="0"/>
        <w:overflowPunct w:val="0"/>
        <w:autoSpaceDE w:val="0"/>
        <w:autoSpaceDN w:val="0"/>
        <w:adjustRightInd w:val="0"/>
        <w:ind w:right="300"/>
        <w:jc w:val="both"/>
        <w:rPr>
          <w:sz w:val="23"/>
          <w:szCs w:val="23"/>
        </w:rPr>
      </w:pPr>
      <w:r w:rsidRPr="00E35A9F">
        <w:rPr>
          <w:sz w:val="23"/>
          <w:szCs w:val="23"/>
        </w:rPr>
        <w:t>Atık yakma tesisleri IPPC direktiflerine uygun şekilde işletilmeli ve BAT gerekliliklerine uymalıdır. Normal olarak, emisyon sınır değerleri bu tesislerin çalışabilirliğine izin verecek şekildedir.Egzos gazı hava emisyon sınır değerlerine uyulması açısından bertaraf edilmelidir. İşletim dereceleri asgari 800 °C ‘e ulaşmalıdır.</w:t>
      </w:r>
    </w:p>
    <w:p w:rsidR="00AA5816" w:rsidRPr="00E35A9F" w:rsidRDefault="00AA5816" w:rsidP="00E93069">
      <w:pPr>
        <w:widowControl w:val="0"/>
        <w:autoSpaceDE w:val="0"/>
        <w:autoSpaceDN w:val="0"/>
        <w:adjustRightInd w:val="0"/>
        <w:jc w:val="both"/>
        <w:rPr>
          <w:sz w:val="23"/>
          <w:szCs w:val="23"/>
        </w:rPr>
      </w:pPr>
    </w:p>
    <w:p w:rsidR="00AA5816" w:rsidRPr="00E35A9F" w:rsidRDefault="00AA5816" w:rsidP="00E93069">
      <w:pPr>
        <w:widowControl w:val="0"/>
        <w:overflowPunct w:val="0"/>
        <w:autoSpaceDE w:val="0"/>
        <w:autoSpaceDN w:val="0"/>
        <w:adjustRightInd w:val="0"/>
        <w:ind w:left="360"/>
        <w:jc w:val="both"/>
        <w:rPr>
          <w:b/>
          <w:bCs/>
          <w:sz w:val="23"/>
          <w:szCs w:val="23"/>
        </w:rPr>
      </w:pPr>
      <w:r w:rsidRPr="00E35A9F">
        <w:rPr>
          <w:b/>
          <w:bCs/>
          <w:sz w:val="23"/>
          <w:szCs w:val="23"/>
        </w:rPr>
        <w:t>7.2.1  Yakıma girdi miktarının eldesi (Qmaks) – yerel senaryo</w:t>
      </w:r>
    </w:p>
    <w:p w:rsidR="00AA5816" w:rsidRDefault="00AA5816" w:rsidP="00E93069">
      <w:pPr>
        <w:widowControl w:val="0"/>
        <w:autoSpaceDE w:val="0"/>
        <w:autoSpaceDN w:val="0"/>
        <w:adjustRightInd w:val="0"/>
        <w:jc w:val="both"/>
        <w:rPr>
          <w:sz w:val="23"/>
          <w:szCs w:val="23"/>
        </w:rPr>
      </w:pPr>
    </w:p>
    <w:p w:rsidR="00AA5816" w:rsidRPr="00C52501" w:rsidRDefault="00AA5816" w:rsidP="00E93069">
      <w:pPr>
        <w:widowControl w:val="0"/>
        <w:autoSpaceDE w:val="0"/>
        <w:autoSpaceDN w:val="0"/>
        <w:adjustRightInd w:val="0"/>
        <w:jc w:val="both"/>
        <w:rPr>
          <w:sz w:val="23"/>
          <w:szCs w:val="23"/>
        </w:rPr>
      </w:pPr>
      <w:r w:rsidRPr="00E35A9F">
        <w:rPr>
          <w:sz w:val="23"/>
          <w:szCs w:val="23"/>
        </w:rPr>
        <w:t>Yakılma kaynajlı salınım tahmininde gömme için dikkate alınan aynı iki geniş dağınık kullanım değerlendirilecektir. Daha önce söylenen varsayımları</w:t>
      </w:r>
      <w:r w:rsidR="00246E06">
        <w:rPr>
          <w:rStyle w:val="DipnotBavurusu"/>
          <w:sz w:val="23"/>
          <w:szCs w:val="23"/>
        </w:rPr>
        <w:footnoteReference w:id="155"/>
      </w:r>
      <w:r w:rsidRPr="00E35A9F">
        <w:rPr>
          <w:sz w:val="23"/>
          <w:szCs w:val="23"/>
        </w:rPr>
        <w:t xml:space="preserve"> takiben, atık bertarafına her kullanım için bölgesel miktarın 0.002 fraksiyonun girdiği kabul </w:t>
      </w:r>
      <w:r w:rsidRPr="00C52501">
        <w:rPr>
          <w:sz w:val="23"/>
          <w:szCs w:val="23"/>
        </w:rPr>
        <w:t>edilir. Yine konsantrasyon faktörü uygulanması gerekebilir. Gömme al</w:t>
      </w:r>
      <w:r w:rsidR="00246E06">
        <w:rPr>
          <w:sz w:val="23"/>
          <w:szCs w:val="23"/>
        </w:rPr>
        <w:t>anındaki emisyon günlerinin 330</w:t>
      </w:r>
      <w:r w:rsidR="00246E06">
        <w:rPr>
          <w:rStyle w:val="DipnotBavurusu"/>
          <w:sz w:val="23"/>
          <w:szCs w:val="23"/>
        </w:rPr>
        <w:footnoteReference w:id="156"/>
      </w:r>
      <w:r w:rsidRPr="00C52501">
        <w:rPr>
          <w:sz w:val="23"/>
          <w:szCs w:val="23"/>
        </w:rPr>
        <w:t xml:space="preserve"> olduğu kabul edilir.</w:t>
      </w:r>
    </w:p>
    <w:p w:rsidR="00AA5816" w:rsidRPr="00C52501" w:rsidRDefault="00AA5816" w:rsidP="00E93069">
      <w:pPr>
        <w:widowControl w:val="0"/>
        <w:autoSpaceDE w:val="0"/>
        <w:autoSpaceDN w:val="0"/>
        <w:adjustRightInd w:val="0"/>
        <w:rPr>
          <w:b/>
          <w:bCs/>
          <w:i/>
          <w:iCs/>
          <w:sz w:val="23"/>
          <w:szCs w:val="23"/>
        </w:rPr>
      </w:pPr>
    </w:p>
    <w:p w:rsidR="00AA5816" w:rsidRPr="00C52501" w:rsidRDefault="00AA5816" w:rsidP="00E93069">
      <w:pPr>
        <w:widowControl w:val="0"/>
        <w:autoSpaceDE w:val="0"/>
        <w:autoSpaceDN w:val="0"/>
        <w:adjustRightInd w:val="0"/>
        <w:rPr>
          <w:i/>
          <w:iCs/>
          <w:sz w:val="23"/>
          <w:szCs w:val="23"/>
        </w:rPr>
      </w:pPr>
      <w:r w:rsidRPr="00C52501">
        <w:rPr>
          <w:b/>
          <w:bCs/>
          <w:i/>
          <w:iCs/>
          <w:sz w:val="23"/>
          <w:szCs w:val="23"/>
        </w:rPr>
        <w:t xml:space="preserve">                          Qmaks, yerel,yakmc [kg/gün]</w:t>
      </w:r>
      <w:r w:rsidRPr="00C52501">
        <w:rPr>
          <w:i/>
          <w:iCs/>
          <w:sz w:val="23"/>
          <w:szCs w:val="23"/>
        </w:rPr>
        <w:t>= (Qkullanım</w:t>
      </w:r>
      <w:r w:rsidRPr="00C52501">
        <w:rPr>
          <w:b/>
          <w:bCs/>
          <w:i/>
          <w:iCs/>
          <w:sz w:val="23"/>
          <w:szCs w:val="23"/>
        </w:rPr>
        <w:t xml:space="preserve"> </w:t>
      </w:r>
      <w:r w:rsidRPr="00C52501">
        <w:rPr>
          <w:i/>
          <w:iCs/>
          <w:sz w:val="23"/>
          <w:szCs w:val="23"/>
        </w:rPr>
        <w:t>* fatıkyakma</w:t>
      </w:r>
      <w:r w:rsidRPr="00C52501">
        <w:rPr>
          <w:b/>
          <w:bCs/>
          <w:i/>
          <w:iCs/>
          <w:sz w:val="23"/>
          <w:szCs w:val="23"/>
        </w:rPr>
        <w:t xml:space="preserve"> </w:t>
      </w:r>
      <w:r w:rsidRPr="00C52501">
        <w:rPr>
          <w:i/>
          <w:iCs/>
          <w:sz w:val="23"/>
          <w:szCs w:val="23"/>
        </w:rPr>
        <w:t>* 1000 * 0.002 * 40) / 330</w:t>
      </w:r>
    </w:p>
    <w:p w:rsidR="00AA5816" w:rsidRDefault="00AA5816" w:rsidP="00E93069">
      <w:pPr>
        <w:widowControl w:val="0"/>
        <w:autoSpaceDE w:val="0"/>
        <w:autoSpaceDN w:val="0"/>
        <w:adjustRightInd w:val="0"/>
        <w:rPr>
          <w:i/>
          <w:iCs/>
        </w:rPr>
      </w:pPr>
    </w:p>
    <w:p w:rsidR="00AA5816" w:rsidRPr="00E35A9F" w:rsidRDefault="00AA5816" w:rsidP="00E93069">
      <w:pPr>
        <w:widowControl w:val="0"/>
        <w:autoSpaceDE w:val="0"/>
        <w:autoSpaceDN w:val="0"/>
        <w:adjustRightInd w:val="0"/>
        <w:rPr>
          <w:sz w:val="22"/>
          <w:szCs w:val="22"/>
        </w:rPr>
      </w:pPr>
    </w:p>
    <w:p w:rsidR="00246E06" w:rsidRDefault="00246E06" w:rsidP="00246E06">
      <w:pPr>
        <w:pStyle w:val="ResimYazs"/>
      </w:pPr>
      <w:bookmarkStart w:id="202" w:name="_Toc439672022"/>
      <w:r>
        <w:t xml:space="preserve">Tablo R.18- </w:t>
      </w:r>
      <w:r>
        <w:fldChar w:fldCharType="begin"/>
      </w:r>
      <w:r>
        <w:instrText xml:space="preserve"> SEQ Tablo_R.18- \* ARABIC </w:instrText>
      </w:r>
      <w:r>
        <w:fldChar w:fldCharType="separate"/>
      </w:r>
      <w:r w:rsidR="00B5752B">
        <w:rPr>
          <w:noProof/>
        </w:rPr>
        <w:t>72</w:t>
      </w:r>
      <w:r>
        <w:fldChar w:fldCharType="end"/>
      </w:r>
      <w:r>
        <w:t xml:space="preserve">: </w:t>
      </w:r>
      <w:r w:rsidRPr="00246E06">
        <w:rPr>
          <w:b w:val="0"/>
        </w:rPr>
        <w:t>Yerinde bertaraf edilen günlük azami madde miktarı için hesaplama</w:t>
      </w:r>
      <w:bookmarkEnd w:id="202"/>
    </w:p>
    <w:tbl>
      <w:tblPr>
        <w:tblW w:w="982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710"/>
        <w:gridCol w:w="2380"/>
        <w:gridCol w:w="2320"/>
      </w:tblGrid>
      <w:tr w:rsidR="00AA5816" w:rsidRPr="00295B13" w:rsidTr="00246E06">
        <w:trPr>
          <w:trHeight w:val="274"/>
        </w:trPr>
        <w:tc>
          <w:tcPr>
            <w:tcW w:w="241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Kullanım</w:t>
            </w:r>
          </w:p>
        </w:tc>
        <w:tc>
          <w:tcPr>
            <w:tcW w:w="271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kayıt yaptıranın  kullanım başına toplam tonajı (t/yıl)</w:t>
            </w:r>
          </w:p>
        </w:tc>
        <w:tc>
          <w:tcPr>
            <w:tcW w:w="2380" w:type="dxa"/>
          </w:tcPr>
          <w:p w:rsidR="00AA5816" w:rsidRPr="00295B13" w:rsidRDefault="00AA5816" w:rsidP="00E93069">
            <w:pPr>
              <w:widowControl w:val="0"/>
              <w:autoSpaceDE w:val="0"/>
              <w:autoSpaceDN w:val="0"/>
              <w:adjustRightInd w:val="0"/>
              <w:ind w:left="80"/>
              <w:rPr>
                <w:b/>
                <w:bCs/>
                <w:sz w:val="20"/>
                <w:szCs w:val="20"/>
              </w:rPr>
            </w:pPr>
            <w:r w:rsidRPr="00295B13">
              <w:rPr>
                <w:b/>
                <w:bCs/>
                <w:sz w:val="20"/>
                <w:szCs w:val="20"/>
              </w:rPr>
              <w:t>F</w:t>
            </w:r>
            <w:r w:rsidRPr="00295B13">
              <w:rPr>
                <w:b/>
                <w:bCs/>
                <w:sz w:val="20"/>
                <w:szCs w:val="20"/>
                <w:vertAlign w:val="subscript"/>
              </w:rPr>
              <w:t>atık_kentselatık_yakma</w:t>
            </w:r>
          </w:p>
        </w:tc>
        <w:tc>
          <w:tcPr>
            <w:tcW w:w="232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Qmaks,yerel (kg/gün)</w:t>
            </w:r>
          </w:p>
        </w:tc>
      </w:tr>
      <w:tr w:rsidR="00AA5816" w:rsidRPr="00295B13" w:rsidTr="00246E06">
        <w:trPr>
          <w:trHeight w:val="112"/>
        </w:trPr>
        <w:tc>
          <w:tcPr>
            <w:tcW w:w="24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Konversiyon</w:t>
            </w:r>
          </w:p>
        </w:tc>
        <w:tc>
          <w:tcPr>
            <w:tcW w:w="27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9146.76</w:t>
            </w:r>
          </w:p>
        </w:tc>
        <w:tc>
          <w:tcPr>
            <w:tcW w:w="238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0.00874</w:t>
            </w:r>
          </w:p>
        </w:tc>
        <w:tc>
          <w:tcPr>
            <w:tcW w:w="232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19.38</w:t>
            </w:r>
          </w:p>
        </w:tc>
      </w:tr>
      <w:tr w:rsidR="00AA5816" w:rsidRPr="00295B13" w:rsidTr="00246E06">
        <w:trPr>
          <w:trHeight w:val="287"/>
        </w:trPr>
        <w:tc>
          <w:tcPr>
            <w:tcW w:w="24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Plastik eşyalar (EoL)</w:t>
            </w:r>
          </w:p>
        </w:tc>
        <w:tc>
          <w:tcPr>
            <w:tcW w:w="27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9032.38</w:t>
            </w:r>
          </w:p>
        </w:tc>
        <w:tc>
          <w:tcPr>
            <w:tcW w:w="238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0.874</w:t>
            </w:r>
          </w:p>
        </w:tc>
        <w:tc>
          <w:tcPr>
            <w:tcW w:w="232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1913.77</w:t>
            </w:r>
          </w:p>
        </w:tc>
      </w:tr>
    </w:tbl>
    <w:p w:rsidR="00AA5816" w:rsidRDefault="00AA5816" w:rsidP="00E93069">
      <w:pPr>
        <w:widowControl w:val="0"/>
        <w:autoSpaceDE w:val="0"/>
        <w:autoSpaceDN w:val="0"/>
        <w:adjustRightInd w:val="0"/>
      </w:pPr>
    </w:p>
    <w:p w:rsidR="00AA5816" w:rsidRPr="00E35A9F" w:rsidRDefault="00AA5816" w:rsidP="006E3567">
      <w:pPr>
        <w:widowControl w:val="0"/>
        <w:numPr>
          <w:ilvl w:val="0"/>
          <w:numId w:val="136"/>
        </w:numPr>
        <w:tabs>
          <w:tab w:val="clear" w:pos="720"/>
          <w:tab w:val="num" w:pos="1020"/>
        </w:tabs>
        <w:overflowPunct w:val="0"/>
        <w:autoSpaceDE w:val="0"/>
        <w:autoSpaceDN w:val="0"/>
        <w:adjustRightInd w:val="0"/>
        <w:ind w:left="1020" w:hanging="712"/>
        <w:jc w:val="both"/>
        <w:rPr>
          <w:b/>
          <w:bCs/>
          <w:sz w:val="23"/>
          <w:szCs w:val="23"/>
        </w:rPr>
      </w:pPr>
      <w:r w:rsidRPr="00E35A9F">
        <w:rPr>
          <w:b/>
          <w:bCs/>
          <w:sz w:val="23"/>
          <w:szCs w:val="23"/>
        </w:rPr>
        <w:t>Yakıma girdi miktarının eldesi (Qmaks) – bölgesel senaryo</w:t>
      </w:r>
    </w:p>
    <w:p w:rsidR="00AA5816" w:rsidRDefault="00AA5816" w:rsidP="00E93069">
      <w:pPr>
        <w:widowControl w:val="0"/>
        <w:overflowPunct w:val="0"/>
        <w:autoSpaceDE w:val="0"/>
        <w:autoSpaceDN w:val="0"/>
        <w:adjustRightInd w:val="0"/>
        <w:ind w:left="221" w:right="221"/>
        <w:jc w:val="both"/>
        <w:rPr>
          <w:sz w:val="23"/>
          <w:szCs w:val="23"/>
        </w:rPr>
      </w:pPr>
    </w:p>
    <w:p w:rsidR="00AA5816" w:rsidRPr="00C52501" w:rsidRDefault="00AA5816" w:rsidP="00E93069">
      <w:pPr>
        <w:widowControl w:val="0"/>
        <w:overflowPunct w:val="0"/>
        <w:autoSpaceDE w:val="0"/>
        <w:autoSpaceDN w:val="0"/>
        <w:adjustRightInd w:val="0"/>
        <w:ind w:left="220" w:right="220"/>
        <w:jc w:val="both"/>
        <w:rPr>
          <w:sz w:val="23"/>
          <w:szCs w:val="23"/>
        </w:rPr>
      </w:pPr>
      <w:r w:rsidRPr="00E35A9F">
        <w:rPr>
          <w:sz w:val="23"/>
          <w:szCs w:val="23"/>
        </w:rPr>
        <w:t xml:space="preserve">Bölgesel değerlendirme için atık içinde bulunan HALS-1 ‘in %20’nin ayrılarak geri dönüşümü iletildiği kabul edilir. Kentsel atık akışının kalan %80’inin, %70’inin gömüldüğü ve %30’nun yakıldığı varsayılır. Sonuç olarak gömme ile bertaraf edilen </w:t>
      </w:r>
      <w:r w:rsidRPr="00C52501">
        <w:rPr>
          <w:sz w:val="23"/>
          <w:szCs w:val="23"/>
        </w:rPr>
        <w:t>azami miktar:</w:t>
      </w:r>
    </w:p>
    <w:p w:rsidR="00AA5816" w:rsidRPr="00C52501" w:rsidRDefault="00AA5816" w:rsidP="00E93069">
      <w:pPr>
        <w:widowControl w:val="0"/>
        <w:autoSpaceDE w:val="0"/>
        <w:autoSpaceDN w:val="0"/>
        <w:adjustRightInd w:val="0"/>
        <w:rPr>
          <w:sz w:val="23"/>
          <w:szCs w:val="23"/>
        </w:rPr>
      </w:pPr>
    </w:p>
    <w:p w:rsidR="00AA5816" w:rsidRPr="00C52501" w:rsidRDefault="00AA5816" w:rsidP="00E93069">
      <w:pPr>
        <w:widowControl w:val="0"/>
        <w:autoSpaceDE w:val="0"/>
        <w:autoSpaceDN w:val="0"/>
        <w:adjustRightInd w:val="0"/>
        <w:ind w:left="1640"/>
        <w:rPr>
          <w:sz w:val="23"/>
          <w:szCs w:val="23"/>
        </w:rPr>
      </w:pPr>
      <w:r w:rsidRPr="00C52501">
        <w:rPr>
          <w:b/>
          <w:bCs/>
          <w:i/>
          <w:iCs/>
          <w:sz w:val="23"/>
          <w:szCs w:val="23"/>
        </w:rPr>
        <w:t xml:space="preserve">Qmaks, yakma </w:t>
      </w:r>
      <w:r w:rsidRPr="00C52501">
        <w:rPr>
          <w:i/>
          <w:iCs/>
          <w:sz w:val="23"/>
          <w:szCs w:val="23"/>
        </w:rPr>
        <w:t>= 10,000 * 0.912 * 0.80 * 0.30 * * 0.1</w:t>
      </w:r>
      <w:r w:rsidRPr="00C52501">
        <w:rPr>
          <w:b/>
          <w:bCs/>
          <w:i/>
          <w:iCs/>
          <w:sz w:val="23"/>
          <w:szCs w:val="23"/>
        </w:rPr>
        <w:t xml:space="preserve"> = 218.97 [t/yıl]</w:t>
      </w:r>
    </w:p>
    <w:p w:rsidR="00AA5816" w:rsidRDefault="00AA5816" w:rsidP="00E93069">
      <w:pPr>
        <w:widowControl w:val="0"/>
        <w:autoSpaceDE w:val="0"/>
        <w:autoSpaceDN w:val="0"/>
        <w:adjustRightInd w:val="0"/>
      </w:pPr>
    </w:p>
    <w:p w:rsidR="00AA5816" w:rsidRPr="00363680" w:rsidRDefault="00AA5816" w:rsidP="006E3567">
      <w:pPr>
        <w:widowControl w:val="0"/>
        <w:numPr>
          <w:ilvl w:val="0"/>
          <w:numId w:val="137"/>
        </w:numPr>
        <w:tabs>
          <w:tab w:val="clear" w:pos="720"/>
          <w:tab w:val="num" w:pos="1020"/>
        </w:tabs>
        <w:overflowPunct w:val="0"/>
        <w:autoSpaceDE w:val="0"/>
        <w:autoSpaceDN w:val="0"/>
        <w:adjustRightInd w:val="0"/>
        <w:ind w:left="1020" w:hanging="712"/>
        <w:jc w:val="both"/>
        <w:rPr>
          <w:b/>
          <w:bCs/>
          <w:sz w:val="20"/>
          <w:szCs w:val="20"/>
        </w:rPr>
      </w:pPr>
      <w:r w:rsidRPr="00363680">
        <w:rPr>
          <w:b/>
          <w:bCs/>
          <w:sz w:val="23"/>
          <w:szCs w:val="23"/>
        </w:rPr>
        <w:t xml:space="preserve">Yakılmadan havaya salınım faktörü eldesi </w:t>
      </w:r>
    </w:p>
    <w:p w:rsidR="00AA5816" w:rsidRPr="00E57F2E" w:rsidRDefault="00AA5816" w:rsidP="00E93069">
      <w:pPr>
        <w:widowControl w:val="0"/>
        <w:overflowPunct w:val="0"/>
        <w:autoSpaceDE w:val="0"/>
        <w:autoSpaceDN w:val="0"/>
        <w:adjustRightInd w:val="0"/>
        <w:ind w:left="1021"/>
        <w:jc w:val="both"/>
        <w:rPr>
          <w:sz w:val="20"/>
          <w:szCs w:val="20"/>
        </w:rPr>
      </w:pPr>
    </w:p>
    <w:p w:rsidR="00AA5816" w:rsidRPr="00C52501" w:rsidRDefault="00AA5816" w:rsidP="00E93069">
      <w:pPr>
        <w:widowControl w:val="0"/>
        <w:autoSpaceDE w:val="0"/>
        <w:autoSpaceDN w:val="0"/>
        <w:adjustRightInd w:val="0"/>
        <w:ind w:left="120"/>
        <w:jc w:val="both"/>
        <w:rPr>
          <w:sz w:val="23"/>
          <w:szCs w:val="23"/>
        </w:rPr>
      </w:pPr>
      <w:bookmarkStart w:id="203" w:name="page337"/>
      <w:bookmarkEnd w:id="203"/>
      <w:r w:rsidRPr="00C52501">
        <w:rPr>
          <w:sz w:val="23"/>
          <w:szCs w:val="23"/>
        </w:rPr>
        <w:t xml:space="preserve">Ana metindeki varsayılan değer havaya başlangıç salınım faktörü oalrak kullanılmıştır: </w:t>
      </w:r>
      <w:r w:rsidRPr="00C52501">
        <w:rPr>
          <w:b/>
          <w:bCs/>
          <w:sz w:val="23"/>
          <w:szCs w:val="23"/>
        </w:rPr>
        <w:t>Rfhava, başlangıç = 0.0001.</w:t>
      </w:r>
    </w:p>
    <w:p w:rsidR="00AA5816" w:rsidRDefault="00AA5816" w:rsidP="00E93069">
      <w:pPr>
        <w:widowControl w:val="0"/>
        <w:autoSpaceDE w:val="0"/>
        <w:autoSpaceDN w:val="0"/>
        <w:adjustRightInd w:val="0"/>
        <w:ind w:left="119"/>
        <w:jc w:val="both"/>
        <w:rPr>
          <w:sz w:val="23"/>
          <w:szCs w:val="23"/>
        </w:rPr>
      </w:pPr>
    </w:p>
    <w:p w:rsidR="00AA5816" w:rsidRDefault="00AA5816" w:rsidP="00E93069">
      <w:pPr>
        <w:widowControl w:val="0"/>
        <w:autoSpaceDE w:val="0"/>
        <w:autoSpaceDN w:val="0"/>
        <w:adjustRightInd w:val="0"/>
        <w:ind w:left="120"/>
        <w:jc w:val="both"/>
        <w:rPr>
          <w:sz w:val="23"/>
          <w:szCs w:val="23"/>
        </w:rPr>
      </w:pPr>
      <w:r w:rsidRPr="00C52501">
        <w:rPr>
          <w:sz w:val="23"/>
          <w:szCs w:val="23"/>
        </w:rPr>
        <w:t>Uçucu  kül ıslak yıkayıcı ile daha çevreye salınmadan bertaraf edilir. Bu en kötü durum varsayımıdır çünkü, bu teknoloji kuru bertaraf tekniklerinden daha az etkindir ve kuru bertarafta olmayan suya emisyonlar meydana gelir (suya salınım faktörü eldesine bakınız).</w:t>
      </w:r>
    </w:p>
    <w:p w:rsidR="00246E06" w:rsidRPr="00C52501" w:rsidRDefault="00246E06" w:rsidP="00E93069">
      <w:pPr>
        <w:widowControl w:val="0"/>
        <w:autoSpaceDE w:val="0"/>
        <w:autoSpaceDN w:val="0"/>
        <w:adjustRightInd w:val="0"/>
        <w:ind w:left="120"/>
        <w:jc w:val="both"/>
        <w:rPr>
          <w:sz w:val="23"/>
          <w:szCs w:val="23"/>
        </w:rPr>
      </w:pPr>
    </w:p>
    <w:p w:rsidR="00AA5816" w:rsidRPr="00C52501" w:rsidRDefault="00AA5816" w:rsidP="00E93069">
      <w:pPr>
        <w:widowControl w:val="0"/>
        <w:overflowPunct w:val="0"/>
        <w:autoSpaceDE w:val="0"/>
        <w:autoSpaceDN w:val="0"/>
        <w:adjustRightInd w:val="0"/>
        <w:ind w:left="120" w:right="120"/>
        <w:jc w:val="both"/>
        <w:rPr>
          <w:b/>
          <w:bCs/>
          <w:sz w:val="23"/>
          <w:szCs w:val="23"/>
        </w:rPr>
      </w:pPr>
      <w:r w:rsidRPr="00C52501">
        <w:rPr>
          <w:sz w:val="23"/>
          <w:szCs w:val="23"/>
        </w:rPr>
        <w:t xml:space="preserve">Yıkayıcının etkinliği sorgulanır ve yaklaşık %95’tir. Bertaraf için salınım faktörü </w:t>
      </w:r>
      <w:r w:rsidRPr="00C52501">
        <w:rPr>
          <w:b/>
          <w:bCs/>
          <w:sz w:val="23"/>
          <w:szCs w:val="23"/>
        </w:rPr>
        <w:t>RFRMM</w:t>
      </w:r>
      <w:r w:rsidRPr="00C52501">
        <w:rPr>
          <w:sz w:val="23"/>
          <w:szCs w:val="23"/>
        </w:rPr>
        <w:t xml:space="preserve"> </w:t>
      </w:r>
      <w:r w:rsidRPr="00C52501">
        <w:rPr>
          <w:b/>
          <w:bCs/>
          <w:sz w:val="23"/>
          <w:szCs w:val="23"/>
        </w:rPr>
        <w:t>= 0.05’dir.</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Başlangıç salınım faktörü, ıslak yıkayıcı salınım faktörü ile çarpılarak yakma tesislerinden havaya  HALS-1 için son salınım faktörü elde edilir:</w:t>
      </w:r>
    </w:p>
    <w:p w:rsidR="00AA5816" w:rsidRPr="00C52501" w:rsidRDefault="00AA5816" w:rsidP="00E93069">
      <w:pPr>
        <w:widowControl w:val="0"/>
        <w:autoSpaceDE w:val="0"/>
        <w:autoSpaceDN w:val="0"/>
        <w:adjustRightInd w:val="0"/>
        <w:ind w:left="2120"/>
        <w:jc w:val="both"/>
        <w:rPr>
          <w:sz w:val="23"/>
          <w:szCs w:val="23"/>
        </w:rPr>
      </w:pPr>
      <w:r w:rsidRPr="00C52501">
        <w:rPr>
          <w:b/>
          <w:bCs/>
          <w:i/>
          <w:iCs/>
          <w:sz w:val="23"/>
          <w:szCs w:val="23"/>
        </w:rPr>
        <w:t xml:space="preserve">RFhava </w:t>
      </w:r>
      <w:r w:rsidRPr="00C52501">
        <w:rPr>
          <w:i/>
          <w:iCs/>
          <w:sz w:val="23"/>
          <w:szCs w:val="23"/>
        </w:rPr>
        <w:t>= Rfhava, başlangıç</w:t>
      </w:r>
      <w:r w:rsidRPr="00C52501">
        <w:rPr>
          <w:b/>
          <w:bCs/>
          <w:i/>
          <w:iCs/>
          <w:sz w:val="23"/>
          <w:szCs w:val="23"/>
        </w:rPr>
        <w:t xml:space="preserve"> </w:t>
      </w:r>
      <w:r w:rsidRPr="00C52501">
        <w:rPr>
          <w:i/>
          <w:iCs/>
          <w:sz w:val="23"/>
          <w:szCs w:val="23"/>
        </w:rPr>
        <w:t>* RFRMM</w:t>
      </w:r>
      <w:r w:rsidRPr="00C52501">
        <w:rPr>
          <w:b/>
          <w:bCs/>
          <w:i/>
          <w:iCs/>
          <w:sz w:val="23"/>
          <w:szCs w:val="23"/>
        </w:rPr>
        <w:t xml:space="preserve"> </w:t>
      </w:r>
      <w:r w:rsidRPr="00C52501">
        <w:rPr>
          <w:i/>
          <w:iCs/>
          <w:sz w:val="23"/>
          <w:szCs w:val="23"/>
        </w:rPr>
        <w:t>= 0.0001 * 0.05</w:t>
      </w:r>
      <w:r w:rsidRPr="00C52501">
        <w:rPr>
          <w:b/>
          <w:bCs/>
          <w:i/>
          <w:iCs/>
          <w:sz w:val="23"/>
          <w:szCs w:val="23"/>
        </w:rPr>
        <w:t xml:space="preserve"> = 0.00005</w:t>
      </w:r>
    </w:p>
    <w:p w:rsidR="00AA5816" w:rsidRPr="00C52501" w:rsidRDefault="00AA5816" w:rsidP="00E93069">
      <w:pPr>
        <w:widowControl w:val="0"/>
        <w:autoSpaceDE w:val="0"/>
        <w:autoSpaceDN w:val="0"/>
        <w:adjustRightInd w:val="0"/>
        <w:jc w:val="both"/>
        <w:rPr>
          <w:sz w:val="23"/>
          <w:szCs w:val="23"/>
        </w:rPr>
      </w:pPr>
    </w:p>
    <w:p w:rsidR="00AA5816" w:rsidRPr="00C57419" w:rsidRDefault="00AA5816" w:rsidP="006E3567">
      <w:pPr>
        <w:widowControl w:val="0"/>
        <w:numPr>
          <w:ilvl w:val="0"/>
          <w:numId w:val="139"/>
        </w:numPr>
        <w:tabs>
          <w:tab w:val="clear" w:pos="720"/>
          <w:tab w:val="num" w:pos="840"/>
        </w:tabs>
        <w:overflowPunct w:val="0"/>
        <w:autoSpaceDE w:val="0"/>
        <w:autoSpaceDN w:val="0"/>
        <w:adjustRightInd w:val="0"/>
        <w:ind w:left="840" w:hanging="712"/>
        <w:jc w:val="both"/>
        <w:rPr>
          <w:b/>
          <w:bCs/>
          <w:sz w:val="23"/>
          <w:szCs w:val="23"/>
        </w:rPr>
      </w:pPr>
      <w:r w:rsidRPr="00C57419">
        <w:rPr>
          <w:b/>
          <w:bCs/>
          <w:sz w:val="23"/>
          <w:szCs w:val="23"/>
        </w:rPr>
        <w:t xml:space="preserve"> Yakılmadan suya salınım faktörü eldesi </w:t>
      </w:r>
    </w:p>
    <w:p w:rsidR="00246E06" w:rsidRDefault="00246E06" w:rsidP="00E93069">
      <w:pPr>
        <w:widowControl w:val="0"/>
        <w:overflowPunct w:val="0"/>
        <w:autoSpaceDE w:val="0"/>
        <w:autoSpaceDN w:val="0"/>
        <w:adjustRightInd w:val="0"/>
        <w:ind w:left="120" w:right="120"/>
        <w:jc w:val="both"/>
        <w:rPr>
          <w:sz w:val="23"/>
          <w:szCs w:val="23"/>
        </w:rPr>
      </w:pPr>
    </w:p>
    <w:p w:rsidR="00AA5816" w:rsidRPr="00C52501" w:rsidRDefault="00AA5816" w:rsidP="00E93069">
      <w:pPr>
        <w:widowControl w:val="0"/>
        <w:overflowPunct w:val="0"/>
        <w:autoSpaceDE w:val="0"/>
        <w:autoSpaceDN w:val="0"/>
        <w:adjustRightInd w:val="0"/>
        <w:ind w:left="120" w:right="120"/>
        <w:jc w:val="both"/>
        <w:rPr>
          <w:b/>
          <w:bCs/>
          <w:sz w:val="23"/>
          <w:szCs w:val="23"/>
        </w:rPr>
      </w:pPr>
      <w:r w:rsidRPr="00C52501">
        <w:rPr>
          <w:sz w:val="23"/>
          <w:szCs w:val="23"/>
        </w:rPr>
        <w:t>Ana metindeki dağılım şemalarına göre, yakma tesislerinden suya emisyon sadece atık gaz yıkamadan olabilir: Suya başlangıç salınım fakötrü, havaya başlangıç salınım faktörü ile risk yönetim önlemleri etkinliği ( ıslak yıkayıcı) çarpımına eşittir:</w:t>
      </w:r>
      <w:r w:rsidRPr="00C52501">
        <w:rPr>
          <w:b/>
          <w:bCs/>
          <w:sz w:val="23"/>
          <w:szCs w:val="23"/>
        </w:rPr>
        <w:t xml:space="preserve"> Rfsu, başlangıç</w:t>
      </w:r>
      <w:r w:rsidRPr="00C52501">
        <w:rPr>
          <w:sz w:val="23"/>
          <w:szCs w:val="23"/>
        </w:rPr>
        <w:t xml:space="preserve"> = 0.0001 * 0.95 </w:t>
      </w:r>
      <w:r w:rsidRPr="00C52501">
        <w:rPr>
          <w:b/>
          <w:bCs/>
          <w:sz w:val="23"/>
          <w:szCs w:val="23"/>
        </w:rPr>
        <w:t>= 0.000095.</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 xml:space="preserve">Yıkayıcılardan gelen atık suların bertarafı, yakma tesislerinde son teknolojidir. Atık su bertarafının  filtrasyon etkinliğinin en az biyolojik bertaraf tesisi kadar olduğu kabul edilir.Basit işleme göre, PC özellikleri ve yıkılabilirliklerine dayanarak HALS-1 için yerinde WWTP etkinliğinin %43 olduğu kabul edilir. Yerinde WWTP’den MCCP salınım faktörü ise : </w:t>
      </w:r>
      <w:r w:rsidRPr="00C52501">
        <w:rPr>
          <w:b/>
          <w:bCs/>
          <w:sz w:val="23"/>
          <w:szCs w:val="23"/>
        </w:rPr>
        <w:t>RFRMM</w:t>
      </w:r>
      <w:r w:rsidRPr="00C52501">
        <w:rPr>
          <w:sz w:val="23"/>
          <w:szCs w:val="23"/>
        </w:rPr>
        <w:t xml:space="preserve"> </w:t>
      </w:r>
      <w:r w:rsidRPr="00C52501">
        <w:rPr>
          <w:b/>
          <w:bCs/>
          <w:sz w:val="23"/>
          <w:szCs w:val="23"/>
        </w:rPr>
        <w:t>= 0.57</w:t>
      </w:r>
      <w:r w:rsidRPr="00C52501">
        <w:rPr>
          <w:sz w:val="23"/>
          <w:szCs w:val="23"/>
        </w:rPr>
        <w:t>.</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Başlangıç salınım faktörü yerinde WWTP salınım faktörü ile çarpılarak yakma tesislerinden suya HALS-1 için son salınım faktörü elde edilir:</w:t>
      </w:r>
    </w:p>
    <w:p w:rsidR="00AA5816" w:rsidRPr="00C52501" w:rsidRDefault="00AA5816" w:rsidP="00E93069">
      <w:pPr>
        <w:widowControl w:val="0"/>
        <w:autoSpaceDE w:val="0"/>
        <w:autoSpaceDN w:val="0"/>
        <w:adjustRightInd w:val="0"/>
        <w:ind w:left="120"/>
        <w:jc w:val="both"/>
        <w:rPr>
          <w:sz w:val="23"/>
          <w:szCs w:val="23"/>
        </w:rPr>
      </w:pPr>
      <w:r>
        <w:rPr>
          <w:b/>
          <w:bCs/>
          <w:sz w:val="23"/>
          <w:szCs w:val="23"/>
        </w:rPr>
        <w:t xml:space="preserve">                  </w:t>
      </w:r>
      <w:r w:rsidRPr="00C52501">
        <w:rPr>
          <w:b/>
          <w:bCs/>
          <w:sz w:val="23"/>
          <w:szCs w:val="23"/>
        </w:rPr>
        <w:t xml:space="preserve">RFsu </w:t>
      </w:r>
      <w:r w:rsidRPr="00C52501">
        <w:rPr>
          <w:sz w:val="23"/>
          <w:szCs w:val="23"/>
        </w:rPr>
        <w:t>= Rfsu, başlangıç</w:t>
      </w:r>
      <w:r w:rsidRPr="00C52501">
        <w:rPr>
          <w:b/>
          <w:bCs/>
          <w:sz w:val="23"/>
          <w:szCs w:val="23"/>
        </w:rPr>
        <w:t xml:space="preserve"> </w:t>
      </w:r>
      <w:r w:rsidRPr="00C52501">
        <w:rPr>
          <w:sz w:val="23"/>
          <w:szCs w:val="23"/>
        </w:rPr>
        <w:t>* RFRMM</w:t>
      </w:r>
      <w:r w:rsidRPr="00C52501">
        <w:rPr>
          <w:b/>
          <w:bCs/>
          <w:sz w:val="23"/>
          <w:szCs w:val="23"/>
        </w:rPr>
        <w:t xml:space="preserve"> </w:t>
      </w:r>
      <w:r w:rsidRPr="00C52501">
        <w:rPr>
          <w:sz w:val="23"/>
          <w:szCs w:val="23"/>
        </w:rPr>
        <w:t>= 0.000095 * 0.57</w:t>
      </w:r>
      <w:r w:rsidRPr="00C52501">
        <w:rPr>
          <w:b/>
          <w:bCs/>
          <w:sz w:val="23"/>
          <w:szCs w:val="23"/>
        </w:rPr>
        <w:t xml:space="preserve"> = 0.0000542</w:t>
      </w:r>
    </w:p>
    <w:p w:rsidR="00AA5816" w:rsidRPr="00C52501" w:rsidRDefault="00AA5816" w:rsidP="00E93069">
      <w:pPr>
        <w:widowControl w:val="0"/>
        <w:autoSpaceDE w:val="0"/>
        <w:autoSpaceDN w:val="0"/>
        <w:adjustRightInd w:val="0"/>
        <w:jc w:val="both"/>
        <w:rPr>
          <w:b/>
          <w:bCs/>
          <w:sz w:val="23"/>
          <w:szCs w:val="23"/>
        </w:rPr>
      </w:pPr>
    </w:p>
    <w:p w:rsidR="00AA5816" w:rsidRPr="00C52501" w:rsidRDefault="00AA5816" w:rsidP="006E3567">
      <w:pPr>
        <w:widowControl w:val="0"/>
        <w:numPr>
          <w:ilvl w:val="0"/>
          <w:numId w:val="140"/>
        </w:numPr>
        <w:tabs>
          <w:tab w:val="clear" w:pos="720"/>
          <w:tab w:val="num" w:pos="840"/>
        </w:tabs>
        <w:overflowPunct w:val="0"/>
        <w:autoSpaceDE w:val="0"/>
        <w:autoSpaceDN w:val="0"/>
        <w:adjustRightInd w:val="0"/>
        <w:ind w:left="840" w:hanging="712"/>
        <w:jc w:val="both"/>
        <w:rPr>
          <w:b/>
          <w:bCs/>
          <w:sz w:val="23"/>
          <w:szCs w:val="23"/>
        </w:rPr>
      </w:pPr>
      <w:r w:rsidRPr="00C52501">
        <w:rPr>
          <w:b/>
          <w:bCs/>
          <w:sz w:val="23"/>
          <w:szCs w:val="23"/>
        </w:rPr>
        <w:t xml:space="preserve">Toprağa salınım faktörü </w:t>
      </w:r>
    </w:p>
    <w:p w:rsidR="00AA5816" w:rsidRDefault="00AA5816" w:rsidP="00E93069">
      <w:pPr>
        <w:widowControl w:val="0"/>
        <w:overflowPunct w:val="0"/>
        <w:autoSpaceDE w:val="0"/>
        <w:autoSpaceDN w:val="0"/>
        <w:adjustRightInd w:val="0"/>
        <w:ind w:left="120" w:right="120"/>
        <w:jc w:val="both"/>
        <w:rPr>
          <w:sz w:val="23"/>
          <w:szCs w:val="23"/>
        </w:rPr>
      </w:pPr>
      <w:r w:rsidRPr="00C52501">
        <w:rPr>
          <w:sz w:val="23"/>
          <w:szCs w:val="23"/>
        </w:rPr>
        <w:t>Ana metindeki dağılım şemalarına uygun oalrak toprapa salınım olmadığı varsayılır.</w:t>
      </w:r>
    </w:p>
    <w:p w:rsidR="00AA5816" w:rsidRPr="00C52501" w:rsidRDefault="00AA5816" w:rsidP="00E93069">
      <w:pPr>
        <w:widowControl w:val="0"/>
        <w:overflowPunct w:val="0"/>
        <w:autoSpaceDE w:val="0"/>
        <w:autoSpaceDN w:val="0"/>
        <w:adjustRightInd w:val="0"/>
        <w:ind w:left="119" w:right="119"/>
        <w:jc w:val="both"/>
        <w:rPr>
          <w:b/>
          <w:bCs/>
          <w:sz w:val="23"/>
          <w:szCs w:val="23"/>
        </w:rPr>
      </w:pPr>
    </w:p>
    <w:p w:rsidR="00AA5816" w:rsidRDefault="00AA5816" w:rsidP="006E3567">
      <w:pPr>
        <w:widowControl w:val="0"/>
        <w:numPr>
          <w:ilvl w:val="2"/>
          <w:numId w:val="166"/>
        </w:numPr>
        <w:overflowPunct w:val="0"/>
        <w:autoSpaceDE w:val="0"/>
        <w:autoSpaceDN w:val="0"/>
        <w:adjustRightInd w:val="0"/>
        <w:ind w:right="120"/>
        <w:jc w:val="both"/>
        <w:rPr>
          <w:b/>
          <w:bCs/>
          <w:sz w:val="23"/>
          <w:szCs w:val="23"/>
        </w:rPr>
      </w:pPr>
      <w:r w:rsidRPr="00C52501">
        <w:rPr>
          <w:b/>
          <w:bCs/>
          <w:sz w:val="23"/>
          <w:szCs w:val="23"/>
        </w:rPr>
        <w:t>Yakılma HALS-1 bilgileri özeti</w:t>
      </w:r>
    </w:p>
    <w:p w:rsidR="00AA5816" w:rsidRPr="00C52501" w:rsidRDefault="00AA5816" w:rsidP="00E93069">
      <w:pPr>
        <w:widowControl w:val="0"/>
        <w:overflowPunct w:val="0"/>
        <w:autoSpaceDE w:val="0"/>
        <w:autoSpaceDN w:val="0"/>
        <w:adjustRightInd w:val="0"/>
        <w:ind w:left="119" w:right="119"/>
        <w:jc w:val="both"/>
        <w:rPr>
          <w:sz w:val="22"/>
          <w:szCs w:val="22"/>
        </w:rPr>
      </w:pPr>
    </w:p>
    <w:p w:rsidR="00246E06" w:rsidRDefault="00246E06" w:rsidP="00246E06">
      <w:pPr>
        <w:pStyle w:val="ResimYazs"/>
      </w:pPr>
      <w:bookmarkStart w:id="204" w:name="_Toc439672023"/>
      <w:r>
        <w:t xml:space="preserve">Tablo R.18- </w:t>
      </w:r>
      <w:r>
        <w:fldChar w:fldCharType="begin"/>
      </w:r>
      <w:r>
        <w:instrText xml:space="preserve"> SEQ Tablo_R.18- \* ARABIC </w:instrText>
      </w:r>
      <w:r>
        <w:fldChar w:fldCharType="separate"/>
      </w:r>
      <w:r w:rsidR="00B5752B">
        <w:rPr>
          <w:noProof/>
        </w:rPr>
        <w:t>73</w:t>
      </w:r>
      <w:r>
        <w:fldChar w:fldCharType="end"/>
      </w:r>
      <w:r>
        <w:t xml:space="preserve">: </w:t>
      </w:r>
      <w:r w:rsidRPr="00246E06">
        <w:rPr>
          <w:b w:val="0"/>
        </w:rPr>
        <w:t>Kentsel atıkların yakımı ile bertaraf edilen atıklardaki HALS-1 salınımını tahminleme bilgileri</w:t>
      </w:r>
      <w:bookmarkEnd w:id="204"/>
    </w:p>
    <w:tbl>
      <w:tblPr>
        <w:tblW w:w="90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6"/>
        <w:gridCol w:w="6799"/>
      </w:tblGrid>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b/>
                <w:bCs/>
              </w:rPr>
            </w:pPr>
            <w:r w:rsidRPr="00C52501">
              <w:rPr>
                <w:b/>
                <w:bCs/>
                <w:sz w:val="20"/>
                <w:szCs w:val="20"/>
              </w:rPr>
              <w:t>Parametre</w:t>
            </w:r>
          </w:p>
        </w:tc>
        <w:tc>
          <w:tcPr>
            <w:tcW w:w="6799" w:type="dxa"/>
          </w:tcPr>
          <w:p w:rsidR="00AA5816" w:rsidRPr="00C52501" w:rsidRDefault="00AA5816" w:rsidP="00E93069">
            <w:pPr>
              <w:widowControl w:val="0"/>
              <w:autoSpaceDE w:val="0"/>
              <w:autoSpaceDN w:val="0"/>
              <w:adjustRightInd w:val="0"/>
              <w:ind w:left="100"/>
              <w:rPr>
                <w:b/>
                <w:bCs/>
              </w:rPr>
            </w:pPr>
            <w:r w:rsidRPr="00C52501">
              <w:rPr>
                <w:b/>
                <w:bCs/>
                <w:sz w:val="20"/>
                <w:szCs w:val="20"/>
              </w:rPr>
              <w:t>Tanım</w:t>
            </w:r>
          </w:p>
        </w:tc>
      </w:tr>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Değerlend</w:t>
            </w:r>
            <w:r>
              <w:rPr>
                <w:sz w:val="20"/>
                <w:szCs w:val="20"/>
              </w:rPr>
              <w:t>i</w:t>
            </w:r>
            <w:r w:rsidRPr="00C52501">
              <w:rPr>
                <w:sz w:val="20"/>
                <w:szCs w:val="20"/>
              </w:rPr>
              <w:t>rilen atık bertaraf işlemi</w:t>
            </w:r>
          </w:p>
        </w:tc>
        <w:tc>
          <w:tcPr>
            <w:tcW w:w="6799"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Kentsel atıkların yakılması</w:t>
            </w:r>
          </w:p>
        </w:tc>
      </w:tr>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Kapsam</w:t>
            </w:r>
          </w:p>
        </w:tc>
        <w:tc>
          <w:tcPr>
            <w:tcW w:w="6799"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Çöpün toplanması, geçici depolama, fırına besleme ve termal bertarafı içerir. HALS-1’kerin tesis içinde yok edildiği kabul edildiğinden, ikincil atık işleminin olmadığı göz önüne alınır.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Atık tipleri</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HALS-1 içeren plastik eşyalar veya plastik bileşenli eşyalar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Varsayımlar</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İşlem yasal gereklilikler doğrultusunda yürütülür.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Ön bertaraf</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Mekanik hacim azaltması ve karıştırma dışında atıkların  ön bertarafı yoktur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Fiziksel durum</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Katı atıkların içindedir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Pr>
                <w:sz w:val="20"/>
                <w:szCs w:val="20"/>
              </w:rPr>
              <w:t>İşletimsel k</w:t>
            </w:r>
            <w:r w:rsidRPr="00B0394B">
              <w:rPr>
                <w:sz w:val="20"/>
                <w:szCs w:val="20"/>
              </w:rPr>
              <w:t>oşullar ve risk yönetim önlemleri</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Kapalı depolarda depolanır, işletim dereceleri atık yakma direktifine uygun (850+1100), fırın tamamen kapalı.</w:t>
            </w:r>
          </w:p>
          <w:p w:rsidR="00CE6BF8" w:rsidRPr="00B0394B" w:rsidRDefault="00CE6BF8" w:rsidP="00CE6BF8">
            <w:pPr>
              <w:widowControl w:val="0"/>
              <w:autoSpaceDE w:val="0"/>
              <w:autoSpaceDN w:val="0"/>
              <w:adjustRightInd w:val="0"/>
              <w:rPr>
                <w:sz w:val="20"/>
                <w:szCs w:val="20"/>
              </w:rPr>
            </w:pPr>
            <w:r w:rsidRPr="00B0394B">
              <w:rPr>
                <w:sz w:val="20"/>
                <w:szCs w:val="20"/>
              </w:rPr>
              <w:t>Yakıcı , HALS-1 için %95 etkinliği olan nıslak baca gazı temizleme (yıkayıcı) ile donatılmıştır.</w:t>
            </w:r>
          </w:p>
        </w:tc>
      </w:tr>
    </w:tbl>
    <w:p w:rsidR="00AA5816" w:rsidRDefault="00AA5816" w:rsidP="00E93069">
      <w:pPr>
        <w:widowControl w:val="0"/>
        <w:autoSpaceDE w:val="0"/>
        <w:autoSpaceDN w:val="0"/>
        <w:adjustRightInd w:val="0"/>
        <w:sectPr w:rsidR="00AA5816">
          <w:pgSz w:w="11904" w:h="16840"/>
          <w:pgMar w:top="1004" w:right="1000" w:bottom="319" w:left="1460" w:header="708" w:footer="708" w:gutter="0"/>
          <w:cols w:space="708" w:equalWidth="0">
            <w:col w:w="9440"/>
          </w:cols>
          <w:noEndnote/>
        </w:sectPr>
      </w:pPr>
    </w:p>
    <w:tbl>
      <w:tblPr>
        <w:tblpPr w:leftFromText="141" w:rightFromText="141" w:vertAnchor="page" w:horzAnchor="margin" w:tblpY="7561"/>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457"/>
        <w:gridCol w:w="1217"/>
        <w:gridCol w:w="1216"/>
        <w:gridCol w:w="2434"/>
        <w:gridCol w:w="30"/>
      </w:tblGrid>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Pr>
                <w:sz w:val="20"/>
                <w:szCs w:val="20"/>
              </w:rPr>
              <w:t>İşletimsel k</w:t>
            </w:r>
            <w:r w:rsidRPr="00B0394B">
              <w:rPr>
                <w:sz w:val="20"/>
                <w:szCs w:val="20"/>
              </w:rPr>
              <w:t>oşullar ve risk yönetim önlemleri</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Kapalı depolarda depolanır, işletim dereceleri atık yakma direktifine uygun (850+1100), fırın tamamen kapalı.</w:t>
            </w:r>
          </w:p>
          <w:p w:rsidR="00CE6BF8" w:rsidRPr="00B0394B" w:rsidRDefault="00CE6BF8" w:rsidP="00CE6BF8">
            <w:pPr>
              <w:widowControl w:val="0"/>
              <w:autoSpaceDE w:val="0"/>
              <w:autoSpaceDN w:val="0"/>
              <w:adjustRightInd w:val="0"/>
              <w:rPr>
                <w:sz w:val="20"/>
                <w:szCs w:val="20"/>
              </w:rPr>
            </w:pPr>
            <w:r w:rsidRPr="00B0394B">
              <w:rPr>
                <w:sz w:val="20"/>
                <w:szCs w:val="20"/>
              </w:rPr>
              <w:t>Yakıcı , HALS-1 için %95 etkinliği olan nıslak baca gazı temizleme (yıkayıcı) ile donatılmıştır.</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Kurulum bilgileri</w:t>
            </w:r>
          </w:p>
        </w:tc>
        <w:tc>
          <w:tcPr>
            <w:tcW w:w="3674"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İşletim günleri 330 gün/yıl</w:t>
            </w:r>
          </w:p>
        </w:tc>
        <w:tc>
          <w:tcPr>
            <w:tcW w:w="3650"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kurulum sayısı 600</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Azami bertaraf miktarı: yerel senaryo</w:t>
            </w:r>
          </w:p>
        </w:tc>
        <w:tc>
          <w:tcPr>
            <w:tcW w:w="3674"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 xml:space="preserve">Konversiyon: </w:t>
            </w:r>
            <w:r w:rsidRPr="00B0394B">
              <w:rPr>
                <w:w w:val="99"/>
                <w:sz w:val="20"/>
                <w:szCs w:val="20"/>
              </w:rPr>
              <w:t>19.3 kg/gün</w:t>
            </w:r>
          </w:p>
        </w:tc>
        <w:tc>
          <w:tcPr>
            <w:tcW w:w="3650"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Plastik eşyalar (EoL): 1913.77 kg/gün</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Azami bertaraf miktarı: bölgesel senaryo</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218.97 t/yıl</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Başlangıç salınımları toplana hızı</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Yıkayıcıya giren baca gazının %100’ü</w:t>
            </w:r>
          </w:p>
          <w:p w:rsidR="00CE6BF8" w:rsidRPr="00B0394B" w:rsidRDefault="00CE6BF8" w:rsidP="00CE6BF8">
            <w:pPr>
              <w:widowControl w:val="0"/>
              <w:autoSpaceDE w:val="0"/>
              <w:autoSpaceDN w:val="0"/>
              <w:adjustRightInd w:val="0"/>
              <w:rPr>
                <w:sz w:val="20"/>
                <w:szCs w:val="20"/>
              </w:rPr>
            </w:pPr>
            <w:r w:rsidRPr="00B0394B">
              <w:rPr>
                <w:sz w:val="20"/>
                <w:szCs w:val="20"/>
              </w:rPr>
              <w:t>Yıkayıcıdaki suyun %100’ü WWTP’e girer.</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Havaya salınım faktörleri</w:t>
            </w:r>
          </w:p>
        </w:tc>
        <w:tc>
          <w:tcPr>
            <w:tcW w:w="2457" w:type="dxa"/>
          </w:tcPr>
          <w:p w:rsidR="00CE6BF8" w:rsidRPr="00B0394B" w:rsidRDefault="00CE6BF8" w:rsidP="00CE6BF8">
            <w:pPr>
              <w:widowControl w:val="0"/>
              <w:autoSpaceDE w:val="0"/>
              <w:autoSpaceDN w:val="0"/>
              <w:adjustRightInd w:val="0"/>
              <w:rPr>
                <w:sz w:val="20"/>
                <w:szCs w:val="20"/>
              </w:rPr>
            </w:pPr>
            <w:r w:rsidRPr="00B0394B">
              <w:rPr>
                <w:sz w:val="20"/>
                <w:szCs w:val="20"/>
              </w:rPr>
              <w:t>Rfhava,başlangıç = 0.0001 Gerekçe: ana metinin varsayılan değeri</w:t>
            </w:r>
          </w:p>
        </w:tc>
        <w:tc>
          <w:tcPr>
            <w:tcW w:w="2433"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RMM</w:t>
            </w:r>
            <w:r w:rsidRPr="00B0394B">
              <w:rPr>
                <w:sz w:val="20"/>
                <w:szCs w:val="20"/>
              </w:rPr>
              <w:t xml:space="preserve"> = 0.05 </w:t>
            </w:r>
          </w:p>
          <w:p w:rsidR="00CE6BF8" w:rsidRPr="00B0394B" w:rsidRDefault="00CE6BF8" w:rsidP="00CE6BF8">
            <w:pPr>
              <w:widowControl w:val="0"/>
              <w:autoSpaceDE w:val="0"/>
              <w:autoSpaceDN w:val="0"/>
              <w:adjustRightInd w:val="0"/>
              <w:rPr>
                <w:sz w:val="20"/>
                <w:szCs w:val="20"/>
              </w:rPr>
            </w:pPr>
            <w:r w:rsidRPr="00B0394B">
              <w:rPr>
                <w:sz w:val="20"/>
                <w:szCs w:val="20"/>
              </w:rPr>
              <w:t>Gerekçe: yıkayıcının etkinliği %95</w:t>
            </w:r>
          </w:p>
        </w:tc>
        <w:tc>
          <w:tcPr>
            <w:tcW w:w="2434" w:type="dxa"/>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hava</w:t>
            </w:r>
            <w:r w:rsidRPr="00B0394B">
              <w:rPr>
                <w:sz w:val="20"/>
                <w:szCs w:val="20"/>
              </w:rPr>
              <w:t xml:space="preserve"> = 0.00005</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Suya salınım faktörü</w:t>
            </w:r>
          </w:p>
        </w:tc>
        <w:tc>
          <w:tcPr>
            <w:tcW w:w="2457" w:type="dxa"/>
          </w:tcPr>
          <w:p w:rsidR="00CE6BF8" w:rsidRPr="00B0394B" w:rsidRDefault="00CE6BF8" w:rsidP="00CE6BF8">
            <w:pPr>
              <w:widowControl w:val="0"/>
              <w:autoSpaceDE w:val="0"/>
              <w:autoSpaceDN w:val="0"/>
              <w:adjustRightInd w:val="0"/>
              <w:rPr>
                <w:sz w:val="20"/>
                <w:szCs w:val="20"/>
              </w:rPr>
            </w:pPr>
            <w:r w:rsidRPr="00B0394B">
              <w:rPr>
                <w:sz w:val="20"/>
                <w:szCs w:val="20"/>
              </w:rPr>
              <w:t xml:space="preserve">Rfsu, başlangıç =0.000095 </w:t>
            </w:r>
          </w:p>
          <w:p w:rsidR="00CE6BF8" w:rsidRPr="00B0394B" w:rsidRDefault="00CE6BF8" w:rsidP="00CE6BF8">
            <w:pPr>
              <w:widowControl w:val="0"/>
              <w:autoSpaceDE w:val="0"/>
              <w:autoSpaceDN w:val="0"/>
              <w:adjustRightInd w:val="0"/>
              <w:rPr>
                <w:sz w:val="20"/>
                <w:szCs w:val="20"/>
              </w:rPr>
            </w:pPr>
            <w:r w:rsidRPr="00B0394B">
              <w:rPr>
                <w:sz w:val="20"/>
                <w:szCs w:val="20"/>
              </w:rPr>
              <w:t>Gerekçe: yıkayıcının etkinliği havaya emisyon ile çarpılır</w:t>
            </w:r>
          </w:p>
        </w:tc>
        <w:tc>
          <w:tcPr>
            <w:tcW w:w="2433"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RMM</w:t>
            </w:r>
            <w:r w:rsidRPr="00B0394B">
              <w:rPr>
                <w:sz w:val="20"/>
                <w:szCs w:val="20"/>
              </w:rPr>
              <w:t xml:space="preserve"> = 0.57</w:t>
            </w:r>
          </w:p>
          <w:p w:rsidR="00CE6BF8" w:rsidRPr="00B0394B" w:rsidRDefault="00CE6BF8" w:rsidP="00CE6BF8">
            <w:pPr>
              <w:widowControl w:val="0"/>
              <w:autoSpaceDE w:val="0"/>
              <w:autoSpaceDN w:val="0"/>
              <w:adjustRightInd w:val="0"/>
              <w:rPr>
                <w:sz w:val="20"/>
                <w:szCs w:val="20"/>
              </w:rPr>
            </w:pPr>
            <w:r w:rsidRPr="00B0394B">
              <w:rPr>
                <w:sz w:val="20"/>
                <w:szCs w:val="20"/>
              </w:rPr>
              <w:t>Gerekçe:doğal olarak yıkılabilen ve LogKow değeri 3 ile 4 arasında olan maddeler için basit bertarafta suya ortalama salınım faktörü</w:t>
            </w:r>
          </w:p>
          <w:p w:rsidR="00CE6BF8" w:rsidRPr="00B0394B" w:rsidRDefault="00CE6BF8" w:rsidP="00CE6BF8">
            <w:pPr>
              <w:widowControl w:val="0"/>
              <w:autoSpaceDE w:val="0"/>
              <w:autoSpaceDN w:val="0"/>
              <w:adjustRightInd w:val="0"/>
              <w:rPr>
                <w:sz w:val="20"/>
                <w:szCs w:val="20"/>
              </w:rPr>
            </w:pPr>
          </w:p>
        </w:tc>
        <w:tc>
          <w:tcPr>
            <w:tcW w:w="2434" w:type="dxa"/>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su</w:t>
            </w:r>
            <w:r w:rsidRPr="00B0394B">
              <w:rPr>
                <w:sz w:val="20"/>
                <w:szCs w:val="20"/>
              </w:rPr>
              <w:t xml:space="preserve"> = 0.0000542</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Toprağa salınım faktörü</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Toprağa direkt emisyon yok–&gt; 0.0</w:t>
            </w:r>
          </w:p>
        </w:tc>
        <w:tc>
          <w:tcPr>
            <w:tcW w:w="30" w:type="dxa"/>
          </w:tcPr>
          <w:p w:rsidR="00CE6BF8" w:rsidRPr="00B0394B" w:rsidRDefault="00CE6BF8" w:rsidP="00CE6BF8">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246E06" w:rsidRDefault="00246E06" w:rsidP="00E93069">
      <w:pPr>
        <w:widowControl w:val="0"/>
        <w:autoSpaceDE w:val="0"/>
        <w:autoSpaceDN w:val="0"/>
        <w:adjustRightInd w:val="0"/>
        <w:sectPr w:rsidR="00246E06" w:rsidSect="00246E06">
          <w:type w:val="continuous"/>
          <w:pgSz w:w="11904" w:h="16840"/>
          <w:pgMar w:top="1004" w:right="989" w:bottom="319" w:left="1560" w:header="708" w:footer="708" w:gutter="0"/>
          <w:cols w:space="708" w:equalWidth="0">
            <w:col w:w="9355"/>
          </w:cols>
          <w:noEndnote/>
        </w:sectPr>
      </w:pPr>
    </w:p>
    <w:p w:rsidR="00CE6BF8" w:rsidRPr="00CE6BF8" w:rsidRDefault="00CE6BF8" w:rsidP="00CE6BF8">
      <w:pPr>
        <w:pStyle w:val="ResimYazs"/>
        <w:rPr>
          <w:b w:val="0"/>
        </w:rPr>
      </w:pPr>
      <w:bookmarkStart w:id="205" w:name="page339"/>
      <w:bookmarkStart w:id="206" w:name="_Toc439672024"/>
      <w:bookmarkEnd w:id="205"/>
      <w:r>
        <w:t xml:space="preserve">Tablo R.18- </w:t>
      </w:r>
      <w:r>
        <w:fldChar w:fldCharType="begin"/>
      </w:r>
      <w:r>
        <w:instrText xml:space="preserve"> SEQ Tablo_R.18- \* ARABIC </w:instrText>
      </w:r>
      <w:r>
        <w:fldChar w:fldCharType="separate"/>
      </w:r>
      <w:r w:rsidR="00B5752B">
        <w:rPr>
          <w:noProof/>
        </w:rPr>
        <w:t>74</w:t>
      </w:r>
      <w:r>
        <w:fldChar w:fldCharType="end"/>
      </w:r>
      <w:r>
        <w:t xml:space="preserve">: </w:t>
      </w:r>
      <w:r w:rsidRPr="00CE6BF8">
        <w:rPr>
          <w:b w:val="0"/>
        </w:rPr>
        <w:t>Kentsel yakıcı senaryosu için salınım faktörleri özeti</w:t>
      </w:r>
      <w:bookmarkEnd w:id="206"/>
    </w:p>
    <w:tbl>
      <w:tblPr>
        <w:tblW w:w="0" w:type="auto"/>
        <w:tblInd w:w="2" w:type="dxa"/>
        <w:tblLayout w:type="fixed"/>
        <w:tblCellMar>
          <w:left w:w="0" w:type="dxa"/>
          <w:right w:w="0" w:type="dxa"/>
        </w:tblCellMar>
        <w:tblLook w:val="0000" w:firstRow="0" w:lastRow="0" w:firstColumn="0" w:lastColumn="0" w:noHBand="0" w:noVBand="0"/>
      </w:tblPr>
      <w:tblGrid>
        <w:gridCol w:w="1700"/>
        <w:gridCol w:w="1140"/>
        <w:gridCol w:w="1200"/>
        <w:gridCol w:w="1120"/>
      </w:tblGrid>
      <w:tr w:rsidR="00AA5816" w:rsidRPr="00B0394B">
        <w:trPr>
          <w:trHeight w:val="275"/>
        </w:trPr>
        <w:tc>
          <w:tcPr>
            <w:tcW w:w="1700" w:type="dxa"/>
            <w:tcBorders>
              <w:top w:val="single" w:sz="8" w:space="0" w:color="auto"/>
              <w:left w:val="single" w:sz="8" w:space="0" w:color="auto"/>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Modelleme</w:t>
            </w:r>
          </w:p>
        </w:tc>
        <w:tc>
          <w:tcPr>
            <w:tcW w:w="114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Başlangıç salınım faktörü</w:t>
            </w:r>
          </w:p>
        </w:tc>
        <w:tc>
          <w:tcPr>
            <w:tcW w:w="120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Risk yönetim önlemleri salınım faktörü</w:t>
            </w:r>
          </w:p>
        </w:tc>
        <w:tc>
          <w:tcPr>
            <w:tcW w:w="112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Toplam salınım faktörü</w:t>
            </w:r>
          </w:p>
          <w:p w:rsidR="00AA5816" w:rsidRPr="00B0394B" w:rsidRDefault="00AA5816" w:rsidP="00E93069">
            <w:pPr>
              <w:widowControl w:val="0"/>
              <w:autoSpaceDE w:val="0"/>
              <w:autoSpaceDN w:val="0"/>
              <w:adjustRightInd w:val="0"/>
              <w:rPr>
                <w:b/>
                <w:bCs/>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Suya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8"/>
                <w:sz w:val="20"/>
                <w:szCs w:val="20"/>
              </w:rPr>
              <w:t>0.000095</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7"/>
                <w:sz w:val="20"/>
                <w:szCs w:val="20"/>
              </w:rPr>
              <w:t>0.57</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0.0000542</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ind w:left="80"/>
              <w:rPr>
                <w:sz w:val="20"/>
                <w:szCs w:val="20"/>
              </w:rPr>
            </w:pPr>
            <w:r w:rsidRPr="00B0394B">
              <w:rPr>
                <w:sz w:val="20"/>
                <w:szCs w:val="20"/>
              </w:rPr>
              <w:t>Havaya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8"/>
                <w:sz w:val="20"/>
                <w:szCs w:val="20"/>
              </w:rPr>
              <w:t>0.0001</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7"/>
                <w:sz w:val="20"/>
                <w:szCs w:val="20"/>
              </w:rPr>
              <w:t>0.05</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0.00005</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Toprağa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89"/>
                <w:sz w:val="20"/>
                <w:szCs w:val="20"/>
              </w:rPr>
              <w:t>-</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bl>
    <w:p w:rsidR="00AA5816" w:rsidRPr="00B0394B" w:rsidRDefault="00AA5816" w:rsidP="00E93069">
      <w:pPr>
        <w:widowControl w:val="0"/>
        <w:autoSpaceDE w:val="0"/>
        <w:autoSpaceDN w:val="0"/>
        <w:adjustRightInd w:val="0"/>
        <w:rPr>
          <w:sz w:val="22"/>
          <w:szCs w:val="22"/>
        </w:rPr>
      </w:pPr>
      <w:bookmarkStart w:id="207" w:name="page341"/>
      <w:bookmarkEnd w:id="207"/>
    </w:p>
    <w:p w:rsidR="00CE6BF8" w:rsidRDefault="00CE6BF8" w:rsidP="00CE6BF8">
      <w:pPr>
        <w:pStyle w:val="ResimYazs"/>
      </w:pPr>
      <w:bookmarkStart w:id="208" w:name="_Toc439672025"/>
      <w:r>
        <w:t xml:space="preserve">Tablo R.18- </w:t>
      </w:r>
      <w:r>
        <w:fldChar w:fldCharType="begin"/>
      </w:r>
      <w:r>
        <w:instrText xml:space="preserve"> SEQ Tablo_R.18- \* ARABIC </w:instrText>
      </w:r>
      <w:r>
        <w:fldChar w:fldCharType="separate"/>
      </w:r>
      <w:r w:rsidR="00B5752B">
        <w:rPr>
          <w:noProof/>
        </w:rPr>
        <w:t>75</w:t>
      </w:r>
      <w:r>
        <w:fldChar w:fldCharType="end"/>
      </w:r>
      <w:r>
        <w:t xml:space="preserve">: </w:t>
      </w:r>
      <w:r w:rsidRPr="00CE6BF8">
        <w:rPr>
          <w:b w:val="0"/>
        </w:rPr>
        <w:t>İlşkili her kullanımda kentsel yakıcıda HALS-1 için salınım miktarları (kg/gün), yerel senaryo</w:t>
      </w:r>
      <w:bookmarkEnd w:id="208"/>
    </w:p>
    <w:tbl>
      <w:tblPr>
        <w:tblW w:w="0" w:type="auto"/>
        <w:tblInd w:w="2" w:type="dxa"/>
        <w:tblLayout w:type="fixed"/>
        <w:tblCellMar>
          <w:left w:w="0" w:type="dxa"/>
          <w:right w:w="0" w:type="dxa"/>
        </w:tblCellMar>
        <w:tblLook w:val="0000" w:firstRow="0" w:lastRow="0" w:firstColumn="0" w:lastColumn="0" w:noHBand="0" w:noVBand="0"/>
      </w:tblPr>
      <w:tblGrid>
        <w:gridCol w:w="1960"/>
        <w:gridCol w:w="1220"/>
        <w:gridCol w:w="1980"/>
      </w:tblGrid>
      <w:tr w:rsidR="00AA5816" w:rsidRPr="00441609">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2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Konversiyon</w:t>
            </w:r>
          </w:p>
        </w:tc>
        <w:tc>
          <w:tcPr>
            <w:tcW w:w="198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80"/>
            </w:pPr>
            <w:r w:rsidRPr="00441609">
              <w:rPr>
                <w:b/>
                <w:bCs/>
                <w:sz w:val="20"/>
                <w:szCs w:val="20"/>
              </w:rPr>
              <w:t>Plas</w:t>
            </w:r>
            <w:r>
              <w:rPr>
                <w:b/>
                <w:bCs/>
                <w:sz w:val="20"/>
                <w:szCs w:val="20"/>
              </w:rPr>
              <w:t>tik eşyalar</w:t>
            </w:r>
            <w:r w:rsidRPr="00441609">
              <w:rPr>
                <w:b/>
                <w:bCs/>
                <w:sz w:val="20"/>
                <w:szCs w:val="20"/>
              </w:rPr>
              <w:t xml:space="preserve"> (EoL)</w:t>
            </w:r>
          </w:p>
        </w:tc>
      </w:tr>
      <w:tr w:rsidR="00AA5816" w:rsidRPr="00441609">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0.001046</w:t>
            </w:r>
          </w:p>
        </w:tc>
        <w:tc>
          <w:tcPr>
            <w:tcW w:w="19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0.1037</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0.000965</w:t>
            </w:r>
          </w:p>
        </w:tc>
        <w:tc>
          <w:tcPr>
            <w:tcW w:w="19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0.0957</w:t>
            </w:r>
          </w:p>
        </w:tc>
      </w:tr>
      <w:tr w:rsidR="00AA5816" w:rsidRPr="00441609">
        <w:trPr>
          <w:trHeight w:val="41"/>
        </w:trPr>
        <w:tc>
          <w:tcPr>
            <w:tcW w:w="1960" w:type="dxa"/>
            <w:tcBorders>
              <w:top w:val="nil"/>
              <w:left w:val="single" w:sz="8" w:space="0" w:color="auto"/>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pPr>
            <w:r>
              <w:rPr>
                <w:sz w:val="20"/>
                <w:szCs w:val="20"/>
              </w:rPr>
              <w:t>Toprağa salınım</w:t>
            </w:r>
          </w:p>
        </w:tc>
        <w:tc>
          <w:tcPr>
            <w:tcW w:w="122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jc w:val="center"/>
            </w:pPr>
            <w:r w:rsidRPr="00441609">
              <w:rPr>
                <w:w w:val="99"/>
                <w:sz w:val="20"/>
                <w:szCs w:val="20"/>
              </w:rPr>
              <w:t>0</w:t>
            </w:r>
          </w:p>
        </w:tc>
        <w:tc>
          <w:tcPr>
            <w:tcW w:w="198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jc w:val="center"/>
            </w:pPr>
            <w:r w:rsidRPr="00441609">
              <w:rPr>
                <w:w w:val="99"/>
                <w:sz w:val="20"/>
                <w:szCs w:val="20"/>
              </w:rPr>
              <w:t>0</w:t>
            </w:r>
          </w:p>
        </w:tc>
      </w:tr>
    </w:tbl>
    <w:p w:rsidR="00AA5816" w:rsidRDefault="00AA5816" w:rsidP="00E93069">
      <w:pPr>
        <w:widowControl w:val="0"/>
        <w:autoSpaceDE w:val="0"/>
        <w:autoSpaceDN w:val="0"/>
        <w:adjustRightInd w:val="0"/>
        <w:rPr>
          <w:sz w:val="22"/>
          <w:szCs w:val="22"/>
        </w:rPr>
      </w:pPr>
    </w:p>
    <w:p w:rsidR="00AA5816" w:rsidRPr="00B0394B" w:rsidRDefault="00AA5816" w:rsidP="00E93069">
      <w:pPr>
        <w:widowControl w:val="0"/>
        <w:autoSpaceDE w:val="0"/>
        <w:autoSpaceDN w:val="0"/>
        <w:adjustRightInd w:val="0"/>
        <w:rPr>
          <w:sz w:val="22"/>
          <w:szCs w:val="22"/>
        </w:rPr>
      </w:pPr>
    </w:p>
    <w:p w:rsidR="00CE6BF8" w:rsidRDefault="00CE6BF8" w:rsidP="00CE6BF8">
      <w:pPr>
        <w:pStyle w:val="ResimYazs"/>
      </w:pPr>
      <w:bookmarkStart w:id="209" w:name="_Toc439672026"/>
      <w:r>
        <w:t xml:space="preserve">Tablo R.18- </w:t>
      </w:r>
      <w:r>
        <w:fldChar w:fldCharType="begin"/>
      </w:r>
      <w:r>
        <w:instrText xml:space="preserve"> SEQ Tablo_R.18- \* ARABIC </w:instrText>
      </w:r>
      <w:r>
        <w:fldChar w:fldCharType="separate"/>
      </w:r>
      <w:r w:rsidR="00B5752B">
        <w:rPr>
          <w:noProof/>
        </w:rPr>
        <w:t>76</w:t>
      </w:r>
      <w:r>
        <w:fldChar w:fldCharType="end"/>
      </w:r>
      <w:r>
        <w:t xml:space="preserve">: </w:t>
      </w:r>
      <w:r w:rsidRPr="00CE6BF8">
        <w:rPr>
          <w:b w:val="0"/>
        </w:rPr>
        <w:t>Kentsel yakıcıda HALS-1 için salınım tahmini, bölgesel senaryo</w:t>
      </w:r>
      <w:bookmarkEnd w:id="209"/>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00"/>
        <w:gridCol w:w="1140"/>
        <w:gridCol w:w="1840"/>
      </w:tblGrid>
      <w:tr w:rsidR="00AA5816" w:rsidRPr="00B0394B">
        <w:trPr>
          <w:trHeight w:val="274"/>
        </w:trPr>
        <w:tc>
          <w:tcPr>
            <w:tcW w:w="210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Modelleme</w:t>
            </w:r>
          </w:p>
        </w:tc>
        <w:tc>
          <w:tcPr>
            <w:tcW w:w="114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Salınan miktar</w:t>
            </w:r>
          </w:p>
        </w:tc>
        <w:tc>
          <w:tcPr>
            <w:tcW w:w="184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Birim</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Suya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w w:val="98"/>
                <w:sz w:val="20"/>
                <w:szCs w:val="20"/>
              </w:rPr>
              <w:t>0.01187</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Havaya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sz w:val="20"/>
                <w:szCs w:val="20"/>
              </w:rPr>
              <w:t>0.0109</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Toprağa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0</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bl>
    <w:p w:rsidR="00AA5816" w:rsidRPr="00B0394B" w:rsidRDefault="00AA5816" w:rsidP="00E93069">
      <w:pPr>
        <w:widowControl w:val="0"/>
        <w:autoSpaceDE w:val="0"/>
        <w:autoSpaceDN w:val="0"/>
        <w:adjustRightInd w:val="0"/>
        <w:jc w:val="both"/>
        <w:rPr>
          <w:sz w:val="23"/>
          <w:szCs w:val="23"/>
        </w:rPr>
      </w:pPr>
    </w:p>
    <w:p w:rsidR="00AA5816" w:rsidRPr="00B0394B" w:rsidRDefault="00AA5816" w:rsidP="006E3567">
      <w:pPr>
        <w:widowControl w:val="0"/>
        <w:numPr>
          <w:ilvl w:val="0"/>
          <w:numId w:val="141"/>
        </w:numPr>
        <w:tabs>
          <w:tab w:val="clear" w:pos="720"/>
          <w:tab w:val="num" w:pos="920"/>
        </w:tabs>
        <w:overflowPunct w:val="0"/>
        <w:autoSpaceDE w:val="0"/>
        <w:autoSpaceDN w:val="0"/>
        <w:adjustRightInd w:val="0"/>
        <w:ind w:left="920" w:hanging="712"/>
        <w:jc w:val="both"/>
        <w:rPr>
          <w:b/>
          <w:bCs/>
          <w:sz w:val="23"/>
          <w:szCs w:val="23"/>
        </w:rPr>
      </w:pPr>
      <w:r w:rsidRPr="00B0394B">
        <w:rPr>
          <w:b/>
          <w:bCs/>
          <w:sz w:val="23"/>
          <w:szCs w:val="23"/>
        </w:rPr>
        <w:t xml:space="preserve">Atık geri dönüşümü </w:t>
      </w:r>
    </w:p>
    <w:p w:rsidR="00AA5816" w:rsidRPr="00B0394B" w:rsidRDefault="00AA5816" w:rsidP="00E93069">
      <w:pPr>
        <w:widowControl w:val="0"/>
        <w:autoSpaceDE w:val="0"/>
        <w:autoSpaceDN w:val="0"/>
        <w:adjustRightInd w:val="0"/>
        <w:jc w:val="both"/>
        <w:rPr>
          <w:sz w:val="23"/>
          <w:szCs w:val="23"/>
        </w:rPr>
      </w:pPr>
    </w:p>
    <w:p w:rsidR="00AA5816" w:rsidRPr="00B0394B" w:rsidRDefault="00AA5816" w:rsidP="006E3567">
      <w:pPr>
        <w:widowControl w:val="0"/>
        <w:numPr>
          <w:ilvl w:val="0"/>
          <w:numId w:val="142"/>
        </w:numPr>
        <w:tabs>
          <w:tab w:val="clear" w:pos="720"/>
          <w:tab w:val="num" w:pos="920"/>
        </w:tabs>
        <w:overflowPunct w:val="0"/>
        <w:autoSpaceDE w:val="0"/>
        <w:autoSpaceDN w:val="0"/>
        <w:adjustRightInd w:val="0"/>
        <w:ind w:left="920" w:hanging="712"/>
        <w:jc w:val="both"/>
        <w:rPr>
          <w:b/>
          <w:bCs/>
          <w:sz w:val="23"/>
          <w:szCs w:val="23"/>
        </w:rPr>
      </w:pPr>
      <w:r w:rsidRPr="00B0394B">
        <w:rPr>
          <w:b/>
          <w:bCs/>
          <w:sz w:val="23"/>
          <w:szCs w:val="23"/>
        </w:rPr>
        <w:t xml:space="preserve">Materyal geri dönüşüm işlemlerinin dışlanması </w:t>
      </w:r>
    </w:p>
    <w:p w:rsidR="00AA5816" w:rsidRPr="00B0394B" w:rsidRDefault="00AA5816" w:rsidP="00E93069">
      <w:pPr>
        <w:widowControl w:val="0"/>
        <w:autoSpaceDE w:val="0"/>
        <w:autoSpaceDN w:val="0"/>
        <w:adjustRightInd w:val="0"/>
        <w:jc w:val="both"/>
        <w:rPr>
          <w:sz w:val="23"/>
          <w:szCs w:val="23"/>
        </w:rPr>
      </w:pPr>
    </w:p>
    <w:p w:rsidR="00AA5816" w:rsidRDefault="00AA5816" w:rsidP="00E93069">
      <w:pPr>
        <w:widowControl w:val="0"/>
        <w:overflowPunct w:val="0"/>
        <w:autoSpaceDE w:val="0"/>
        <w:autoSpaceDN w:val="0"/>
        <w:adjustRightInd w:val="0"/>
        <w:ind w:left="200" w:right="180"/>
        <w:jc w:val="both"/>
      </w:pPr>
      <w:r w:rsidRPr="00B0394B">
        <w:rPr>
          <w:sz w:val="23"/>
          <w:szCs w:val="23"/>
        </w:rPr>
        <w:t>Değerlendirmede bu ilk basamağının amacı, materyal geri dönüşümünün tüm senaryolarının yeterli risk kontrolü ile ilgili olup olmadığının veya herhangi bir senaryonun nicel gerekçeye dayanılarak ilgisiz olduğu için dışlanmasının kontrol edilmesidir.</w:t>
      </w:r>
    </w:p>
    <w:p w:rsidR="00AA5816" w:rsidRPr="00B0394B" w:rsidRDefault="00AA5816" w:rsidP="00E93069">
      <w:pPr>
        <w:widowControl w:val="0"/>
        <w:autoSpaceDE w:val="0"/>
        <w:autoSpaceDN w:val="0"/>
        <w:adjustRightInd w:val="0"/>
        <w:rPr>
          <w:sz w:val="22"/>
          <w:szCs w:val="22"/>
        </w:rPr>
      </w:pPr>
    </w:p>
    <w:p w:rsidR="00CE6BF8" w:rsidRDefault="00CE6BF8" w:rsidP="00CE6BF8">
      <w:pPr>
        <w:pStyle w:val="ResimYazs"/>
      </w:pPr>
      <w:bookmarkStart w:id="210" w:name="_Toc439672027"/>
      <w:r>
        <w:t xml:space="preserve">Tablo R.18- </w:t>
      </w:r>
      <w:r>
        <w:fldChar w:fldCharType="begin"/>
      </w:r>
      <w:r>
        <w:instrText xml:space="preserve"> SEQ Tablo_R.18- \* ARABIC </w:instrText>
      </w:r>
      <w:r>
        <w:fldChar w:fldCharType="separate"/>
      </w:r>
      <w:r w:rsidR="00B5752B">
        <w:rPr>
          <w:noProof/>
        </w:rPr>
        <w:t>77</w:t>
      </w:r>
      <w:r>
        <w:fldChar w:fldCharType="end"/>
      </w:r>
      <w:r>
        <w:t xml:space="preserve">: </w:t>
      </w:r>
      <w:r w:rsidRPr="00CE6BF8">
        <w:rPr>
          <w:b w:val="0"/>
        </w:rPr>
        <w:t>HALS-1için ilişkili eşya kategorileri ve atık akışları</w:t>
      </w:r>
      <w:bookmarkEnd w:id="210"/>
    </w:p>
    <w:tbl>
      <w:tblPr>
        <w:tblW w:w="9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0"/>
        <w:gridCol w:w="5240"/>
        <w:gridCol w:w="1760"/>
      </w:tblGrid>
      <w:tr w:rsidR="00AA5816" w:rsidRPr="00B0394B">
        <w:trPr>
          <w:trHeight w:val="310"/>
        </w:trPr>
        <w:tc>
          <w:tcPr>
            <w:tcW w:w="2600" w:type="dxa"/>
          </w:tcPr>
          <w:p w:rsidR="00AA5816" w:rsidRPr="000810AA" w:rsidRDefault="00AA5816" w:rsidP="00E93069">
            <w:pPr>
              <w:widowControl w:val="0"/>
              <w:autoSpaceDE w:val="0"/>
              <w:autoSpaceDN w:val="0"/>
              <w:adjustRightInd w:val="0"/>
              <w:ind w:left="120"/>
              <w:rPr>
                <w:b/>
                <w:bCs/>
              </w:rPr>
            </w:pPr>
            <w:r w:rsidRPr="000810AA">
              <w:rPr>
                <w:b/>
                <w:bCs/>
                <w:sz w:val="20"/>
                <w:szCs w:val="20"/>
              </w:rPr>
              <w:t>Eşya kategorisi</w:t>
            </w:r>
          </w:p>
        </w:tc>
        <w:tc>
          <w:tcPr>
            <w:tcW w:w="5240" w:type="dxa"/>
          </w:tcPr>
          <w:p w:rsidR="00AA5816" w:rsidRPr="000810AA" w:rsidRDefault="00AA5816" w:rsidP="00E93069">
            <w:pPr>
              <w:widowControl w:val="0"/>
              <w:autoSpaceDE w:val="0"/>
              <w:autoSpaceDN w:val="0"/>
              <w:adjustRightInd w:val="0"/>
              <w:ind w:left="100"/>
              <w:rPr>
                <w:b/>
                <w:bCs/>
              </w:rPr>
            </w:pPr>
            <w:r w:rsidRPr="000810AA">
              <w:rPr>
                <w:b/>
                <w:bCs/>
                <w:sz w:val="20"/>
                <w:szCs w:val="20"/>
              </w:rPr>
              <w:t>Argumentasyon</w:t>
            </w:r>
          </w:p>
        </w:tc>
        <w:tc>
          <w:tcPr>
            <w:tcW w:w="1760" w:type="dxa"/>
          </w:tcPr>
          <w:p w:rsidR="00AA5816" w:rsidRPr="000810AA" w:rsidRDefault="00AA5816" w:rsidP="00E93069">
            <w:pPr>
              <w:widowControl w:val="0"/>
              <w:autoSpaceDE w:val="0"/>
              <w:autoSpaceDN w:val="0"/>
              <w:adjustRightInd w:val="0"/>
              <w:ind w:left="80"/>
              <w:rPr>
                <w:b/>
                <w:bCs/>
              </w:rPr>
            </w:pPr>
            <w:r w:rsidRPr="000810AA">
              <w:rPr>
                <w:b/>
                <w:bCs/>
                <w:sz w:val="20"/>
                <w:szCs w:val="20"/>
              </w:rPr>
              <w:t>İlgili?</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1 Taşıtlar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Taşıtların içindeki plastik materyalleri ELV atık akışının parçası olarak, parçalayıcının hafif fraksiyonu için olası farklı materyal geri dönüşüm senaryolarını gerektirecektir.</w:t>
            </w:r>
          </w:p>
        </w:tc>
        <w:tc>
          <w:tcPr>
            <w:tcW w:w="1760" w:type="dxa"/>
          </w:tcPr>
          <w:p w:rsidR="00AA5816" w:rsidRPr="00B0394B" w:rsidRDefault="00AA5816" w:rsidP="00E93069">
            <w:pPr>
              <w:widowControl w:val="0"/>
              <w:autoSpaceDE w:val="0"/>
              <w:autoSpaceDN w:val="0"/>
              <w:adjustRightInd w:val="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2 mekanizmalı, mekanik araçlar, elektrikli/elektronik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Plastik  materyaller sıklıkla mekanizmalı ve mekanik araçların bir parçasıdır. Parçalayıcının hafif fraksiyonu için, HALS-1 ilgili materyalin geri dönüşüm işlemlerine dahil olabilir.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3 Elektrikli piller ve aküler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Karar vermek zor: Genellikle, plastikler normal olarak elektrikli  piller içinde bulunmaz, ancak akümülatörlerin muhafazasında olabilirler (örneğin arabalarda). Bu nedenle, atık akışının dışlanması tam olarak mümkün değildir.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4 taş, alçı, beton, cam ve seramik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Plastik materyaller ve parçalarının AC 4 materyallerine eklenmesi pek olası değildir.Bunların içinde olan herhangi bir plastik içeriği diğer atık akışları ile karşılaştırıldığında ihmal edilebilir.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Hayır</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 xml:space="preserve"> AC 7 metal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Plastikler metal eşyalara eklenebilir (saplar, kaplamalar vb) ve kirletici olarak atık akışına girerler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Olası</w:t>
            </w:r>
          </w:p>
        </w:tc>
      </w:tr>
      <w:tr w:rsidR="00AA5816" w:rsidRPr="00B0394B">
        <w:trPr>
          <w:trHeight w:val="42"/>
        </w:trPr>
        <w:tc>
          <w:tcPr>
            <w:tcW w:w="2600" w:type="dxa"/>
          </w:tcPr>
          <w:p w:rsidR="00AA5816" w:rsidRPr="00B0394B" w:rsidRDefault="00AA5816" w:rsidP="00E93069">
            <w:pPr>
              <w:widowControl w:val="0"/>
              <w:autoSpaceDE w:val="0"/>
              <w:autoSpaceDN w:val="0"/>
              <w:adjustRightInd w:val="0"/>
              <w:rPr>
                <w:sz w:val="3"/>
                <w:szCs w:val="3"/>
              </w:rPr>
            </w:pPr>
          </w:p>
        </w:tc>
        <w:tc>
          <w:tcPr>
            <w:tcW w:w="5240" w:type="dxa"/>
          </w:tcPr>
          <w:p w:rsidR="00AA5816" w:rsidRPr="00B0394B" w:rsidRDefault="00AA5816" w:rsidP="00E93069">
            <w:pPr>
              <w:widowControl w:val="0"/>
              <w:autoSpaceDE w:val="0"/>
              <w:autoSpaceDN w:val="0"/>
              <w:adjustRightInd w:val="0"/>
              <w:rPr>
                <w:sz w:val="3"/>
                <w:szCs w:val="3"/>
              </w:rPr>
            </w:pPr>
          </w:p>
        </w:tc>
        <w:tc>
          <w:tcPr>
            <w:tcW w:w="1760" w:type="dxa"/>
          </w:tcPr>
          <w:p w:rsidR="00AA5816" w:rsidRPr="00B0394B" w:rsidRDefault="00AA5816" w:rsidP="00E93069">
            <w:pPr>
              <w:widowControl w:val="0"/>
              <w:autoSpaceDE w:val="0"/>
              <w:autoSpaceDN w:val="0"/>
              <w:adjustRightInd w:val="0"/>
              <w:rPr>
                <w:sz w:val="3"/>
                <w:szCs w:val="3"/>
              </w:rPr>
            </w:pPr>
          </w:p>
        </w:tc>
      </w:tr>
      <w:tr w:rsidR="00AA5816" w:rsidRPr="000810AA">
        <w:trPr>
          <w:trHeight w:val="310"/>
        </w:trPr>
        <w:tc>
          <w:tcPr>
            <w:tcW w:w="2600" w:type="dxa"/>
          </w:tcPr>
          <w:p w:rsidR="00AA5816" w:rsidRPr="000810AA" w:rsidRDefault="00AA5816" w:rsidP="00E93069">
            <w:pPr>
              <w:widowControl w:val="0"/>
              <w:autoSpaceDE w:val="0"/>
              <w:autoSpaceDN w:val="0"/>
              <w:adjustRightInd w:val="0"/>
              <w:ind w:left="120"/>
              <w:rPr>
                <w:b/>
                <w:bCs/>
              </w:rPr>
            </w:pPr>
            <w:bookmarkStart w:id="211" w:name="page343"/>
            <w:bookmarkEnd w:id="211"/>
            <w:r w:rsidRPr="000810AA">
              <w:rPr>
                <w:b/>
                <w:bCs/>
                <w:sz w:val="20"/>
                <w:szCs w:val="20"/>
              </w:rPr>
              <w:t>Eşya kategorisi</w:t>
            </w:r>
          </w:p>
        </w:tc>
        <w:tc>
          <w:tcPr>
            <w:tcW w:w="5240" w:type="dxa"/>
          </w:tcPr>
          <w:p w:rsidR="00AA5816" w:rsidRPr="000810AA" w:rsidRDefault="00AA5816" w:rsidP="00E93069">
            <w:pPr>
              <w:widowControl w:val="0"/>
              <w:autoSpaceDE w:val="0"/>
              <w:autoSpaceDN w:val="0"/>
              <w:adjustRightInd w:val="0"/>
              <w:ind w:left="100"/>
              <w:rPr>
                <w:b/>
                <w:bCs/>
              </w:rPr>
            </w:pPr>
            <w:r w:rsidRPr="000810AA">
              <w:rPr>
                <w:b/>
                <w:bCs/>
                <w:sz w:val="20"/>
                <w:szCs w:val="20"/>
              </w:rPr>
              <w:t>Argumentasyon</w:t>
            </w:r>
          </w:p>
        </w:tc>
        <w:tc>
          <w:tcPr>
            <w:tcW w:w="1760" w:type="dxa"/>
          </w:tcPr>
          <w:p w:rsidR="00AA5816" w:rsidRPr="000810AA" w:rsidRDefault="00AA5816" w:rsidP="00E93069">
            <w:pPr>
              <w:widowControl w:val="0"/>
              <w:autoSpaceDE w:val="0"/>
              <w:autoSpaceDN w:val="0"/>
              <w:adjustRightInd w:val="0"/>
              <w:ind w:left="80"/>
              <w:rPr>
                <w:b/>
                <w:bCs/>
              </w:rPr>
            </w:pPr>
            <w:r w:rsidRPr="000810AA">
              <w:rPr>
                <w:b/>
                <w:bCs/>
                <w:sz w:val="20"/>
                <w:szCs w:val="20"/>
              </w:rPr>
              <w:t>İlgili?</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8 Kağıt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Plastiklerin kağıt eşyalar içinde bulunması nuhtemel değildir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Hayır</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10 Kauçuk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HALS-1 içeren plastiklerin kauçuk şealar içinde olması pek olası değildir. Ancak, kauçuk eşyalara ilişkin uygulama bilgisi çok azdır ve bu nedenle  genel değerlendirme yapılmaldır.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Olası</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13 Plastik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Bu temel eşya kategorisi ve temel materyal geri dönşüm işlemidir.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Evet</w:t>
            </w:r>
          </w:p>
        </w:tc>
      </w:tr>
    </w:tbl>
    <w:p w:rsidR="00AA5816" w:rsidRPr="000810AA" w:rsidRDefault="00AA5816"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Nicel argumentasyona bakılarak sadece “kağıt geri dönüşüm” ve “yol yapımı” işlemleri dışarıda </w:t>
      </w:r>
      <w:r>
        <w:rPr>
          <w:sz w:val="23"/>
          <w:szCs w:val="23"/>
        </w:rPr>
        <w:t xml:space="preserve">    </w:t>
      </w: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bırakılabilir. “Plastiklerin geri dönüşümü” atık akışı açıkça en ilişkili olandır. Plastiklerin ilişkili </w:t>
      </w: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miktarlarda kirletici olarak materyalin bir parçası olarak bulunabileceği dışlanamadığı için “ELV”, </w:t>
      </w:r>
    </w:p>
    <w:p w:rsidR="00AA5816" w:rsidRPr="000810AA"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“WEEE”, “PİLLER” kadar “metal eşyalar” ve “kauçuk eşyalar” da değerlendirilir.</w:t>
      </w:r>
    </w:p>
    <w:p w:rsidR="00AA5816" w:rsidRDefault="00AA5816" w:rsidP="00E93069">
      <w:pPr>
        <w:widowControl w:val="0"/>
        <w:tabs>
          <w:tab w:val="left" w:pos="8222"/>
        </w:tabs>
        <w:overflowPunct w:val="0"/>
        <w:autoSpaceDE w:val="0"/>
        <w:autoSpaceDN w:val="0"/>
        <w:adjustRightInd w:val="0"/>
        <w:ind w:left="198" w:right="1361"/>
        <w:jc w:val="both"/>
        <w:rPr>
          <w:sz w:val="23"/>
          <w:szCs w:val="23"/>
        </w:rPr>
      </w:pPr>
    </w:p>
    <w:p w:rsidR="00AA5816" w:rsidRPr="000810AA" w:rsidRDefault="00AA5816" w:rsidP="00E93069">
      <w:pPr>
        <w:widowControl w:val="0"/>
        <w:tabs>
          <w:tab w:val="left" w:pos="8222"/>
        </w:tabs>
        <w:overflowPunct w:val="0"/>
        <w:autoSpaceDE w:val="0"/>
        <w:autoSpaceDN w:val="0"/>
        <w:adjustRightInd w:val="0"/>
        <w:ind w:left="200" w:right="1362"/>
        <w:jc w:val="both"/>
        <w:rPr>
          <w:b/>
          <w:bCs/>
          <w:sz w:val="23"/>
          <w:szCs w:val="23"/>
        </w:rPr>
      </w:pPr>
      <w:r w:rsidRPr="000810AA">
        <w:rPr>
          <w:b/>
          <w:bCs/>
          <w:sz w:val="23"/>
          <w:szCs w:val="23"/>
        </w:rPr>
        <w:t>7.3.2  İşlem daha önceki yaşam döngülerine zaten kapsandıysa değerlendirme</w:t>
      </w:r>
    </w:p>
    <w:p w:rsidR="00CE6BF8" w:rsidRDefault="00CE6BF8" w:rsidP="00E93069">
      <w:pPr>
        <w:widowControl w:val="0"/>
        <w:tabs>
          <w:tab w:val="left" w:pos="8222"/>
        </w:tabs>
        <w:overflowPunct w:val="0"/>
        <w:autoSpaceDE w:val="0"/>
        <w:autoSpaceDN w:val="0"/>
        <w:adjustRightInd w:val="0"/>
        <w:ind w:left="200" w:right="1362"/>
        <w:jc w:val="both"/>
        <w:rPr>
          <w:b/>
          <w:bCs/>
          <w:sz w:val="23"/>
          <w:szCs w:val="23"/>
        </w:rPr>
      </w:pPr>
    </w:p>
    <w:p w:rsidR="00AA5816" w:rsidRDefault="00AA5816" w:rsidP="00E93069">
      <w:pPr>
        <w:widowControl w:val="0"/>
        <w:tabs>
          <w:tab w:val="left" w:pos="8222"/>
        </w:tabs>
        <w:overflowPunct w:val="0"/>
        <w:autoSpaceDE w:val="0"/>
        <w:autoSpaceDN w:val="0"/>
        <w:adjustRightInd w:val="0"/>
        <w:ind w:left="200" w:right="1362"/>
        <w:jc w:val="both"/>
        <w:rPr>
          <w:b/>
          <w:bCs/>
          <w:sz w:val="23"/>
          <w:szCs w:val="23"/>
        </w:rPr>
      </w:pPr>
      <w:r w:rsidRPr="000810AA">
        <w:rPr>
          <w:b/>
          <w:bCs/>
          <w:sz w:val="23"/>
          <w:szCs w:val="23"/>
        </w:rPr>
        <w:t>Parçalama ve Ayrıştırma</w:t>
      </w:r>
    </w:p>
    <w:p w:rsidR="00AA5816" w:rsidRDefault="00AA5816" w:rsidP="00E93069">
      <w:pPr>
        <w:widowControl w:val="0"/>
        <w:overflowPunct w:val="0"/>
        <w:autoSpaceDE w:val="0"/>
        <w:autoSpaceDN w:val="0"/>
        <w:adjustRightInd w:val="0"/>
        <w:ind w:left="200" w:right="180"/>
        <w:jc w:val="both"/>
        <w:rPr>
          <w:sz w:val="23"/>
          <w:szCs w:val="23"/>
        </w:rPr>
      </w:pPr>
      <w:r w:rsidRPr="000810AA">
        <w:rPr>
          <w:sz w:val="23"/>
          <w:szCs w:val="23"/>
        </w:rPr>
        <w:t>Geri dönüşüme giden herhangi bir plastik materyal öncelikle boyut azaltmak için parçalanacak ve gerekirse ayrıştırma yapılacaktır.</w:t>
      </w:r>
      <w:r w:rsidR="00CE6BF8">
        <w:rPr>
          <w:sz w:val="23"/>
          <w:szCs w:val="23"/>
        </w:rPr>
        <w:t xml:space="preserve"> </w:t>
      </w:r>
      <w:r w:rsidRPr="000810AA">
        <w:rPr>
          <w:sz w:val="23"/>
          <w:szCs w:val="23"/>
        </w:rPr>
        <w:t>Bu işlemler biirncil üretim işlemi ile kapsanmaz. Eğer kendisi, karışım içinde veya bir eşya içind ebir veya birkaç maddenin oluşumuyla sonuçlanmıyorsa, atık olarak kalır.</w:t>
      </w:r>
    </w:p>
    <w:p w:rsidR="00AA5816" w:rsidRPr="000810AA" w:rsidRDefault="00AA5816" w:rsidP="00E93069">
      <w:pPr>
        <w:widowControl w:val="0"/>
        <w:overflowPunct w:val="0"/>
        <w:autoSpaceDE w:val="0"/>
        <w:autoSpaceDN w:val="0"/>
        <w:adjustRightInd w:val="0"/>
        <w:ind w:left="198" w:right="181"/>
        <w:jc w:val="both"/>
        <w:rPr>
          <w:sz w:val="23"/>
          <w:szCs w:val="23"/>
        </w:rPr>
      </w:pPr>
    </w:p>
    <w:p w:rsidR="00AA5816" w:rsidRPr="000810AA" w:rsidRDefault="00AA5816" w:rsidP="00E93069">
      <w:pPr>
        <w:widowControl w:val="0"/>
        <w:autoSpaceDE w:val="0"/>
        <w:autoSpaceDN w:val="0"/>
        <w:adjustRightInd w:val="0"/>
        <w:jc w:val="both"/>
        <w:rPr>
          <w:sz w:val="23"/>
          <w:szCs w:val="23"/>
        </w:rPr>
      </w:pPr>
      <w:r>
        <w:rPr>
          <w:sz w:val="23"/>
          <w:szCs w:val="23"/>
        </w:rPr>
        <w:t xml:space="preserve">    </w:t>
      </w:r>
      <w:r w:rsidRPr="000810AA">
        <w:rPr>
          <w:b/>
          <w:bCs/>
          <w:sz w:val="23"/>
          <w:szCs w:val="23"/>
        </w:rPr>
        <w:t>Plastiklerin 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 xml:space="preserve">HALS-1 normal olarak polimere erken yaşam döngüsü aşamasında (formülasyon) eklenir. Bu yüzden, HALS-1’i eritip çıkarmak birincil üretim zincirinin bir parçasıdır ve geri dönüşüm işlemi </w:t>
      </w:r>
      <w:r>
        <w:rPr>
          <w:sz w:val="23"/>
          <w:szCs w:val="23"/>
        </w:rPr>
        <w:t>KGD</w:t>
      </w:r>
      <w:r w:rsidRPr="000810AA">
        <w:rPr>
          <w:sz w:val="23"/>
          <w:szCs w:val="23"/>
        </w:rPr>
        <w:t>/</w:t>
      </w:r>
      <w:r>
        <w:rPr>
          <w:sz w:val="23"/>
          <w:szCs w:val="23"/>
        </w:rPr>
        <w:t>KGR’da</w:t>
      </w:r>
      <w:r w:rsidRPr="000810AA">
        <w:rPr>
          <w:sz w:val="23"/>
          <w:szCs w:val="23"/>
        </w:rPr>
        <w:t xml:space="preserve"> Ü/İ, tarafından zaten değerlendirilmiş olmalıdır. Plastik materyallerin geri dönüşüm işlemi birincil üretimde yürütülen işlemlere göre farklılaşmaz. Sıklıkla, aynı kurulumlar hem birincil hem de atık materyalle çalışır. Risk yönetim önlemlerinin birincil üretimde uygulandığı varsayıldığından, geri dönüşüm işleminde de yer alırlar.</w:t>
      </w:r>
      <w:r w:rsidR="00CE6BF8">
        <w:rPr>
          <w:sz w:val="23"/>
          <w:szCs w:val="23"/>
        </w:rPr>
        <w:t xml:space="preserve"> </w:t>
      </w:r>
      <w:r w:rsidRPr="000810AA">
        <w:rPr>
          <w:sz w:val="23"/>
          <w:szCs w:val="23"/>
        </w:rPr>
        <w:t xml:space="preserve">Ek plastik geri dönüşüm değerlendirmesi yapılmaz, çünkü daha öncesinde kimyasal güvenlik değerlendirmesinde yeterli </w:t>
      </w:r>
      <w:r>
        <w:rPr>
          <w:sz w:val="23"/>
          <w:szCs w:val="23"/>
        </w:rPr>
        <w:t>risk</w:t>
      </w:r>
      <w:r w:rsidRPr="000810AA">
        <w:rPr>
          <w:sz w:val="23"/>
          <w:szCs w:val="23"/>
        </w:rPr>
        <w:t xml:space="preserve"> kontrolü gösterilmiştir.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sidRPr="000810AA">
        <w:rPr>
          <w:b/>
          <w:bCs/>
          <w:sz w:val="23"/>
          <w:szCs w:val="23"/>
        </w:rPr>
        <w:t>Kauçuk 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HALS-1 plastiklerde eklenmiş olarak veya kauçuk eşyaların içinde olabilir ve geri dönşüşüme kirletici olarak girebilir.</w:t>
      </w:r>
      <w:r w:rsidR="00CE6BF8">
        <w:rPr>
          <w:sz w:val="23"/>
          <w:szCs w:val="23"/>
        </w:rPr>
        <w:t xml:space="preserve"> </w:t>
      </w:r>
      <w:r w:rsidRPr="000810AA">
        <w:rPr>
          <w:sz w:val="23"/>
          <w:szCs w:val="23"/>
        </w:rPr>
        <w:t>Kauçuk geri dömüşümü sadece parçalama işlemi içerir.</w:t>
      </w:r>
      <w:r w:rsidR="00CE6BF8">
        <w:rPr>
          <w:sz w:val="23"/>
          <w:szCs w:val="23"/>
        </w:rPr>
        <w:t xml:space="preserve"> </w:t>
      </w:r>
      <w:r w:rsidRPr="000810AA">
        <w:rPr>
          <w:sz w:val="23"/>
          <w:szCs w:val="23"/>
        </w:rPr>
        <w:t>Parçalama zaten değerelndirildiğinden, ek senaryoların hesaplanmasına gerek yoktur.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Pr>
          <w:b/>
          <w:bCs/>
          <w:sz w:val="23"/>
          <w:szCs w:val="23"/>
        </w:rPr>
        <w:t xml:space="preserve">Metal </w:t>
      </w:r>
      <w:r w:rsidRPr="000810AA">
        <w:rPr>
          <w:b/>
          <w:bCs/>
          <w:sz w:val="23"/>
          <w:szCs w:val="23"/>
        </w:rPr>
        <w:t>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Plastikler metal eşyalara eklenmiş veya içinde  (kaplamalar, eşya parçaları vb.) olarak hurda atığına girebilirler.</w:t>
      </w:r>
      <w:r w:rsidR="00CE6BF8">
        <w:rPr>
          <w:sz w:val="23"/>
          <w:szCs w:val="23"/>
        </w:rPr>
        <w:t xml:space="preserve"> </w:t>
      </w:r>
      <w:r w:rsidRPr="000810AA">
        <w:rPr>
          <w:sz w:val="23"/>
          <w:szCs w:val="23"/>
        </w:rPr>
        <w:t>Metal geri dönüşüm işlemi HALS-1’in birincil yaşam döngüsünün bir parçası değildir ve bu nedenle değerlendirilmesi gerekir.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sidRPr="000810AA">
        <w:rPr>
          <w:b/>
          <w:bCs/>
          <w:sz w:val="23"/>
          <w:szCs w:val="23"/>
        </w:rPr>
        <w:t xml:space="preserve">Ömrü bitmiş belirli eşyalar </w:t>
      </w:r>
    </w:p>
    <w:p w:rsidR="00AA5816" w:rsidRPr="009B328A" w:rsidRDefault="00AA5816" w:rsidP="00E93069">
      <w:pPr>
        <w:widowControl w:val="0"/>
        <w:overflowPunct w:val="0"/>
        <w:autoSpaceDE w:val="0"/>
        <w:autoSpaceDN w:val="0"/>
        <w:adjustRightInd w:val="0"/>
        <w:ind w:left="200" w:right="180"/>
        <w:jc w:val="both"/>
        <w:rPr>
          <w:sz w:val="23"/>
          <w:szCs w:val="23"/>
        </w:rPr>
        <w:sectPr w:rsidR="00AA5816" w:rsidRPr="009B328A">
          <w:pgSz w:w="11904" w:h="16840"/>
          <w:pgMar w:top="1004" w:right="940" w:bottom="319" w:left="1380" w:header="708" w:footer="708" w:gutter="0"/>
          <w:cols w:space="708" w:equalWidth="0">
            <w:col w:w="9580"/>
          </w:cols>
          <w:noEndnote/>
        </w:sectPr>
      </w:pPr>
      <w:r w:rsidRPr="000810AA">
        <w:rPr>
          <w:sz w:val="23"/>
          <w:szCs w:val="23"/>
        </w:rPr>
        <w:t>Ömrü bitmiş eşyalar için, geri dönüşüm senaryoları ilk basamaklar olarak parçalama ve ayrıştırma işlemlerini oluşturur.</w:t>
      </w:r>
      <w:r w:rsidR="00CE6BF8">
        <w:rPr>
          <w:sz w:val="23"/>
          <w:szCs w:val="23"/>
        </w:rPr>
        <w:t xml:space="preserve"> </w:t>
      </w:r>
      <w:r w:rsidRPr="000810AA">
        <w:rPr>
          <w:sz w:val="23"/>
          <w:szCs w:val="23"/>
        </w:rPr>
        <w:t>Bunlar geri dönüşüm atık akışına giren tüm HALS-1 için değerlendirilir.</w:t>
      </w:r>
    </w:p>
    <w:p w:rsidR="00AA5816" w:rsidRPr="000810AA" w:rsidRDefault="00AA5816" w:rsidP="00E93069">
      <w:pPr>
        <w:widowControl w:val="0"/>
        <w:overflowPunct w:val="0"/>
        <w:autoSpaceDE w:val="0"/>
        <w:autoSpaceDN w:val="0"/>
        <w:adjustRightInd w:val="0"/>
        <w:ind w:right="160"/>
        <w:jc w:val="both"/>
        <w:rPr>
          <w:sz w:val="23"/>
          <w:szCs w:val="23"/>
        </w:rPr>
      </w:pPr>
      <w:bookmarkStart w:id="212" w:name="page345"/>
      <w:bookmarkEnd w:id="212"/>
      <w:r w:rsidRPr="000810AA">
        <w:rPr>
          <w:sz w:val="23"/>
          <w:szCs w:val="23"/>
        </w:rPr>
        <w:t>Bu işlemlerden ayrılan fraksiyonlar ilgili materyal (metaller, plastikler) için özgül geri dönüşüm işlemlerine girer. Bu tip eşyalar için ek senaryoların değerlendirilmesine gerek yoktur.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6E3567">
      <w:pPr>
        <w:widowControl w:val="0"/>
        <w:numPr>
          <w:ilvl w:val="0"/>
          <w:numId w:val="143"/>
        </w:numPr>
        <w:tabs>
          <w:tab w:val="clear" w:pos="720"/>
          <w:tab w:val="num" w:pos="880"/>
        </w:tabs>
        <w:overflowPunct w:val="0"/>
        <w:autoSpaceDE w:val="0"/>
        <w:autoSpaceDN w:val="0"/>
        <w:adjustRightInd w:val="0"/>
        <w:ind w:left="880" w:hanging="712"/>
        <w:jc w:val="both"/>
        <w:rPr>
          <w:b/>
          <w:bCs/>
          <w:sz w:val="23"/>
          <w:szCs w:val="23"/>
        </w:rPr>
      </w:pPr>
      <w:r w:rsidRPr="000810AA">
        <w:rPr>
          <w:b/>
          <w:bCs/>
          <w:sz w:val="23"/>
          <w:szCs w:val="23"/>
        </w:rPr>
        <w:t>Geri dönüşen atıkların parçalanması</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jc w:val="both"/>
        <w:rPr>
          <w:b/>
          <w:bCs/>
          <w:sz w:val="23"/>
          <w:szCs w:val="23"/>
        </w:rPr>
      </w:pPr>
      <w:r w:rsidRPr="000810AA">
        <w:rPr>
          <w:b/>
          <w:bCs/>
          <w:sz w:val="23"/>
          <w:szCs w:val="23"/>
        </w:rPr>
        <w:t xml:space="preserve">   7.4.1. Parçalamaya  girdi miktarının eldesi (Qmaks) – yerel senaryo</w:t>
      </w:r>
    </w:p>
    <w:p w:rsidR="00CE6BF8" w:rsidRDefault="00CE6BF8" w:rsidP="00E93069">
      <w:pPr>
        <w:widowControl w:val="0"/>
        <w:overflowPunct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jc w:val="both"/>
        <w:rPr>
          <w:sz w:val="23"/>
          <w:szCs w:val="23"/>
        </w:rPr>
      </w:pPr>
      <w:r w:rsidRPr="000810AA">
        <w:rPr>
          <w:sz w:val="23"/>
          <w:szCs w:val="23"/>
        </w:rPr>
        <w:t xml:space="preserve"> Parçalamadan gelen salınım tahmini için, eşyalar içinde bulunan madde ve dağınık atık bertaraf altyapısı nedeniyle maddenin geniş dağınık kullanımı kabul edilir. Dağınıklık faktörü 0.002 olarak uygulanır. Konsantrasyon faktörü 92.5 olarak tahminlenmiştir ve uygulanacaktır. Parçalayıcıların emisyon günleri 330 olarak kabul edilir.</w:t>
      </w:r>
    </w:p>
    <w:p w:rsidR="00AA5816" w:rsidRPr="00920184"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400"/>
      </w:pPr>
      <w:r>
        <w:rPr>
          <w:b/>
          <w:bCs/>
        </w:rPr>
        <w:t>Q</w:t>
      </w:r>
      <w:r>
        <w:rPr>
          <w:b/>
          <w:bCs/>
          <w:sz w:val="15"/>
          <w:szCs w:val="15"/>
        </w:rPr>
        <w:t>maks, yerel</w:t>
      </w:r>
      <w:r w:rsidRPr="000E1E3A">
        <w:rPr>
          <w:b/>
          <w:bCs/>
          <w:sz w:val="15"/>
          <w:szCs w:val="15"/>
        </w:rPr>
        <w:t>,gömme</w:t>
      </w:r>
      <w:r w:rsidRPr="000E1E3A">
        <w:rPr>
          <w:b/>
          <w:bCs/>
        </w:rPr>
        <w:t xml:space="preserve"> </w:t>
      </w:r>
      <w:r w:rsidRPr="000E1E3A">
        <w:rPr>
          <w:b/>
          <w:bCs/>
          <w:sz w:val="23"/>
          <w:szCs w:val="23"/>
        </w:rPr>
        <w:t>[kg/gün]</w:t>
      </w:r>
      <w:r w:rsidRPr="000E1E3A">
        <w:rPr>
          <w:b/>
          <w:bCs/>
        </w:rPr>
        <w:t xml:space="preserve"> </w:t>
      </w:r>
      <w:r w:rsidRPr="000E1E3A">
        <w:t>= (Q</w:t>
      </w:r>
      <w:r w:rsidRPr="000E1E3A">
        <w:rPr>
          <w:sz w:val="15"/>
          <w:szCs w:val="15"/>
        </w:rPr>
        <w:t>kullanım</w:t>
      </w:r>
      <w:r w:rsidRPr="000E1E3A">
        <w:rPr>
          <w:b/>
          <w:bCs/>
        </w:rPr>
        <w:t xml:space="preserve"> </w:t>
      </w:r>
      <w:r w:rsidRPr="000E1E3A">
        <w:t>* f</w:t>
      </w:r>
      <w:r w:rsidRPr="000E1E3A">
        <w:rPr>
          <w:sz w:val="15"/>
          <w:szCs w:val="15"/>
        </w:rPr>
        <w:t>atık_gömme</w:t>
      </w:r>
      <w:r w:rsidRPr="000E1E3A">
        <w:rPr>
          <w:b/>
          <w:bCs/>
        </w:rPr>
        <w:t xml:space="preserve"> </w:t>
      </w:r>
      <w:r w:rsidRPr="000E1E3A">
        <w:t>* 1000 * 0.002 * 92.5) / 330</w:t>
      </w:r>
    </w:p>
    <w:p w:rsidR="00AA5816" w:rsidRDefault="00AA5816" w:rsidP="00E93069">
      <w:pPr>
        <w:widowControl w:val="0"/>
        <w:autoSpaceDE w:val="0"/>
        <w:autoSpaceDN w:val="0"/>
        <w:adjustRightInd w:val="0"/>
      </w:pPr>
    </w:p>
    <w:p w:rsidR="00CE6BF8" w:rsidRDefault="00CE6BF8" w:rsidP="00CE6BF8">
      <w:pPr>
        <w:pStyle w:val="ResimYazs"/>
      </w:pPr>
      <w:bookmarkStart w:id="213" w:name="_Toc439672028"/>
      <w:r>
        <w:t xml:space="preserve">Tablo R.18- </w:t>
      </w:r>
      <w:r>
        <w:fldChar w:fldCharType="begin"/>
      </w:r>
      <w:r>
        <w:instrText xml:space="preserve"> SEQ Tablo_R.18- \* ARABIC </w:instrText>
      </w:r>
      <w:r>
        <w:fldChar w:fldCharType="separate"/>
      </w:r>
      <w:r w:rsidR="00B5752B">
        <w:rPr>
          <w:noProof/>
        </w:rPr>
        <w:t>78</w:t>
      </w:r>
      <w:r>
        <w:fldChar w:fldCharType="end"/>
      </w:r>
      <w:r>
        <w:t xml:space="preserve">: </w:t>
      </w:r>
      <w:r w:rsidRPr="00CE6BF8">
        <w:rPr>
          <w:b w:val="0"/>
        </w:rPr>
        <w:t>Yerinde günlük bertaraf edilen azami madde miktarının hesaplanması</w:t>
      </w:r>
      <w:bookmarkEnd w:id="21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0"/>
        <w:gridCol w:w="2100"/>
        <w:gridCol w:w="2140"/>
        <w:gridCol w:w="2660"/>
      </w:tblGrid>
      <w:tr w:rsidR="00AA5816" w:rsidRPr="000810AA" w:rsidTr="00CE6BF8">
        <w:trPr>
          <w:trHeight w:val="274"/>
        </w:trPr>
        <w:tc>
          <w:tcPr>
            <w:tcW w:w="2620" w:type="dxa"/>
          </w:tcPr>
          <w:p w:rsidR="00AA5816" w:rsidRPr="000810AA" w:rsidRDefault="00AA5816" w:rsidP="00E93069">
            <w:pPr>
              <w:widowControl w:val="0"/>
              <w:autoSpaceDE w:val="0"/>
              <w:autoSpaceDN w:val="0"/>
              <w:adjustRightInd w:val="0"/>
              <w:ind w:left="120"/>
              <w:rPr>
                <w:b/>
                <w:bCs/>
                <w:sz w:val="20"/>
                <w:szCs w:val="20"/>
              </w:rPr>
            </w:pPr>
            <w:r w:rsidRPr="000810AA">
              <w:rPr>
                <w:b/>
                <w:bCs/>
                <w:sz w:val="20"/>
                <w:szCs w:val="20"/>
              </w:rPr>
              <w:t>Kullanım</w:t>
            </w:r>
          </w:p>
        </w:tc>
        <w:tc>
          <w:tcPr>
            <w:tcW w:w="2100" w:type="dxa"/>
          </w:tcPr>
          <w:p w:rsidR="00AA5816" w:rsidRPr="000810AA" w:rsidRDefault="00AA5816" w:rsidP="00E93069">
            <w:pPr>
              <w:widowControl w:val="0"/>
              <w:autoSpaceDE w:val="0"/>
              <w:autoSpaceDN w:val="0"/>
              <w:adjustRightInd w:val="0"/>
              <w:ind w:left="80"/>
              <w:rPr>
                <w:b/>
                <w:bCs/>
                <w:sz w:val="20"/>
                <w:szCs w:val="20"/>
              </w:rPr>
            </w:pPr>
            <w:r w:rsidRPr="000810AA">
              <w:rPr>
                <w:b/>
                <w:bCs/>
                <w:sz w:val="20"/>
                <w:szCs w:val="20"/>
              </w:rPr>
              <w:t>Kayıt yaptıranın kullanım başına toplam tonajı</w:t>
            </w:r>
            <w:r>
              <w:rPr>
                <w:b/>
                <w:bCs/>
                <w:sz w:val="20"/>
                <w:szCs w:val="20"/>
              </w:rPr>
              <w:t xml:space="preserve"> </w:t>
            </w:r>
            <w:r w:rsidRPr="000810AA">
              <w:rPr>
                <w:b/>
                <w:bCs/>
                <w:sz w:val="20"/>
                <w:szCs w:val="20"/>
              </w:rPr>
              <w:t>(t/yıl)</w:t>
            </w:r>
          </w:p>
        </w:tc>
        <w:tc>
          <w:tcPr>
            <w:tcW w:w="2140" w:type="dxa"/>
          </w:tcPr>
          <w:p w:rsidR="00AA5816" w:rsidRPr="000810AA" w:rsidRDefault="00AA5816" w:rsidP="00E93069">
            <w:pPr>
              <w:widowControl w:val="0"/>
              <w:autoSpaceDE w:val="0"/>
              <w:autoSpaceDN w:val="0"/>
              <w:adjustRightInd w:val="0"/>
              <w:ind w:left="100"/>
              <w:rPr>
                <w:b/>
                <w:bCs/>
                <w:sz w:val="20"/>
                <w:szCs w:val="20"/>
              </w:rPr>
            </w:pPr>
            <w:r w:rsidRPr="000810AA">
              <w:rPr>
                <w:b/>
                <w:bCs/>
                <w:sz w:val="20"/>
                <w:szCs w:val="20"/>
              </w:rPr>
              <w:t>F</w:t>
            </w:r>
            <w:r w:rsidRPr="000810AA">
              <w:rPr>
                <w:b/>
                <w:bCs/>
                <w:sz w:val="20"/>
                <w:szCs w:val="20"/>
                <w:vertAlign w:val="subscript"/>
              </w:rPr>
              <w:t>atık_kentselatık_geridönüşüm</w:t>
            </w:r>
          </w:p>
        </w:tc>
        <w:tc>
          <w:tcPr>
            <w:tcW w:w="2660" w:type="dxa"/>
          </w:tcPr>
          <w:p w:rsidR="00AA5816" w:rsidRPr="000810AA" w:rsidRDefault="00AA5816" w:rsidP="00E93069">
            <w:pPr>
              <w:widowControl w:val="0"/>
              <w:autoSpaceDE w:val="0"/>
              <w:autoSpaceDN w:val="0"/>
              <w:adjustRightInd w:val="0"/>
              <w:ind w:left="80"/>
              <w:rPr>
                <w:b/>
                <w:bCs/>
                <w:sz w:val="20"/>
                <w:szCs w:val="20"/>
              </w:rPr>
            </w:pPr>
            <w:r w:rsidRPr="000810AA">
              <w:rPr>
                <w:b/>
                <w:bCs/>
                <w:sz w:val="20"/>
                <w:szCs w:val="20"/>
              </w:rPr>
              <w:t>Qmaks,yerel (kg/gün)</w:t>
            </w:r>
          </w:p>
        </w:tc>
      </w:tr>
      <w:tr w:rsidR="00AA5816" w:rsidRPr="000810AA" w:rsidTr="00CE6BF8">
        <w:trPr>
          <w:trHeight w:val="287"/>
        </w:trPr>
        <w:tc>
          <w:tcPr>
            <w:tcW w:w="262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Konversiyon</w:t>
            </w:r>
          </w:p>
        </w:tc>
        <w:tc>
          <w:tcPr>
            <w:tcW w:w="210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9146.76</w:t>
            </w:r>
          </w:p>
        </w:tc>
        <w:tc>
          <w:tcPr>
            <w:tcW w:w="21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0.0035</w:t>
            </w:r>
          </w:p>
        </w:tc>
        <w:tc>
          <w:tcPr>
            <w:tcW w:w="26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17.947</w:t>
            </w:r>
          </w:p>
        </w:tc>
      </w:tr>
      <w:tr w:rsidR="00AA5816" w:rsidRPr="000810AA" w:rsidTr="00CE6BF8">
        <w:trPr>
          <w:trHeight w:val="287"/>
        </w:trPr>
        <w:tc>
          <w:tcPr>
            <w:tcW w:w="262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Plastik eşyalar (EoL)</w:t>
            </w:r>
          </w:p>
        </w:tc>
        <w:tc>
          <w:tcPr>
            <w:tcW w:w="210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9032.38</w:t>
            </w:r>
          </w:p>
        </w:tc>
        <w:tc>
          <w:tcPr>
            <w:tcW w:w="21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0.35</w:t>
            </w:r>
          </w:p>
        </w:tc>
        <w:tc>
          <w:tcPr>
            <w:tcW w:w="26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1772.262</w:t>
            </w:r>
          </w:p>
        </w:tc>
      </w:tr>
    </w:tbl>
    <w:p w:rsidR="00AA5816" w:rsidRDefault="00AA5816" w:rsidP="00E93069">
      <w:pPr>
        <w:widowControl w:val="0"/>
        <w:autoSpaceDE w:val="0"/>
        <w:autoSpaceDN w:val="0"/>
        <w:adjustRightInd w:val="0"/>
      </w:pP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6E3567">
      <w:pPr>
        <w:widowControl w:val="0"/>
        <w:numPr>
          <w:ilvl w:val="0"/>
          <w:numId w:val="144"/>
        </w:numPr>
        <w:tabs>
          <w:tab w:val="clear" w:pos="720"/>
          <w:tab w:val="num" w:pos="880"/>
        </w:tabs>
        <w:overflowPunct w:val="0"/>
        <w:autoSpaceDE w:val="0"/>
        <w:autoSpaceDN w:val="0"/>
        <w:adjustRightInd w:val="0"/>
        <w:ind w:left="880" w:hanging="712"/>
        <w:jc w:val="both"/>
        <w:rPr>
          <w:b/>
          <w:bCs/>
          <w:sz w:val="23"/>
          <w:szCs w:val="23"/>
        </w:rPr>
      </w:pPr>
      <w:r w:rsidRPr="000810AA">
        <w:rPr>
          <w:b/>
          <w:bCs/>
          <w:sz w:val="23"/>
          <w:szCs w:val="23"/>
        </w:rPr>
        <w:t xml:space="preserve">Parçalamaya girdi miktarının eldesi (Qmaks)- bölgesel senaryo </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ind w:left="220" w:right="220"/>
        <w:jc w:val="both"/>
        <w:rPr>
          <w:sz w:val="23"/>
          <w:szCs w:val="23"/>
        </w:rPr>
      </w:pPr>
      <w:r w:rsidRPr="000810AA">
        <w:rPr>
          <w:sz w:val="23"/>
          <w:szCs w:val="23"/>
        </w:rPr>
        <w:t>Bölgesel senaryo için, HALS-1 içeren kentsel atığın %20’nin ayıklandığı ve geri dönüşüme iletildiği varsayılır. Bölgesel ölçekte atık fraksiyonu</w:t>
      </w:r>
      <w:r>
        <w:t xml:space="preserve"> f</w:t>
      </w:r>
      <w:r>
        <w:rPr>
          <w:sz w:val="15"/>
          <w:szCs w:val="15"/>
        </w:rPr>
        <w:t>atık, geridönüşüm,bölgesel</w:t>
      </w:r>
      <w:r>
        <w:t xml:space="preserve"> </w:t>
      </w:r>
      <w:r w:rsidRPr="000810AA">
        <w:rPr>
          <w:sz w:val="23"/>
          <w:szCs w:val="23"/>
        </w:rPr>
        <w:t>= 0.91239 * 0.2 = 0.1825’dir.</w:t>
      </w:r>
    </w:p>
    <w:p w:rsidR="00AA5816" w:rsidRPr="000810AA" w:rsidRDefault="00AA5816" w:rsidP="00E93069">
      <w:pPr>
        <w:widowControl w:val="0"/>
        <w:autoSpaceDE w:val="0"/>
        <w:autoSpaceDN w:val="0"/>
        <w:adjustRightInd w:val="0"/>
        <w:rPr>
          <w:sz w:val="23"/>
          <w:szCs w:val="23"/>
        </w:rPr>
      </w:pPr>
    </w:p>
    <w:p w:rsidR="00AA5816" w:rsidRDefault="00AA5816" w:rsidP="00E93069">
      <w:pPr>
        <w:widowControl w:val="0"/>
        <w:autoSpaceDE w:val="0"/>
        <w:autoSpaceDN w:val="0"/>
        <w:adjustRightInd w:val="0"/>
        <w:ind w:left="2080"/>
      </w:pPr>
      <w:r>
        <w:rPr>
          <w:b/>
          <w:bCs/>
          <w:i/>
          <w:iCs/>
        </w:rPr>
        <w:t>Q</w:t>
      </w:r>
      <w:r>
        <w:rPr>
          <w:b/>
          <w:bCs/>
          <w:i/>
          <w:iCs/>
          <w:sz w:val="15"/>
          <w:szCs w:val="15"/>
        </w:rPr>
        <w:t>maks,bölgesel,parçalama</w:t>
      </w:r>
      <w:r>
        <w:rPr>
          <w:b/>
          <w:bCs/>
          <w:i/>
          <w:iCs/>
        </w:rPr>
        <w:t xml:space="preserve"> </w:t>
      </w:r>
      <w:r w:rsidRPr="009B328A">
        <w:rPr>
          <w:i/>
          <w:iCs/>
          <w:sz w:val="23"/>
          <w:szCs w:val="23"/>
        </w:rPr>
        <w:t>= 10,000 * 0.1825 * 0.1</w:t>
      </w:r>
      <w:r w:rsidRPr="009B328A">
        <w:rPr>
          <w:b/>
          <w:bCs/>
          <w:i/>
          <w:iCs/>
          <w:sz w:val="23"/>
          <w:szCs w:val="23"/>
        </w:rPr>
        <w:t xml:space="preserve"> = 182.48 t/yıl</w:t>
      </w:r>
    </w:p>
    <w:p w:rsidR="00AA5816" w:rsidRPr="009B328A" w:rsidRDefault="00AA5816" w:rsidP="00E93069">
      <w:pPr>
        <w:widowControl w:val="0"/>
        <w:autoSpaceDE w:val="0"/>
        <w:autoSpaceDN w:val="0"/>
        <w:adjustRightInd w:val="0"/>
        <w:jc w:val="both"/>
        <w:rPr>
          <w:sz w:val="23"/>
          <w:szCs w:val="23"/>
        </w:rPr>
      </w:pPr>
    </w:p>
    <w:p w:rsidR="00AA5816" w:rsidRPr="009B328A" w:rsidRDefault="00AA5816" w:rsidP="006E3567">
      <w:pPr>
        <w:widowControl w:val="0"/>
        <w:numPr>
          <w:ilvl w:val="0"/>
          <w:numId w:val="145"/>
        </w:numPr>
        <w:tabs>
          <w:tab w:val="clear" w:pos="720"/>
          <w:tab w:val="num" w:pos="880"/>
        </w:tabs>
        <w:overflowPunct w:val="0"/>
        <w:autoSpaceDE w:val="0"/>
        <w:autoSpaceDN w:val="0"/>
        <w:adjustRightInd w:val="0"/>
        <w:ind w:left="880" w:hanging="712"/>
        <w:jc w:val="both"/>
        <w:rPr>
          <w:b/>
          <w:bCs/>
          <w:sz w:val="23"/>
          <w:szCs w:val="23"/>
        </w:rPr>
      </w:pPr>
      <w:r w:rsidRPr="009B328A">
        <w:rPr>
          <w:b/>
          <w:bCs/>
          <w:sz w:val="23"/>
          <w:szCs w:val="23"/>
        </w:rPr>
        <w:t xml:space="preserve">Parçalamadan havaya salınım faktörü eldesi  </w:t>
      </w:r>
    </w:p>
    <w:p w:rsidR="00AA5816" w:rsidRPr="009B328A" w:rsidRDefault="00AA5816" w:rsidP="00E93069">
      <w:pPr>
        <w:widowControl w:val="0"/>
        <w:autoSpaceDE w:val="0"/>
        <w:autoSpaceDN w:val="0"/>
        <w:adjustRightInd w:val="0"/>
        <w:jc w:val="both"/>
        <w:rPr>
          <w:sz w:val="23"/>
          <w:szCs w:val="23"/>
        </w:rPr>
      </w:pPr>
    </w:p>
    <w:p w:rsidR="00AA5816" w:rsidRPr="009B328A" w:rsidRDefault="00AA5816" w:rsidP="00E93069">
      <w:pPr>
        <w:widowControl w:val="0"/>
        <w:autoSpaceDE w:val="0"/>
        <w:autoSpaceDN w:val="0"/>
        <w:adjustRightInd w:val="0"/>
        <w:ind w:left="160"/>
        <w:jc w:val="both"/>
        <w:rPr>
          <w:sz w:val="23"/>
          <w:szCs w:val="23"/>
        </w:rPr>
      </w:pPr>
      <w:r w:rsidRPr="009B328A">
        <w:rPr>
          <w:sz w:val="23"/>
          <w:szCs w:val="23"/>
        </w:rPr>
        <w:t>Parçalamadan HALS- 1 için başlangıç salınım faktörü, plastiklerden gele</w:t>
      </w:r>
      <w:r w:rsidR="00CE6BF8">
        <w:rPr>
          <w:sz w:val="23"/>
          <w:szCs w:val="23"/>
        </w:rPr>
        <w:t>n toz için salınım faktörü (0.1</w:t>
      </w:r>
      <w:r w:rsidR="00CE6BF8">
        <w:rPr>
          <w:rStyle w:val="DipnotBavurusu"/>
          <w:sz w:val="23"/>
          <w:szCs w:val="23"/>
        </w:rPr>
        <w:footnoteReference w:id="157"/>
      </w:r>
      <w:r w:rsidRPr="009B328A">
        <w:rPr>
          <w:sz w:val="23"/>
          <w:szCs w:val="23"/>
        </w:rPr>
        <w:t>) ile son eşyadaki polimer içindeki HALS-1 azami miktarının (0.5%) birleştirilmesiyle elde edilir.Buna göre:</w:t>
      </w:r>
    </w:p>
    <w:p w:rsidR="00AA5816" w:rsidRDefault="00AA5816" w:rsidP="00E93069">
      <w:pPr>
        <w:widowControl w:val="0"/>
        <w:autoSpaceDE w:val="0"/>
        <w:autoSpaceDN w:val="0"/>
        <w:adjustRightInd w:val="0"/>
        <w:ind w:left="159"/>
      </w:pPr>
    </w:p>
    <w:p w:rsidR="00AA5816" w:rsidRDefault="00AA5816" w:rsidP="00E93069">
      <w:pPr>
        <w:widowControl w:val="0"/>
        <w:autoSpaceDE w:val="0"/>
        <w:autoSpaceDN w:val="0"/>
        <w:adjustRightInd w:val="0"/>
        <w:ind w:left="3140"/>
        <w:rPr>
          <w:b/>
          <w:bCs/>
          <w:i/>
          <w:iCs/>
          <w:sz w:val="23"/>
          <w:szCs w:val="23"/>
        </w:rPr>
      </w:pPr>
      <w:r>
        <w:rPr>
          <w:b/>
          <w:bCs/>
          <w:i/>
          <w:iCs/>
        </w:rPr>
        <w:t>Rf</w:t>
      </w:r>
      <w:r>
        <w:rPr>
          <w:b/>
          <w:bCs/>
          <w:i/>
          <w:iCs/>
          <w:sz w:val="15"/>
          <w:szCs w:val="15"/>
        </w:rPr>
        <w:t>hava, başlangıç</w:t>
      </w:r>
      <w:r>
        <w:rPr>
          <w:b/>
          <w:bCs/>
          <w:i/>
          <w:iCs/>
        </w:rPr>
        <w:t xml:space="preserve"> </w:t>
      </w:r>
      <w:r w:rsidRPr="009B328A">
        <w:rPr>
          <w:i/>
          <w:iCs/>
          <w:sz w:val="23"/>
          <w:szCs w:val="23"/>
        </w:rPr>
        <w:t>= 0.1 * 0.005 =</w:t>
      </w:r>
      <w:r w:rsidRPr="009B328A">
        <w:rPr>
          <w:b/>
          <w:bCs/>
          <w:i/>
          <w:iCs/>
          <w:sz w:val="23"/>
          <w:szCs w:val="23"/>
        </w:rPr>
        <w:t xml:space="preserve"> 0.0005</w:t>
      </w:r>
    </w:p>
    <w:p w:rsidR="00AA5816" w:rsidRDefault="00AA5816" w:rsidP="00E93069">
      <w:pPr>
        <w:widowControl w:val="0"/>
        <w:autoSpaceDE w:val="0"/>
        <w:autoSpaceDN w:val="0"/>
        <w:adjustRightInd w:val="0"/>
      </w:pPr>
    </w:p>
    <w:p w:rsidR="00AA5816" w:rsidRPr="009B328A" w:rsidRDefault="00AA5816" w:rsidP="00E93069">
      <w:pPr>
        <w:widowControl w:val="0"/>
        <w:overflowPunct w:val="0"/>
        <w:autoSpaceDE w:val="0"/>
        <w:autoSpaceDN w:val="0"/>
        <w:adjustRightInd w:val="0"/>
        <w:ind w:left="159" w:right="159"/>
        <w:jc w:val="both"/>
        <w:rPr>
          <w:sz w:val="23"/>
          <w:szCs w:val="23"/>
        </w:rPr>
      </w:pPr>
      <w:r w:rsidRPr="009B328A">
        <w:rPr>
          <w:sz w:val="23"/>
          <w:szCs w:val="23"/>
        </w:rPr>
        <w:t>Parçalama kurulumunda hava ekstraksiyon sistemi ve toz filtreleri olduğu varsayılır. Toz emisyonlarının %90’ın tutulduğu ve toz filtre etkinliğinin %95 olduğu kabul edilir.</w:t>
      </w:r>
    </w:p>
    <w:p w:rsidR="00AA5816" w:rsidRDefault="00AA5816" w:rsidP="00E93069">
      <w:pPr>
        <w:widowControl w:val="0"/>
        <w:autoSpaceDE w:val="0"/>
        <w:autoSpaceDN w:val="0"/>
        <w:adjustRightInd w:val="0"/>
        <w:jc w:val="both"/>
        <w:rPr>
          <w:sz w:val="20"/>
          <w:szCs w:val="20"/>
        </w:rPr>
      </w:pPr>
      <w:r>
        <w:rPr>
          <w:sz w:val="20"/>
          <w:szCs w:val="20"/>
        </w:rPr>
        <w:t xml:space="preserve">   </w:t>
      </w:r>
    </w:p>
    <w:p w:rsidR="00AA5816" w:rsidRPr="00E31876" w:rsidRDefault="00AA5816" w:rsidP="00E93069">
      <w:pPr>
        <w:widowControl w:val="0"/>
        <w:overflowPunct w:val="0"/>
        <w:autoSpaceDE w:val="0"/>
        <w:autoSpaceDN w:val="0"/>
        <w:adjustRightInd w:val="0"/>
        <w:ind w:left="200" w:right="180"/>
        <w:jc w:val="both"/>
        <w:rPr>
          <w:sz w:val="23"/>
          <w:szCs w:val="23"/>
        </w:rPr>
      </w:pPr>
      <w:bookmarkStart w:id="214" w:name="page347"/>
      <w:bookmarkEnd w:id="214"/>
      <w:r w:rsidRPr="00E31876">
        <w:rPr>
          <w:sz w:val="23"/>
          <w:szCs w:val="23"/>
        </w:rPr>
        <w:t xml:space="preserve">Böylece risk yönetim önlemleri etkinliği %85.5 ve salınım faktörü </w:t>
      </w:r>
      <w:r w:rsidRPr="00E31876">
        <w:rPr>
          <w:b/>
          <w:bCs/>
          <w:sz w:val="23"/>
          <w:szCs w:val="23"/>
        </w:rPr>
        <w:t>RFRMM</w:t>
      </w:r>
      <w:r w:rsidRPr="00E31876">
        <w:rPr>
          <w:sz w:val="23"/>
          <w:szCs w:val="23"/>
        </w:rPr>
        <w:t xml:space="preserve"> </w:t>
      </w:r>
      <w:r w:rsidRPr="00E31876">
        <w:rPr>
          <w:b/>
          <w:bCs/>
          <w:sz w:val="23"/>
          <w:szCs w:val="23"/>
        </w:rPr>
        <w:t>= 0.15</w:t>
      </w:r>
      <w:r w:rsidRPr="00E31876">
        <w:rPr>
          <w:sz w:val="23"/>
          <w:szCs w:val="23"/>
        </w:rPr>
        <w:t xml:space="preserve"> olarak ortaya çıkar.</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overflowPunct w:val="0"/>
        <w:autoSpaceDE w:val="0"/>
        <w:autoSpaceDN w:val="0"/>
        <w:adjustRightInd w:val="0"/>
        <w:ind w:left="200" w:right="180"/>
        <w:jc w:val="both"/>
        <w:rPr>
          <w:sz w:val="23"/>
          <w:szCs w:val="23"/>
        </w:rPr>
      </w:pPr>
      <w:r w:rsidRPr="00E31876">
        <w:rPr>
          <w:sz w:val="23"/>
          <w:szCs w:val="23"/>
        </w:rPr>
        <w:t>Başlangıç salınım faktörü ve egsoz hava bertaraf etkinliği birleşimi, parçalamadan gelen toplam salınım faktörü ile sonuçlanır.Bu ihtiyatlı bir varsayımdır çünkü bu faktör HALS-1’in polimer toz partiküllerinden tamamen buharlaştığı anlamına gelir. Salınım şu şekilde tahminlenir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3120"/>
      </w:pPr>
      <w:r>
        <w:rPr>
          <w:b/>
          <w:bCs/>
          <w:i/>
          <w:iCs/>
        </w:rPr>
        <w:t>R</w:t>
      </w:r>
      <w:r>
        <w:rPr>
          <w:b/>
          <w:bCs/>
          <w:i/>
          <w:iCs/>
          <w:sz w:val="15"/>
          <w:szCs w:val="15"/>
        </w:rPr>
        <w:t>hava</w:t>
      </w:r>
      <w:r>
        <w:rPr>
          <w:b/>
          <w:bCs/>
          <w:i/>
          <w:iCs/>
        </w:rPr>
        <w:t xml:space="preserve"> </w:t>
      </w:r>
      <w:r>
        <w:rPr>
          <w:i/>
          <w:iCs/>
        </w:rPr>
        <w:t>= 0.0005 * 0.15 =</w:t>
      </w:r>
      <w:r>
        <w:rPr>
          <w:b/>
          <w:bCs/>
          <w:i/>
          <w:iCs/>
        </w:rPr>
        <w:t xml:space="preserve"> 0.000075</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6E3567">
      <w:pPr>
        <w:widowControl w:val="0"/>
        <w:numPr>
          <w:ilvl w:val="0"/>
          <w:numId w:val="146"/>
        </w:numPr>
        <w:tabs>
          <w:tab w:val="clear" w:pos="720"/>
          <w:tab w:val="num" w:pos="920"/>
        </w:tabs>
        <w:overflowPunct w:val="0"/>
        <w:autoSpaceDE w:val="0"/>
        <w:autoSpaceDN w:val="0"/>
        <w:adjustRightInd w:val="0"/>
        <w:ind w:left="920" w:hanging="712"/>
        <w:jc w:val="both"/>
        <w:rPr>
          <w:b/>
          <w:bCs/>
          <w:sz w:val="23"/>
          <w:szCs w:val="23"/>
        </w:rPr>
      </w:pPr>
      <w:r w:rsidRPr="00E31876">
        <w:rPr>
          <w:b/>
          <w:bCs/>
          <w:sz w:val="23"/>
          <w:szCs w:val="23"/>
        </w:rPr>
        <w:t xml:space="preserve">Parçalamadan suya salınım faktörü eldesi </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overflowPunct w:val="0"/>
        <w:autoSpaceDE w:val="0"/>
        <w:autoSpaceDN w:val="0"/>
        <w:adjustRightInd w:val="0"/>
        <w:ind w:left="200" w:right="180"/>
        <w:jc w:val="both"/>
        <w:rPr>
          <w:b/>
          <w:bCs/>
          <w:sz w:val="23"/>
          <w:szCs w:val="23"/>
        </w:rPr>
      </w:pPr>
      <w:r w:rsidRPr="00E31876">
        <w:rPr>
          <w:sz w:val="23"/>
          <w:szCs w:val="23"/>
        </w:rPr>
        <w:t xml:space="preserve">Parçalamadan suya emisyonlar sadece toz emisyonlarından sızıntı ile oluşabilir. Gerçek en kötü varsayımda, havaya final salınımın (0.000075) plastik katkılar (açık alan hizmet ömrü, 20 yıllık yaşam süresi ile çarpılmış) için OECD ESD ‘ki salınım hızıyla çarpılması ile elde edilir, 0.032’dir.Sonuç olarak </w:t>
      </w:r>
      <w:r w:rsidRPr="00E31876">
        <w:rPr>
          <w:b/>
          <w:bCs/>
          <w:sz w:val="23"/>
          <w:szCs w:val="23"/>
        </w:rPr>
        <w:t>Rfsu, başlangıç</w:t>
      </w:r>
      <w:r w:rsidRPr="00E31876">
        <w:rPr>
          <w:sz w:val="23"/>
          <w:szCs w:val="23"/>
        </w:rPr>
        <w:t xml:space="preserve"> </w:t>
      </w:r>
      <w:r w:rsidRPr="00E31876">
        <w:rPr>
          <w:b/>
          <w:bCs/>
          <w:sz w:val="23"/>
          <w:szCs w:val="23"/>
        </w:rPr>
        <w:t>=</w:t>
      </w:r>
      <w:r w:rsidRPr="00E31876">
        <w:rPr>
          <w:sz w:val="23"/>
          <w:szCs w:val="23"/>
        </w:rPr>
        <w:t xml:space="preserve"> 0.000075 * 0.032 </w:t>
      </w:r>
      <w:r w:rsidRPr="00E31876">
        <w:rPr>
          <w:b/>
          <w:bCs/>
          <w:sz w:val="23"/>
          <w:szCs w:val="23"/>
        </w:rPr>
        <w:t>= 0.0000024.</w:t>
      </w:r>
    </w:p>
    <w:p w:rsidR="00AA5816" w:rsidRPr="00E31876" w:rsidRDefault="00AA5816" w:rsidP="00E93069">
      <w:pPr>
        <w:widowControl w:val="0"/>
        <w:overflowPunct w:val="0"/>
        <w:autoSpaceDE w:val="0"/>
        <w:autoSpaceDN w:val="0"/>
        <w:adjustRightInd w:val="0"/>
        <w:ind w:left="200" w:right="180"/>
        <w:jc w:val="both"/>
        <w:rPr>
          <w:sz w:val="23"/>
          <w:szCs w:val="23"/>
        </w:rPr>
      </w:pPr>
      <w:r w:rsidRPr="00E31876">
        <w:rPr>
          <w:sz w:val="23"/>
          <w:szCs w:val="23"/>
        </w:rPr>
        <w:t>Suya salınım için risk yönetim önlemlerine gerek yoktur, bu nedenle başlangıç salınım faktörü final faktöre eşittir:</w:t>
      </w:r>
    </w:p>
    <w:p w:rsidR="00AA5816" w:rsidRDefault="00AA5816" w:rsidP="00E93069">
      <w:pPr>
        <w:widowControl w:val="0"/>
        <w:autoSpaceDE w:val="0"/>
        <w:autoSpaceDN w:val="0"/>
        <w:adjustRightInd w:val="0"/>
        <w:ind w:left="3140"/>
      </w:pPr>
      <w:r>
        <w:rPr>
          <w:b/>
          <w:bCs/>
          <w:i/>
          <w:iCs/>
        </w:rPr>
        <w:t>RF</w:t>
      </w:r>
      <w:r w:rsidRPr="006838DD">
        <w:rPr>
          <w:b/>
          <w:bCs/>
          <w:i/>
          <w:iCs/>
          <w:vertAlign w:val="subscript"/>
        </w:rPr>
        <w:t>su</w:t>
      </w:r>
      <w:r>
        <w:rPr>
          <w:b/>
          <w:bCs/>
          <w:i/>
          <w:iCs/>
        </w:rPr>
        <w:t xml:space="preserve"> </w:t>
      </w:r>
      <w:r>
        <w:rPr>
          <w:i/>
          <w:iCs/>
        </w:rPr>
        <w:t>= Rf</w:t>
      </w:r>
      <w:r>
        <w:rPr>
          <w:i/>
          <w:iCs/>
          <w:sz w:val="15"/>
          <w:szCs w:val="15"/>
        </w:rPr>
        <w:t>su, başlangıç</w:t>
      </w:r>
      <w:r>
        <w:rPr>
          <w:b/>
          <w:bCs/>
          <w:i/>
          <w:iCs/>
        </w:rPr>
        <w:t xml:space="preserve"> = 0.0000024</w:t>
      </w:r>
    </w:p>
    <w:p w:rsidR="00AA5816" w:rsidRPr="00E31876" w:rsidRDefault="00AA5816" w:rsidP="00E93069">
      <w:pPr>
        <w:widowControl w:val="0"/>
        <w:overflowPunct w:val="0"/>
        <w:autoSpaceDE w:val="0"/>
        <w:autoSpaceDN w:val="0"/>
        <w:adjustRightInd w:val="0"/>
        <w:ind w:left="200" w:right="180"/>
        <w:jc w:val="both"/>
        <w:rPr>
          <w:sz w:val="23"/>
          <w:szCs w:val="23"/>
        </w:rPr>
      </w:pPr>
    </w:p>
    <w:p w:rsidR="00AA5816" w:rsidRPr="00E31876" w:rsidRDefault="00AA5816" w:rsidP="006E3567">
      <w:pPr>
        <w:widowControl w:val="0"/>
        <w:numPr>
          <w:ilvl w:val="0"/>
          <w:numId w:val="147"/>
        </w:numPr>
        <w:tabs>
          <w:tab w:val="clear" w:pos="720"/>
          <w:tab w:val="num" w:pos="1220"/>
        </w:tabs>
        <w:overflowPunct w:val="0"/>
        <w:autoSpaceDE w:val="0"/>
        <w:autoSpaceDN w:val="0"/>
        <w:adjustRightInd w:val="0"/>
        <w:ind w:left="1220" w:hanging="1012"/>
        <w:jc w:val="both"/>
        <w:rPr>
          <w:b/>
          <w:bCs/>
          <w:sz w:val="23"/>
          <w:szCs w:val="23"/>
        </w:rPr>
      </w:pPr>
      <w:r w:rsidRPr="00E31876">
        <w:rPr>
          <w:b/>
          <w:bCs/>
          <w:sz w:val="23"/>
          <w:szCs w:val="23"/>
        </w:rPr>
        <w:t xml:space="preserve">Parçalamadan toprağa salınım faktörü eldesi  </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autoSpaceDE w:val="0"/>
        <w:autoSpaceDN w:val="0"/>
        <w:adjustRightInd w:val="0"/>
        <w:ind w:left="200"/>
        <w:jc w:val="both"/>
        <w:rPr>
          <w:sz w:val="23"/>
          <w:szCs w:val="23"/>
        </w:rPr>
      </w:pPr>
      <w:r w:rsidRPr="00E31876">
        <w:rPr>
          <w:sz w:val="23"/>
          <w:szCs w:val="23"/>
        </w:rPr>
        <w:t>Toprağa salınım sadece HALS-1 içeren tozun toprağa oturmasıyla meyfana gelebilir; bu nedenle eldesi su için olan salınım faktörü ile eştir: başlangıç salınım faktörü tozşaa olan hava emisyonuna eşittir ve OECD ESD s</w:t>
      </w:r>
      <w:r w:rsidR="00CE6BF8">
        <w:rPr>
          <w:sz w:val="23"/>
          <w:szCs w:val="23"/>
        </w:rPr>
        <w:t>uyaemisyon faktörü ile çarpılır</w:t>
      </w:r>
      <w:r w:rsidR="00CE6BF8">
        <w:rPr>
          <w:rStyle w:val="DipnotBavurusu"/>
          <w:sz w:val="23"/>
          <w:szCs w:val="23"/>
        </w:rPr>
        <w:footnoteReference w:id="158"/>
      </w:r>
      <w:r w:rsidRPr="00E31876">
        <w:rPr>
          <w:sz w:val="23"/>
          <w:szCs w:val="23"/>
        </w:rPr>
        <w:t>.</w:t>
      </w:r>
      <w:r w:rsidRPr="00E31876">
        <w:rPr>
          <w:b/>
          <w:bCs/>
          <w:sz w:val="23"/>
          <w:szCs w:val="23"/>
        </w:rPr>
        <w:t xml:space="preserve"> RF</w:t>
      </w:r>
      <w:r w:rsidRPr="00C378D5">
        <w:rPr>
          <w:b/>
          <w:bCs/>
          <w:sz w:val="16"/>
          <w:szCs w:val="16"/>
        </w:rPr>
        <w:t>toprak</w:t>
      </w:r>
      <w:r>
        <w:rPr>
          <w:b/>
          <w:bCs/>
          <w:sz w:val="23"/>
          <w:szCs w:val="23"/>
        </w:rPr>
        <w:t xml:space="preserve"> </w:t>
      </w:r>
      <w:r w:rsidRPr="00E31876">
        <w:rPr>
          <w:b/>
          <w:bCs/>
          <w:sz w:val="23"/>
          <w:szCs w:val="23"/>
        </w:rPr>
        <w:t>= 0.0000024</w:t>
      </w:r>
    </w:p>
    <w:p w:rsidR="00AA5816" w:rsidRPr="00E31876" w:rsidRDefault="00AA5816" w:rsidP="00E93069">
      <w:pPr>
        <w:widowControl w:val="0"/>
        <w:overflowPunct w:val="0"/>
        <w:autoSpaceDE w:val="0"/>
        <w:autoSpaceDN w:val="0"/>
        <w:adjustRightInd w:val="0"/>
        <w:ind w:left="200" w:right="180"/>
        <w:jc w:val="both"/>
        <w:rPr>
          <w:sz w:val="23"/>
          <w:szCs w:val="23"/>
        </w:rPr>
      </w:pPr>
    </w:p>
    <w:p w:rsidR="00AA5816" w:rsidRPr="00C378D5" w:rsidRDefault="00AA5816" w:rsidP="006E3567">
      <w:pPr>
        <w:widowControl w:val="0"/>
        <w:numPr>
          <w:ilvl w:val="0"/>
          <w:numId w:val="148"/>
        </w:numPr>
        <w:tabs>
          <w:tab w:val="clear" w:pos="720"/>
          <w:tab w:val="num" w:pos="1220"/>
        </w:tabs>
        <w:overflowPunct w:val="0"/>
        <w:autoSpaceDE w:val="0"/>
        <w:autoSpaceDN w:val="0"/>
        <w:adjustRightInd w:val="0"/>
        <w:ind w:left="1220" w:hanging="1012"/>
        <w:jc w:val="both"/>
        <w:rPr>
          <w:b/>
          <w:bCs/>
          <w:sz w:val="23"/>
          <w:szCs w:val="23"/>
        </w:rPr>
      </w:pPr>
      <w:r w:rsidRPr="00E31876">
        <w:rPr>
          <w:b/>
          <w:bCs/>
          <w:sz w:val="23"/>
          <w:szCs w:val="23"/>
        </w:rPr>
        <w:t>Parçalamad</w:t>
      </w:r>
      <w:r>
        <w:rPr>
          <w:b/>
          <w:bCs/>
          <w:sz w:val="23"/>
          <w:szCs w:val="23"/>
        </w:rPr>
        <w:t xml:space="preserve">a HALS-1 için bilgilerin özeti </w:t>
      </w:r>
    </w:p>
    <w:p w:rsidR="00AA5816" w:rsidRDefault="00AA5816" w:rsidP="00E93069">
      <w:pPr>
        <w:widowControl w:val="0"/>
        <w:autoSpaceDE w:val="0"/>
        <w:autoSpaceDN w:val="0"/>
        <w:adjustRightInd w:val="0"/>
      </w:pPr>
    </w:p>
    <w:p w:rsidR="00CE6BF8" w:rsidRPr="00CE6BF8" w:rsidRDefault="00CE6BF8" w:rsidP="00CE6BF8">
      <w:pPr>
        <w:pStyle w:val="ResimYazs"/>
        <w:rPr>
          <w:b w:val="0"/>
        </w:rPr>
      </w:pPr>
      <w:bookmarkStart w:id="215" w:name="_Toc439672029"/>
      <w:r>
        <w:t xml:space="preserve">Tablo R.18- </w:t>
      </w:r>
      <w:r>
        <w:fldChar w:fldCharType="begin"/>
      </w:r>
      <w:r>
        <w:instrText xml:space="preserve"> SEQ Tablo_R.18- \* ARABIC </w:instrText>
      </w:r>
      <w:r>
        <w:fldChar w:fldCharType="separate"/>
      </w:r>
      <w:r w:rsidR="00B5752B">
        <w:rPr>
          <w:noProof/>
        </w:rPr>
        <w:t>79</w:t>
      </w:r>
      <w:r>
        <w:fldChar w:fldCharType="end"/>
      </w:r>
      <w:r>
        <w:t xml:space="preserve">: </w:t>
      </w:r>
      <w:r w:rsidRPr="00CE6BF8">
        <w:rPr>
          <w:b w:val="0"/>
        </w:rPr>
        <w:t>Parçalama işlemindeki atıkların içindeki HALS-1 salınım tahminleme bilgileri</w:t>
      </w:r>
      <w:bookmarkEnd w:id="215"/>
    </w:p>
    <w:tbl>
      <w:tblPr>
        <w:tblW w:w="963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2"/>
        <w:gridCol w:w="2538"/>
        <w:gridCol w:w="1270"/>
        <w:gridCol w:w="1269"/>
        <w:gridCol w:w="2541"/>
        <w:gridCol w:w="30"/>
      </w:tblGrid>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b/>
                <w:bCs/>
              </w:rPr>
            </w:pPr>
            <w:r w:rsidRPr="00C378D5">
              <w:rPr>
                <w:b/>
                <w:bCs/>
                <w:sz w:val="20"/>
                <w:szCs w:val="20"/>
              </w:rPr>
              <w:t>Parametre</w:t>
            </w:r>
          </w:p>
        </w:tc>
        <w:tc>
          <w:tcPr>
            <w:tcW w:w="7620" w:type="dxa"/>
            <w:gridSpan w:val="4"/>
          </w:tcPr>
          <w:p w:rsidR="00AA5816" w:rsidRPr="00C378D5" w:rsidRDefault="00AA5816" w:rsidP="00E93069">
            <w:pPr>
              <w:widowControl w:val="0"/>
              <w:autoSpaceDE w:val="0"/>
              <w:autoSpaceDN w:val="0"/>
              <w:adjustRightInd w:val="0"/>
              <w:ind w:left="100"/>
              <w:rPr>
                <w:b/>
                <w:bCs/>
              </w:rPr>
            </w:pPr>
            <w:r w:rsidRPr="00C378D5">
              <w:rPr>
                <w:b/>
                <w:bCs/>
                <w:sz w:val="20"/>
                <w:szCs w:val="20"/>
              </w:rPr>
              <w:t>Tanım</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Değerlendirilen atık bertaraf ı</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Kapsam</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Plastik atığın parçalanması, atığın nakli ve geçici depolaması dahil</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Atık tipleri</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Kentsel atık içinde ayrılmış hizmet ömrü bitmiş eşyalardan gelen plastik atıklar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Varsayımlar</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 işleminin yasal gerekliliklere uygun ve emisyon sınır değerleriyle uyumlu olarak işletildiği varsayılır.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Ön bertaraf</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İşlem atıklar için ön bertaraftır.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Fiziksel durum</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Katı, polimer matriksler içinde</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Pr>
                <w:rFonts w:ascii="TimesNewRomanPSMT" w:hAnsi="TimesNewRomanPSMT" w:cs="TimesNewRomanPSMT"/>
                <w:sz w:val="20"/>
                <w:szCs w:val="20"/>
              </w:rPr>
              <w:t>Operational</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Pr>
                <w:rFonts w:ascii="TimesNewRomanPSMT" w:hAnsi="TimesNewRomanPSMT" w:cs="TimesNewRomanPSMT"/>
                <w:sz w:val="20"/>
                <w:szCs w:val="20"/>
              </w:rPr>
              <w:t>Shredding is carried out in semi-open processes, temperatures are around 20°C, dust formation</w:t>
            </w:r>
          </w:p>
        </w:tc>
      </w:tr>
      <w:tr w:rsidR="00AA5816" w:rsidRPr="00C378D5" w:rsidTr="00CE6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1982" w:type="dxa"/>
            <w:tcBorders>
              <w:top w:val="single" w:sz="8" w:space="0" w:color="auto"/>
              <w:left w:val="single" w:sz="8" w:space="0" w:color="auto"/>
              <w:bottom w:val="nil"/>
              <w:right w:val="single" w:sz="8" w:space="0" w:color="auto"/>
            </w:tcBorders>
          </w:tcPr>
          <w:p w:rsidR="00AA5816" w:rsidRPr="00C378D5" w:rsidRDefault="00AA5816" w:rsidP="00E93069">
            <w:pPr>
              <w:widowControl w:val="0"/>
              <w:autoSpaceDE w:val="0"/>
              <w:autoSpaceDN w:val="0"/>
              <w:adjustRightInd w:val="0"/>
              <w:ind w:left="120"/>
              <w:rPr>
                <w:b/>
                <w:bCs/>
                <w:sz w:val="20"/>
                <w:szCs w:val="20"/>
              </w:rPr>
            </w:pPr>
            <w:bookmarkStart w:id="216" w:name="page349"/>
            <w:bookmarkEnd w:id="216"/>
            <w:r w:rsidRPr="00C378D5">
              <w:rPr>
                <w:b/>
                <w:bCs/>
                <w:sz w:val="20"/>
                <w:szCs w:val="20"/>
              </w:rPr>
              <w:t>Parametre</w:t>
            </w:r>
          </w:p>
        </w:tc>
        <w:tc>
          <w:tcPr>
            <w:tcW w:w="7618" w:type="dxa"/>
            <w:gridSpan w:val="4"/>
            <w:tcBorders>
              <w:top w:val="single" w:sz="8" w:space="0" w:color="auto"/>
              <w:left w:val="nil"/>
              <w:bottom w:val="nil"/>
              <w:right w:val="single" w:sz="8"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Tanım</w:t>
            </w:r>
          </w:p>
        </w:tc>
        <w:tc>
          <w:tcPr>
            <w:tcW w:w="30" w:type="dxa"/>
            <w:tcBorders>
              <w:top w:val="nil"/>
              <w:left w:val="nil"/>
              <w:bottom w:val="nil"/>
              <w:right w:val="nil"/>
            </w:tcBorders>
          </w:tcPr>
          <w:p w:rsidR="00AA5816" w:rsidRPr="00C378D5" w:rsidRDefault="00AA5816" w:rsidP="00E93069">
            <w:pPr>
              <w:widowControl w:val="0"/>
              <w:autoSpaceDE w:val="0"/>
              <w:autoSpaceDN w:val="0"/>
              <w:adjustRightInd w:val="0"/>
              <w:rPr>
                <w:sz w:val="20"/>
                <w:szCs w:val="20"/>
              </w:rPr>
            </w:pP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İşletimsel Koşullar ve risk yönetim önlemleri</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 yarı-açık işlemler olarak yürütülür, dereceler 20°C civarındadır, toz oluşumu vardır, kimyasal eklenmez, suyla temas yoktur</w:t>
            </w:r>
          </w:p>
          <w:p w:rsidR="00AA5816" w:rsidRPr="00C378D5" w:rsidRDefault="00AA5816" w:rsidP="00E93069">
            <w:pPr>
              <w:widowControl w:val="0"/>
              <w:autoSpaceDE w:val="0"/>
              <w:autoSpaceDN w:val="0"/>
              <w:adjustRightInd w:val="0"/>
              <w:ind w:left="100"/>
              <w:rPr>
                <w:sz w:val="20"/>
                <w:szCs w:val="20"/>
              </w:rPr>
            </w:pPr>
            <w:r w:rsidRPr="00C378D5">
              <w:rPr>
                <w:sz w:val="20"/>
                <w:szCs w:val="20"/>
              </w:rPr>
              <w:t>Parçalamadan doğan tozların en az %90’nı yakalayavk derecede atık gaz egzoz kurulumu olduğu varsayılır. Toz %95 etkinlikte filtre olur.</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Azami bertaraf miktarı: yerel senaryo</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Konversiyon: 17.947 kg/gün</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Plastik eşyalar (EoL): 1772.262 kg/gün</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Azami bertaraf miktarı: bölgesel senaryo</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182.48 t/yıl</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Kurulum bilgileri</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İşletim günleri 330 d/yıl</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210 Kurulum sayısı</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Başlangıç salınımları toplama hızı</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Havadaki tozun %90’ı</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Havaya salınım faktörleri</w:t>
            </w: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Rfhava, başlangıç = 0.0005</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Gerekçe:toz salınım hızı ile polimerlerdeki azami konsantrasyon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0.15</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 %90 toplama hızı ve %95 filtre edilme</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RFhava = 0.000075</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Suya salınım faktörü</w:t>
            </w:r>
          </w:p>
          <w:p w:rsidR="00AA5816" w:rsidRPr="00C378D5" w:rsidRDefault="00AA5816" w:rsidP="00E93069">
            <w:pPr>
              <w:rPr>
                <w:sz w:val="20"/>
                <w:szCs w:val="20"/>
              </w:rPr>
            </w:pP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Rfsu,başlangıç = 0.0000024</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Gerekçe:havaya salını m hızı ile OECD ESD’e göre sızıntı hızı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1</w:t>
            </w:r>
          </w:p>
          <w:p w:rsidR="00AA5816" w:rsidRPr="00C378D5" w:rsidRDefault="00AA5816" w:rsidP="00E93069">
            <w:pPr>
              <w:widowControl w:val="0"/>
              <w:autoSpaceDE w:val="0"/>
              <w:autoSpaceDN w:val="0"/>
              <w:adjustRightInd w:val="0"/>
              <w:ind w:left="100"/>
              <w:rPr>
                <w:sz w:val="20"/>
                <w:szCs w:val="20"/>
              </w:rPr>
            </w:pPr>
            <w:r w:rsidRPr="00C378D5">
              <w:rPr>
                <w:sz w:val="20"/>
                <w:szCs w:val="20"/>
              </w:rPr>
              <w:t>Risk yönetim önlemleri uygulanmaz</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 = 0.0000024</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Toprağa salınım faktörü</w:t>
            </w: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Rfsu,başlangıç = 0.0000024</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Gerekçe:havaya salını m hızı ile OECD ESD’e göre sızıntı hızı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1</w:t>
            </w:r>
          </w:p>
          <w:p w:rsidR="00AA5816" w:rsidRPr="00C378D5" w:rsidRDefault="00AA5816" w:rsidP="00E93069">
            <w:pPr>
              <w:widowControl w:val="0"/>
              <w:autoSpaceDE w:val="0"/>
              <w:autoSpaceDN w:val="0"/>
              <w:adjustRightInd w:val="0"/>
              <w:ind w:left="100"/>
              <w:rPr>
                <w:sz w:val="20"/>
                <w:szCs w:val="20"/>
              </w:rPr>
            </w:pPr>
            <w:r w:rsidRPr="00C378D5">
              <w:rPr>
                <w:sz w:val="20"/>
                <w:szCs w:val="20"/>
              </w:rPr>
              <w:t>Risk yönetim önlemleri uygulanmaz</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RFtoprak = 0.0000024</w:t>
            </w:r>
          </w:p>
        </w:tc>
      </w:tr>
    </w:tbl>
    <w:p w:rsidR="00AA5816" w:rsidRDefault="00AA5816" w:rsidP="00E93069">
      <w:pPr>
        <w:widowControl w:val="0"/>
        <w:autoSpaceDE w:val="0"/>
        <w:autoSpaceDN w:val="0"/>
        <w:adjustRightInd w:val="0"/>
      </w:pPr>
    </w:p>
    <w:p w:rsidR="00AA5816" w:rsidRPr="00C378D5" w:rsidRDefault="00AA5816" w:rsidP="006E3567">
      <w:pPr>
        <w:widowControl w:val="0"/>
        <w:numPr>
          <w:ilvl w:val="0"/>
          <w:numId w:val="149"/>
        </w:numPr>
        <w:tabs>
          <w:tab w:val="clear" w:pos="720"/>
          <w:tab w:val="num" w:pos="1220"/>
        </w:tabs>
        <w:overflowPunct w:val="0"/>
        <w:autoSpaceDE w:val="0"/>
        <w:autoSpaceDN w:val="0"/>
        <w:adjustRightInd w:val="0"/>
        <w:ind w:left="1219" w:hanging="1009"/>
        <w:jc w:val="both"/>
        <w:rPr>
          <w:b/>
          <w:bCs/>
          <w:sz w:val="23"/>
          <w:szCs w:val="23"/>
        </w:rPr>
      </w:pPr>
      <w:r w:rsidRPr="00C378D5">
        <w:rPr>
          <w:b/>
          <w:bCs/>
          <w:sz w:val="23"/>
          <w:szCs w:val="23"/>
        </w:rPr>
        <w:t xml:space="preserve">Parçalama işlemlerinde HALS-1 için salınım tahminlemesi </w:t>
      </w:r>
    </w:p>
    <w:p w:rsidR="00AA5816" w:rsidRDefault="00AA5816" w:rsidP="00E93069">
      <w:pPr>
        <w:widowControl w:val="0"/>
        <w:autoSpaceDE w:val="0"/>
        <w:autoSpaceDN w:val="0"/>
        <w:adjustRightInd w:val="0"/>
      </w:pPr>
    </w:p>
    <w:p w:rsidR="00CE6BF8" w:rsidRDefault="00CE6BF8" w:rsidP="00CE6BF8">
      <w:pPr>
        <w:pStyle w:val="ResimYazs"/>
      </w:pPr>
      <w:bookmarkStart w:id="217" w:name="_Toc439672030"/>
      <w:r>
        <w:t xml:space="preserve">Tablo R.18- </w:t>
      </w:r>
      <w:r>
        <w:fldChar w:fldCharType="begin"/>
      </w:r>
      <w:r>
        <w:instrText xml:space="preserve"> SEQ Tablo_R.18- \* ARABIC </w:instrText>
      </w:r>
      <w:r>
        <w:fldChar w:fldCharType="separate"/>
      </w:r>
      <w:r w:rsidR="00B5752B">
        <w:rPr>
          <w:noProof/>
        </w:rPr>
        <w:t>80</w:t>
      </w:r>
      <w:r>
        <w:fldChar w:fldCharType="end"/>
      </w:r>
      <w:r>
        <w:t xml:space="preserve">: </w:t>
      </w:r>
      <w:r w:rsidRPr="00CE6BF8">
        <w:rPr>
          <w:b w:val="0"/>
        </w:rPr>
        <w:t>Parçalama senaryosu için salınım faktörleri özeti.</w:t>
      </w:r>
      <w:bookmarkEnd w:id="217"/>
    </w:p>
    <w:tbl>
      <w:tblPr>
        <w:tblW w:w="0" w:type="auto"/>
        <w:tblInd w:w="2" w:type="dxa"/>
        <w:tblLayout w:type="fixed"/>
        <w:tblCellMar>
          <w:left w:w="0" w:type="dxa"/>
          <w:right w:w="0" w:type="dxa"/>
        </w:tblCellMar>
        <w:tblLook w:val="0000" w:firstRow="0" w:lastRow="0" w:firstColumn="0" w:lastColumn="0" w:noHBand="0" w:noVBand="0"/>
      </w:tblPr>
      <w:tblGrid>
        <w:gridCol w:w="1400"/>
        <w:gridCol w:w="1120"/>
        <w:gridCol w:w="1200"/>
        <w:gridCol w:w="1120"/>
      </w:tblGrid>
      <w:tr w:rsidR="00AA5816" w:rsidRPr="00C378D5">
        <w:trPr>
          <w:trHeight w:val="275"/>
        </w:trPr>
        <w:tc>
          <w:tcPr>
            <w:tcW w:w="14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Toplam salınım faktörü</w:t>
            </w:r>
          </w:p>
          <w:p w:rsidR="00AA5816" w:rsidRPr="00C378D5" w:rsidRDefault="00AA5816" w:rsidP="00E93069">
            <w:pPr>
              <w:widowControl w:val="0"/>
              <w:autoSpaceDE w:val="0"/>
              <w:autoSpaceDN w:val="0"/>
              <w:adjustRightInd w:val="0"/>
              <w:ind w:left="60"/>
              <w:rPr>
                <w:b/>
                <w:bCs/>
                <w:sz w:val="20"/>
                <w:szCs w:val="20"/>
              </w:rPr>
            </w:pPr>
          </w:p>
        </w:tc>
      </w:tr>
      <w:tr w:rsidR="00AA5816" w:rsidRPr="00C378D5">
        <w:trPr>
          <w:trHeight w:val="257"/>
        </w:trPr>
        <w:tc>
          <w:tcPr>
            <w:tcW w:w="1400" w:type="dxa"/>
            <w:tcBorders>
              <w:top w:val="single" w:sz="4" w:space="0" w:color="auto"/>
              <w:left w:val="single" w:sz="8" w:space="0" w:color="auto"/>
              <w:bottom w:val="single" w:sz="4" w:space="0" w:color="auto"/>
              <w:right w:val="single" w:sz="8"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Suya salınım</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0.0000024</w:t>
            </w:r>
          </w:p>
        </w:tc>
        <w:tc>
          <w:tcPr>
            <w:tcW w:w="120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1</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0.0000024</w:t>
            </w:r>
          </w:p>
        </w:tc>
      </w:tr>
      <w:tr w:rsidR="00AA5816" w:rsidRPr="00C378D5">
        <w:trPr>
          <w:trHeight w:val="287"/>
        </w:trPr>
        <w:tc>
          <w:tcPr>
            <w:tcW w:w="14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Havaya salınım</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0.0005</w:t>
            </w:r>
          </w:p>
        </w:tc>
        <w:tc>
          <w:tcPr>
            <w:tcW w:w="12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0.15</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0.000075</w:t>
            </w:r>
          </w:p>
        </w:tc>
      </w:tr>
      <w:tr w:rsidR="00AA5816" w:rsidRPr="00C378D5">
        <w:trPr>
          <w:trHeight w:val="287"/>
        </w:trPr>
        <w:tc>
          <w:tcPr>
            <w:tcW w:w="1400" w:type="dxa"/>
            <w:tcBorders>
              <w:top w:val="single" w:sz="4" w:space="0" w:color="auto"/>
              <w:left w:val="single" w:sz="8" w:space="0" w:color="auto"/>
              <w:bottom w:val="single" w:sz="4" w:space="0" w:color="auto"/>
              <w:right w:val="single" w:sz="8"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Toprağa salınım</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0.0000024</w:t>
            </w:r>
          </w:p>
        </w:tc>
        <w:tc>
          <w:tcPr>
            <w:tcW w:w="120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1</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0.0000024</w:t>
            </w:r>
          </w:p>
        </w:tc>
      </w:tr>
    </w:tbl>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160" w:right="280" w:hanging="3300"/>
        <w:rPr>
          <w:sz w:val="22"/>
          <w:szCs w:val="22"/>
        </w:rPr>
      </w:pPr>
    </w:p>
    <w:p w:rsidR="00CE6BF8" w:rsidRDefault="00CE6BF8" w:rsidP="00CE6BF8">
      <w:pPr>
        <w:pStyle w:val="ResimYazs"/>
      </w:pPr>
      <w:bookmarkStart w:id="218" w:name="_Toc439672031"/>
      <w:r>
        <w:t xml:space="preserve">Tablo R.18- </w:t>
      </w:r>
      <w:r>
        <w:fldChar w:fldCharType="begin"/>
      </w:r>
      <w:r>
        <w:instrText xml:space="preserve"> SEQ Tablo_R.18- \* ARABIC </w:instrText>
      </w:r>
      <w:r>
        <w:fldChar w:fldCharType="separate"/>
      </w:r>
      <w:r w:rsidR="00B5752B">
        <w:rPr>
          <w:noProof/>
        </w:rPr>
        <w:t>81</w:t>
      </w:r>
      <w:r>
        <w:fldChar w:fldCharType="end"/>
      </w:r>
      <w:r>
        <w:t>:</w:t>
      </w:r>
      <w:r w:rsidRPr="00CE6BF8">
        <w:rPr>
          <w:b w:val="0"/>
        </w:rPr>
        <w:t xml:space="preserve"> İlişkili her kullanım için parçalamada HALS-1 için salınım miktarları (kg/gün), yerel senaryo</w:t>
      </w:r>
      <w:bookmarkEnd w:id="218"/>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585"/>
        <w:gridCol w:w="2457"/>
      </w:tblGrid>
      <w:tr w:rsidR="00CE6BF8" w:rsidTr="00CE6BF8">
        <w:trPr>
          <w:trHeight w:val="244"/>
        </w:trPr>
        <w:tc>
          <w:tcPr>
            <w:tcW w:w="1308" w:type="dxa"/>
          </w:tcPr>
          <w:p w:rsidR="00CE6BF8" w:rsidRPr="00286844" w:rsidRDefault="00CE6BF8" w:rsidP="00CE6BF8">
            <w:pPr>
              <w:widowControl w:val="0"/>
              <w:overflowPunct w:val="0"/>
              <w:autoSpaceDE w:val="0"/>
              <w:autoSpaceDN w:val="0"/>
              <w:adjustRightInd w:val="0"/>
              <w:ind w:right="280"/>
            </w:pPr>
          </w:p>
        </w:tc>
        <w:tc>
          <w:tcPr>
            <w:tcW w:w="1585" w:type="dxa"/>
          </w:tcPr>
          <w:p w:rsidR="00CE6BF8" w:rsidRPr="00286844" w:rsidRDefault="00CE6BF8" w:rsidP="00CE6BF8">
            <w:pPr>
              <w:widowControl w:val="0"/>
              <w:overflowPunct w:val="0"/>
              <w:autoSpaceDE w:val="0"/>
              <w:autoSpaceDN w:val="0"/>
              <w:adjustRightInd w:val="0"/>
              <w:ind w:right="280"/>
            </w:pPr>
            <w:r w:rsidRPr="00286844">
              <w:rPr>
                <w:b/>
                <w:bCs/>
                <w:sz w:val="20"/>
                <w:szCs w:val="20"/>
              </w:rPr>
              <w:t>Konversiyon</w:t>
            </w:r>
          </w:p>
        </w:tc>
        <w:tc>
          <w:tcPr>
            <w:tcW w:w="2457" w:type="dxa"/>
          </w:tcPr>
          <w:p w:rsidR="00CE6BF8" w:rsidRPr="00286844" w:rsidRDefault="00CE6BF8" w:rsidP="00CE6BF8">
            <w:pPr>
              <w:widowControl w:val="0"/>
              <w:overflowPunct w:val="0"/>
              <w:autoSpaceDE w:val="0"/>
              <w:autoSpaceDN w:val="0"/>
              <w:adjustRightInd w:val="0"/>
              <w:ind w:right="280"/>
            </w:pPr>
            <w:r w:rsidRPr="00286844">
              <w:rPr>
                <w:b/>
                <w:bCs/>
                <w:sz w:val="20"/>
                <w:szCs w:val="20"/>
              </w:rPr>
              <w:t>Plastik eşyalar (EoL)</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Suya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0.0000431</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0.004253</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Havaya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0.001346</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0.133</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Toprağa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0.0000431</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0.004253</w:t>
            </w:r>
          </w:p>
        </w:tc>
      </w:tr>
    </w:tbl>
    <w:p w:rsidR="00AA5816" w:rsidRPr="00C378D5" w:rsidRDefault="00AA5816" w:rsidP="00E93069">
      <w:pPr>
        <w:widowControl w:val="0"/>
        <w:overflowPunct w:val="0"/>
        <w:autoSpaceDE w:val="0"/>
        <w:autoSpaceDN w:val="0"/>
        <w:adjustRightInd w:val="0"/>
        <w:ind w:left="4160" w:right="280" w:hanging="3300"/>
        <w:rPr>
          <w:sz w:val="22"/>
          <w:szCs w:val="22"/>
        </w:rPr>
      </w:pPr>
    </w:p>
    <w:p w:rsidR="00AA5816" w:rsidRDefault="00AA5816"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CE6BF8">
      <w:pPr>
        <w:pStyle w:val="ResimYazs"/>
      </w:pPr>
      <w:bookmarkStart w:id="219" w:name="page351"/>
      <w:bookmarkStart w:id="220" w:name="_Toc439672032"/>
      <w:bookmarkEnd w:id="219"/>
      <w:r>
        <w:t xml:space="preserve">Tablo R.18- </w:t>
      </w:r>
      <w:r>
        <w:fldChar w:fldCharType="begin"/>
      </w:r>
      <w:r>
        <w:instrText xml:space="preserve"> SEQ Tablo_R.18- \* ARABIC </w:instrText>
      </w:r>
      <w:r>
        <w:fldChar w:fldCharType="separate"/>
      </w:r>
      <w:r w:rsidR="00B5752B">
        <w:rPr>
          <w:noProof/>
        </w:rPr>
        <w:t>82</w:t>
      </w:r>
      <w:r>
        <w:fldChar w:fldCharType="end"/>
      </w:r>
      <w:r>
        <w:t xml:space="preserve">: </w:t>
      </w:r>
      <w:r w:rsidRPr="00CE6BF8">
        <w:rPr>
          <w:b w:val="0"/>
        </w:rPr>
        <w:t>Parçalamada HALS-1 için salınım tahminleri, bölgesel senaryo</w:t>
      </w:r>
      <w:bookmarkEnd w:id="220"/>
    </w:p>
    <w:tbl>
      <w:tblPr>
        <w:tblW w:w="0" w:type="auto"/>
        <w:tblInd w:w="2" w:type="dxa"/>
        <w:tblLayout w:type="fixed"/>
        <w:tblCellMar>
          <w:left w:w="0" w:type="dxa"/>
          <w:right w:w="0" w:type="dxa"/>
        </w:tblCellMar>
        <w:tblLook w:val="0000" w:firstRow="0" w:lastRow="0" w:firstColumn="0" w:lastColumn="0" w:noHBand="0" w:noVBand="0"/>
      </w:tblPr>
      <w:tblGrid>
        <w:gridCol w:w="2780"/>
        <w:gridCol w:w="1140"/>
        <w:gridCol w:w="860"/>
      </w:tblGrid>
      <w:tr w:rsidR="00AA5816" w:rsidRPr="00441609">
        <w:trPr>
          <w:trHeight w:val="276"/>
        </w:trPr>
        <w:tc>
          <w:tcPr>
            <w:tcW w:w="2780" w:type="dxa"/>
            <w:tcBorders>
              <w:top w:val="single" w:sz="8" w:space="0" w:color="auto"/>
              <w:left w:val="single" w:sz="8" w:space="0" w:color="auto"/>
              <w:bottom w:val="nil"/>
              <w:right w:val="single" w:sz="8" w:space="0" w:color="auto"/>
            </w:tcBorders>
          </w:tcPr>
          <w:p w:rsidR="00AA5816" w:rsidRPr="00441609" w:rsidRDefault="00AA5816" w:rsidP="00E93069">
            <w:pPr>
              <w:widowControl w:val="0"/>
              <w:autoSpaceDE w:val="0"/>
              <w:autoSpaceDN w:val="0"/>
              <w:adjustRightInd w:val="0"/>
              <w:rPr>
                <w:sz w:val="23"/>
                <w:szCs w:val="23"/>
              </w:rPr>
            </w:pPr>
          </w:p>
        </w:tc>
        <w:tc>
          <w:tcPr>
            <w:tcW w:w="114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40"/>
            </w:pPr>
            <w:r>
              <w:rPr>
                <w:b/>
                <w:bCs/>
                <w:sz w:val="20"/>
                <w:szCs w:val="20"/>
              </w:rPr>
              <w:t>Salınan miktar</w:t>
            </w:r>
          </w:p>
        </w:tc>
        <w:tc>
          <w:tcPr>
            <w:tcW w:w="86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60"/>
            </w:pPr>
            <w:r>
              <w:rPr>
                <w:b/>
                <w:bCs/>
                <w:sz w:val="20"/>
                <w:szCs w:val="20"/>
              </w:rPr>
              <w:t>Birim</w:t>
            </w:r>
          </w:p>
        </w:tc>
      </w:tr>
      <w:tr w:rsidR="00AA5816" w:rsidRPr="00441609">
        <w:trPr>
          <w:trHeight w:val="264"/>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sidRPr="00441609">
              <w:rPr>
                <w:b/>
                <w:bCs/>
                <w:sz w:val="20"/>
                <w:szCs w:val="20"/>
              </w:rPr>
              <w:t>Model</w:t>
            </w:r>
            <w:r>
              <w:rPr>
                <w:b/>
                <w:bCs/>
                <w:sz w:val="20"/>
                <w:szCs w:val="20"/>
              </w:rPr>
              <w:t>leme</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p>
        </w:tc>
      </w:tr>
      <w:tr w:rsidR="00AA5816" w:rsidRPr="00441609">
        <w:trPr>
          <w:trHeight w:val="38"/>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0.0004379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0.01369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0.0004379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Pr="00D772EE" w:rsidRDefault="00AA5816" w:rsidP="00E93069">
      <w:pPr>
        <w:widowControl w:val="0"/>
        <w:autoSpaceDE w:val="0"/>
        <w:autoSpaceDN w:val="0"/>
        <w:adjustRightInd w:val="0"/>
        <w:jc w:val="both"/>
        <w:rPr>
          <w:sz w:val="23"/>
          <w:szCs w:val="23"/>
        </w:rPr>
      </w:pPr>
    </w:p>
    <w:p w:rsidR="00AA5816" w:rsidRPr="00D772EE" w:rsidRDefault="00AA5816" w:rsidP="006E3567">
      <w:pPr>
        <w:widowControl w:val="0"/>
        <w:numPr>
          <w:ilvl w:val="0"/>
          <w:numId w:val="150"/>
        </w:numPr>
        <w:tabs>
          <w:tab w:val="clear" w:pos="720"/>
          <w:tab w:val="num" w:pos="840"/>
        </w:tabs>
        <w:overflowPunct w:val="0"/>
        <w:autoSpaceDE w:val="0"/>
        <w:autoSpaceDN w:val="0"/>
        <w:adjustRightInd w:val="0"/>
        <w:ind w:left="840" w:hanging="712"/>
        <w:jc w:val="both"/>
        <w:rPr>
          <w:b/>
          <w:bCs/>
          <w:sz w:val="23"/>
          <w:szCs w:val="23"/>
        </w:rPr>
      </w:pPr>
      <w:r w:rsidRPr="00D772EE">
        <w:rPr>
          <w:b/>
          <w:bCs/>
          <w:sz w:val="23"/>
          <w:szCs w:val="23"/>
        </w:rPr>
        <w:t>Metal  geri dönüşüm</w:t>
      </w:r>
      <w:r w:rsidR="00CE6BF8">
        <w:rPr>
          <w:rStyle w:val="DipnotBavurusu"/>
          <w:b/>
          <w:bCs/>
          <w:sz w:val="23"/>
          <w:szCs w:val="23"/>
        </w:rPr>
        <w:footnoteReference w:id="159"/>
      </w:r>
      <w:r w:rsidRPr="00D772EE">
        <w:rPr>
          <w:b/>
          <w:bCs/>
          <w:sz w:val="23"/>
          <w:szCs w:val="23"/>
        </w:rPr>
        <w:t xml:space="preserve"> </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E93069">
      <w:pPr>
        <w:widowControl w:val="0"/>
        <w:overflowPunct w:val="0"/>
        <w:autoSpaceDE w:val="0"/>
        <w:autoSpaceDN w:val="0"/>
        <w:adjustRightInd w:val="0"/>
        <w:ind w:left="120" w:right="120"/>
        <w:jc w:val="both"/>
        <w:rPr>
          <w:sz w:val="23"/>
          <w:szCs w:val="23"/>
        </w:rPr>
      </w:pPr>
      <w:r w:rsidRPr="00D772EE">
        <w:rPr>
          <w:sz w:val="23"/>
          <w:szCs w:val="23"/>
        </w:rPr>
        <w:t>HALS-1 metal hurdaiçinde kirletici olarak kabul edilir veatık haline gelen fraksiyon %1 ile çarpılarak,</w:t>
      </w:r>
      <w:r w:rsidR="00CE6BF8">
        <w:rPr>
          <w:sz w:val="23"/>
          <w:szCs w:val="23"/>
        </w:rPr>
        <w:t xml:space="preserve"> </w:t>
      </w:r>
      <w:r w:rsidRPr="00D772EE">
        <w:rPr>
          <w:sz w:val="23"/>
          <w:szCs w:val="23"/>
        </w:rPr>
        <w:t>bu durum dikkate alınır. Geri dönüşüm için</w:t>
      </w:r>
      <w:r w:rsidR="00CE6BF8">
        <w:rPr>
          <w:sz w:val="23"/>
          <w:szCs w:val="23"/>
        </w:rPr>
        <w:t xml:space="preserve"> </w:t>
      </w:r>
      <w:r w:rsidRPr="00D772EE">
        <w:rPr>
          <w:sz w:val="23"/>
          <w:szCs w:val="23"/>
        </w:rPr>
        <w:t>ilişkili her kullanım için atık fraksiyon bu nedenle 0.01</w:t>
      </w:r>
      <w:r w:rsidR="00CE6BF8">
        <w:rPr>
          <w:sz w:val="23"/>
          <w:szCs w:val="23"/>
        </w:rPr>
        <w:t xml:space="preserve"> </w:t>
      </w:r>
      <w:r w:rsidRPr="00D772EE">
        <w:rPr>
          <w:sz w:val="23"/>
          <w:szCs w:val="23"/>
        </w:rPr>
        <w:t>ile çarpılarak olası kirletici olarak metal geri dönüşümüne giren HALS-1 miktarı elde edilir.</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6E3567">
      <w:pPr>
        <w:widowControl w:val="0"/>
        <w:numPr>
          <w:ilvl w:val="0"/>
          <w:numId w:val="151"/>
        </w:numPr>
        <w:tabs>
          <w:tab w:val="clear" w:pos="720"/>
          <w:tab w:val="num" w:pos="840"/>
        </w:tabs>
        <w:overflowPunct w:val="0"/>
        <w:autoSpaceDE w:val="0"/>
        <w:autoSpaceDN w:val="0"/>
        <w:adjustRightInd w:val="0"/>
        <w:ind w:left="840" w:hanging="712"/>
        <w:jc w:val="both"/>
        <w:rPr>
          <w:b/>
          <w:bCs/>
          <w:sz w:val="23"/>
          <w:szCs w:val="23"/>
        </w:rPr>
      </w:pPr>
      <w:r w:rsidRPr="00D772EE">
        <w:rPr>
          <w:b/>
          <w:bCs/>
          <w:sz w:val="23"/>
          <w:szCs w:val="23"/>
        </w:rPr>
        <w:t xml:space="preserve">Metal geri dönüşüme girdi miktarının eldesi (Qmaks)-yerel senaryo </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E93069">
      <w:pPr>
        <w:widowControl w:val="0"/>
        <w:overflowPunct w:val="0"/>
        <w:autoSpaceDE w:val="0"/>
        <w:autoSpaceDN w:val="0"/>
        <w:adjustRightInd w:val="0"/>
        <w:ind w:left="120" w:right="120"/>
        <w:jc w:val="both"/>
        <w:rPr>
          <w:sz w:val="23"/>
          <w:szCs w:val="23"/>
        </w:rPr>
      </w:pPr>
      <w:r w:rsidRPr="00D772EE">
        <w:rPr>
          <w:sz w:val="23"/>
          <w:szCs w:val="23"/>
        </w:rPr>
        <w:t>Yaşam ömrü bitmiş eşyalardan gelen atıklar dikkate alındığında, metal geri dönüşüm işlemlerine giren HALS-1 miktarının dağınık kullanımdan geldiği kabul edilir.</w:t>
      </w:r>
      <w:r w:rsidR="00CE6BF8">
        <w:rPr>
          <w:sz w:val="23"/>
          <w:szCs w:val="23"/>
        </w:rPr>
        <w:t xml:space="preserve"> </w:t>
      </w:r>
      <w:r w:rsidRPr="00D772EE">
        <w:rPr>
          <w:sz w:val="23"/>
          <w:szCs w:val="23"/>
        </w:rPr>
        <w:t>Dağınıklık faktörü 0.002 olarak ve konsantrasyon faktörü olarak 86.6 alınır</w:t>
      </w:r>
      <w:r w:rsidR="00CE6BF8">
        <w:rPr>
          <w:rStyle w:val="DipnotBavurusu"/>
          <w:sz w:val="23"/>
          <w:szCs w:val="23"/>
        </w:rPr>
        <w:footnoteReference w:id="160"/>
      </w:r>
      <w:r w:rsidRPr="00D772EE">
        <w:rPr>
          <w:sz w:val="23"/>
          <w:szCs w:val="23"/>
        </w:rPr>
        <w:t xml:space="preserve"> .Metal geri dönüşüm tesislerinin iletim gün sayısı 330 gün/yıldır.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280"/>
      </w:pPr>
      <w:r>
        <w:rPr>
          <w:b/>
          <w:bCs/>
          <w:i/>
          <w:iCs/>
        </w:rPr>
        <w:t>Q</w:t>
      </w:r>
      <w:r>
        <w:rPr>
          <w:b/>
          <w:bCs/>
          <w:i/>
          <w:iCs/>
          <w:sz w:val="15"/>
          <w:szCs w:val="15"/>
        </w:rPr>
        <w:t>maks,yerel,gömmel</w:t>
      </w:r>
      <w:r>
        <w:rPr>
          <w:b/>
          <w:bCs/>
          <w:i/>
          <w:iCs/>
        </w:rPr>
        <w:t xml:space="preserve"> [kg/gün]</w:t>
      </w:r>
      <w:r>
        <w:rPr>
          <w:i/>
          <w:iCs/>
        </w:rPr>
        <w:t>= (Q</w:t>
      </w:r>
      <w:r>
        <w:rPr>
          <w:i/>
          <w:iCs/>
          <w:sz w:val="15"/>
          <w:szCs w:val="15"/>
        </w:rPr>
        <w:t>kullanım</w:t>
      </w:r>
      <w:r>
        <w:rPr>
          <w:b/>
          <w:bCs/>
          <w:i/>
          <w:iCs/>
        </w:rPr>
        <w:t xml:space="preserve"> </w:t>
      </w:r>
      <w:r>
        <w:rPr>
          <w:i/>
          <w:iCs/>
        </w:rPr>
        <w:t>* f</w:t>
      </w:r>
      <w:r>
        <w:rPr>
          <w:i/>
          <w:iCs/>
          <w:sz w:val="15"/>
          <w:szCs w:val="15"/>
        </w:rPr>
        <w:t>atık_geridönüşüm_metal</w:t>
      </w:r>
      <w:r>
        <w:rPr>
          <w:b/>
          <w:bCs/>
          <w:i/>
          <w:iCs/>
        </w:rPr>
        <w:t xml:space="preserve"> </w:t>
      </w:r>
      <w:r>
        <w:rPr>
          <w:i/>
          <w:iCs/>
        </w:rPr>
        <w:t>* 1000 * 0.002 * 86.6) / 330</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B5752B" w:rsidRDefault="00B5752B" w:rsidP="00B5752B">
      <w:pPr>
        <w:pStyle w:val="ResimYazs"/>
      </w:pPr>
      <w:bookmarkStart w:id="221" w:name="_Toc439672033"/>
      <w:r>
        <w:t xml:space="preserve">Tablo R.18- </w:t>
      </w:r>
      <w:r>
        <w:fldChar w:fldCharType="begin"/>
      </w:r>
      <w:r>
        <w:instrText xml:space="preserve"> SEQ Tablo_R.18- \* ARABIC </w:instrText>
      </w:r>
      <w:r>
        <w:fldChar w:fldCharType="separate"/>
      </w:r>
      <w:r>
        <w:rPr>
          <w:noProof/>
        </w:rPr>
        <w:t>83</w:t>
      </w:r>
      <w:r>
        <w:fldChar w:fldCharType="end"/>
      </w:r>
      <w:r>
        <w:t xml:space="preserve">: </w:t>
      </w:r>
      <w:r w:rsidRPr="00B5752B">
        <w:rPr>
          <w:b w:val="0"/>
        </w:rPr>
        <w:t>Yerinde bertaraf edilen günlük azami madde miktar hesaplaması</w:t>
      </w:r>
      <w:bookmarkEnd w:id="221"/>
    </w:p>
    <w:tbl>
      <w:tblPr>
        <w:tblW w:w="9520" w:type="dxa"/>
        <w:tblInd w:w="2" w:type="dxa"/>
        <w:tblLayout w:type="fixed"/>
        <w:tblCellMar>
          <w:left w:w="0" w:type="dxa"/>
          <w:right w:w="0" w:type="dxa"/>
        </w:tblCellMar>
        <w:tblLook w:val="0000" w:firstRow="0" w:lastRow="0" w:firstColumn="0" w:lastColumn="0" w:noHBand="0" w:noVBand="0"/>
      </w:tblPr>
      <w:tblGrid>
        <w:gridCol w:w="2620"/>
        <w:gridCol w:w="2100"/>
        <w:gridCol w:w="2140"/>
        <w:gridCol w:w="2660"/>
      </w:tblGrid>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ind w:left="120"/>
              <w:rPr>
                <w:sz w:val="20"/>
                <w:szCs w:val="20"/>
              </w:rPr>
            </w:pPr>
            <w:r w:rsidRPr="00D772EE">
              <w:rPr>
                <w:b/>
                <w:bCs/>
                <w:sz w:val="20"/>
                <w:szCs w:val="20"/>
              </w:rPr>
              <w:t>Kullanım</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b/>
                <w:bCs/>
                <w:sz w:val="20"/>
                <w:szCs w:val="20"/>
              </w:rPr>
              <w:t>Kayıt yaptıranın kullanım başına toplam tonajı(t/yıl)</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t>F</w:t>
            </w:r>
            <w:r w:rsidRPr="00D772EE">
              <w:rPr>
                <w:sz w:val="20"/>
                <w:szCs w:val="20"/>
                <w:vertAlign w:val="subscript"/>
              </w:rPr>
              <w:t>atık__geridönüşen atık_metal</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b/>
                <w:bCs/>
                <w:sz w:val="20"/>
                <w:szCs w:val="20"/>
              </w:rPr>
              <w:t>Qmaks,yerel (kg/gün)</w:t>
            </w:r>
          </w:p>
        </w:tc>
      </w:tr>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rPr>
                <w:sz w:val="20"/>
                <w:szCs w:val="20"/>
              </w:rPr>
            </w:pPr>
            <w:r w:rsidRPr="00D772EE">
              <w:rPr>
                <w:sz w:val="20"/>
                <w:szCs w:val="20"/>
              </w:rPr>
              <w:t>Konversiyon</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9146.76</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t>0.000035</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0.168</w:t>
            </w:r>
          </w:p>
        </w:tc>
      </w:tr>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rPr>
                <w:sz w:val="20"/>
                <w:szCs w:val="20"/>
              </w:rPr>
            </w:pPr>
            <w:r w:rsidRPr="00D772EE">
              <w:rPr>
                <w:sz w:val="20"/>
                <w:szCs w:val="20"/>
              </w:rPr>
              <w:t>Plastik eşyalar (EoL)</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9032.38</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t>0.0035</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16.592</w:t>
            </w:r>
          </w:p>
        </w:tc>
      </w:tr>
    </w:tbl>
    <w:p w:rsidR="00AA5816" w:rsidRPr="000429EB" w:rsidRDefault="00AA5816" w:rsidP="00E93069">
      <w:pPr>
        <w:widowControl w:val="0"/>
        <w:autoSpaceDE w:val="0"/>
        <w:autoSpaceDN w:val="0"/>
        <w:adjustRightInd w:val="0"/>
        <w:rPr>
          <w:sz w:val="23"/>
          <w:szCs w:val="23"/>
        </w:rPr>
      </w:pPr>
    </w:p>
    <w:p w:rsidR="00AA5816" w:rsidRPr="000429EB" w:rsidRDefault="00AA5816" w:rsidP="006E3567">
      <w:pPr>
        <w:widowControl w:val="0"/>
        <w:numPr>
          <w:ilvl w:val="0"/>
          <w:numId w:val="152"/>
        </w:numPr>
        <w:tabs>
          <w:tab w:val="clear" w:pos="720"/>
          <w:tab w:val="num" w:pos="840"/>
        </w:tabs>
        <w:overflowPunct w:val="0"/>
        <w:autoSpaceDE w:val="0"/>
        <w:autoSpaceDN w:val="0"/>
        <w:adjustRightInd w:val="0"/>
        <w:ind w:left="840" w:hanging="712"/>
        <w:jc w:val="both"/>
        <w:rPr>
          <w:b/>
          <w:bCs/>
          <w:sz w:val="23"/>
          <w:szCs w:val="23"/>
        </w:rPr>
      </w:pPr>
      <w:r w:rsidRPr="000429EB">
        <w:rPr>
          <w:b/>
          <w:bCs/>
          <w:sz w:val="23"/>
          <w:szCs w:val="23"/>
        </w:rPr>
        <w:t xml:space="preserve">Kağıt geri dönüşüme girdi miktarının eldesi (Qmaks)-bölgesel senaryo </w:t>
      </w:r>
    </w:p>
    <w:p w:rsidR="00B5752B" w:rsidRDefault="00B5752B" w:rsidP="00E93069">
      <w:pPr>
        <w:widowControl w:val="0"/>
        <w:autoSpaceDE w:val="0"/>
        <w:autoSpaceDN w:val="0"/>
        <w:adjustRightInd w:val="0"/>
        <w:jc w:val="both"/>
      </w:pPr>
    </w:p>
    <w:p w:rsidR="00AA5816" w:rsidRPr="000429EB" w:rsidRDefault="00AA5816" w:rsidP="00B5752B">
      <w:pPr>
        <w:widowControl w:val="0"/>
        <w:autoSpaceDE w:val="0"/>
        <w:autoSpaceDN w:val="0"/>
        <w:adjustRightInd w:val="0"/>
        <w:jc w:val="both"/>
        <w:rPr>
          <w:sz w:val="23"/>
          <w:szCs w:val="23"/>
        </w:rPr>
      </w:pPr>
      <w:r>
        <w:t xml:space="preserve">  </w:t>
      </w:r>
      <w:bookmarkStart w:id="222" w:name="page353"/>
      <w:bookmarkEnd w:id="222"/>
      <w:r w:rsidRPr="000429EB">
        <w:rPr>
          <w:sz w:val="23"/>
          <w:szCs w:val="23"/>
        </w:rPr>
        <w:t>Bölgesel ölçekte azami bertaraf miktarı, yerel atık fraksiyounun 0.1 ile çarpılması ile hesaplanır.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E93069">
      <w:pPr>
        <w:widowControl w:val="0"/>
        <w:autoSpaceDE w:val="0"/>
        <w:autoSpaceDN w:val="0"/>
        <w:adjustRightInd w:val="0"/>
        <w:ind w:left="80"/>
        <w:jc w:val="both"/>
        <w:rPr>
          <w:sz w:val="23"/>
          <w:szCs w:val="23"/>
        </w:rPr>
      </w:pPr>
      <w:r w:rsidRPr="000429EB">
        <w:rPr>
          <w:b/>
          <w:bCs/>
          <w:sz w:val="23"/>
          <w:szCs w:val="23"/>
        </w:rPr>
        <w:t xml:space="preserve">Qmaks,bölgesel,kağıt </w:t>
      </w:r>
      <w:r w:rsidRPr="000429EB">
        <w:rPr>
          <w:sz w:val="23"/>
          <w:szCs w:val="23"/>
        </w:rPr>
        <w:t>= 10,000 * 0.00319 * 0.1</w:t>
      </w:r>
      <w:r w:rsidRPr="000429EB">
        <w:rPr>
          <w:b/>
          <w:bCs/>
          <w:sz w:val="23"/>
          <w:szCs w:val="23"/>
        </w:rPr>
        <w:t xml:space="preserve"> = 3.19 [t/yıl]</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4"/>
        </w:numPr>
        <w:tabs>
          <w:tab w:val="clear" w:pos="720"/>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dönüşümden havaya salınım faktörü eldesi</w:t>
      </w:r>
    </w:p>
    <w:p w:rsidR="00B5752B" w:rsidRDefault="00B5752B" w:rsidP="00E93069">
      <w:pPr>
        <w:widowControl w:val="0"/>
        <w:overflowPunct w:val="0"/>
        <w:autoSpaceDE w:val="0"/>
        <w:autoSpaceDN w:val="0"/>
        <w:adjustRightInd w:val="0"/>
        <w:ind w:left="88"/>
        <w:jc w:val="both"/>
        <w:rPr>
          <w:sz w:val="23"/>
          <w:szCs w:val="23"/>
        </w:rPr>
      </w:pPr>
    </w:p>
    <w:p w:rsidR="00AA5816" w:rsidRPr="000429EB" w:rsidRDefault="00AA5816" w:rsidP="00E93069">
      <w:pPr>
        <w:widowControl w:val="0"/>
        <w:overflowPunct w:val="0"/>
        <w:autoSpaceDE w:val="0"/>
        <w:autoSpaceDN w:val="0"/>
        <w:adjustRightInd w:val="0"/>
        <w:ind w:left="88"/>
        <w:jc w:val="both"/>
        <w:rPr>
          <w:sz w:val="23"/>
          <w:szCs w:val="23"/>
        </w:rPr>
      </w:pPr>
      <w:r w:rsidRPr="000429EB">
        <w:rPr>
          <w:sz w:val="23"/>
          <w:szCs w:val="23"/>
        </w:rPr>
        <w:t xml:space="preserve">İşletim koşullarının benzer olması (yüksek dereceler) nedeniyle yakma işlemiyle eş olarak salınım faktörü 0.0001 olarak kullanılır. Atık gaz bertarafının organik maddeler için en az %70 etkinlikte olduğu varsayılır. Böylece havaya toplam salınım faktörü; </w:t>
      </w:r>
      <w:r w:rsidRPr="000429EB">
        <w:rPr>
          <w:b/>
          <w:bCs/>
          <w:sz w:val="23"/>
          <w:szCs w:val="23"/>
        </w:rPr>
        <w:t>RFhava</w:t>
      </w:r>
      <w:r w:rsidRPr="000429EB">
        <w:rPr>
          <w:sz w:val="23"/>
          <w:szCs w:val="23"/>
        </w:rPr>
        <w:t xml:space="preserve"> = RFbaşlangıç * RFRMM = 0.0001 * 0.3 = </w:t>
      </w:r>
      <w:r w:rsidRPr="000429EB">
        <w:rPr>
          <w:b/>
          <w:bCs/>
          <w:sz w:val="23"/>
          <w:szCs w:val="23"/>
        </w:rPr>
        <w:t>0.00003</w:t>
      </w:r>
      <w:r w:rsidRPr="000429EB">
        <w:rPr>
          <w:sz w:val="23"/>
          <w:szCs w:val="23"/>
        </w:rPr>
        <w:t>’tür.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4"/>
        </w:numPr>
        <w:tabs>
          <w:tab w:val="clear" w:pos="720"/>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dönüşümden suya salınım faktörü eldesi</w:t>
      </w:r>
    </w:p>
    <w:p w:rsidR="00B5752B" w:rsidRDefault="00B5752B" w:rsidP="00E93069">
      <w:pPr>
        <w:widowControl w:val="0"/>
        <w:autoSpaceDE w:val="0"/>
        <w:autoSpaceDN w:val="0"/>
        <w:adjustRightInd w:val="0"/>
        <w:ind w:left="80"/>
        <w:jc w:val="both"/>
        <w:rPr>
          <w:sz w:val="23"/>
          <w:szCs w:val="23"/>
        </w:rPr>
      </w:pPr>
    </w:p>
    <w:p w:rsidR="00AA5816" w:rsidRPr="000429EB" w:rsidRDefault="00AA5816" w:rsidP="00E93069">
      <w:pPr>
        <w:widowControl w:val="0"/>
        <w:autoSpaceDE w:val="0"/>
        <w:autoSpaceDN w:val="0"/>
        <w:adjustRightInd w:val="0"/>
        <w:ind w:left="80"/>
        <w:jc w:val="both"/>
        <w:rPr>
          <w:sz w:val="23"/>
          <w:szCs w:val="23"/>
        </w:rPr>
      </w:pPr>
      <w:r w:rsidRPr="000429EB">
        <w:rPr>
          <w:sz w:val="23"/>
          <w:szCs w:val="23"/>
        </w:rPr>
        <w:t xml:space="preserve">Normalde suya emisyon olamaz çünkü geri dönüşüm işleminin su ile teması yoktur. İhtiyatlı kalmak ve termal atık bertarafıyla eş olmak için havaya salınımın bir yıkacıyla bertaraf edildiği varsayılabilir ve o zaman suya emisyonun havaya başlangıç salınımın %70’i olacağı düşünülebilir: </w:t>
      </w:r>
      <w:r w:rsidRPr="000429EB">
        <w:rPr>
          <w:b/>
          <w:bCs/>
          <w:sz w:val="23"/>
          <w:szCs w:val="23"/>
        </w:rPr>
        <w:t>Rfsu,başlangıç</w:t>
      </w:r>
      <w:r w:rsidRPr="000429EB">
        <w:rPr>
          <w:sz w:val="23"/>
          <w:szCs w:val="23"/>
        </w:rPr>
        <w:t xml:space="preserve"> = 0.0001 * 0.7 </w:t>
      </w:r>
      <w:r w:rsidRPr="000429EB">
        <w:rPr>
          <w:b/>
          <w:bCs/>
          <w:sz w:val="23"/>
          <w:szCs w:val="23"/>
        </w:rPr>
        <w:t>= 0.00007</w:t>
      </w:r>
    </w:p>
    <w:p w:rsidR="00B5752B" w:rsidRDefault="00B5752B" w:rsidP="00E93069">
      <w:pPr>
        <w:widowControl w:val="0"/>
        <w:overflowPunct w:val="0"/>
        <w:autoSpaceDE w:val="0"/>
        <w:autoSpaceDN w:val="0"/>
        <w:adjustRightInd w:val="0"/>
        <w:ind w:left="80" w:right="80"/>
        <w:jc w:val="both"/>
        <w:rPr>
          <w:sz w:val="23"/>
          <w:szCs w:val="23"/>
        </w:rPr>
      </w:pPr>
    </w:p>
    <w:p w:rsidR="00AA5816" w:rsidRPr="000429EB" w:rsidRDefault="00AA5816" w:rsidP="00E93069">
      <w:pPr>
        <w:widowControl w:val="0"/>
        <w:overflowPunct w:val="0"/>
        <w:autoSpaceDE w:val="0"/>
        <w:autoSpaceDN w:val="0"/>
        <w:adjustRightInd w:val="0"/>
        <w:ind w:left="80" w:right="80"/>
        <w:jc w:val="both"/>
        <w:rPr>
          <w:b/>
          <w:bCs/>
          <w:sz w:val="23"/>
          <w:szCs w:val="23"/>
        </w:rPr>
      </w:pPr>
      <w:r w:rsidRPr="000429EB">
        <w:rPr>
          <w:sz w:val="23"/>
          <w:szCs w:val="23"/>
        </w:rPr>
        <w:t xml:space="preserve">Yıkayıcıdan gelen atık suyun en az %43’lük etkinlik ile bertaraf edileceği varsayılır ki, bu da basit işleme göre suyun uzaklaştırma hızıyla eşleşir. </w:t>
      </w:r>
      <w:r w:rsidRPr="000429EB">
        <w:rPr>
          <w:b/>
          <w:bCs/>
          <w:sz w:val="23"/>
          <w:szCs w:val="23"/>
        </w:rPr>
        <w:t>RFRMM</w:t>
      </w:r>
      <w:r w:rsidRPr="000429EB">
        <w:rPr>
          <w:sz w:val="23"/>
          <w:szCs w:val="23"/>
        </w:rPr>
        <w:t xml:space="preserve"> </w:t>
      </w:r>
      <w:r w:rsidRPr="000429EB">
        <w:rPr>
          <w:b/>
          <w:bCs/>
          <w:sz w:val="23"/>
          <w:szCs w:val="23"/>
        </w:rPr>
        <w:t>= 0.57</w:t>
      </w:r>
    </w:p>
    <w:p w:rsidR="00B5752B" w:rsidRDefault="00B5752B" w:rsidP="00E93069">
      <w:pPr>
        <w:widowControl w:val="0"/>
        <w:overflowPunct w:val="0"/>
        <w:autoSpaceDE w:val="0"/>
        <w:autoSpaceDN w:val="0"/>
        <w:adjustRightInd w:val="0"/>
        <w:ind w:left="80" w:right="80"/>
        <w:jc w:val="both"/>
        <w:rPr>
          <w:b/>
          <w:bCs/>
          <w:sz w:val="23"/>
          <w:szCs w:val="23"/>
        </w:rPr>
      </w:pPr>
    </w:p>
    <w:p w:rsidR="00AA5816" w:rsidRPr="000429EB" w:rsidRDefault="00AA5816" w:rsidP="00E93069">
      <w:pPr>
        <w:widowControl w:val="0"/>
        <w:overflowPunct w:val="0"/>
        <w:autoSpaceDE w:val="0"/>
        <w:autoSpaceDN w:val="0"/>
        <w:adjustRightInd w:val="0"/>
        <w:ind w:left="80" w:right="80"/>
        <w:jc w:val="both"/>
        <w:rPr>
          <w:sz w:val="23"/>
          <w:szCs w:val="23"/>
        </w:rPr>
      </w:pPr>
      <w:r w:rsidRPr="000429EB">
        <w:rPr>
          <w:b/>
          <w:bCs/>
          <w:sz w:val="23"/>
          <w:szCs w:val="23"/>
        </w:rPr>
        <w:t>Sonuç olarak sı-uya salınım faktörü; RFsu</w:t>
      </w:r>
      <w:r w:rsidRPr="000429EB">
        <w:rPr>
          <w:sz w:val="23"/>
          <w:szCs w:val="23"/>
        </w:rPr>
        <w:t xml:space="preserve">= 0.00007 * 0.57 </w:t>
      </w:r>
      <w:r w:rsidRPr="000429EB">
        <w:rPr>
          <w:b/>
          <w:bCs/>
          <w:sz w:val="23"/>
          <w:szCs w:val="23"/>
        </w:rPr>
        <w:t>= 0.0000399’dur.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5"/>
        </w:numPr>
        <w:tabs>
          <w:tab w:val="num" w:pos="800"/>
        </w:tabs>
        <w:overflowPunct w:val="0"/>
        <w:autoSpaceDE w:val="0"/>
        <w:autoSpaceDN w:val="0"/>
        <w:adjustRightInd w:val="0"/>
        <w:ind w:left="80" w:firstLine="62"/>
        <w:jc w:val="both"/>
        <w:rPr>
          <w:b/>
          <w:bCs/>
          <w:sz w:val="23"/>
          <w:szCs w:val="23"/>
        </w:rPr>
      </w:pPr>
      <w:r w:rsidRPr="000429EB">
        <w:rPr>
          <w:b/>
          <w:bCs/>
          <w:sz w:val="23"/>
          <w:szCs w:val="23"/>
        </w:rPr>
        <w:t>Metal geri dönüşümden toprağa salınım faktörü eldesi</w:t>
      </w:r>
    </w:p>
    <w:p w:rsidR="00B5752B" w:rsidRDefault="00B5752B" w:rsidP="00E93069">
      <w:pPr>
        <w:widowControl w:val="0"/>
        <w:overflowPunct w:val="0"/>
        <w:autoSpaceDE w:val="0"/>
        <w:autoSpaceDN w:val="0"/>
        <w:adjustRightInd w:val="0"/>
        <w:ind w:left="80"/>
        <w:jc w:val="both"/>
        <w:rPr>
          <w:sz w:val="23"/>
          <w:szCs w:val="23"/>
        </w:rPr>
      </w:pPr>
    </w:p>
    <w:p w:rsidR="00AA5816" w:rsidRDefault="00AA5816" w:rsidP="00E93069">
      <w:pPr>
        <w:widowControl w:val="0"/>
        <w:overflowPunct w:val="0"/>
        <w:autoSpaceDE w:val="0"/>
        <w:autoSpaceDN w:val="0"/>
        <w:adjustRightInd w:val="0"/>
        <w:ind w:left="80"/>
        <w:jc w:val="both"/>
        <w:rPr>
          <w:sz w:val="23"/>
          <w:szCs w:val="23"/>
        </w:rPr>
      </w:pPr>
      <w:r w:rsidRPr="000429EB">
        <w:rPr>
          <w:sz w:val="23"/>
          <w:szCs w:val="23"/>
        </w:rPr>
        <w:t xml:space="preserve">Toprağa salınım olmaz. </w:t>
      </w:r>
    </w:p>
    <w:p w:rsidR="00AA5816" w:rsidRPr="000429EB" w:rsidRDefault="00AA5816" w:rsidP="00E93069">
      <w:pPr>
        <w:widowControl w:val="0"/>
        <w:overflowPunct w:val="0"/>
        <w:autoSpaceDE w:val="0"/>
        <w:autoSpaceDN w:val="0"/>
        <w:adjustRightInd w:val="0"/>
        <w:ind w:left="80"/>
        <w:jc w:val="both"/>
        <w:rPr>
          <w:b/>
          <w:bCs/>
          <w:sz w:val="23"/>
          <w:szCs w:val="23"/>
        </w:rPr>
      </w:pPr>
    </w:p>
    <w:p w:rsidR="00AA5816" w:rsidRPr="000429EB" w:rsidRDefault="00AA5816" w:rsidP="006E3567">
      <w:pPr>
        <w:widowControl w:val="0"/>
        <w:numPr>
          <w:ilvl w:val="0"/>
          <w:numId w:val="155"/>
        </w:numPr>
        <w:tabs>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w:t>
      </w:r>
      <w:r>
        <w:rPr>
          <w:b/>
          <w:bCs/>
          <w:sz w:val="23"/>
          <w:szCs w:val="23"/>
        </w:rPr>
        <w:t xml:space="preserve">e HALS-1 için bilgilerin özeti </w:t>
      </w:r>
    </w:p>
    <w:p w:rsidR="00AA5816" w:rsidRDefault="00AA5816" w:rsidP="00E93069">
      <w:pPr>
        <w:widowControl w:val="0"/>
        <w:autoSpaceDE w:val="0"/>
        <w:autoSpaceDN w:val="0"/>
        <w:adjustRightInd w:val="0"/>
        <w:rPr>
          <w:sz w:val="22"/>
          <w:szCs w:val="22"/>
        </w:rPr>
      </w:pPr>
    </w:p>
    <w:p w:rsidR="000E5067" w:rsidRDefault="000E5067" w:rsidP="00E93069">
      <w:pPr>
        <w:widowControl w:val="0"/>
        <w:autoSpaceDE w:val="0"/>
        <w:autoSpaceDN w:val="0"/>
        <w:adjustRightInd w:val="0"/>
        <w:rPr>
          <w:sz w:val="22"/>
          <w:szCs w:val="22"/>
        </w:rPr>
      </w:pPr>
    </w:p>
    <w:p w:rsidR="000E5067" w:rsidRPr="000429EB" w:rsidRDefault="000E5067" w:rsidP="000E5067">
      <w:pPr>
        <w:pStyle w:val="Balk3"/>
      </w:pPr>
      <w:bookmarkStart w:id="223" w:name="_Toc439672100"/>
      <w:r>
        <w:t>Burada kaldık</w:t>
      </w:r>
      <w:bookmarkEnd w:id="223"/>
    </w:p>
    <w:p w:rsidR="00B5752B" w:rsidRDefault="00B5752B" w:rsidP="00B5752B">
      <w:pPr>
        <w:pStyle w:val="ResimYazs"/>
      </w:pPr>
      <w:bookmarkStart w:id="224" w:name="_Toc439672034"/>
      <w:r>
        <w:t xml:space="preserve">Tablo R.18- </w:t>
      </w:r>
      <w:r>
        <w:fldChar w:fldCharType="begin"/>
      </w:r>
      <w:r>
        <w:instrText xml:space="preserve"> SEQ Tablo_R.18- \* ARABIC </w:instrText>
      </w:r>
      <w:r>
        <w:fldChar w:fldCharType="separate"/>
      </w:r>
      <w:r>
        <w:rPr>
          <w:noProof/>
        </w:rPr>
        <w:t>84</w:t>
      </w:r>
      <w:r>
        <w:fldChar w:fldCharType="end"/>
      </w:r>
      <w:r>
        <w:t xml:space="preserve">: </w:t>
      </w:r>
      <w:r w:rsidRPr="00B5752B">
        <w:rPr>
          <w:b w:val="0"/>
        </w:rPr>
        <w:t>Metal geri dönüşümünde imha edilen atıklar içindeki HALS-1 salınımları tahminleme bilgileri</w:t>
      </w:r>
      <w:bookmarkEnd w:id="224"/>
    </w:p>
    <w:tbl>
      <w:tblPr>
        <w:tblW w:w="93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3460"/>
        <w:gridCol w:w="3460"/>
      </w:tblGrid>
      <w:tr w:rsidR="00AA5816" w:rsidRPr="000429EB">
        <w:trPr>
          <w:trHeight w:val="310"/>
        </w:trPr>
        <w:tc>
          <w:tcPr>
            <w:tcW w:w="2460" w:type="dxa"/>
          </w:tcPr>
          <w:p w:rsidR="00AA5816" w:rsidRPr="000429EB" w:rsidRDefault="00AA5816" w:rsidP="00E93069">
            <w:pPr>
              <w:widowControl w:val="0"/>
              <w:autoSpaceDE w:val="0"/>
              <w:autoSpaceDN w:val="0"/>
              <w:adjustRightInd w:val="0"/>
              <w:ind w:left="120"/>
              <w:rPr>
                <w:b/>
                <w:bCs/>
              </w:rPr>
            </w:pPr>
            <w:r w:rsidRPr="000429EB">
              <w:rPr>
                <w:b/>
                <w:bCs/>
                <w:sz w:val="20"/>
                <w:szCs w:val="20"/>
              </w:rPr>
              <w:t>Parametre</w:t>
            </w:r>
          </w:p>
        </w:tc>
        <w:tc>
          <w:tcPr>
            <w:tcW w:w="6920" w:type="dxa"/>
            <w:gridSpan w:val="2"/>
          </w:tcPr>
          <w:p w:rsidR="00AA5816" w:rsidRPr="000429EB" w:rsidRDefault="00AA5816" w:rsidP="00E93069">
            <w:pPr>
              <w:widowControl w:val="0"/>
              <w:autoSpaceDE w:val="0"/>
              <w:autoSpaceDN w:val="0"/>
              <w:adjustRightInd w:val="0"/>
              <w:ind w:left="100"/>
              <w:rPr>
                <w:b/>
                <w:bCs/>
              </w:rPr>
            </w:pPr>
            <w:r w:rsidRPr="000429EB">
              <w:rPr>
                <w:b/>
                <w:bCs/>
                <w:sz w:val="20"/>
                <w:szCs w:val="20"/>
              </w:rPr>
              <w:t>Tanım</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Değerlendirilen işlem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Metal atık akışlarını kirleten plastik atıkların geri dönüşümü</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Kapsam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Metallerin toplama, nakil, depolama,fırına besleme, erime ve üretimi</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Atık tipleri</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Plastik kızımların ekli olduğu metal hurdaları</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Varsayımlar</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 xml:space="preserve"> Metal geri dönüşüm işlemi yasal gerekliliklere uygun yürütülür.</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Ön bertaraf</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Yerinde ön ayırım yapılmaz.</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Fiziksel durum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Madde, geri dönüşüme gitmek üzere ayrılan metale ekli plastik kısmın parçasıdır.</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İşletimsel Koşullar ve risk yönetim önlemleri</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Kapalı fırında hurdanın erimesi, içine yarı-açık besleme yapılması.</w:t>
            </w:r>
          </w:p>
          <w:p w:rsidR="00AA5816" w:rsidRPr="000429EB" w:rsidRDefault="00AA5816" w:rsidP="00E93069">
            <w:pPr>
              <w:widowControl w:val="0"/>
              <w:autoSpaceDE w:val="0"/>
              <w:autoSpaceDN w:val="0"/>
              <w:adjustRightInd w:val="0"/>
              <w:rPr>
                <w:sz w:val="20"/>
                <w:szCs w:val="20"/>
              </w:rPr>
            </w:pPr>
            <w:r w:rsidRPr="000429EB">
              <w:rPr>
                <w:sz w:val="20"/>
                <w:szCs w:val="20"/>
              </w:rPr>
              <w:t>İşletimsel dereceler daha uzun sürelerle &gt;1000°C olur.</w:t>
            </w:r>
          </w:p>
          <w:p w:rsidR="00AA5816" w:rsidRPr="000429EB" w:rsidRDefault="00AA5816" w:rsidP="00E93069">
            <w:pPr>
              <w:widowControl w:val="0"/>
              <w:autoSpaceDE w:val="0"/>
              <w:autoSpaceDN w:val="0"/>
              <w:adjustRightInd w:val="0"/>
              <w:rPr>
                <w:sz w:val="20"/>
                <w:szCs w:val="20"/>
              </w:rPr>
            </w:pPr>
            <w:r w:rsidRPr="000429EB">
              <w:rPr>
                <w:sz w:val="20"/>
                <w:szCs w:val="20"/>
              </w:rPr>
              <w:t>Atık gaz toplanarak en az %70 etkinlik ile bertaraf edilir.</w:t>
            </w:r>
          </w:p>
        </w:tc>
      </w:tr>
      <w:tr w:rsidR="00AA5816" w:rsidRPr="000429EB">
        <w:trPr>
          <w:trHeight w:val="310"/>
        </w:trPr>
        <w:tc>
          <w:tcPr>
            <w:tcW w:w="2460" w:type="dxa"/>
          </w:tcPr>
          <w:p w:rsidR="00AA5816" w:rsidRPr="000429EB" w:rsidRDefault="00AA5816" w:rsidP="00E93069">
            <w:pPr>
              <w:widowControl w:val="0"/>
              <w:autoSpaceDE w:val="0"/>
              <w:autoSpaceDN w:val="0"/>
              <w:adjustRightInd w:val="0"/>
            </w:pPr>
            <w:r w:rsidRPr="000429EB">
              <w:rPr>
                <w:sz w:val="20"/>
                <w:szCs w:val="20"/>
              </w:rPr>
              <w:t>Azami bertaraf miktarı: yerel senaryo</w:t>
            </w:r>
          </w:p>
        </w:tc>
        <w:tc>
          <w:tcPr>
            <w:tcW w:w="3460" w:type="dxa"/>
          </w:tcPr>
          <w:p w:rsidR="00AA5816" w:rsidRPr="000429EB" w:rsidRDefault="00AA5816" w:rsidP="00E93069">
            <w:pPr>
              <w:widowControl w:val="0"/>
              <w:autoSpaceDE w:val="0"/>
              <w:autoSpaceDN w:val="0"/>
              <w:adjustRightInd w:val="0"/>
              <w:rPr>
                <w:sz w:val="20"/>
                <w:szCs w:val="20"/>
              </w:rPr>
            </w:pPr>
            <w:r w:rsidRPr="000429EB">
              <w:rPr>
                <w:sz w:val="20"/>
                <w:szCs w:val="20"/>
              </w:rPr>
              <w:t>Konversiyon: 0.168 kg/gün</w:t>
            </w:r>
          </w:p>
        </w:tc>
        <w:tc>
          <w:tcPr>
            <w:tcW w:w="3460" w:type="dxa"/>
          </w:tcPr>
          <w:p w:rsidR="00AA5816" w:rsidRPr="000429EB" w:rsidRDefault="00AA5816" w:rsidP="00E93069">
            <w:pPr>
              <w:widowControl w:val="0"/>
              <w:autoSpaceDE w:val="0"/>
              <w:autoSpaceDN w:val="0"/>
              <w:adjustRightInd w:val="0"/>
              <w:rPr>
                <w:sz w:val="20"/>
                <w:szCs w:val="20"/>
              </w:rPr>
            </w:pPr>
            <w:r w:rsidRPr="000429EB">
              <w:rPr>
                <w:sz w:val="20"/>
                <w:szCs w:val="20"/>
              </w:rPr>
              <w:t>Plastik eşyalar (EoL): 16.592 kg/gün</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Azami bertaraf miktarı: bölgesel senaryo</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3.19 t/yıl</w:t>
            </w:r>
          </w:p>
        </w:tc>
      </w:tr>
    </w:tbl>
    <w:p w:rsidR="00AA5816" w:rsidRDefault="00AA5816" w:rsidP="00E93069">
      <w:pPr>
        <w:widowControl w:val="0"/>
        <w:autoSpaceDE w:val="0"/>
        <w:autoSpaceDN w:val="0"/>
        <w:adjustRightInd w:val="0"/>
        <w:sectPr w:rsidR="00AA5816">
          <w:pgSz w:w="11904" w:h="16840"/>
          <w:pgMar w:top="1004" w:right="1040" w:bottom="319" w:left="1500" w:header="708" w:footer="708" w:gutter="0"/>
          <w:cols w:space="708" w:equalWidth="0">
            <w:col w:w="936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B5752B" w:rsidRDefault="00B5752B" w:rsidP="00E93069">
      <w:pPr>
        <w:widowControl w:val="0"/>
        <w:autoSpaceDE w:val="0"/>
        <w:autoSpaceDN w:val="0"/>
        <w:adjustRightInd w:val="0"/>
      </w:pPr>
    </w:p>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Default="00B5752B" w:rsidP="00B5752B"/>
    <w:p w:rsidR="00B5752B" w:rsidRPr="00B5752B" w:rsidRDefault="00B5752B" w:rsidP="00B5752B"/>
    <w:p w:rsidR="00B5752B" w:rsidRDefault="00B5752B" w:rsidP="00B5752B">
      <w:pPr>
        <w:tabs>
          <w:tab w:val="left" w:pos="2505"/>
        </w:tabs>
      </w:pPr>
      <w:r>
        <w:tab/>
      </w:r>
    </w:p>
    <w:p w:rsidR="00B5752B" w:rsidRDefault="00B5752B" w:rsidP="00B5752B"/>
    <w:p w:rsidR="00AA5816" w:rsidRPr="00B5752B" w:rsidRDefault="00AA5816" w:rsidP="00B5752B">
      <w:pPr>
        <w:sectPr w:rsidR="00AA5816" w:rsidRPr="00B5752B" w:rsidSect="00B5752B">
          <w:type w:val="continuous"/>
          <w:pgSz w:w="11904" w:h="16840"/>
          <w:pgMar w:top="1004" w:right="1131" w:bottom="319" w:left="1418" w:header="708" w:footer="708" w:gutter="0"/>
          <w:cols w:space="708" w:equalWidth="0">
            <w:col w:w="9355"/>
          </w:cols>
          <w:noEndnote/>
        </w:sectPr>
      </w:pPr>
    </w:p>
    <w:tbl>
      <w:tblPr>
        <w:tblpPr w:leftFromText="141" w:rightFromText="141" w:tblpY="539"/>
        <w:tblW w:w="9410" w:type="dxa"/>
        <w:tblLayout w:type="fixed"/>
        <w:tblCellMar>
          <w:left w:w="0" w:type="dxa"/>
          <w:right w:w="0" w:type="dxa"/>
        </w:tblCellMar>
        <w:tblLook w:val="0000" w:firstRow="0" w:lastRow="0" w:firstColumn="0" w:lastColumn="0" w:noHBand="0" w:noVBand="0"/>
      </w:tblPr>
      <w:tblGrid>
        <w:gridCol w:w="2460"/>
        <w:gridCol w:w="2680"/>
        <w:gridCol w:w="2120"/>
        <w:gridCol w:w="2120"/>
        <w:gridCol w:w="30"/>
      </w:tblGrid>
      <w:tr w:rsidR="00AA5816" w:rsidRPr="000429EB">
        <w:trPr>
          <w:trHeight w:val="291"/>
        </w:trPr>
        <w:tc>
          <w:tcPr>
            <w:tcW w:w="2460" w:type="dxa"/>
            <w:tcBorders>
              <w:top w:val="single" w:sz="8" w:space="0" w:color="auto"/>
              <w:left w:val="single" w:sz="8" w:space="0" w:color="auto"/>
              <w:bottom w:val="single" w:sz="4" w:space="0" w:color="auto"/>
              <w:right w:val="single" w:sz="8" w:space="0" w:color="auto"/>
            </w:tcBorders>
          </w:tcPr>
          <w:p w:rsidR="00AA5816" w:rsidRPr="000429EB" w:rsidRDefault="00AA5816" w:rsidP="00E93069">
            <w:pPr>
              <w:widowControl w:val="0"/>
              <w:autoSpaceDE w:val="0"/>
              <w:autoSpaceDN w:val="0"/>
              <w:adjustRightInd w:val="0"/>
              <w:rPr>
                <w:b/>
                <w:bCs/>
                <w:sz w:val="20"/>
                <w:szCs w:val="20"/>
              </w:rPr>
            </w:pPr>
            <w:bookmarkStart w:id="225" w:name="page355"/>
            <w:bookmarkEnd w:id="225"/>
            <w:r w:rsidRPr="000429EB">
              <w:rPr>
                <w:b/>
                <w:bCs/>
                <w:sz w:val="20"/>
                <w:szCs w:val="20"/>
              </w:rPr>
              <w:t>Parametre</w:t>
            </w:r>
          </w:p>
        </w:tc>
        <w:tc>
          <w:tcPr>
            <w:tcW w:w="2680" w:type="dxa"/>
            <w:tcBorders>
              <w:top w:val="single" w:sz="8" w:space="0" w:color="auto"/>
              <w:left w:val="nil"/>
              <w:bottom w:val="single" w:sz="4" w:space="0" w:color="auto"/>
              <w:right w:val="nil"/>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Tanım</w:t>
            </w:r>
          </w:p>
        </w:tc>
        <w:tc>
          <w:tcPr>
            <w:tcW w:w="2120" w:type="dxa"/>
            <w:tcBorders>
              <w:top w:val="single" w:sz="8" w:space="0" w:color="auto"/>
              <w:left w:val="nil"/>
              <w:bottom w:val="single" w:sz="4" w:space="0" w:color="auto"/>
              <w:right w:val="nil"/>
            </w:tcBorders>
          </w:tcPr>
          <w:p w:rsidR="00AA5816" w:rsidRPr="000429EB" w:rsidRDefault="00AA5816" w:rsidP="00E93069">
            <w:pPr>
              <w:widowControl w:val="0"/>
              <w:autoSpaceDE w:val="0"/>
              <w:autoSpaceDN w:val="0"/>
              <w:adjustRightInd w:val="0"/>
              <w:rPr>
                <w:sz w:val="20"/>
                <w:szCs w:val="20"/>
              </w:rPr>
            </w:pPr>
          </w:p>
        </w:tc>
        <w:tc>
          <w:tcPr>
            <w:tcW w:w="2120" w:type="dxa"/>
            <w:tcBorders>
              <w:top w:val="single" w:sz="8" w:space="0" w:color="auto"/>
              <w:left w:val="nil"/>
              <w:bottom w:val="single" w:sz="4" w:space="0" w:color="auto"/>
              <w:right w:val="single" w:sz="8" w:space="0" w:color="auto"/>
            </w:tcBorders>
          </w:tcPr>
          <w:p w:rsidR="00AA5816" w:rsidRPr="000429EB" w:rsidRDefault="00AA5816" w:rsidP="00E93069">
            <w:pPr>
              <w:widowControl w:val="0"/>
              <w:autoSpaceDE w:val="0"/>
              <w:autoSpaceDN w:val="0"/>
              <w:adjustRightInd w:val="0"/>
              <w:rPr>
                <w:sz w:val="20"/>
                <w:szCs w:val="20"/>
              </w:rPr>
            </w:pPr>
          </w:p>
        </w:tc>
        <w:tc>
          <w:tcPr>
            <w:tcW w:w="30" w:type="dxa"/>
            <w:tcBorders>
              <w:top w:val="nil"/>
              <w:left w:val="nil"/>
              <w:bottom w:val="single" w:sz="4" w:space="0" w:color="auto"/>
              <w:right w:val="nil"/>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Kurulum bilgileri</w:t>
            </w: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80"/>
              <w:rPr>
                <w:sz w:val="20"/>
                <w:szCs w:val="20"/>
              </w:rPr>
            </w:pPr>
            <w:r w:rsidRPr="000429EB">
              <w:rPr>
                <w:sz w:val="20"/>
                <w:szCs w:val="20"/>
              </w:rPr>
              <w:t>Işletim günleri 330 gün/yıl</w:t>
            </w:r>
          </w:p>
        </w:tc>
        <w:tc>
          <w:tcPr>
            <w:tcW w:w="4240" w:type="dxa"/>
            <w:gridSpan w:val="2"/>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Kurulum sayısı 231</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Başlangıç salınımları toplama hızı</w:t>
            </w:r>
          </w:p>
        </w:tc>
        <w:tc>
          <w:tcPr>
            <w:tcW w:w="6920" w:type="dxa"/>
            <w:gridSpan w:val="3"/>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Atık gazın %100</w:t>
            </w:r>
          </w:p>
          <w:p w:rsidR="00AA5816" w:rsidRPr="000429EB" w:rsidRDefault="00AA5816" w:rsidP="00E93069">
            <w:pPr>
              <w:widowControl w:val="0"/>
              <w:autoSpaceDE w:val="0"/>
              <w:autoSpaceDN w:val="0"/>
              <w:adjustRightInd w:val="0"/>
              <w:rPr>
                <w:sz w:val="20"/>
                <w:szCs w:val="20"/>
              </w:rPr>
            </w:pPr>
            <w:r w:rsidRPr="000429EB">
              <w:rPr>
                <w:sz w:val="20"/>
                <w:szCs w:val="20"/>
              </w:rPr>
              <w:t>Yıkayıcıdan gelen atık suyun %100’ü WWTP’e girer</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Havaya salınım faktörleri</w:t>
            </w: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Rfhava,başlangıç = 0.0001</w:t>
            </w:r>
          </w:p>
          <w:p w:rsidR="00AA5816" w:rsidRPr="000429EB" w:rsidRDefault="00AA5816" w:rsidP="00E93069">
            <w:pPr>
              <w:widowControl w:val="0"/>
              <w:autoSpaceDE w:val="0"/>
              <w:autoSpaceDN w:val="0"/>
              <w:adjustRightInd w:val="0"/>
              <w:rPr>
                <w:sz w:val="20"/>
                <w:szCs w:val="20"/>
              </w:rPr>
            </w:pPr>
            <w:r w:rsidRPr="000429EB">
              <w:rPr>
                <w:sz w:val="20"/>
                <w:szCs w:val="20"/>
              </w:rPr>
              <w:t>Gerekçe:yüske işletim dereceleri nedeni ile yakmaya benzer şekilde</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RFRMM = 0.3</w:t>
            </w:r>
          </w:p>
          <w:p w:rsidR="00AA5816" w:rsidRPr="000429EB" w:rsidRDefault="00AA5816" w:rsidP="00E93069">
            <w:pPr>
              <w:widowControl w:val="0"/>
              <w:autoSpaceDE w:val="0"/>
              <w:autoSpaceDN w:val="0"/>
              <w:adjustRightInd w:val="0"/>
              <w:rPr>
                <w:sz w:val="20"/>
                <w:szCs w:val="20"/>
              </w:rPr>
            </w:pPr>
            <w:r w:rsidRPr="000429EB">
              <w:rPr>
                <w:sz w:val="20"/>
                <w:szCs w:val="20"/>
              </w:rPr>
              <w:t>Islak yıkayıcı, %70 etkinlik</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RFhava = 0.00003</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Suya salınım faktörü</w:t>
            </w:r>
          </w:p>
          <w:p w:rsidR="00AA5816" w:rsidRPr="000429EB" w:rsidRDefault="00AA5816" w:rsidP="00E93069">
            <w:pPr>
              <w:widowControl w:val="0"/>
              <w:autoSpaceDE w:val="0"/>
              <w:autoSpaceDN w:val="0"/>
              <w:adjustRightInd w:val="0"/>
              <w:rPr>
                <w:sz w:val="20"/>
                <w:szCs w:val="20"/>
              </w:rPr>
            </w:pP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80"/>
              <w:rPr>
                <w:sz w:val="20"/>
                <w:szCs w:val="20"/>
              </w:rPr>
            </w:pPr>
            <w:r w:rsidRPr="000429EB">
              <w:rPr>
                <w:sz w:val="20"/>
                <w:szCs w:val="20"/>
              </w:rPr>
              <w:t>Rfsu, başlangıç = 0.0007</w:t>
            </w:r>
          </w:p>
          <w:p w:rsidR="00AA5816" w:rsidRPr="000429EB" w:rsidRDefault="00AA5816" w:rsidP="00E93069">
            <w:pPr>
              <w:widowControl w:val="0"/>
              <w:autoSpaceDE w:val="0"/>
              <w:autoSpaceDN w:val="0"/>
              <w:adjustRightInd w:val="0"/>
              <w:ind w:left="80"/>
              <w:rPr>
                <w:sz w:val="20"/>
                <w:szCs w:val="20"/>
              </w:rPr>
            </w:pPr>
            <w:r w:rsidRPr="000429EB">
              <w:rPr>
                <w:sz w:val="20"/>
                <w:szCs w:val="20"/>
              </w:rPr>
              <w:t>Gerekçe. Yıkayıcıdan atık suya salınım</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RFRMM = 0.57</w:t>
            </w:r>
          </w:p>
          <w:p w:rsidR="00AA5816" w:rsidRPr="000429EB" w:rsidRDefault="00AA5816" w:rsidP="00E93069">
            <w:pPr>
              <w:widowControl w:val="0"/>
              <w:autoSpaceDE w:val="0"/>
              <w:autoSpaceDN w:val="0"/>
              <w:adjustRightInd w:val="0"/>
              <w:rPr>
                <w:sz w:val="20"/>
                <w:szCs w:val="20"/>
              </w:rPr>
            </w:pPr>
            <w:r w:rsidRPr="000429EB">
              <w:rPr>
                <w:sz w:val="20"/>
                <w:szCs w:val="20"/>
              </w:rPr>
              <w:t>Gerekçe: basit bertaraf modeli</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RFsu = 0.0000399</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Toprağa salınım faktörü</w:t>
            </w:r>
          </w:p>
        </w:tc>
        <w:tc>
          <w:tcPr>
            <w:tcW w:w="6920" w:type="dxa"/>
            <w:gridSpan w:val="3"/>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0</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F03022" w:rsidRDefault="00AA5816" w:rsidP="006E3567">
      <w:pPr>
        <w:widowControl w:val="0"/>
        <w:numPr>
          <w:ilvl w:val="0"/>
          <w:numId w:val="156"/>
        </w:numPr>
        <w:tabs>
          <w:tab w:val="clear" w:pos="720"/>
          <w:tab w:val="num" w:pos="800"/>
        </w:tabs>
        <w:overflowPunct w:val="0"/>
        <w:autoSpaceDE w:val="0"/>
        <w:autoSpaceDN w:val="0"/>
        <w:adjustRightInd w:val="0"/>
        <w:ind w:left="800" w:hanging="712"/>
        <w:jc w:val="both"/>
        <w:rPr>
          <w:b/>
          <w:bCs/>
        </w:rPr>
      </w:pPr>
      <w:r w:rsidRPr="00F03022">
        <w:rPr>
          <w:b/>
          <w:bCs/>
          <w:sz w:val="23"/>
          <w:szCs w:val="23"/>
        </w:rPr>
        <w:t>Metal geri dönüşümde HALS-1 için salınım tahminlemesi</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260"/>
      </w:pPr>
      <w:r w:rsidRPr="000429EB">
        <w:rPr>
          <w:b/>
          <w:bCs/>
          <w:sz w:val="22"/>
          <w:szCs w:val="22"/>
        </w:rPr>
        <w:t xml:space="preserve">Tablo R.18- 85: </w:t>
      </w:r>
      <w:r w:rsidRPr="000429EB">
        <w:rPr>
          <w:sz w:val="22"/>
          <w:szCs w:val="22"/>
        </w:rPr>
        <w:t xml:space="preserve">Metal geri dönüşüm senaryosu için salınım faktörleri özeti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1176"/>
        <w:gridCol w:w="1476"/>
        <w:gridCol w:w="1417"/>
        <w:gridCol w:w="1560"/>
        <w:gridCol w:w="25"/>
      </w:tblGrid>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Modelleme</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Başlangıç salınım faktörü</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Risk yönetim önlemleri salınım faktörü</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Toplam salınım faktörü</w:t>
            </w:r>
          </w:p>
          <w:p w:rsidR="00AA5816" w:rsidRPr="000429EB" w:rsidRDefault="00AA5816" w:rsidP="00E93069">
            <w:pPr>
              <w:widowControl w:val="0"/>
              <w:autoSpaceDE w:val="0"/>
              <w:autoSpaceDN w:val="0"/>
              <w:adjustRightInd w:val="0"/>
              <w:ind w:left="60"/>
              <w:rPr>
                <w:b/>
                <w:bCs/>
                <w:sz w:val="20"/>
                <w:szCs w:val="20"/>
              </w:rPr>
            </w:pPr>
          </w:p>
        </w:tc>
      </w:tr>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Suya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0.00007</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0.57</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0.0000399</w:t>
            </w:r>
          </w:p>
        </w:tc>
      </w:tr>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Havaya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0.0001</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0.3</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0.00003</w:t>
            </w:r>
          </w:p>
        </w:tc>
      </w:tr>
      <w:tr w:rsidR="00AA5816" w:rsidRPr="000429EB">
        <w:trPr>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Toprağa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w:t>
            </w:r>
          </w:p>
        </w:tc>
        <w:tc>
          <w:tcPr>
            <w:tcW w:w="20" w:type="dxa"/>
          </w:tcPr>
          <w:p w:rsidR="00AA5816" w:rsidRPr="000429EB" w:rsidRDefault="00AA5816" w:rsidP="00E93069">
            <w:pPr>
              <w:widowControl w:val="0"/>
              <w:autoSpaceDE w:val="0"/>
              <w:autoSpaceDN w:val="0"/>
              <w:adjustRightInd w:val="0"/>
              <w:ind w:left="6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3600" w:right="360" w:hanging="2670"/>
      </w:pPr>
      <w:r w:rsidRPr="000429EB">
        <w:rPr>
          <w:b/>
          <w:bCs/>
          <w:sz w:val="22"/>
          <w:szCs w:val="22"/>
        </w:rPr>
        <w:t xml:space="preserve">Tablo R.18- 86: </w:t>
      </w:r>
      <w:r w:rsidRPr="000429EB">
        <w:rPr>
          <w:sz w:val="22"/>
          <w:szCs w:val="22"/>
        </w:rPr>
        <w:t>İlişkili her kullanım için metal geri dönüşümde HALS-1 için salınım miktarları (kg/gün), yerel senaryo</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960"/>
        <w:gridCol w:w="1380"/>
        <w:gridCol w:w="1580"/>
      </w:tblGrid>
      <w:tr w:rsidR="00AA5816" w:rsidRPr="00441609">
        <w:trPr>
          <w:trHeight w:val="276"/>
        </w:trPr>
        <w:tc>
          <w:tcPr>
            <w:tcW w:w="1960" w:type="dxa"/>
            <w:tcBorders>
              <w:top w:val="single" w:sz="8" w:space="0" w:color="auto"/>
              <w:left w:val="single" w:sz="8" w:space="0" w:color="auto"/>
              <w:bottom w:val="nil"/>
              <w:right w:val="single" w:sz="8" w:space="0" w:color="auto"/>
            </w:tcBorders>
          </w:tcPr>
          <w:p w:rsidR="00AA5816" w:rsidRPr="00441609" w:rsidRDefault="00AA5816" w:rsidP="00E93069">
            <w:pPr>
              <w:widowControl w:val="0"/>
              <w:autoSpaceDE w:val="0"/>
              <w:autoSpaceDN w:val="0"/>
              <w:adjustRightInd w:val="0"/>
              <w:rPr>
                <w:sz w:val="23"/>
                <w:szCs w:val="23"/>
              </w:rPr>
            </w:pPr>
          </w:p>
        </w:tc>
        <w:tc>
          <w:tcPr>
            <w:tcW w:w="138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40"/>
            </w:pPr>
            <w:r>
              <w:rPr>
                <w:b/>
                <w:bCs/>
                <w:sz w:val="20"/>
                <w:szCs w:val="20"/>
              </w:rPr>
              <w:t>Konversiyon</w:t>
            </w:r>
          </w:p>
        </w:tc>
        <w:tc>
          <w:tcPr>
            <w:tcW w:w="158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60"/>
            </w:pPr>
            <w:r>
              <w:rPr>
                <w:b/>
                <w:bCs/>
                <w:sz w:val="20"/>
                <w:szCs w:val="20"/>
              </w:rPr>
              <w:t>Plastik eşyalar</w:t>
            </w:r>
          </w:p>
        </w:tc>
      </w:tr>
      <w:tr w:rsidR="00AA5816" w:rsidRPr="00441609">
        <w:trPr>
          <w:trHeight w:val="264"/>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b/>
                <w:bCs/>
                <w:sz w:val="20"/>
                <w:szCs w:val="20"/>
              </w:rPr>
              <w:t>(EoL)</w:t>
            </w:r>
          </w:p>
        </w:tc>
      </w:tr>
      <w:tr w:rsidR="00AA5816" w:rsidRPr="00441609">
        <w:trPr>
          <w:trHeight w:val="38"/>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0.0000067</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0.000662</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ind w:left="80"/>
            </w:pPr>
            <w:r>
              <w:rPr>
                <w:sz w:val="20"/>
                <w:szCs w:val="20"/>
              </w:rPr>
              <w:t>Havaya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0.00000504</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0.000498</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060"/>
        <w:rPr>
          <w:b/>
          <w:bCs/>
          <w:sz w:val="22"/>
          <w:szCs w:val="22"/>
        </w:rPr>
      </w:pPr>
      <w:r w:rsidRPr="00F03022">
        <w:rPr>
          <w:b/>
          <w:bCs/>
          <w:sz w:val="22"/>
          <w:szCs w:val="22"/>
        </w:rPr>
        <w:t xml:space="preserve">Tablo R.18- 87: </w:t>
      </w:r>
      <w:r w:rsidRPr="00F03022">
        <w:rPr>
          <w:sz w:val="22"/>
          <w:szCs w:val="22"/>
        </w:rPr>
        <w:t>Parçalamada HALS-1 için  salınım tahmini, bölgesel senaryo</w:t>
      </w:r>
      <w:r w:rsidRPr="00F03022">
        <w:rPr>
          <w:b/>
          <w:bCs/>
          <w:sz w:val="22"/>
          <w:szCs w:val="22"/>
        </w:rPr>
        <w:t xml:space="preserve"> </w:t>
      </w:r>
    </w:p>
    <w:p w:rsidR="00AA5816" w:rsidRDefault="00AA5816" w:rsidP="00E93069">
      <w:pPr>
        <w:widowControl w:val="0"/>
        <w:autoSpaceDE w:val="0"/>
        <w:autoSpaceDN w:val="0"/>
        <w:adjustRightInd w:val="0"/>
        <w:ind w:left="1060"/>
      </w:pPr>
    </w:p>
    <w:tbl>
      <w:tblPr>
        <w:tblpPr w:leftFromText="141" w:rightFromText="141" w:vertAnchor="text" w:horzAnchor="margin" w:tblpXSpec="center" w:tblpY="-30"/>
        <w:tblW w:w="0" w:type="auto"/>
        <w:tblLayout w:type="fixed"/>
        <w:tblCellMar>
          <w:left w:w="0" w:type="dxa"/>
          <w:right w:w="0" w:type="dxa"/>
        </w:tblCellMar>
        <w:tblLook w:val="0000" w:firstRow="0" w:lastRow="0" w:firstColumn="0" w:lastColumn="0" w:noHBand="0" w:noVBand="0"/>
      </w:tblPr>
      <w:tblGrid>
        <w:gridCol w:w="2120"/>
        <w:gridCol w:w="1140"/>
        <w:gridCol w:w="1540"/>
      </w:tblGrid>
      <w:tr w:rsidR="00AA5816" w:rsidRPr="00441609">
        <w:trPr>
          <w:trHeight w:val="349"/>
        </w:trPr>
        <w:tc>
          <w:tcPr>
            <w:tcW w:w="2120" w:type="dxa"/>
            <w:tcBorders>
              <w:top w:val="single" w:sz="8" w:space="0" w:color="auto"/>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80"/>
            </w:pPr>
            <w:r w:rsidRPr="00441609">
              <w:rPr>
                <w:b/>
                <w:bCs/>
                <w:sz w:val="20"/>
                <w:szCs w:val="20"/>
              </w:rPr>
              <w:t>Model</w:t>
            </w:r>
            <w:r>
              <w:rPr>
                <w:b/>
                <w:bCs/>
                <w:sz w:val="20"/>
                <w:szCs w:val="20"/>
              </w:rPr>
              <w:t>leme</w:t>
            </w:r>
          </w:p>
        </w:tc>
        <w:tc>
          <w:tcPr>
            <w:tcW w:w="11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40"/>
            </w:pPr>
            <w:r>
              <w:rPr>
                <w:b/>
                <w:bCs/>
                <w:sz w:val="20"/>
                <w:szCs w:val="20"/>
              </w:rPr>
              <w:t>Salınan miktar</w:t>
            </w:r>
          </w:p>
        </w:tc>
        <w:tc>
          <w:tcPr>
            <w:tcW w:w="15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60"/>
            </w:pPr>
            <w:r>
              <w:rPr>
                <w:b/>
                <w:bCs/>
                <w:sz w:val="20"/>
                <w:szCs w:val="20"/>
              </w:rPr>
              <w:t>Birim</w:t>
            </w:r>
          </w:p>
        </w:tc>
      </w:tr>
    </w:tbl>
    <w:p w:rsidR="00AA5816" w:rsidRDefault="00AA5816" w:rsidP="00E93069">
      <w:pPr>
        <w:widowControl w:val="0"/>
        <w:autoSpaceDE w:val="0"/>
        <w:autoSpaceDN w:val="0"/>
        <w:adjustRightInd w:val="0"/>
        <w:ind w:left="1060"/>
      </w:pPr>
    </w:p>
    <w:p w:rsidR="00AA5816" w:rsidRDefault="00AA5816" w:rsidP="00E93069">
      <w:pPr>
        <w:widowControl w:val="0"/>
        <w:autoSpaceDE w:val="0"/>
        <w:autoSpaceDN w:val="0"/>
        <w:adjustRightInd w:val="0"/>
        <w:sectPr w:rsidR="00AA5816">
          <w:pgSz w:w="11904" w:h="16840"/>
          <w:pgMar w:top="1004" w:right="1040" w:bottom="319" w:left="1500" w:header="708" w:footer="708" w:gutter="0"/>
          <w:cols w:space="708" w:equalWidth="0">
            <w:col w:w="9360"/>
          </w:cols>
          <w:noEndnote/>
        </w:sectPr>
      </w:pPr>
    </w:p>
    <w:p w:rsidR="00AA5816" w:rsidRDefault="00AA5816" w:rsidP="00E93069">
      <w:pPr>
        <w:widowControl w:val="0"/>
        <w:overflowPunct w:val="0"/>
        <w:autoSpaceDE w:val="0"/>
        <w:autoSpaceDN w:val="0"/>
        <w:adjustRightInd w:val="0"/>
        <w:ind w:left="160" w:right="220"/>
      </w:pPr>
      <w:bookmarkStart w:id="226" w:name="page357"/>
      <w:bookmarkEnd w:id="226"/>
    </w:p>
    <w:tbl>
      <w:tblPr>
        <w:tblW w:w="0" w:type="auto"/>
        <w:tblInd w:w="2" w:type="dxa"/>
        <w:tblLayout w:type="fixed"/>
        <w:tblCellMar>
          <w:left w:w="0" w:type="dxa"/>
          <w:right w:w="0" w:type="dxa"/>
        </w:tblCellMar>
        <w:tblLook w:val="0000" w:firstRow="0" w:lastRow="0" w:firstColumn="0" w:lastColumn="0" w:noHBand="0" w:noVBand="0"/>
      </w:tblPr>
      <w:tblGrid>
        <w:gridCol w:w="2120"/>
        <w:gridCol w:w="1140"/>
        <w:gridCol w:w="1540"/>
      </w:tblGrid>
      <w:tr w:rsidR="00AA5816" w:rsidRPr="00441609">
        <w:trPr>
          <w:trHeight w:val="298"/>
        </w:trPr>
        <w:tc>
          <w:tcPr>
            <w:tcW w:w="212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4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40"/>
            </w:pPr>
            <w:r w:rsidRPr="00441609">
              <w:rPr>
                <w:sz w:val="20"/>
                <w:szCs w:val="20"/>
              </w:rPr>
              <w:t>0.0001273</w:t>
            </w:r>
          </w:p>
        </w:tc>
        <w:tc>
          <w:tcPr>
            <w:tcW w:w="154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120" w:type="dxa"/>
            <w:tcBorders>
              <w:top w:val="single" w:sz="4" w:space="0" w:color="auto"/>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1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0.0000957</w:t>
            </w:r>
          </w:p>
        </w:tc>
        <w:tc>
          <w:tcPr>
            <w:tcW w:w="15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1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1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w:t>
            </w:r>
          </w:p>
        </w:tc>
        <w:tc>
          <w:tcPr>
            <w:tcW w:w="15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1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7"/>
        </w:numPr>
        <w:tabs>
          <w:tab w:val="clear" w:pos="720"/>
          <w:tab w:val="num" w:pos="880"/>
        </w:tabs>
        <w:overflowPunct w:val="0"/>
        <w:autoSpaceDE w:val="0"/>
        <w:autoSpaceDN w:val="0"/>
        <w:adjustRightInd w:val="0"/>
        <w:ind w:left="880" w:hanging="712"/>
        <w:jc w:val="both"/>
        <w:rPr>
          <w:b/>
          <w:bCs/>
          <w:sz w:val="23"/>
          <w:szCs w:val="23"/>
        </w:rPr>
      </w:pPr>
      <w:r w:rsidRPr="00F03022">
        <w:rPr>
          <w:b/>
          <w:bCs/>
          <w:sz w:val="23"/>
          <w:szCs w:val="23"/>
        </w:rPr>
        <w:t>Tehlikeli atık yakma</w:t>
      </w:r>
      <w:r w:rsidRPr="00F03022">
        <w:rPr>
          <w:b/>
          <w:bCs/>
          <w:sz w:val="23"/>
          <w:szCs w:val="23"/>
          <w:vertAlign w:val="superscript"/>
        </w:rPr>
        <w:t>187</w:t>
      </w:r>
      <w:r w:rsidRPr="00F03022">
        <w:rPr>
          <w:b/>
          <w:bCs/>
          <w:sz w:val="23"/>
          <w:szCs w:val="23"/>
        </w:rPr>
        <w:t xml:space="preserve">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160" w:right="160"/>
        <w:jc w:val="both"/>
        <w:rPr>
          <w:sz w:val="23"/>
          <w:szCs w:val="23"/>
        </w:rPr>
      </w:pPr>
      <w:r w:rsidRPr="00F03022">
        <w:rPr>
          <w:sz w:val="23"/>
          <w:szCs w:val="23"/>
        </w:rPr>
        <w:t>HALS-1, tüketici karışımlarından gelen tehlikeli atıkların içinde yer almaz. Risk yönetim önlemlerinden gelen atıklarda (örneğin hava filtreleri), kirlenmiş mabalajlar ve tüm tedarik zinciri boyunca genel standarda uymayan partilerin içinde olabilir.İlgili atık tipleri ve bertaraf senaryoları Tablo R.18-88’te gösterilmiştir.</w:t>
      </w:r>
    </w:p>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ind w:left="1680"/>
        <w:rPr>
          <w:sz w:val="22"/>
          <w:szCs w:val="22"/>
        </w:rPr>
      </w:pPr>
      <w:r w:rsidRPr="00F03022">
        <w:rPr>
          <w:b/>
          <w:bCs/>
          <w:sz w:val="22"/>
          <w:szCs w:val="22"/>
        </w:rPr>
        <w:t xml:space="preserve">Tablo R.18- 88: </w:t>
      </w:r>
      <w:r w:rsidRPr="00F03022">
        <w:rPr>
          <w:sz w:val="22"/>
          <w:szCs w:val="22"/>
        </w:rPr>
        <w:t>PCler ve atık bertaraf işlemleri bağıntısı</w:t>
      </w:r>
    </w:p>
    <w:p w:rsidR="00AA5816" w:rsidRDefault="00AA5816" w:rsidP="00E93069">
      <w:pPr>
        <w:widowControl w:val="0"/>
        <w:autoSpaceDE w:val="0"/>
        <w:autoSpaceDN w:val="0"/>
        <w:adjustRightInd w:val="0"/>
      </w:pPr>
    </w:p>
    <w:tbl>
      <w:tblPr>
        <w:tblW w:w="9550" w:type="dxa"/>
        <w:tblInd w:w="2" w:type="dxa"/>
        <w:tblLayout w:type="fixed"/>
        <w:tblCellMar>
          <w:left w:w="0" w:type="dxa"/>
          <w:right w:w="0" w:type="dxa"/>
        </w:tblCellMar>
        <w:tblLook w:val="0000" w:firstRow="0" w:lastRow="0" w:firstColumn="0" w:lastColumn="0" w:noHBand="0" w:noVBand="0"/>
      </w:tblPr>
      <w:tblGrid>
        <w:gridCol w:w="2960"/>
        <w:gridCol w:w="6560"/>
        <w:gridCol w:w="30"/>
      </w:tblGrid>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b/>
                <w:bCs/>
              </w:rPr>
            </w:pPr>
            <w:r>
              <w:rPr>
                <w:b/>
                <w:bCs/>
                <w:sz w:val="20"/>
                <w:szCs w:val="20"/>
              </w:rPr>
              <w:t>Atık bertaraf veya imha senaryo</w:t>
            </w:r>
            <w:r w:rsidRPr="00F03022">
              <w:rPr>
                <w:b/>
                <w:bCs/>
                <w:sz w:val="20"/>
                <w:szCs w:val="20"/>
              </w:rPr>
              <w:t>su</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b/>
                <w:bCs/>
              </w:rPr>
            </w:pPr>
            <w:r w:rsidRPr="00F03022">
              <w:rPr>
                <w:b/>
                <w:bCs/>
                <w:sz w:val="20"/>
                <w:szCs w:val="20"/>
              </w:rPr>
              <w:t>Atık tipleri/ilgili ürün kategorileri</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Tehlikeli atık Yakma/birlikte yakma</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Risk yönetim önlemlerinden gelen katı atıklar (kullanılmış hava filtreleri ve filtre birikintileri)</w:t>
            </w:r>
          </w:p>
          <w:p w:rsidR="00AA5816" w:rsidRPr="00F03022" w:rsidRDefault="00AA5816" w:rsidP="00E93069">
            <w:pPr>
              <w:widowControl w:val="0"/>
              <w:autoSpaceDE w:val="0"/>
              <w:autoSpaceDN w:val="0"/>
              <w:adjustRightInd w:val="0"/>
              <w:ind w:left="100"/>
              <w:rPr>
                <w:sz w:val="20"/>
                <w:szCs w:val="20"/>
              </w:rPr>
            </w:pPr>
            <w:r w:rsidRPr="00F03022">
              <w:rPr>
                <w:sz w:val="20"/>
                <w:szCs w:val="20"/>
              </w:rPr>
              <w:t>Kirletilmiş ambalaj metaryalleri, üreim atıkları (mekanizma içinde kalan kalıntılar, temizleme atıkları)</w:t>
            </w:r>
          </w:p>
          <w:p w:rsidR="00AA5816" w:rsidRPr="00F03022" w:rsidRDefault="00AA5816" w:rsidP="00E93069">
            <w:pPr>
              <w:widowControl w:val="0"/>
              <w:autoSpaceDE w:val="0"/>
              <w:autoSpaceDN w:val="0"/>
              <w:adjustRightInd w:val="0"/>
              <w:ind w:left="100"/>
              <w:rPr>
                <w:sz w:val="20"/>
                <w:szCs w:val="20"/>
              </w:rPr>
            </w:pPr>
            <w:r w:rsidRPr="00F03022">
              <w:rPr>
                <w:sz w:val="20"/>
                <w:szCs w:val="20"/>
              </w:rPr>
              <w:t>İlgili PC: PC32</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Tekrar distilasyon</w:t>
            </w:r>
          </w:p>
          <w:p w:rsidR="00AA5816" w:rsidRPr="00F03022" w:rsidRDefault="00AA5816" w:rsidP="00E93069">
            <w:pPr>
              <w:widowControl w:val="0"/>
              <w:autoSpaceDE w:val="0"/>
              <w:autoSpaceDN w:val="0"/>
              <w:adjustRightInd w:val="0"/>
              <w:ind w:left="120"/>
              <w:rPr>
                <w:sz w:val="20"/>
                <w:szCs w:val="20"/>
              </w:rPr>
            </w:pPr>
            <w:r w:rsidRPr="00F03022">
              <w:rPr>
                <w:sz w:val="20"/>
                <w:szCs w:val="20"/>
              </w:rPr>
              <w:t>Gümüş geri kazanımı</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Sıvı atık yok</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Kimyasal fiziksel bertaraf</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Sıvı atık yok</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41"/>
        </w:trPr>
        <w:tc>
          <w:tcPr>
            <w:tcW w:w="2960" w:type="dxa"/>
            <w:tcBorders>
              <w:top w:val="nil"/>
              <w:left w:val="single" w:sz="8" w:space="0" w:color="auto"/>
              <w:bottom w:val="single" w:sz="8" w:space="0" w:color="auto"/>
              <w:right w:val="single" w:sz="8" w:space="0" w:color="auto"/>
            </w:tcBorders>
          </w:tcPr>
          <w:p w:rsidR="00AA5816" w:rsidRPr="00F03022" w:rsidRDefault="00AA5816" w:rsidP="00E93069">
            <w:pPr>
              <w:widowControl w:val="0"/>
              <w:autoSpaceDE w:val="0"/>
              <w:autoSpaceDN w:val="0"/>
              <w:adjustRightInd w:val="0"/>
              <w:rPr>
                <w:sz w:val="3"/>
                <w:szCs w:val="3"/>
              </w:rPr>
            </w:pPr>
          </w:p>
        </w:tc>
        <w:tc>
          <w:tcPr>
            <w:tcW w:w="6560" w:type="dxa"/>
            <w:tcBorders>
              <w:top w:val="nil"/>
              <w:left w:val="nil"/>
              <w:bottom w:val="single" w:sz="8" w:space="0" w:color="auto"/>
              <w:right w:val="single" w:sz="8" w:space="0" w:color="auto"/>
            </w:tcBorders>
          </w:tcPr>
          <w:p w:rsidR="00AA5816" w:rsidRPr="00F03022" w:rsidRDefault="00AA5816" w:rsidP="00E93069">
            <w:pPr>
              <w:widowControl w:val="0"/>
              <w:autoSpaceDE w:val="0"/>
              <w:autoSpaceDN w:val="0"/>
              <w:adjustRightInd w:val="0"/>
              <w:rPr>
                <w:sz w:val="3"/>
                <w:szCs w:val="3"/>
              </w:rPr>
            </w:pP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bl>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160" w:right="160"/>
        <w:jc w:val="both"/>
        <w:rPr>
          <w:sz w:val="23"/>
          <w:szCs w:val="23"/>
        </w:rPr>
      </w:pPr>
      <w:r w:rsidRPr="00F03022">
        <w:rPr>
          <w:sz w:val="23"/>
          <w:szCs w:val="23"/>
        </w:rPr>
        <w:t>HALS-1 tedarik zinciriyle ilişkili tehlikeli atıklar sadece “tehlikeli atık yakma” atık imha yoluna girebilir. Distile olacak veya kimysasl-fiziksel yöntemlerle bertaraf edilecek sıvı veya sulu atık yoktur.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right="160"/>
        <w:jc w:val="both"/>
        <w:rPr>
          <w:sz w:val="23"/>
          <w:szCs w:val="23"/>
        </w:rPr>
      </w:pPr>
      <w:r w:rsidRPr="00F03022">
        <w:rPr>
          <w:b/>
          <w:bCs/>
          <w:sz w:val="23"/>
          <w:szCs w:val="23"/>
        </w:rPr>
        <w:t>7.6.1  Tehlikeli atık yakma girdi miktarının eldesi (Qmaks)- yerel senaryo</w:t>
      </w:r>
    </w:p>
    <w:p w:rsidR="00AA5816"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r w:rsidRPr="00F03022">
        <w:rPr>
          <w:sz w:val="23"/>
          <w:szCs w:val="23"/>
        </w:rPr>
        <w:t>Plastikler üretimden, formülasyondan ve tüm basamaklardaki risk yönetim önlemlerinden ve</w:t>
      </w:r>
      <w:r>
        <w:rPr>
          <w:sz w:val="23"/>
          <w:szCs w:val="23"/>
        </w:rPr>
        <w:t xml:space="preserve">  </w:t>
      </w:r>
      <w:r w:rsidRPr="00F03022">
        <w:rPr>
          <w:sz w:val="23"/>
          <w:szCs w:val="23"/>
        </w:rPr>
        <w:t>konversiyon basamağından gelen bir kaç tip atık içinde yer alırlar. Tehliketi atık yakma dört</w:t>
      </w:r>
      <w:r>
        <w:rPr>
          <w:sz w:val="23"/>
          <w:szCs w:val="23"/>
        </w:rPr>
        <w:t xml:space="preserve">  </w:t>
      </w:r>
      <w:r w:rsidRPr="00F03022">
        <w:rPr>
          <w:sz w:val="23"/>
          <w:szCs w:val="23"/>
        </w:rPr>
        <w:t>tanımlanmış kullanım için değerlendirilmelidir (bakınız Tablo R.18-64). Tehlikeli atık yakma</w:t>
      </w:r>
      <w:r>
        <w:rPr>
          <w:sz w:val="23"/>
          <w:szCs w:val="23"/>
        </w:rPr>
        <w:t xml:space="preserve">  endüs</w:t>
      </w:r>
      <w:r w:rsidRPr="00F03022">
        <w:rPr>
          <w:sz w:val="23"/>
          <w:szCs w:val="23"/>
        </w:rPr>
        <w:t>triyel kullanım için kabul edilir.Varsayılan değerlendirmede bir kullanımdan gelen bölgesel atık</w:t>
      </w:r>
      <w:r>
        <w:rPr>
          <w:sz w:val="23"/>
          <w:szCs w:val="23"/>
        </w:rPr>
        <w:t xml:space="preserve">  </w:t>
      </w:r>
      <w:r w:rsidRPr="00F03022">
        <w:rPr>
          <w:sz w:val="23"/>
          <w:szCs w:val="23"/>
        </w:rPr>
        <w:t>tonajın %100’nün bir yerel atık bertaraf yerinde bertaraf edildiği varsayılır.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r w:rsidRPr="00F03022">
        <w:rPr>
          <w:sz w:val="23"/>
          <w:szCs w:val="23"/>
        </w:rPr>
        <w:t>Tehlikeli atık yakma tesislerinin işletim gün sayısı 330 gün/yıl’dır.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340"/>
      </w:pPr>
      <w:r>
        <w:rPr>
          <w:b/>
          <w:bCs/>
          <w:i/>
          <w:iCs/>
        </w:rPr>
        <w:t>Q</w:t>
      </w:r>
      <w:r>
        <w:rPr>
          <w:b/>
          <w:bCs/>
          <w:i/>
          <w:iCs/>
          <w:sz w:val="15"/>
          <w:szCs w:val="15"/>
        </w:rPr>
        <w:t>maks, yerel,tehlikeliatıkyakma</w:t>
      </w:r>
      <w:r>
        <w:rPr>
          <w:b/>
          <w:bCs/>
          <w:i/>
          <w:iCs/>
        </w:rPr>
        <w:t xml:space="preserve"> [kg/gün]</w:t>
      </w:r>
      <w:r>
        <w:rPr>
          <w:i/>
          <w:iCs/>
        </w:rPr>
        <w:t>= (Q</w:t>
      </w:r>
      <w:r>
        <w:rPr>
          <w:i/>
          <w:iCs/>
          <w:sz w:val="15"/>
          <w:szCs w:val="15"/>
        </w:rPr>
        <w:t>kullanım</w:t>
      </w:r>
      <w:r>
        <w:rPr>
          <w:b/>
          <w:bCs/>
          <w:i/>
          <w:iCs/>
        </w:rPr>
        <w:t xml:space="preserve"> </w:t>
      </w:r>
      <w:r>
        <w:rPr>
          <w:i/>
          <w:iCs/>
        </w:rPr>
        <w:t>* f</w:t>
      </w:r>
      <w:r>
        <w:rPr>
          <w:i/>
          <w:iCs/>
          <w:sz w:val="15"/>
          <w:szCs w:val="15"/>
        </w:rPr>
        <w:t>atık_tehlikeliatık_yakma</w:t>
      </w:r>
      <w:r>
        <w:rPr>
          <w:b/>
          <w:bCs/>
          <w:i/>
          <w:iCs/>
        </w:rPr>
        <w:t xml:space="preserve"> </w:t>
      </w:r>
      <w:r>
        <w:rPr>
          <w:i/>
          <w:iCs/>
        </w:rPr>
        <w:t>* 1000 * 1) / 330</w:t>
      </w:r>
    </w:p>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ind w:left="160"/>
        <w:jc w:val="both"/>
        <w:rPr>
          <w:sz w:val="20"/>
          <w:szCs w:val="20"/>
          <w:vertAlign w:val="superscript"/>
        </w:rPr>
      </w:pPr>
      <w:r>
        <w:rPr>
          <w:sz w:val="20"/>
          <w:szCs w:val="20"/>
          <w:vertAlign w:val="superscript"/>
        </w:rPr>
        <w:t>______________________________________</w:t>
      </w:r>
    </w:p>
    <w:p w:rsidR="00AA5816" w:rsidRDefault="00AA5816" w:rsidP="00E93069">
      <w:pPr>
        <w:widowControl w:val="0"/>
        <w:autoSpaceDE w:val="0"/>
        <w:autoSpaceDN w:val="0"/>
        <w:adjustRightInd w:val="0"/>
        <w:ind w:left="160"/>
        <w:jc w:val="both"/>
        <w:rPr>
          <w:sz w:val="20"/>
          <w:szCs w:val="20"/>
          <w:vertAlign w:val="superscript"/>
        </w:rPr>
      </w:pPr>
    </w:p>
    <w:p w:rsidR="00AA5816" w:rsidRPr="00F03022" w:rsidRDefault="00AA5816" w:rsidP="00E93069">
      <w:pPr>
        <w:widowControl w:val="0"/>
        <w:autoSpaceDE w:val="0"/>
        <w:autoSpaceDN w:val="0"/>
        <w:adjustRightInd w:val="0"/>
        <w:ind w:left="160"/>
        <w:jc w:val="both"/>
        <w:rPr>
          <w:sz w:val="20"/>
          <w:szCs w:val="20"/>
        </w:rPr>
      </w:pPr>
      <w:r w:rsidRPr="00F03022">
        <w:rPr>
          <w:sz w:val="20"/>
          <w:szCs w:val="20"/>
          <w:vertAlign w:val="superscript"/>
        </w:rPr>
        <w:t>187</w:t>
      </w:r>
      <w:r w:rsidRPr="00F03022">
        <w:rPr>
          <w:sz w:val="20"/>
          <w:szCs w:val="20"/>
        </w:rPr>
        <w:t xml:space="preserve"> Değerlendirici, nicel değerlendirmenin yeterli olacağı veya daha uygun olacağı sonucuna varabilir.</w:t>
      </w:r>
    </w:p>
    <w:p w:rsidR="00AA5816" w:rsidRDefault="00AA5816" w:rsidP="00E93069">
      <w:pPr>
        <w:widowControl w:val="0"/>
        <w:autoSpaceDE w:val="0"/>
        <w:autoSpaceDN w:val="0"/>
        <w:adjustRightInd w:val="0"/>
        <w:sectPr w:rsidR="00AA5816">
          <w:pgSz w:w="11904" w:h="16840"/>
          <w:pgMar w:top="1004" w:right="960" w:bottom="319" w:left="1420" w:header="708" w:footer="708" w:gutter="0"/>
          <w:cols w:space="708" w:equalWidth="0">
            <w:col w:w="95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autoSpaceDE w:val="0"/>
        <w:autoSpaceDN w:val="0"/>
        <w:adjustRightInd w:val="0"/>
      </w:pPr>
      <w:bookmarkStart w:id="227" w:name="page359"/>
      <w:bookmarkEnd w:id="227"/>
    </w:p>
    <w:p w:rsidR="00AA5816" w:rsidRDefault="00AA5816" w:rsidP="00E93069">
      <w:pPr>
        <w:widowControl w:val="0"/>
        <w:overflowPunct w:val="0"/>
        <w:autoSpaceDE w:val="0"/>
        <w:autoSpaceDN w:val="0"/>
        <w:adjustRightInd w:val="0"/>
        <w:ind w:left="4940" w:right="460" w:hanging="3919"/>
        <w:rPr>
          <w:b/>
          <w:bCs/>
        </w:rPr>
      </w:pPr>
    </w:p>
    <w:p w:rsidR="00AA5816" w:rsidRDefault="00AA5816" w:rsidP="00E93069">
      <w:pPr>
        <w:widowControl w:val="0"/>
        <w:overflowPunct w:val="0"/>
        <w:autoSpaceDE w:val="0"/>
        <w:autoSpaceDN w:val="0"/>
        <w:adjustRightInd w:val="0"/>
        <w:ind w:left="4940" w:right="460" w:hanging="3919"/>
        <w:rPr>
          <w:b/>
          <w:bCs/>
          <w:sz w:val="22"/>
          <w:szCs w:val="22"/>
        </w:rPr>
      </w:pPr>
      <w:r w:rsidRPr="00F03022">
        <w:rPr>
          <w:b/>
          <w:bCs/>
          <w:sz w:val="22"/>
          <w:szCs w:val="22"/>
        </w:rPr>
        <w:t xml:space="preserve">Tablo R.18- 89:  </w:t>
      </w:r>
      <w:r w:rsidRPr="00F03022">
        <w:rPr>
          <w:sz w:val="22"/>
          <w:szCs w:val="22"/>
        </w:rPr>
        <w:t>Yerinde bertaraf edilen günlük azami madde miktar  hesaplaması</w:t>
      </w:r>
      <w:r w:rsidRPr="00F03022">
        <w:rPr>
          <w:b/>
          <w:bCs/>
          <w:sz w:val="22"/>
          <w:szCs w:val="22"/>
        </w:rPr>
        <w:t>.</w:t>
      </w:r>
    </w:p>
    <w:p w:rsidR="00AA5816" w:rsidRPr="00F03022" w:rsidRDefault="00AA5816" w:rsidP="00E93069">
      <w:pPr>
        <w:widowControl w:val="0"/>
        <w:overflowPunct w:val="0"/>
        <w:autoSpaceDE w:val="0"/>
        <w:autoSpaceDN w:val="0"/>
        <w:adjustRightInd w:val="0"/>
        <w:ind w:left="4939" w:right="459" w:hanging="3918"/>
        <w:rPr>
          <w:sz w:val="22"/>
          <w:szCs w:val="22"/>
        </w:rPr>
      </w:pPr>
    </w:p>
    <w:p w:rsidR="00AA5816" w:rsidRDefault="00AA5816" w:rsidP="00E93069">
      <w:pPr>
        <w:widowControl w:val="0"/>
        <w:autoSpaceDE w:val="0"/>
        <w:autoSpaceDN w:val="0"/>
        <w:adjustRightInd w:val="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60"/>
        <w:gridCol w:w="2100"/>
        <w:gridCol w:w="2360"/>
        <w:gridCol w:w="2100"/>
      </w:tblGrid>
      <w:tr w:rsidR="00AA5816" w:rsidRPr="00F03022">
        <w:trPr>
          <w:trHeight w:val="276"/>
        </w:trPr>
        <w:tc>
          <w:tcPr>
            <w:tcW w:w="3160" w:type="dxa"/>
          </w:tcPr>
          <w:p w:rsidR="00AA5816" w:rsidRPr="00F03022" w:rsidRDefault="00AA5816" w:rsidP="00E93069">
            <w:pPr>
              <w:widowControl w:val="0"/>
              <w:autoSpaceDE w:val="0"/>
              <w:autoSpaceDN w:val="0"/>
              <w:adjustRightInd w:val="0"/>
              <w:ind w:left="120"/>
              <w:rPr>
                <w:b/>
                <w:bCs/>
              </w:rPr>
            </w:pPr>
            <w:r w:rsidRPr="00F03022">
              <w:rPr>
                <w:b/>
                <w:bCs/>
                <w:sz w:val="20"/>
                <w:szCs w:val="20"/>
              </w:rPr>
              <w:t>Kullanım</w:t>
            </w:r>
          </w:p>
        </w:tc>
        <w:tc>
          <w:tcPr>
            <w:tcW w:w="2100" w:type="dxa"/>
          </w:tcPr>
          <w:p w:rsidR="00AA5816" w:rsidRPr="00F03022" w:rsidRDefault="00AA5816" w:rsidP="00E93069">
            <w:pPr>
              <w:widowControl w:val="0"/>
              <w:autoSpaceDE w:val="0"/>
              <w:autoSpaceDN w:val="0"/>
              <w:adjustRightInd w:val="0"/>
              <w:ind w:left="80"/>
              <w:rPr>
                <w:b/>
                <w:bCs/>
              </w:rPr>
            </w:pPr>
            <w:r w:rsidRPr="00F03022">
              <w:rPr>
                <w:b/>
                <w:bCs/>
                <w:sz w:val="20"/>
                <w:szCs w:val="20"/>
              </w:rPr>
              <w:t>Kayıt yaptıranın kullanım başına toplam tonajı(t/yıl)</w:t>
            </w:r>
          </w:p>
        </w:tc>
        <w:tc>
          <w:tcPr>
            <w:tcW w:w="2360" w:type="dxa"/>
          </w:tcPr>
          <w:p w:rsidR="00AA5816" w:rsidRPr="00F03022" w:rsidRDefault="00AA5816" w:rsidP="00E93069">
            <w:pPr>
              <w:widowControl w:val="0"/>
              <w:autoSpaceDE w:val="0"/>
              <w:autoSpaceDN w:val="0"/>
              <w:adjustRightInd w:val="0"/>
              <w:ind w:left="100"/>
              <w:rPr>
                <w:b/>
                <w:bCs/>
              </w:rPr>
            </w:pPr>
            <w:r w:rsidRPr="00F03022">
              <w:rPr>
                <w:b/>
                <w:bCs/>
                <w:sz w:val="20"/>
                <w:szCs w:val="20"/>
              </w:rPr>
              <w:t>fatık_tehlikeliatık_yakma</w:t>
            </w:r>
          </w:p>
        </w:tc>
        <w:tc>
          <w:tcPr>
            <w:tcW w:w="2100" w:type="dxa"/>
          </w:tcPr>
          <w:p w:rsidR="00AA5816" w:rsidRPr="00F03022" w:rsidRDefault="00AA5816" w:rsidP="00E93069">
            <w:pPr>
              <w:widowControl w:val="0"/>
              <w:autoSpaceDE w:val="0"/>
              <w:autoSpaceDN w:val="0"/>
              <w:adjustRightInd w:val="0"/>
              <w:ind w:left="80"/>
              <w:rPr>
                <w:b/>
                <w:bCs/>
              </w:rPr>
            </w:pPr>
            <w:r w:rsidRPr="00F03022">
              <w:rPr>
                <w:b/>
                <w:bCs/>
                <w:sz w:val="20"/>
                <w:szCs w:val="20"/>
              </w:rPr>
              <w:t>Qmaks,yerel (kg/gün)</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Üretim</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10000</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1515.151</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(master batch)</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9500</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719.697</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(birleşik)</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9032.38</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0.0125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342.136</w:t>
            </w:r>
          </w:p>
        </w:tc>
      </w:tr>
      <w:tr w:rsidR="00AA5816" w:rsidRPr="00F03022">
        <w:trPr>
          <w:trHeight w:val="229"/>
        </w:trPr>
        <w:tc>
          <w:tcPr>
            <w:tcW w:w="3160" w:type="dxa"/>
          </w:tcPr>
          <w:p w:rsidR="00AA5816" w:rsidRPr="00F03022" w:rsidRDefault="00AA5816" w:rsidP="00E93069">
            <w:pPr>
              <w:widowControl w:val="0"/>
              <w:autoSpaceDE w:val="0"/>
              <w:autoSpaceDN w:val="0"/>
              <w:adjustRightInd w:val="0"/>
              <w:rPr>
                <w:sz w:val="19"/>
                <w:szCs w:val="19"/>
              </w:rPr>
            </w:pPr>
            <w:r w:rsidRPr="00F03022">
              <w:rPr>
                <w:sz w:val="20"/>
                <w:szCs w:val="20"/>
              </w:rPr>
              <w:t>Konversiyon</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9146.72</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0.0025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69.293</w:t>
            </w:r>
          </w:p>
        </w:tc>
      </w:tr>
    </w:tbl>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260" w:right="260"/>
        <w:jc w:val="both"/>
        <w:rPr>
          <w:sz w:val="23"/>
          <w:szCs w:val="23"/>
        </w:rPr>
      </w:pPr>
      <w:r w:rsidRPr="00F03022">
        <w:rPr>
          <w:b/>
          <w:bCs/>
          <w:sz w:val="23"/>
          <w:szCs w:val="23"/>
        </w:rPr>
        <w:t xml:space="preserve">7.6.2  Tehlikeli atık yakma girdi miktarının eldesi (Qmaks)- bölgesel senaryo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ind w:left="260"/>
        <w:jc w:val="both"/>
        <w:rPr>
          <w:sz w:val="23"/>
          <w:szCs w:val="23"/>
        </w:rPr>
      </w:pPr>
      <w:r w:rsidRPr="00F03022">
        <w:rPr>
          <w:b/>
          <w:bCs/>
          <w:sz w:val="23"/>
          <w:szCs w:val="23"/>
        </w:rPr>
        <w:t>Qmaks,</w:t>
      </w:r>
      <w:r w:rsidRPr="00F03022">
        <w:rPr>
          <w:b/>
          <w:bCs/>
          <w:sz w:val="16"/>
          <w:szCs w:val="16"/>
        </w:rPr>
        <w:t>bölgesel, tehlikeliatıkyakma</w:t>
      </w:r>
      <w:r w:rsidRPr="00F03022">
        <w:rPr>
          <w:b/>
          <w:bCs/>
          <w:sz w:val="23"/>
          <w:szCs w:val="23"/>
        </w:rPr>
        <w:t xml:space="preserve"> </w:t>
      </w:r>
      <w:r w:rsidRPr="00F03022">
        <w:rPr>
          <w:sz w:val="23"/>
          <w:szCs w:val="23"/>
        </w:rPr>
        <w:t>= 10,000 * 0.0876 * 1</w:t>
      </w:r>
      <w:r w:rsidRPr="00F03022">
        <w:rPr>
          <w:b/>
          <w:bCs/>
          <w:sz w:val="23"/>
          <w:szCs w:val="23"/>
        </w:rPr>
        <w:t xml:space="preserve"> = 876 [t/yıl]</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8"/>
        </w:numPr>
        <w:tabs>
          <w:tab w:val="clear" w:pos="720"/>
          <w:tab w:val="num" w:pos="980"/>
        </w:tabs>
        <w:overflowPunct w:val="0"/>
        <w:autoSpaceDE w:val="0"/>
        <w:autoSpaceDN w:val="0"/>
        <w:adjustRightInd w:val="0"/>
        <w:ind w:left="980" w:hanging="712"/>
        <w:jc w:val="both"/>
        <w:rPr>
          <w:b/>
          <w:bCs/>
          <w:sz w:val="23"/>
          <w:szCs w:val="23"/>
        </w:rPr>
      </w:pPr>
      <w:r w:rsidRPr="00F03022">
        <w:rPr>
          <w:b/>
          <w:bCs/>
          <w:sz w:val="23"/>
          <w:szCs w:val="23"/>
        </w:rPr>
        <w:t xml:space="preserve">Tehlikeli atık yakmadan salınım faktörleri eldesi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260" w:right="260"/>
        <w:jc w:val="both"/>
        <w:rPr>
          <w:sz w:val="23"/>
          <w:szCs w:val="23"/>
        </w:rPr>
      </w:pPr>
      <w:r w:rsidRPr="00F03022">
        <w:rPr>
          <w:sz w:val="23"/>
          <w:szCs w:val="23"/>
        </w:rPr>
        <w:t>Tehlikeli atık yakma işlemi prensip olarak kentsel atık yakma ile aynıdır, sadece işletim dereceleri daha yüksektir. Bu nedenle kentsel atık yakmada kulllanılan aynı salınım faktörleri kullanılır.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9"/>
        </w:numPr>
        <w:tabs>
          <w:tab w:val="clear" w:pos="720"/>
          <w:tab w:val="num" w:pos="980"/>
        </w:tabs>
        <w:overflowPunct w:val="0"/>
        <w:autoSpaceDE w:val="0"/>
        <w:autoSpaceDN w:val="0"/>
        <w:adjustRightInd w:val="0"/>
        <w:ind w:left="980" w:hanging="712"/>
        <w:jc w:val="both"/>
        <w:rPr>
          <w:b/>
          <w:bCs/>
        </w:rPr>
      </w:pPr>
      <w:r w:rsidRPr="00F03022">
        <w:rPr>
          <w:b/>
          <w:bCs/>
          <w:sz w:val="23"/>
          <w:szCs w:val="23"/>
        </w:rPr>
        <w:t xml:space="preserve">Tehlikeli atık yakmada HALS-1 için bilgilerin özeti </w:t>
      </w:r>
    </w:p>
    <w:p w:rsidR="00AA5816" w:rsidRPr="00F03022"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840" w:right="760"/>
        <w:rPr>
          <w:b/>
          <w:bCs/>
          <w:sz w:val="22"/>
          <w:szCs w:val="22"/>
        </w:rPr>
      </w:pPr>
      <w:r w:rsidRPr="00F03022">
        <w:rPr>
          <w:b/>
          <w:bCs/>
          <w:sz w:val="22"/>
          <w:szCs w:val="22"/>
        </w:rPr>
        <w:t xml:space="preserve">Tablo R.18- 90: </w:t>
      </w:r>
      <w:r w:rsidRPr="00F03022">
        <w:rPr>
          <w:sz w:val="22"/>
          <w:szCs w:val="22"/>
        </w:rPr>
        <w:t>Tehlikeli atık yakma işlemleri sırasında HALS-1 salınımını tahminleme için bilgiler</w:t>
      </w:r>
      <w:r w:rsidRPr="00F03022">
        <w:rPr>
          <w:b/>
          <w:bCs/>
          <w:sz w:val="22"/>
          <w:szCs w:val="22"/>
        </w:rPr>
        <w:t xml:space="preserve"> </w:t>
      </w:r>
    </w:p>
    <w:p w:rsidR="00AA5816" w:rsidRPr="00F03022" w:rsidRDefault="00AA5816" w:rsidP="00E93069">
      <w:pPr>
        <w:widowControl w:val="0"/>
        <w:overflowPunct w:val="0"/>
        <w:autoSpaceDE w:val="0"/>
        <w:autoSpaceDN w:val="0"/>
        <w:adjustRightInd w:val="0"/>
        <w:ind w:left="840" w:right="760"/>
        <w:rPr>
          <w:sz w:val="22"/>
          <w:szCs w:val="22"/>
        </w:rPr>
      </w:pPr>
    </w:p>
    <w:p w:rsidR="00AA5816" w:rsidRDefault="00AA5816" w:rsidP="00E93069">
      <w:pPr>
        <w:widowControl w:val="0"/>
        <w:autoSpaceDE w:val="0"/>
        <w:autoSpaceDN w:val="0"/>
        <w:adjustRightInd w:val="0"/>
      </w:pPr>
    </w:p>
    <w:tbl>
      <w:tblPr>
        <w:tblW w:w="92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0"/>
        <w:gridCol w:w="1785"/>
        <w:gridCol w:w="1785"/>
        <w:gridCol w:w="1785"/>
        <w:gridCol w:w="1785"/>
        <w:gridCol w:w="30"/>
      </w:tblGrid>
      <w:tr w:rsidR="00AA5816" w:rsidRPr="00F03022">
        <w:trPr>
          <w:trHeight w:val="310"/>
        </w:trPr>
        <w:tc>
          <w:tcPr>
            <w:tcW w:w="2120" w:type="dxa"/>
          </w:tcPr>
          <w:p w:rsidR="00AA5816" w:rsidRPr="00F03022" w:rsidRDefault="00AA5816" w:rsidP="00E93069">
            <w:pPr>
              <w:widowControl w:val="0"/>
              <w:autoSpaceDE w:val="0"/>
              <w:autoSpaceDN w:val="0"/>
              <w:adjustRightInd w:val="0"/>
              <w:ind w:left="120"/>
              <w:rPr>
                <w:b/>
                <w:bCs/>
              </w:rPr>
            </w:pPr>
            <w:r w:rsidRPr="00F03022">
              <w:rPr>
                <w:b/>
                <w:bCs/>
                <w:sz w:val="20"/>
                <w:szCs w:val="20"/>
              </w:rPr>
              <w:t>Parametre</w:t>
            </w:r>
          </w:p>
        </w:tc>
        <w:tc>
          <w:tcPr>
            <w:tcW w:w="7140" w:type="dxa"/>
            <w:gridSpan w:val="4"/>
          </w:tcPr>
          <w:p w:rsidR="00AA5816" w:rsidRPr="00F03022" w:rsidRDefault="00AA5816" w:rsidP="00E93069">
            <w:pPr>
              <w:widowControl w:val="0"/>
              <w:autoSpaceDE w:val="0"/>
              <w:autoSpaceDN w:val="0"/>
              <w:adjustRightInd w:val="0"/>
              <w:rPr>
                <w:b/>
                <w:bCs/>
              </w:rPr>
            </w:pPr>
            <w:r w:rsidRPr="00F03022">
              <w:rPr>
                <w:b/>
                <w:bCs/>
                <w:sz w:val="20"/>
                <w:szCs w:val="20"/>
              </w:rPr>
              <w:t>Tanım</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Değerlendirilen atık bertaraf  işlemi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Tehlikeli atık yakma</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Kapsam</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Atık toplama, taşıma, geçici depolama, fırına besleme ve termal bertarafı içerir. HALS-1’lerin tesiste yok edildiği kabul edildiğinden, ikincil atık işlemi göz önüne alınmaz.</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Atık tipleri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HALS-1 içeren plastik eşyalar veya plastik bileşenli eşyalar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Varsayımlar</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İşlem yasal gereklilikler doğrultusunda yürütülür.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Ön bertaraf</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Mekanik hacim azaltması ve karıştırma dışında atıkların  ön bertarafı yoktur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Fiziksel durum</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Katı atıkların içindedir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İşletimsel Koşullar ve risk yönetim önlemleri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Kapalı depolarda depolanır, işletim dereceleri atık yakma direktifine uygun (850+1100), fırın tamamen kapalı.</w:t>
            </w:r>
          </w:p>
          <w:p w:rsidR="00AA5816" w:rsidRPr="00F03022" w:rsidRDefault="00AA5816" w:rsidP="00E93069">
            <w:pPr>
              <w:widowControl w:val="0"/>
              <w:autoSpaceDE w:val="0"/>
              <w:autoSpaceDN w:val="0"/>
              <w:adjustRightInd w:val="0"/>
              <w:rPr>
                <w:sz w:val="20"/>
                <w:szCs w:val="20"/>
              </w:rPr>
            </w:pPr>
            <w:r w:rsidRPr="00F03022">
              <w:rPr>
                <w:sz w:val="20"/>
                <w:szCs w:val="20"/>
              </w:rPr>
              <w:t>Yakıcı , HALS-1 için %95 etkinliği olan nıslak baca gazı temizleme (yıkayıcı) ile donatılmıştır.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Kurulum bilgileri</w:t>
            </w:r>
          </w:p>
        </w:tc>
        <w:tc>
          <w:tcPr>
            <w:tcW w:w="3570" w:type="dxa"/>
            <w:gridSpan w:val="2"/>
          </w:tcPr>
          <w:p w:rsidR="00AA5816" w:rsidRPr="00F03022" w:rsidRDefault="00AA5816" w:rsidP="00E93069">
            <w:pPr>
              <w:widowControl w:val="0"/>
              <w:autoSpaceDE w:val="0"/>
              <w:autoSpaceDN w:val="0"/>
              <w:adjustRightInd w:val="0"/>
              <w:rPr>
                <w:sz w:val="20"/>
                <w:szCs w:val="20"/>
              </w:rPr>
            </w:pPr>
            <w:r w:rsidRPr="00F03022">
              <w:rPr>
                <w:sz w:val="20"/>
                <w:szCs w:val="20"/>
              </w:rPr>
              <w:t>İşletim günleri 330 gün/yıl</w:t>
            </w:r>
          </w:p>
        </w:tc>
        <w:tc>
          <w:tcPr>
            <w:tcW w:w="3570" w:type="dxa"/>
            <w:gridSpan w:val="2"/>
          </w:tcPr>
          <w:p w:rsidR="00AA5816" w:rsidRPr="00F03022" w:rsidRDefault="00AA5816" w:rsidP="00E93069">
            <w:pPr>
              <w:widowControl w:val="0"/>
              <w:autoSpaceDE w:val="0"/>
              <w:autoSpaceDN w:val="0"/>
              <w:adjustRightInd w:val="0"/>
              <w:rPr>
                <w:sz w:val="20"/>
                <w:szCs w:val="20"/>
              </w:rPr>
            </w:pPr>
            <w:r w:rsidRPr="00F03022">
              <w:rPr>
                <w:sz w:val="20"/>
                <w:szCs w:val="20"/>
              </w:rPr>
              <w:t>Tesis  sayısı 115</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pPr>
            <w:r w:rsidRPr="00F03022">
              <w:rPr>
                <w:sz w:val="20"/>
                <w:szCs w:val="20"/>
              </w:rPr>
              <w:t>Azami bertaraf miktarı: yerel senaryo</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Üretim: 1515.151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(master batch):</w:t>
            </w:r>
          </w:p>
          <w:p w:rsidR="00AA5816" w:rsidRPr="00F03022" w:rsidRDefault="00AA5816" w:rsidP="00E93069">
            <w:pPr>
              <w:widowControl w:val="0"/>
              <w:autoSpaceDE w:val="0"/>
              <w:autoSpaceDN w:val="0"/>
              <w:adjustRightInd w:val="0"/>
              <w:rPr>
                <w:sz w:val="20"/>
                <w:szCs w:val="20"/>
              </w:rPr>
            </w:pPr>
            <w:r w:rsidRPr="00F03022">
              <w:rPr>
                <w:sz w:val="20"/>
                <w:szCs w:val="20"/>
              </w:rPr>
              <w:t>719.967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(bileşik): 342.136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Konversiyon: 69.293 kg/gün</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Azami bertaraf miktarı: bölgesel senaryo</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876 t/yıl</w:t>
            </w:r>
          </w:p>
        </w:tc>
        <w:tc>
          <w:tcPr>
            <w:tcW w:w="30" w:type="dxa"/>
          </w:tcPr>
          <w:p w:rsidR="00AA5816" w:rsidRPr="00F03022"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sectPr w:rsidR="00AA5816">
          <w:pgSz w:w="11904" w:h="16840"/>
          <w:pgMar w:top="1004" w:right="860" w:bottom="319" w:left="1320" w:header="708" w:footer="708" w:gutter="0"/>
          <w:cols w:space="708" w:equalWidth="0">
            <w:col w:w="97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overflowPunct w:val="0"/>
        <w:autoSpaceDE w:val="0"/>
        <w:autoSpaceDN w:val="0"/>
        <w:adjustRightInd w:val="0"/>
        <w:ind w:right="220"/>
      </w:pPr>
      <w:bookmarkStart w:id="228" w:name="page361"/>
      <w:bookmarkEnd w:id="228"/>
    </w:p>
    <w:tbl>
      <w:tblPr>
        <w:tblW w:w="92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0"/>
        <w:gridCol w:w="2380"/>
        <w:gridCol w:w="2380"/>
        <w:gridCol w:w="2380"/>
        <w:gridCol w:w="30"/>
      </w:tblGrid>
      <w:tr w:rsidR="00AA5816" w:rsidRPr="00F03022">
        <w:trPr>
          <w:trHeight w:val="291"/>
        </w:trPr>
        <w:tc>
          <w:tcPr>
            <w:tcW w:w="2120" w:type="dxa"/>
          </w:tcPr>
          <w:p w:rsidR="00AA5816" w:rsidRPr="00F03022" w:rsidRDefault="00AA5816" w:rsidP="00E93069">
            <w:pPr>
              <w:widowControl w:val="0"/>
              <w:autoSpaceDE w:val="0"/>
              <w:autoSpaceDN w:val="0"/>
              <w:adjustRightInd w:val="0"/>
              <w:rPr>
                <w:b/>
                <w:bCs/>
                <w:sz w:val="20"/>
                <w:szCs w:val="20"/>
              </w:rPr>
            </w:pPr>
            <w:r w:rsidRPr="00F03022">
              <w:rPr>
                <w:b/>
                <w:bCs/>
                <w:sz w:val="20"/>
                <w:szCs w:val="20"/>
              </w:rPr>
              <w:t>Parametre</w:t>
            </w:r>
          </w:p>
        </w:tc>
        <w:tc>
          <w:tcPr>
            <w:tcW w:w="7140" w:type="dxa"/>
            <w:gridSpan w:val="3"/>
          </w:tcPr>
          <w:p w:rsidR="00AA5816" w:rsidRPr="00F03022" w:rsidRDefault="00AA5816" w:rsidP="00E93069">
            <w:pPr>
              <w:widowControl w:val="0"/>
              <w:autoSpaceDE w:val="0"/>
              <w:autoSpaceDN w:val="0"/>
              <w:adjustRightInd w:val="0"/>
              <w:rPr>
                <w:b/>
                <w:bCs/>
                <w:sz w:val="20"/>
                <w:szCs w:val="20"/>
              </w:rPr>
            </w:pPr>
            <w:r w:rsidRPr="00F03022">
              <w:rPr>
                <w:b/>
                <w:bCs/>
                <w:sz w:val="20"/>
                <w:szCs w:val="20"/>
              </w:rPr>
              <w:t>Tanım</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Başlangıç salınımları toplana hızı</w:t>
            </w:r>
          </w:p>
        </w:tc>
        <w:tc>
          <w:tcPr>
            <w:tcW w:w="7140" w:type="dxa"/>
            <w:gridSpan w:val="3"/>
          </w:tcPr>
          <w:p w:rsidR="00AA5816" w:rsidRPr="00F03022" w:rsidRDefault="00AA5816" w:rsidP="00E93069">
            <w:pPr>
              <w:widowControl w:val="0"/>
              <w:autoSpaceDE w:val="0"/>
              <w:autoSpaceDN w:val="0"/>
              <w:adjustRightInd w:val="0"/>
              <w:rPr>
                <w:sz w:val="20"/>
                <w:szCs w:val="20"/>
              </w:rPr>
            </w:pPr>
            <w:r w:rsidRPr="00F03022">
              <w:rPr>
                <w:sz w:val="20"/>
                <w:szCs w:val="20"/>
              </w:rPr>
              <w:t>Yıkayıcıya giren baca gazının %100’ü</w:t>
            </w:r>
          </w:p>
          <w:p w:rsidR="00AA5816" w:rsidRPr="00F03022" w:rsidRDefault="00AA5816" w:rsidP="00E93069">
            <w:pPr>
              <w:widowControl w:val="0"/>
              <w:autoSpaceDE w:val="0"/>
              <w:autoSpaceDN w:val="0"/>
              <w:adjustRightInd w:val="0"/>
              <w:rPr>
                <w:sz w:val="20"/>
                <w:szCs w:val="20"/>
              </w:rPr>
            </w:pPr>
            <w:r w:rsidRPr="00F03022">
              <w:rPr>
                <w:sz w:val="20"/>
                <w:szCs w:val="20"/>
              </w:rPr>
              <w:t>Yıkayıcıdaki suyun %100’ü WWTP’e girer.</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Havaya salınım faktörleri</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Rfhava,başlangıç = 0.0001 Gerekçe: ana metinin varsayılan değeri</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RMM</w:t>
            </w:r>
            <w:r w:rsidRPr="00F03022">
              <w:rPr>
                <w:sz w:val="20"/>
                <w:szCs w:val="20"/>
              </w:rPr>
              <w:t xml:space="preserve"> = 0.05 </w:t>
            </w:r>
          </w:p>
          <w:p w:rsidR="00AA5816" w:rsidRPr="00F03022" w:rsidRDefault="00AA5816" w:rsidP="00E93069">
            <w:pPr>
              <w:widowControl w:val="0"/>
              <w:autoSpaceDE w:val="0"/>
              <w:autoSpaceDN w:val="0"/>
              <w:adjustRightInd w:val="0"/>
              <w:rPr>
                <w:sz w:val="20"/>
                <w:szCs w:val="20"/>
              </w:rPr>
            </w:pPr>
            <w:r w:rsidRPr="00F03022">
              <w:rPr>
                <w:sz w:val="20"/>
                <w:szCs w:val="20"/>
              </w:rPr>
              <w:t>Gerekçe: yıkayıcının etkinliği %95</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hava</w:t>
            </w:r>
            <w:r w:rsidRPr="00F03022">
              <w:rPr>
                <w:sz w:val="20"/>
                <w:szCs w:val="20"/>
              </w:rPr>
              <w:t>= 0.00005</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Suya salınım faktörü</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 xml:space="preserve">Rfsu, başlangıç =0.000095 </w:t>
            </w:r>
          </w:p>
          <w:p w:rsidR="00AA5816" w:rsidRPr="00F03022" w:rsidRDefault="00AA5816" w:rsidP="00E93069">
            <w:pPr>
              <w:widowControl w:val="0"/>
              <w:autoSpaceDE w:val="0"/>
              <w:autoSpaceDN w:val="0"/>
              <w:adjustRightInd w:val="0"/>
              <w:rPr>
                <w:sz w:val="20"/>
                <w:szCs w:val="20"/>
              </w:rPr>
            </w:pPr>
            <w:r w:rsidRPr="00F03022">
              <w:rPr>
                <w:sz w:val="20"/>
                <w:szCs w:val="20"/>
              </w:rPr>
              <w:t>Gerekçe: yıkayıcının etkinliği havaya emisyon ile çarpılır</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RMM</w:t>
            </w:r>
            <w:r w:rsidRPr="00F03022">
              <w:rPr>
                <w:sz w:val="20"/>
                <w:szCs w:val="20"/>
              </w:rPr>
              <w:t xml:space="preserve"> = 0.57</w:t>
            </w:r>
          </w:p>
          <w:p w:rsidR="00AA5816" w:rsidRPr="00F03022" w:rsidRDefault="00AA5816" w:rsidP="00E93069">
            <w:pPr>
              <w:widowControl w:val="0"/>
              <w:autoSpaceDE w:val="0"/>
              <w:autoSpaceDN w:val="0"/>
              <w:adjustRightInd w:val="0"/>
              <w:rPr>
                <w:sz w:val="20"/>
                <w:szCs w:val="20"/>
              </w:rPr>
            </w:pPr>
            <w:r w:rsidRPr="00F03022">
              <w:rPr>
                <w:sz w:val="20"/>
                <w:szCs w:val="20"/>
              </w:rPr>
              <w:t>Gerekçe:doğal olarak yıkılabilen ve LogKow değeri 3 ile 4 arasında olan maddeler için basit bertarafta suya ortalama salınım faktörü</w:t>
            </w:r>
          </w:p>
          <w:p w:rsidR="00AA5816" w:rsidRPr="00F03022" w:rsidRDefault="00AA5816" w:rsidP="00E93069">
            <w:pPr>
              <w:widowControl w:val="0"/>
              <w:autoSpaceDE w:val="0"/>
              <w:autoSpaceDN w:val="0"/>
              <w:adjustRightInd w:val="0"/>
              <w:rPr>
                <w:sz w:val="20"/>
                <w:szCs w:val="20"/>
              </w:rPr>
            </w:pP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su</w:t>
            </w:r>
            <w:r w:rsidRPr="00F03022">
              <w:rPr>
                <w:sz w:val="20"/>
                <w:szCs w:val="20"/>
              </w:rPr>
              <w:t xml:space="preserve"> = 0.0000542</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Toprağa salınım faktörü</w:t>
            </w:r>
          </w:p>
        </w:tc>
        <w:tc>
          <w:tcPr>
            <w:tcW w:w="7140" w:type="dxa"/>
            <w:gridSpan w:val="3"/>
          </w:tcPr>
          <w:p w:rsidR="00AA5816" w:rsidRPr="00F03022" w:rsidRDefault="00AA5816" w:rsidP="00E93069">
            <w:pPr>
              <w:widowControl w:val="0"/>
              <w:autoSpaceDE w:val="0"/>
              <w:autoSpaceDN w:val="0"/>
              <w:adjustRightInd w:val="0"/>
              <w:rPr>
                <w:sz w:val="20"/>
                <w:szCs w:val="20"/>
              </w:rPr>
            </w:pPr>
            <w:r w:rsidRPr="00F03022">
              <w:rPr>
                <w:sz w:val="20"/>
                <w:szCs w:val="20"/>
              </w:rPr>
              <w:t>Toprağa direkt emisyon yok</w:t>
            </w:r>
            <w:r>
              <w:rPr>
                <w:sz w:val="20"/>
                <w:szCs w:val="20"/>
              </w:rPr>
              <w:t xml:space="preserve"> </w:t>
            </w:r>
            <w:r w:rsidRPr="004B0330">
              <w:rPr>
                <w:sz w:val="20"/>
                <w:szCs w:val="20"/>
              </w:rPr>
              <w:sym w:font="Wingdings" w:char="F0E0"/>
            </w:r>
            <w:r w:rsidRPr="00F03022">
              <w:rPr>
                <w:sz w:val="20"/>
                <w:szCs w:val="20"/>
              </w:rPr>
              <w:t xml:space="preserve"> 0.0</w:t>
            </w:r>
          </w:p>
        </w:tc>
        <w:tc>
          <w:tcPr>
            <w:tcW w:w="30" w:type="dxa"/>
          </w:tcPr>
          <w:p w:rsidR="00AA5816" w:rsidRPr="00F03022"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4B0330" w:rsidRDefault="00AA5816" w:rsidP="006E3567">
      <w:pPr>
        <w:widowControl w:val="0"/>
        <w:numPr>
          <w:ilvl w:val="0"/>
          <w:numId w:val="160"/>
        </w:numPr>
        <w:overflowPunct w:val="0"/>
        <w:autoSpaceDE w:val="0"/>
        <w:autoSpaceDN w:val="0"/>
        <w:adjustRightInd w:val="0"/>
        <w:ind w:hanging="712"/>
        <w:jc w:val="both"/>
        <w:rPr>
          <w:b/>
          <w:bCs/>
          <w:sz w:val="23"/>
          <w:szCs w:val="23"/>
        </w:rPr>
      </w:pPr>
      <w:r w:rsidRPr="004B0330">
        <w:rPr>
          <w:b/>
          <w:bCs/>
          <w:sz w:val="23"/>
          <w:szCs w:val="23"/>
        </w:rPr>
        <w:t>Tehlikeli atık yakmada HAL</w:t>
      </w:r>
      <w:r>
        <w:rPr>
          <w:b/>
          <w:bCs/>
          <w:sz w:val="23"/>
          <w:szCs w:val="23"/>
        </w:rPr>
        <w:t xml:space="preserve">S-1 için salınım tahminlemesi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420" w:right="580" w:hanging="3432"/>
      </w:pPr>
      <w:r w:rsidRPr="004B0330">
        <w:rPr>
          <w:b/>
          <w:bCs/>
          <w:sz w:val="22"/>
          <w:szCs w:val="22"/>
        </w:rPr>
        <w:t xml:space="preserve">Tablo R.18- 91: </w:t>
      </w:r>
      <w:r w:rsidRPr="004B0330">
        <w:rPr>
          <w:sz w:val="22"/>
          <w:szCs w:val="22"/>
        </w:rPr>
        <w:t>Tehlikeli atık yakıcı senaryosu için salınım faktörleri özeti</w:t>
      </w:r>
      <w:r w:rsidRPr="004B0330">
        <w:rPr>
          <w:b/>
          <w:bCs/>
          <w:sz w:val="22"/>
          <w:szCs w:val="22"/>
        </w:rPr>
        <w:t xml:space="preserve"> </w:t>
      </w:r>
    </w:p>
    <w:p w:rsidR="00AA5816" w:rsidRDefault="00AA5816" w:rsidP="00E93069">
      <w:pPr>
        <w:widowControl w:val="0"/>
        <w:autoSpaceDE w:val="0"/>
        <w:autoSpaceDN w:val="0"/>
        <w:adjustRightInd w:val="0"/>
      </w:pP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2300"/>
        <w:gridCol w:w="1120"/>
        <w:gridCol w:w="1240"/>
        <w:gridCol w:w="2100"/>
        <w:gridCol w:w="30"/>
      </w:tblGrid>
      <w:tr w:rsidR="00AA5816" w:rsidRPr="004B0330">
        <w:trPr>
          <w:trHeight w:val="276"/>
        </w:trPr>
        <w:tc>
          <w:tcPr>
            <w:tcW w:w="230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Modelleme</w:t>
            </w:r>
          </w:p>
        </w:tc>
        <w:tc>
          <w:tcPr>
            <w:tcW w:w="112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Başlangıç salınım faktörü</w:t>
            </w:r>
          </w:p>
        </w:tc>
        <w:tc>
          <w:tcPr>
            <w:tcW w:w="124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Risk yönetim önlemleri salınım faktörü</w:t>
            </w:r>
          </w:p>
        </w:tc>
        <w:tc>
          <w:tcPr>
            <w:tcW w:w="210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Toplam salınım faktörü</w:t>
            </w:r>
          </w:p>
          <w:p w:rsidR="00AA5816" w:rsidRPr="004B0330" w:rsidRDefault="00AA5816" w:rsidP="00E93069">
            <w:pPr>
              <w:widowControl w:val="0"/>
              <w:autoSpaceDE w:val="0"/>
              <w:autoSpaceDN w:val="0"/>
              <w:adjustRightInd w:val="0"/>
              <w:rPr>
                <w:b/>
                <w:bCs/>
                <w:sz w:val="20"/>
                <w:szCs w:val="20"/>
              </w:rPr>
            </w:pP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Suya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0.000095</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0.57</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0.0000542</w:t>
            </w: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Havaya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0.0001</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0.05</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0.00005</w:t>
            </w: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Toprağa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n.a.</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30" w:type="dxa"/>
          </w:tcPr>
          <w:p w:rsidR="00AA5816" w:rsidRPr="004B0330"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3520" w:right="440" w:hanging="2670"/>
      </w:pPr>
      <w:r w:rsidRPr="004B0330">
        <w:rPr>
          <w:b/>
          <w:bCs/>
          <w:sz w:val="22"/>
          <w:szCs w:val="22"/>
        </w:rPr>
        <w:t xml:space="preserve">Tablo R.18- 92: </w:t>
      </w:r>
      <w:r w:rsidRPr="004B0330">
        <w:rPr>
          <w:sz w:val="22"/>
          <w:szCs w:val="22"/>
        </w:rPr>
        <w:t xml:space="preserve">İlişkili her kullanım için da metal geri dönüşümünde HALS-1 için salınım miktarları (kg/gün), yerel senaryo </w:t>
      </w:r>
    </w:p>
    <w:p w:rsidR="00AA5816" w:rsidRDefault="00AA5816" w:rsidP="00E93069">
      <w:pPr>
        <w:widowControl w:val="0"/>
        <w:autoSpaceDE w:val="0"/>
        <w:autoSpaceDN w:val="0"/>
        <w:adjustRightInd w:val="0"/>
      </w:pPr>
    </w:p>
    <w:tbl>
      <w:tblPr>
        <w:tblpPr w:leftFromText="141" w:rightFromText="141" w:vertAnchor="text" w:horzAnchor="margin" w:tblpXSpec="center"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60"/>
        <w:gridCol w:w="1260"/>
        <w:gridCol w:w="1300"/>
        <w:gridCol w:w="1300"/>
        <w:gridCol w:w="1280"/>
      </w:tblGrid>
      <w:tr w:rsidR="00AA5816" w:rsidRPr="004B0330">
        <w:trPr>
          <w:trHeight w:val="785"/>
        </w:trPr>
        <w:tc>
          <w:tcPr>
            <w:tcW w:w="1660" w:type="dxa"/>
          </w:tcPr>
          <w:p w:rsidR="00AA5816" w:rsidRPr="004B0330" w:rsidRDefault="00AA5816" w:rsidP="00E93069">
            <w:pPr>
              <w:widowControl w:val="0"/>
              <w:autoSpaceDE w:val="0"/>
              <w:autoSpaceDN w:val="0"/>
              <w:adjustRightInd w:val="0"/>
              <w:rPr>
                <w:sz w:val="20"/>
                <w:szCs w:val="20"/>
              </w:rPr>
            </w:pP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Üretim</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Formulasyon</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(master</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batch)</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Formulasyon</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(bileşik)</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b/>
                <w:bCs/>
                <w:sz w:val="20"/>
                <w:szCs w:val="20"/>
              </w:rPr>
              <w:t>Konversiyon</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Suya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0.08212</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0.039</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0.01854</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0.00375</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Havaya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0.07575</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0.03598</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0.0171</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0.00346</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Toprağa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w:t>
            </w: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980"/>
        <w:rPr>
          <w:b/>
          <w:bCs/>
        </w:rPr>
      </w:pPr>
    </w:p>
    <w:p w:rsidR="00AA5816" w:rsidRDefault="00AA5816" w:rsidP="00E93069">
      <w:pPr>
        <w:widowControl w:val="0"/>
        <w:autoSpaceDE w:val="0"/>
        <w:autoSpaceDN w:val="0"/>
        <w:adjustRightInd w:val="0"/>
        <w:ind w:left="981"/>
        <w:rPr>
          <w:b/>
          <w:bCs/>
          <w:sz w:val="22"/>
          <w:szCs w:val="22"/>
        </w:rPr>
      </w:pPr>
    </w:p>
    <w:p w:rsidR="00AA5816" w:rsidRPr="004B0330" w:rsidRDefault="00AA5816" w:rsidP="00E93069">
      <w:pPr>
        <w:widowControl w:val="0"/>
        <w:autoSpaceDE w:val="0"/>
        <w:autoSpaceDN w:val="0"/>
        <w:adjustRightInd w:val="0"/>
        <w:ind w:left="981"/>
        <w:rPr>
          <w:b/>
          <w:bCs/>
          <w:sz w:val="22"/>
          <w:szCs w:val="22"/>
        </w:rPr>
      </w:pPr>
    </w:p>
    <w:p w:rsidR="00AA5816" w:rsidRPr="004B0330" w:rsidRDefault="00AA5816" w:rsidP="00E93069">
      <w:pPr>
        <w:widowControl w:val="0"/>
        <w:autoSpaceDE w:val="0"/>
        <w:autoSpaceDN w:val="0"/>
        <w:adjustRightInd w:val="0"/>
        <w:ind w:left="980"/>
        <w:rPr>
          <w:sz w:val="22"/>
          <w:szCs w:val="22"/>
        </w:rPr>
      </w:pPr>
      <w:r w:rsidRPr="004B0330">
        <w:rPr>
          <w:b/>
          <w:bCs/>
          <w:sz w:val="22"/>
          <w:szCs w:val="22"/>
        </w:rPr>
        <w:t xml:space="preserve">Tablo R.18- 93: </w:t>
      </w:r>
      <w:r w:rsidRPr="004B0330">
        <w:rPr>
          <w:sz w:val="22"/>
          <w:szCs w:val="22"/>
        </w:rPr>
        <w:t xml:space="preserve">Parçalamada HALS-1  için salınım tahmini, bölgesel senaryo  </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2920"/>
        <w:gridCol w:w="1160"/>
        <w:gridCol w:w="2700"/>
      </w:tblGrid>
      <w:tr w:rsidR="00AA5816" w:rsidRPr="004B0330">
        <w:trPr>
          <w:trHeight w:val="348"/>
        </w:trPr>
        <w:tc>
          <w:tcPr>
            <w:tcW w:w="2920" w:type="dxa"/>
            <w:tcBorders>
              <w:top w:val="single" w:sz="8" w:space="0" w:color="auto"/>
              <w:left w:val="single" w:sz="8" w:space="0" w:color="auto"/>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Modelleme</w:t>
            </w:r>
          </w:p>
        </w:tc>
        <w:tc>
          <w:tcPr>
            <w:tcW w:w="1160" w:type="dxa"/>
            <w:tcBorders>
              <w:top w:val="single" w:sz="8" w:space="0" w:color="auto"/>
              <w:left w:val="nil"/>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Salınan miktar</w:t>
            </w:r>
          </w:p>
        </w:tc>
        <w:tc>
          <w:tcPr>
            <w:tcW w:w="2700" w:type="dxa"/>
            <w:tcBorders>
              <w:top w:val="single" w:sz="8" w:space="0" w:color="auto"/>
              <w:left w:val="nil"/>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Birim</w:t>
            </w:r>
          </w:p>
        </w:tc>
      </w:tr>
    </w:tbl>
    <w:p w:rsidR="00AA5816" w:rsidRDefault="00AA5816" w:rsidP="00E93069">
      <w:pPr>
        <w:widowControl w:val="0"/>
        <w:autoSpaceDE w:val="0"/>
        <w:autoSpaceDN w:val="0"/>
        <w:adjustRightInd w:val="0"/>
        <w:sectPr w:rsidR="00AA5816">
          <w:pgSz w:w="11904" w:h="16840"/>
          <w:pgMar w:top="1004" w:right="960" w:bottom="319" w:left="1580" w:header="708" w:footer="708" w:gutter="0"/>
          <w:cols w:space="708" w:equalWidth="0">
            <w:col w:w="936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60" w:right="120"/>
      </w:pPr>
      <w:bookmarkStart w:id="229" w:name="page363"/>
      <w:bookmarkEnd w:id="229"/>
    </w:p>
    <w:tbl>
      <w:tblPr>
        <w:tblW w:w="0" w:type="auto"/>
        <w:tblInd w:w="2" w:type="dxa"/>
        <w:tblLayout w:type="fixed"/>
        <w:tblCellMar>
          <w:left w:w="0" w:type="dxa"/>
          <w:right w:w="0" w:type="dxa"/>
        </w:tblCellMar>
        <w:tblLook w:val="0000" w:firstRow="0" w:lastRow="0" w:firstColumn="0" w:lastColumn="0" w:noHBand="0" w:noVBand="0"/>
      </w:tblPr>
      <w:tblGrid>
        <w:gridCol w:w="2920"/>
        <w:gridCol w:w="1160"/>
        <w:gridCol w:w="2700"/>
      </w:tblGrid>
      <w:tr w:rsidR="00AA5816" w:rsidRPr="00441609">
        <w:trPr>
          <w:trHeight w:val="298"/>
        </w:trPr>
        <w:tc>
          <w:tcPr>
            <w:tcW w:w="292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6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60"/>
            </w:pPr>
            <w:r w:rsidRPr="00441609">
              <w:rPr>
                <w:sz w:val="20"/>
                <w:szCs w:val="20"/>
              </w:rPr>
              <w:t>0.04748</w:t>
            </w:r>
          </w:p>
        </w:tc>
        <w:tc>
          <w:tcPr>
            <w:tcW w:w="270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1"/>
        </w:trPr>
        <w:tc>
          <w:tcPr>
            <w:tcW w:w="2920" w:type="dxa"/>
            <w:tcBorders>
              <w:top w:val="single" w:sz="4" w:space="0" w:color="auto"/>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9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0.0438</w:t>
            </w:r>
          </w:p>
        </w:tc>
        <w:tc>
          <w:tcPr>
            <w:tcW w:w="270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1"/>
        </w:trPr>
        <w:tc>
          <w:tcPr>
            <w:tcW w:w="29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9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w:t>
            </w:r>
          </w:p>
        </w:tc>
        <w:tc>
          <w:tcPr>
            <w:tcW w:w="270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2"/>
        </w:trPr>
        <w:tc>
          <w:tcPr>
            <w:tcW w:w="29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4B0330" w:rsidRDefault="00AA5816" w:rsidP="00E93069">
      <w:pPr>
        <w:widowControl w:val="0"/>
        <w:autoSpaceDE w:val="0"/>
        <w:autoSpaceDN w:val="0"/>
        <w:adjustRightInd w:val="0"/>
        <w:rPr>
          <w:sz w:val="23"/>
          <w:szCs w:val="23"/>
        </w:rPr>
      </w:pPr>
    </w:p>
    <w:p w:rsidR="00AA5816" w:rsidRPr="004B0330" w:rsidRDefault="00AA5816" w:rsidP="00E93069">
      <w:pPr>
        <w:widowControl w:val="0"/>
        <w:tabs>
          <w:tab w:val="left" w:pos="760"/>
        </w:tabs>
        <w:autoSpaceDE w:val="0"/>
        <w:autoSpaceDN w:val="0"/>
        <w:adjustRightInd w:val="0"/>
        <w:ind w:left="60"/>
        <w:rPr>
          <w:sz w:val="23"/>
          <w:szCs w:val="23"/>
        </w:rPr>
      </w:pPr>
      <w:r w:rsidRPr="004B0330">
        <w:rPr>
          <w:b/>
          <w:bCs/>
          <w:sz w:val="23"/>
          <w:szCs w:val="23"/>
        </w:rPr>
        <w:t>8</w:t>
      </w:r>
      <w:r w:rsidRPr="004B0330">
        <w:rPr>
          <w:sz w:val="23"/>
          <w:szCs w:val="23"/>
        </w:rPr>
        <w:tab/>
      </w:r>
      <w:r w:rsidRPr="004B0330">
        <w:rPr>
          <w:b/>
          <w:bCs/>
          <w:sz w:val="23"/>
          <w:szCs w:val="23"/>
        </w:rPr>
        <w:t>Bölgesel ölçekte salınımların toplam miktarı</w:t>
      </w:r>
      <w:r w:rsidRPr="004B0330">
        <w:rPr>
          <w:sz w:val="23"/>
          <w:szCs w:val="23"/>
        </w:rPr>
        <w:t xml:space="preserve"> </w:t>
      </w:r>
    </w:p>
    <w:p w:rsidR="00AA5816" w:rsidRPr="004B0330" w:rsidRDefault="00AA5816" w:rsidP="00E93069">
      <w:pPr>
        <w:widowControl w:val="0"/>
        <w:autoSpaceDE w:val="0"/>
        <w:autoSpaceDN w:val="0"/>
        <w:adjustRightInd w:val="0"/>
        <w:rPr>
          <w:sz w:val="23"/>
          <w:szCs w:val="23"/>
        </w:rPr>
      </w:pPr>
    </w:p>
    <w:p w:rsidR="00AA5816" w:rsidRDefault="00AA5816" w:rsidP="00E93069">
      <w:pPr>
        <w:widowControl w:val="0"/>
        <w:overflowPunct w:val="0"/>
        <w:autoSpaceDE w:val="0"/>
        <w:autoSpaceDN w:val="0"/>
        <w:adjustRightInd w:val="0"/>
        <w:ind w:left="60" w:right="60"/>
        <w:jc w:val="both"/>
      </w:pPr>
      <w:r w:rsidRPr="004B0330">
        <w:rPr>
          <w:sz w:val="23"/>
          <w:szCs w:val="23"/>
        </w:rPr>
        <w:t>Atık bertaraf işlemlerinde yayılan toplam HALS-1 miktarı bölgesel ölçekteki dağınık kullanımlardan ve nokta kaynaktan gelen salınımların toplamına eşittir. Aşağıdaki tabloda özetlenmiştir: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720" w:right="280" w:hanging="3872"/>
        <w:rPr>
          <w:sz w:val="22"/>
          <w:szCs w:val="22"/>
        </w:rPr>
      </w:pPr>
      <w:r w:rsidRPr="004B0330">
        <w:rPr>
          <w:b/>
          <w:bCs/>
          <w:sz w:val="22"/>
          <w:szCs w:val="22"/>
        </w:rPr>
        <w:t xml:space="preserve">Tablo R.18- 94: </w:t>
      </w:r>
      <w:r w:rsidRPr="004B0330">
        <w:rPr>
          <w:sz w:val="22"/>
          <w:szCs w:val="22"/>
        </w:rPr>
        <w:t>Bölgede yılda bertaraf edilen atıklardan salınan  HALS-1 miktarları</w:t>
      </w:r>
    </w:p>
    <w:p w:rsidR="00AA5816" w:rsidRPr="004B0330" w:rsidRDefault="00AA5816" w:rsidP="00E93069">
      <w:pPr>
        <w:widowControl w:val="0"/>
        <w:overflowPunct w:val="0"/>
        <w:autoSpaceDE w:val="0"/>
        <w:autoSpaceDN w:val="0"/>
        <w:adjustRightInd w:val="0"/>
        <w:ind w:left="4720" w:right="280" w:hanging="3872"/>
        <w:rPr>
          <w:sz w:val="22"/>
          <w:szCs w:val="22"/>
        </w:rPr>
      </w:pPr>
    </w:p>
    <w:p w:rsidR="00AA5816" w:rsidRDefault="00AA5816" w:rsidP="00E93069">
      <w:pPr>
        <w:widowControl w:val="0"/>
        <w:autoSpaceDE w:val="0"/>
        <w:autoSpaceDN w:val="0"/>
        <w:adjustRightInd w:val="0"/>
      </w:pPr>
    </w:p>
    <w:tbl>
      <w:tblPr>
        <w:tblW w:w="9340" w:type="dxa"/>
        <w:tblInd w:w="2" w:type="dxa"/>
        <w:tblLayout w:type="fixed"/>
        <w:tblCellMar>
          <w:left w:w="0" w:type="dxa"/>
          <w:right w:w="0" w:type="dxa"/>
        </w:tblCellMar>
        <w:tblLook w:val="0000" w:firstRow="0" w:lastRow="0" w:firstColumn="0" w:lastColumn="0" w:noHBand="0" w:noVBand="0"/>
      </w:tblPr>
      <w:tblGrid>
        <w:gridCol w:w="1080"/>
        <w:gridCol w:w="720"/>
        <w:gridCol w:w="1020"/>
        <w:gridCol w:w="1200"/>
        <w:gridCol w:w="1200"/>
        <w:gridCol w:w="1180"/>
        <w:gridCol w:w="1540"/>
        <w:gridCol w:w="1400"/>
      </w:tblGrid>
      <w:tr w:rsidR="00AA5816" w:rsidRPr="004B0330">
        <w:trPr>
          <w:trHeight w:val="422"/>
        </w:trPr>
        <w:tc>
          <w:tcPr>
            <w:tcW w:w="1080" w:type="dxa"/>
            <w:tcBorders>
              <w:top w:val="single" w:sz="8" w:space="0" w:color="auto"/>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120"/>
              <w:rPr>
                <w:b/>
                <w:bCs/>
                <w:sz w:val="20"/>
                <w:szCs w:val="20"/>
              </w:rPr>
            </w:pPr>
            <w:r w:rsidRPr="004B0330">
              <w:rPr>
                <w:b/>
                <w:bCs/>
                <w:sz w:val="20"/>
                <w:szCs w:val="20"/>
              </w:rPr>
              <w:t>Salınım yeri</w:t>
            </w:r>
          </w:p>
        </w:tc>
        <w:tc>
          <w:tcPr>
            <w:tcW w:w="72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Birim</w:t>
            </w:r>
          </w:p>
        </w:tc>
        <w:tc>
          <w:tcPr>
            <w:tcW w:w="102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gömme</w:t>
            </w:r>
          </w:p>
        </w:tc>
        <w:tc>
          <w:tcPr>
            <w:tcW w:w="12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yakma</w:t>
            </w:r>
          </w:p>
        </w:tc>
        <w:tc>
          <w:tcPr>
            <w:tcW w:w="12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parçalama</w:t>
            </w:r>
          </w:p>
        </w:tc>
        <w:tc>
          <w:tcPr>
            <w:tcW w:w="118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40"/>
              <w:rPr>
                <w:b/>
                <w:bCs/>
                <w:sz w:val="20"/>
                <w:szCs w:val="20"/>
              </w:rPr>
            </w:pPr>
            <w:r w:rsidRPr="004B0330">
              <w:rPr>
                <w:b/>
                <w:bCs/>
                <w:sz w:val="20"/>
                <w:szCs w:val="20"/>
              </w:rPr>
              <w:t>metal</w:t>
            </w:r>
          </w:p>
        </w:tc>
        <w:tc>
          <w:tcPr>
            <w:tcW w:w="154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Tehlikeli atık yakma</w:t>
            </w:r>
          </w:p>
        </w:tc>
        <w:tc>
          <w:tcPr>
            <w:tcW w:w="14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Toplam</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Su</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0.000143</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0.0119</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0.000438</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0.00001273</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0.0474</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0.0599</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Pr>
                <w:sz w:val="20"/>
                <w:szCs w:val="20"/>
              </w:rPr>
              <w:t>H</w:t>
            </w:r>
            <w:r w:rsidRPr="004B0330">
              <w:rPr>
                <w:sz w:val="20"/>
                <w:szCs w:val="20"/>
              </w:rPr>
              <w:t>ava</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1.912</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0.0109</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0.0137</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0.0000957</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0.0438</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1.98</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Pr>
                <w:sz w:val="20"/>
                <w:szCs w:val="20"/>
              </w:rPr>
              <w:t>T</w:t>
            </w:r>
            <w:r w:rsidRPr="004B0330">
              <w:rPr>
                <w:sz w:val="20"/>
                <w:szCs w:val="20"/>
              </w:rPr>
              <w:t>oprak</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8.16</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0.000438</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8.16</w:t>
            </w:r>
          </w:p>
        </w:tc>
      </w:tr>
    </w:tbl>
    <w:p w:rsidR="00AA5816" w:rsidRDefault="00AA5816" w:rsidP="00E93069">
      <w:pPr>
        <w:widowControl w:val="0"/>
        <w:autoSpaceDE w:val="0"/>
        <w:autoSpaceDN w:val="0"/>
        <w:adjustRightInd w:val="0"/>
        <w:jc w:val="both"/>
        <w:rPr>
          <w:sz w:val="23"/>
          <w:szCs w:val="23"/>
        </w:rPr>
      </w:pP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tabs>
          <w:tab w:val="left" w:pos="760"/>
        </w:tabs>
        <w:autoSpaceDE w:val="0"/>
        <w:autoSpaceDN w:val="0"/>
        <w:adjustRightInd w:val="0"/>
        <w:ind w:left="60"/>
        <w:jc w:val="both"/>
        <w:rPr>
          <w:sz w:val="23"/>
          <w:szCs w:val="23"/>
        </w:rPr>
      </w:pPr>
      <w:r w:rsidRPr="004B0330">
        <w:rPr>
          <w:b/>
          <w:bCs/>
          <w:sz w:val="23"/>
          <w:szCs w:val="23"/>
        </w:rPr>
        <w:t>9</w:t>
      </w:r>
      <w:r w:rsidRPr="004B0330">
        <w:rPr>
          <w:sz w:val="23"/>
          <w:szCs w:val="23"/>
        </w:rPr>
        <w:tab/>
      </w:r>
      <w:r w:rsidRPr="004B0330">
        <w:rPr>
          <w:b/>
          <w:bCs/>
          <w:sz w:val="23"/>
          <w:szCs w:val="23"/>
        </w:rPr>
        <w:t>Atığa özgü riskler</w:t>
      </w: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autoSpaceDE w:val="0"/>
        <w:autoSpaceDN w:val="0"/>
        <w:adjustRightInd w:val="0"/>
        <w:ind w:left="60"/>
        <w:jc w:val="both"/>
        <w:rPr>
          <w:sz w:val="23"/>
          <w:szCs w:val="23"/>
        </w:rPr>
      </w:pPr>
      <w:r w:rsidRPr="004B0330">
        <w:rPr>
          <w:sz w:val="23"/>
          <w:szCs w:val="23"/>
        </w:rPr>
        <w:t>Güvenlik değerlendirmesinin son basamağında, atığa özgü riskler kontrol edilir.</w:t>
      </w:r>
    </w:p>
    <w:p w:rsidR="00AA5816" w:rsidRDefault="00AA5816" w:rsidP="00E93069">
      <w:pPr>
        <w:widowControl w:val="0"/>
        <w:autoSpaceDE w:val="0"/>
        <w:autoSpaceDN w:val="0"/>
        <w:adjustRightInd w:val="0"/>
        <w:ind w:left="62"/>
        <w:jc w:val="both"/>
        <w:rPr>
          <w:sz w:val="23"/>
          <w:szCs w:val="23"/>
        </w:rPr>
      </w:pPr>
    </w:p>
    <w:p w:rsidR="00AA5816" w:rsidRPr="004B0330" w:rsidRDefault="00AA5816" w:rsidP="00E93069">
      <w:pPr>
        <w:widowControl w:val="0"/>
        <w:autoSpaceDE w:val="0"/>
        <w:autoSpaceDN w:val="0"/>
        <w:adjustRightInd w:val="0"/>
        <w:ind w:left="60"/>
        <w:jc w:val="both"/>
        <w:rPr>
          <w:sz w:val="23"/>
          <w:szCs w:val="23"/>
        </w:rPr>
      </w:pPr>
      <w:r w:rsidRPr="004B0330">
        <w:rPr>
          <w:sz w:val="23"/>
          <w:szCs w:val="23"/>
        </w:rPr>
        <w:t>Atığa özgü rsiklerin kontrol edilmesi, tedarik zinciri bilgileri veya kimyasal güvenlik değerlendirmesine göre daha ileri eyleme gereksinim olmadığını gösterdi.</w:t>
      </w: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tabs>
          <w:tab w:val="left" w:pos="760"/>
        </w:tabs>
        <w:autoSpaceDE w:val="0"/>
        <w:autoSpaceDN w:val="0"/>
        <w:adjustRightInd w:val="0"/>
        <w:ind w:left="60"/>
        <w:jc w:val="both"/>
        <w:rPr>
          <w:sz w:val="23"/>
          <w:szCs w:val="23"/>
        </w:rPr>
      </w:pPr>
      <w:r w:rsidRPr="004B0330">
        <w:rPr>
          <w:b/>
          <w:bCs/>
          <w:sz w:val="23"/>
          <w:szCs w:val="23"/>
        </w:rPr>
        <w:t>10</w:t>
      </w:r>
      <w:r w:rsidRPr="004B0330">
        <w:rPr>
          <w:sz w:val="23"/>
          <w:szCs w:val="23"/>
        </w:rPr>
        <w:tab/>
      </w:r>
      <w:r w:rsidRPr="004B0330">
        <w:rPr>
          <w:b/>
          <w:bCs/>
          <w:sz w:val="23"/>
          <w:szCs w:val="23"/>
        </w:rPr>
        <w:t>Salınım tahminleme için bilgilerin özeti</w:t>
      </w:r>
    </w:p>
    <w:p w:rsidR="00AA5816" w:rsidRPr="004B0330" w:rsidRDefault="00AA5816" w:rsidP="00E93069">
      <w:pPr>
        <w:widowControl w:val="0"/>
        <w:overflowPunct w:val="0"/>
        <w:autoSpaceDE w:val="0"/>
        <w:autoSpaceDN w:val="0"/>
        <w:adjustRightInd w:val="0"/>
        <w:ind w:left="62" w:right="62"/>
        <w:jc w:val="both"/>
        <w:rPr>
          <w:sz w:val="23"/>
          <w:szCs w:val="23"/>
        </w:rPr>
      </w:pPr>
    </w:p>
    <w:p w:rsidR="00AA5816" w:rsidRPr="004B0330" w:rsidRDefault="00AA5816" w:rsidP="00E93069">
      <w:pPr>
        <w:widowControl w:val="0"/>
        <w:overflowPunct w:val="0"/>
        <w:autoSpaceDE w:val="0"/>
        <w:autoSpaceDN w:val="0"/>
        <w:adjustRightInd w:val="0"/>
        <w:ind w:left="60" w:right="60"/>
        <w:jc w:val="both"/>
        <w:rPr>
          <w:sz w:val="23"/>
          <w:szCs w:val="23"/>
        </w:rPr>
      </w:pPr>
      <w:r w:rsidRPr="004B0330">
        <w:rPr>
          <w:sz w:val="23"/>
          <w:szCs w:val="23"/>
        </w:rPr>
        <w:t>Yerel ve bölgesel çevreye olan salınımların tahminlemesinde kullanılan bilgiler ve değer</w:t>
      </w:r>
      <w:r>
        <w:rPr>
          <w:sz w:val="23"/>
          <w:szCs w:val="23"/>
        </w:rPr>
        <w:t>ler</w:t>
      </w:r>
      <w:r w:rsidRPr="004B0330">
        <w:rPr>
          <w:sz w:val="23"/>
          <w:szCs w:val="23"/>
        </w:rPr>
        <w:t xml:space="preserve"> aşağıdaki tablolarda özetlenmiştir. Atık bertaraf koşullarının ( imha ve geri dönüşüm için) etkinliği, teknikle elde edilen başlangıç salınım faktörü ve hava ve su yolunda ilave risk yönetim önlemleri etkinliğini dikkate alarak,  genel etkinlik olarak ifade edilir.</w:t>
      </w:r>
    </w:p>
    <w:p w:rsidR="00AA5816" w:rsidRDefault="00AA5816" w:rsidP="00E93069">
      <w:pPr>
        <w:widowControl w:val="0"/>
        <w:autoSpaceDE w:val="0"/>
        <w:autoSpaceDN w:val="0"/>
        <w:adjustRightInd w:val="0"/>
        <w:sectPr w:rsidR="00AA5816">
          <w:pgSz w:w="11904" w:h="16840"/>
          <w:pgMar w:top="1004" w:right="1060" w:bottom="319" w:left="1520" w:header="708" w:footer="708" w:gutter="0"/>
          <w:cols w:space="708" w:equalWidth="0">
            <w:col w:w="93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autoSpaceDE w:val="0"/>
        <w:autoSpaceDN w:val="0"/>
        <w:adjustRightInd w:val="0"/>
      </w:pPr>
      <w:bookmarkStart w:id="230" w:name="page365"/>
      <w:bookmarkEnd w:id="230"/>
    </w:p>
    <w:p w:rsidR="00AA5816" w:rsidRPr="004B0330" w:rsidRDefault="00AA5816" w:rsidP="00E93069">
      <w:pPr>
        <w:widowControl w:val="0"/>
        <w:autoSpaceDE w:val="0"/>
        <w:autoSpaceDN w:val="0"/>
        <w:adjustRightInd w:val="0"/>
        <w:ind w:left="3100"/>
        <w:rPr>
          <w:sz w:val="22"/>
          <w:szCs w:val="22"/>
        </w:rPr>
      </w:pPr>
      <w:r w:rsidRPr="004B0330">
        <w:rPr>
          <w:b/>
          <w:bCs/>
          <w:sz w:val="22"/>
          <w:szCs w:val="22"/>
        </w:rPr>
        <w:t>Tablo R.18- 95:</w:t>
      </w:r>
      <w:r w:rsidRPr="004B0330">
        <w:rPr>
          <w:sz w:val="22"/>
          <w:szCs w:val="22"/>
        </w:rPr>
        <w:t xml:space="preserve"> Yerel değerlendirme için kullanılan değerler  ve bilgiler derlemesi </w:t>
      </w:r>
    </w:p>
    <w:tbl>
      <w:tblPr>
        <w:tblpPr w:leftFromText="141" w:rightFromText="141" w:horzAnchor="page" w:tblpX="1145" w:tblpY="1155"/>
        <w:tblW w:w="14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926"/>
        <w:gridCol w:w="2551"/>
        <w:gridCol w:w="2552"/>
        <w:gridCol w:w="2551"/>
        <w:gridCol w:w="3320"/>
        <w:gridCol w:w="30"/>
      </w:tblGrid>
      <w:tr w:rsidR="00AA5816" w:rsidRPr="000C132C">
        <w:trPr>
          <w:trHeight w:val="270"/>
        </w:trPr>
        <w:tc>
          <w:tcPr>
            <w:tcW w:w="1340" w:type="dxa"/>
          </w:tcPr>
          <w:p w:rsidR="00AA5816" w:rsidRPr="000C132C" w:rsidRDefault="00AA5816" w:rsidP="00E93069">
            <w:pPr>
              <w:widowControl w:val="0"/>
              <w:autoSpaceDE w:val="0"/>
              <w:autoSpaceDN w:val="0"/>
              <w:adjustRightInd w:val="0"/>
            </w:pPr>
          </w:p>
        </w:tc>
        <w:tc>
          <w:tcPr>
            <w:tcW w:w="1926" w:type="dxa"/>
          </w:tcPr>
          <w:p w:rsidR="00AA5816" w:rsidRPr="000C132C" w:rsidRDefault="00AA5816" w:rsidP="00E93069">
            <w:pPr>
              <w:widowControl w:val="0"/>
              <w:autoSpaceDE w:val="0"/>
              <w:autoSpaceDN w:val="0"/>
              <w:adjustRightInd w:val="0"/>
              <w:ind w:left="60"/>
            </w:pPr>
            <w:r w:rsidRPr="000C132C">
              <w:rPr>
                <w:sz w:val="22"/>
                <w:szCs w:val="22"/>
              </w:rPr>
              <w:t>Gömme</w:t>
            </w:r>
          </w:p>
        </w:tc>
        <w:tc>
          <w:tcPr>
            <w:tcW w:w="2551" w:type="dxa"/>
          </w:tcPr>
          <w:p w:rsidR="00AA5816" w:rsidRPr="000C132C" w:rsidRDefault="00AA5816" w:rsidP="00E93069">
            <w:pPr>
              <w:widowControl w:val="0"/>
              <w:autoSpaceDE w:val="0"/>
              <w:autoSpaceDN w:val="0"/>
              <w:adjustRightInd w:val="0"/>
            </w:pPr>
            <w:r w:rsidRPr="000C132C">
              <w:rPr>
                <w:sz w:val="22"/>
                <w:szCs w:val="22"/>
              </w:rPr>
              <w:t>Kentsel aykam</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Parçalama/geri dönüşüm</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Metal geri dönüşüm</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Tehlikeli atık yakam</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 xml:space="preserve">Yerel tahminde kullanılan f </w:t>
            </w:r>
            <w:r w:rsidRPr="000C132C">
              <w:rPr>
                <w:sz w:val="22"/>
                <w:szCs w:val="22"/>
                <w:vertAlign w:val="subscript"/>
              </w:rPr>
              <w:t>atık</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Konversiyon: 0.00874</w:t>
            </w:r>
          </w:p>
          <w:p w:rsidR="00AA5816" w:rsidRPr="000C132C" w:rsidRDefault="00AA5816" w:rsidP="00E93069">
            <w:pPr>
              <w:widowControl w:val="0"/>
              <w:autoSpaceDE w:val="0"/>
              <w:autoSpaceDN w:val="0"/>
              <w:adjustRightInd w:val="0"/>
              <w:ind w:left="60"/>
            </w:pPr>
            <w:r w:rsidRPr="000C132C">
              <w:rPr>
                <w:sz w:val="22"/>
                <w:szCs w:val="22"/>
              </w:rPr>
              <w:t>Plastik eşyalar (EoL): 0.874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0.00874</w:t>
            </w:r>
          </w:p>
          <w:p w:rsidR="00AA5816" w:rsidRPr="000C132C" w:rsidRDefault="00AA5816" w:rsidP="00E93069">
            <w:pPr>
              <w:widowControl w:val="0"/>
              <w:autoSpaceDE w:val="0"/>
              <w:autoSpaceDN w:val="0"/>
              <w:adjustRightInd w:val="0"/>
              <w:ind w:left="60"/>
            </w:pPr>
            <w:r w:rsidRPr="000C132C">
              <w:rPr>
                <w:sz w:val="22"/>
                <w:szCs w:val="22"/>
              </w:rPr>
              <w:t>Plastik eşyalar (EoL): 0.874</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Konversiyon: 0.0035</w:t>
            </w:r>
          </w:p>
          <w:p w:rsidR="00AA5816" w:rsidRPr="000C132C" w:rsidRDefault="00AA5816" w:rsidP="00E93069">
            <w:pPr>
              <w:widowControl w:val="0"/>
              <w:autoSpaceDE w:val="0"/>
              <w:autoSpaceDN w:val="0"/>
              <w:adjustRightInd w:val="0"/>
              <w:ind w:left="40"/>
            </w:pPr>
            <w:r w:rsidRPr="000C132C">
              <w:rPr>
                <w:sz w:val="22"/>
                <w:szCs w:val="22"/>
              </w:rPr>
              <w:t>Plastik eşyalar (EoL): 0.35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0.000035</w:t>
            </w:r>
          </w:p>
          <w:p w:rsidR="00AA5816" w:rsidRPr="000C132C" w:rsidRDefault="00AA5816" w:rsidP="00E93069">
            <w:pPr>
              <w:widowControl w:val="0"/>
              <w:autoSpaceDE w:val="0"/>
              <w:autoSpaceDN w:val="0"/>
              <w:adjustRightInd w:val="0"/>
              <w:ind w:left="60"/>
            </w:pPr>
            <w:r w:rsidRPr="000C132C">
              <w:rPr>
                <w:sz w:val="22"/>
                <w:szCs w:val="22"/>
              </w:rPr>
              <w:t>Plastik eşyalar (EoL): 0.0035</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Üretim:0.05</w:t>
            </w:r>
          </w:p>
          <w:p w:rsidR="00AA5816" w:rsidRPr="000C132C" w:rsidRDefault="00AA5816" w:rsidP="00E93069">
            <w:pPr>
              <w:widowControl w:val="0"/>
              <w:autoSpaceDE w:val="0"/>
              <w:autoSpaceDN w:val="0"/>
              <w:adjustRightInd w:val="0"/>
              <w:ind w:left="40"/>
            </w:pPr>
            <w:r w:rsidRPr="000C132C">
              <w:rPr>
                <w:sz w:val="22"/>
                <w:szCs w:val="22"/>
              </w:rPr>
              <w:t>Formülasyon (master batch): 0.025</w:t>
            </w:r>
          </w:p>
          <w:p w:rsidR="00AA5816" w:rsidRPr="000C132C" w:rsidRDefault="00AA5816" w:rsidP="00E93069">
            <w:pPr>
              <w:widowControl w:val="0"/>
              <w:autoSpaceDE w:val="0"/>
              <w:autoSpaceDN w:val="0"/>
              <w:adjustRightInd w:val="0"/>
              <w:ind w:left="40"/>
            </w:pPr>
            <w:r w:rsidRPr="000C132C">
              <w:rPr>
                <w:sz w:val="22"/>
                <w:szCs w:val="22"/>
              </w:rPr>
              <w:t>Formülasyon (bileşik):0.0125</w:t>
            </w:r>
          </w:p>
          <w:p w:rsidR="00AA5816" w:rsidRPr="000C132C" w:rsidRDefault="00AA5816" w:rsidP="00E93069">
            <w:pPr>
              <w:widowControl w:val="0"/>
              <w:autoSpaceDE w:val="0"/>
              <w:autoSpaceDN w:val="0"/>
              <w:adjustRightInd w:val="0"/>
              <w:ind w:left="40"/>
            </w:pPr>
            <w:r w:rsidRPr="000C132C">
              <w:rPr>
                <w:sz w:val="22"/>
                <w:szCs w:val="22"/>
              </w:rPr>
              <w:t>Konversiyon: 0.0025</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 xml:space="preserve">dikkate alınan atıklar, f </w:t>
            </w:r>
            <w:r w:rsidRPr="000C132C">
              <w:rPr>
                <w:sz w:val="22"/>
                <w:szCs w:val="22"/>
                <w:vertAlign w:val="subscript"/>
              </w:rPr>
              <w:t xml:space="preserve">atık </w:t>
            </w:r>
            <w:r w:rsidRPr="000C132C">
              <w:rPr>
                <w:sz w:val="22"/>
                <w:szCs w:val="22"/>
              </w:rPr>
              <w:t xml:space="preserve">için gerekçede </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Yerel değerlendirme için en kötü durum varsayımı: %8 ‘I geri dönüşüm olarak çıkartılır, kentsel atıkların %95’i gömülür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Yerel değerlendirme için en kötü durum varsayımı: %8 ‘I geri dönüşüm olarak çıkartılır, kentsel atıkların %95’I yakılır</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Yerel değerlendirmede en kötü durumda geri dönüşüm hızlarının %8-35 arasında olduğu varsayılır. İşlemler arasında bölünme yoktur.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Geri dönüşen atıkların%1’I HALS-1 ile kirlenmiş metaller olabilir.  İşlemler arasında bölünme yoktur.</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Endüstriyel kullanımlardan gelen toplam atık miktarı, farklı yaşam döngüsü aşamaları için varsayılan atuk fraksiyonalrına dayanarak, tüm atığın bir kurulumda bertaraf edildiği varsayılır</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Kurulum sayısı</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8400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600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210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231</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Ilgili değil</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Günler</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365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330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330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330</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330</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Avrupa Birliği DG Env direktifindeki bilgiler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 xml:space="preserve">Atık yakma </w:t>
            </w:r>
            <w:r>
              <w:rPr>
                <w:sz w:val="22"/>
                <w:szCs w:val="22"/>
              </w:rPr>
              <w:t xml:space="preserve"> Mevcut en </w:t>
            </w:r>
            <w:r w:rsidR="00C919C3">
              <w:rPr>
                <w:sz w:val="22"/>
                <w:szCs w:val="22"/>
              </w:rPr>
              <w:t>iyi teknik</w:t>
            </w:r>
            <w:r>
              <w:rPr>
                <w:sz w:val="22"/>
                <w:szCs w:val="22"/>
              </w:rPr>
              <w:t xml:space="preserve"> referans doküman</w:t>
            </w:r>
            <w:r w:rsidRPr="00F243EA">
              <w:rPr>
                <w:sz w:val="22"/>
                <w:szCs w:val="22"/>
              </w:rPr>
              <w:t xml:space="preserve"> </w:t>
            </w:r>
            <w:r>
              <w:rPr>
                <w:sz w:val="22"/>
                <w:szCs w:val="22"/>
              </w:rPr>
              <w:t>ı</w:t>
            </w:r>
            <w:r w:rsidRPr="000C132C">
              <w:rPr>
                <w:sz w:val="22"/>
                <w:szCs w:val="22"/>
              </w:rPr>
              <w:t xml:space="preserve"> </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Avrupa Parçalayıcılar Grubu</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 xml:space="preserve">Demir ve Çelik </w:t>
            </w:r>
            <w:r>
              <w:rPr>
                <w:sz w:val="22"/>
                <w:szCs w:val="22"/>
              </w:rPr>
              <w:t xml:space="preserve"> Mevcut en </w:t>
            </w:r>
            <w:r w:rsidR="00C919C3">
              <w:rPr>
                <w:sz w:val="22"/>
                <w:szCs w:val="22"/>
              </w:rPr>
              <w:t>iyi teknik</w:t>
            </w:r>
            <w:r>
              <w:rPr>
                <w:sz w:val="22"/>
                <w:szCs w:val="22"/>
              </w:rPr>
              <w:t xml:space="preserve"> referans dokümanı </w:t>
            </w:r>
            <w:r w:rsidRPr="00F243EA">
              <w:rPr>
                <w:sz w:val="22"/>
                <w:szCs w:val="22"/>
              </w:rPr>
              <w:t xml:space="preserve"> </w:t>
            </w:r>
            <w:r w:rsidRPr="000C132C">
              <w:rPr>
                <w:sz w:val="22"/>
                <w:szCs w:val="22"/>
              </w:rPr>
              <w:t>2009</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 xml:space="preserve">Atık yakma </w:t>
            </w:r>
            <w:r>
              <w:rPr>
                <w:sz w:val="22"/>
                <w:szCs w:val="22"/>
              </w:rPr>
              <w:t xml:space="preserve"> Mevcut en </w:t>
            </w:r>
            <w:r w:rsidR="00C919C3">
              <w:rPr>
                <w:sz w:val="22"/>
                <w:szCs w:val="22"/>
              </w:rPr>
              <w:t>iyi teknik</w:t>
            </w:r>
            <w:r>
              <w:rPr>
                <w:sz w:val="22"/>
                <w:szCs w:val="22"/>
              </w:rPr>
              <w:t xml:space="preserve"> referans dokümanı</w:t>
            </w:r>
            <w:r w:rsidRPr="000C132C">
              <w:rPr>
                <w:sz w:val="22"/>
                <w:szCs w:val="22"/>
              </w:rPr>
              <w:t xml:space="preserve"> 2006</w:t>
            </w:r>
          </w:p>
        </w:tc>
        <w:tc>
          <w:tcPr>
            <w:tcW w:w="30" w:type="dxa"/>
          </w:tcPr>
          <w:p w:rsidR="00AA5816" w:rsidRPr="000C132C" w:rsidRDefault="00AA5816" w:rsidP="00E93069">
            <w:pPr>
              <w:widowControl w:val="0"/>
              <w:autoSpaceDE w:val="0"/>
              <w:autoSpaceDN w:val="0"/>
              <w:adjustRightInd w:val="0"/>
            </w:pPr>
          </w:p>
        </w:tc>
      </w:tr>
      <w:tr w:rsidR="00AA5816" w:rsidRPr="000C132C">
        <w:trPr>
          <w:trHeight w:val="230"/>
        </w:trPr>
        <w:tc>
          <w:tcPr>
            <w:tcW w:w="1340" w:type="dxa"/>
          </w:tcPr>
          <w:p w:rsidR="00AA5816" w:rsidRPr="000C132C" w:rsidRDefault="00AA5816" w:rsidP="00E93069">
            <w:pPr>
              <w:widowControl w:val="0"/>
              <w:autoSpaceDE w:val="0"/>
              <w:autoSpaceDN w:val="0"/>
              <w:adjustRightInd w:val="0"/>
              <w:ind w:left="80"/>
            </w:pPr>
            <w:r w:rsidRPr="000C132C">
              <w:rPr>
                <w:sz w:val="22"/>
                <w:szCs w:val="22"/>
              </w:rPr>
              <w:t>Kullanım tipi</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WD</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WD</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WD</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WD</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IND</w:t>
            </w:r>
          </w:p>
        </w:tc>
        <w:tc>
          <w:tcPr>
            <w:tcW w:w="30" w:type="dxa"/>
          </w:tcPr>
          <w:p w:rsidR="00AA5816" w:rsidRPr="000C132C" w:rsidRDefault="00AA5816" w:rsidP="00E93069">
            <w:pPr>
              <w:widowControl w:val="0"/>
              <w:autoSpaceDE w:val="0"/>
              <w:autoSpaceDN w:val="0"/>
              <w:adjustRightInd w:val="0"/>
            </w:pPr>
          </w:p>
        </w:tc>
      </w:tr>
      <w:tr w:rsidR="00AA5816" w:rsidRPr="000C132C">
        <w:trPr>
          <w:trHeight w:val="260"/>
        </w:trPr>
        <w:tc>
          <w:tcPr>
            <w:tcW w:w="1340" w:type="dxa"/>
          </w:tcPr>
          <w:p w:rsidR="00AA5816" w:rsidRPr="000C132C" w:rsidRDefault="00AA5816" w:rsidP="00E93069">
            <w:pPr>
              <w:widowControl w:val="0"/>
              <w:autoSpaceDE w:val="0"/>
              <w:autoSpaceDN w:val="0"/>
              <w:adjustRightInd w:val="0"/>
              <w:ind w:left="80"/>
            </w:pPr>
            <w:r w:rsidRPr="000C132C">
              <w:rPr>
                <w:sz w:val="22"/>
                <w:szCs w:val="22"/>
              </w:rPr>
              <w:t>Q maks</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Konversiyon: 1.038</w:t>
            </w:r>
          </w:p>
          <w:p w:rsidR="00AA5816" w:rsidRPr="000C132C" w:rsidRDefault="00AA5816" w:rsidP="00E93069">
            <w:pPr>
              <w:widowControl w:val="0"/>
              <w:autoSpaceDE w:val="0"/>
              <w:autoSpaceDN w:val="0"/>
              <w:adjustRightInd w:val="0"/>
              <w:ind w:left="60"/>
            </w:pPr>
            <w:r w:rsidRPr="000C132C">
              <w:rPr>
                <w:sz w:val="22"/>
                <w:szCs w:val="22"/>
              </w:rPr>
              <w:t>Plastik eşyalar (EoL): 102.95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19.3</w:t>
            </w:r>
          </w:p>
          <w:p w:rsidR="00AA5816" w:rsidRPr="000C132C" w:rsidRDefault="00AA5816" w:rsidP="00E93069">
            <w:pPr>
              <w:widowControl w:val="0"/>
              <w:autoSpaceDE w:val="0"/>
              <w:autoSpaceDN w:val="0"/>
              <w:adjustRightInd w:val="0"/>
              <w:ind w:left="60"/>
            </w:pPr>
            <w:r w:rsidRPr="000C132C">
              <w:rPr>
                <w:sz w:val="22"/>
                <w:szCs w:val="22"/>
              </w:rPr>
              <w:t>Plastik eşyalar (EoL): 1913.77</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Konversiyon: 17.947</w:t>
            </w:r>
          </w:p>
          <w:p w:rsidR="00AA5816" w:rsidRPr="000C132C" w:rsidRDefault="00AA5816" w:rsidP="00E93069">
            <w:pPr>
              <w:widowControl w:val="0"/>
              <w:autoSpaceDE w:val="0"/>
              <w:autoSpaceDN w:val="0"/>
              <w:adjustRightInd w:val="0"/>
              <w:ind w:left="40"/>
            </w:pPr>
            <w:r w:rsidRPr="000C132C">
              <w:rPr>
                <w:sz w:val="22"/>
                <w:szCs w:val="22"/>
              </w:rPr>
              <w:t>Plastik eşyalar (EoL): 1772.262</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0.168</w:t>
            </w:r>
          </w:p>
          <w:p w:rsidR="00AA5816" w:rsidRPr="000C132C" w:rsidRDefault="00AA5816" w:rsidP="00E93069">
            <w:pPr>
              <w:widowControl w:val="0"/>
              <w:autoSpaceDE w:val="0"/>
              <w:autoSpaceDN w:val="0"/>
              <w:adjustRightInd w:val="0"/>
              <w:ind w:left="60"/>
            </w:pPr>
            <w:r w:rsidRPr="000C132C">
              <w:rPr>
                <w:sz w:val="22"/>
                <w:szCs w:val="22"/>
              </w:rPr>
              <w:t>Plastik eşyalar (EoL): 16.592</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Üretim:1515.151</w:t>
            </w:r>
          </w:p>
          <w:p w:rsidR="00AA5816" w:rsidRPr="000C132C" w:rsidRDefault="00AA5816" w:rsidP="00E93069">
            <w:pPr>
              <w:widowControl w:val="0"/>
              <w:autoSpaceDE w:val="0"/>
              <w:autoSpaceDN w:val="0"/>
              <w:adjustRightInd w:val="0"/>
              <w:ind w:left="40"/>
            </w:pPr>
            <w:r w:rsidRPr="000C132C">
              <w:rPr>
                <w:sz w:val="22"/>
                <w:szCs w:val="22"/>
              </w:rPr>
              <w:t>Formülasyon (master batch): 719.697</w:t>
            </w:r>
          </w:p>
          <w:p w:rsidR="00AA5816" w:rsidRPr="000C132C" w:rsidRDefault="00AA5816" w:rsidP="00E93069">
            <w:pPr>
              <w:widowControl w:val="0"/>
              <w:autoSpaceDE w:val="0"/>
              <w:autoSpaceDN w:val="0"/>
              <w:adjustRightInd w:val="0"/>
              <w:ind w:left="40"/>
            </w:pPr>
            <w:r w:rsidRPr="000C132C">
              <w:rPr>
                <w:sz w:val="22"/>
                <w:szCs w:val="22"/>
              </w:rPr>
              <w:t>Formülasyon (bileşik):342.136</w:t>
            </w:r>
          </w:p>
          <w:p w:rsidR="00AA5816" w:rsidRPr="000C132C" w:rsidRDefault="00AA5816" w:rsidP="00E93069">
            <w:pPr>
              <w:widowControl w:val="0"/>
              <w:autoSpaceDE w:val="0"/>
              <w:autoSpaceDN w:val="0"/>
              <w:adjustRightInd w:val="0"/>
              <w:ind w:left="40"/>
            </w:pPr>
            <w:r w:rsidRPr="000C132C">
              <w:rPr>
                <w:sz w:val="22"/>
                <w:szCs w:val="22"/>
              </w:rPr>
              <w:t>Konversiyon: 69.293</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Formül</w:t>
            </w:r>
          </w:p>
        </w:tc>
        <w:tc>
          <w:tcPr>
            <w:tcW w:w="12900" w:type="dxa"/>
            <w:gridSpan w:val="5"/>
          </w:tcPr>
          <w:p w:rsidR="00AA5816" w:rsidRPr="000C132C" w:rsidRDefault="00AA5816" w:rsidP="00E93069">
            <w:pPr>
              <w:widowControl w:val="0"/>
              <w:autoSpaceDE w:val="0"/>
              <w:autoSpaceDN w:val="0"/>
              <w:adjustRightInd w:val="0"/>
              <w:ind w:left="60"/>
            </w:pPr>
            <w:r w:rsidRPr="000C132C">
              <w:rPr>
                <w:sz w:val="22"/>
                <w:szCs w:val="22"/>
              </w:rPr>
              <w:t>Qmks [kg/gün] = (Q [t/yıl] * fatık* 1000 * DF) / Temisyon</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Pr="000C132C" w:rsidRDefault="00AA5816" w:rsidP="00E93069">
            <w:pPr>
              <w:widowControl w:val="0"/>
              <w:autoSpaceDE w:val="0"/>
              <w:autoSpaceDN w:val="0"/>
              <w:adjustRightInd w:val="0"/>
              <w:ind w:left="80"/>
            </w:pPr>
          </w:p>
        </w:tc>
        <w:tc>
          <w:tcPr>
            <w:tcW w:w="12900" w:type="dxa"/>
            <w:gridSpan w:val="5"/>
          </w:tcPr>
          <w:p w:rsidR="00AA5816" w:rsidRPr="000C132C" w:rsidRDefault="00AA5816" w:rsidP="00E93069">
            <w:pPr>
              <w:widowControl w:val="0"/>
              <w:autoSpaceDE w:val="0"/>
              <w:autoSpaceDN w:val="0"/>
              <w:adjustRightInd w:val="0"/>
              <w:ind w:left="60"/>
            </w:pP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 xml:space="preserve">RF </w:t>
            </w:r>
            <w:r w:rsidRPr="000C132C">
              <w:rPr>
                <w:sz w:val="22"/>
                <w:szCs w:val="22"/>
                <w:vertAlign w:val="subscript"/>
              </w:rPr>
              <w:t>su</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0.00000028</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0.000095</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0.0000024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0.0000399</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0.0000542</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Rfsu, başlangıç ve en son= 0.00000028: ilişkili maddeler için ölçülmüş verilere dayanan model geliştirmeleri çalışması</w:t>
            </w:r>
          </w:p>
          <w:p w:rsidR="00AA5816" w:rsidRPr="000C132C" w:rsidRDefault="00AA5816" w:rsidP="00E93069">
            <w:pPr>
              <w:widowControl w:val="0"/>
              <w:autoSpaceDE w:val="0"/>
              <w:autoSpaceDN w:val="0"/>
              <w:adjustRightInd w:val="0"/>
              <w:ind w:left="60"/>
            </w:pPr>
            <w:r w:rsidRPr="000C132C">
              <w:rPr>
                <w:sz w:val="22"/>
                <w:szCs w:val="22"/>
              </w:rPr>
              <w:t>Risk yönetim önlemleri entegredir.</w:t>
            </w:r>
          </w:p>
          <w:p w:rsidR="00AA5816" w:rsidRPr="000C132C" w:rsidRDefault="00AA5816" w:rsidP="00E93069">
            <w:pPr>
              <w:widowControl w:val="0"/>
              <w:autoSpaceDE w:val="0"/>
              <w:autoSpaceDN w:val="0"/>
              <w:adjustRightInd w:val="0"/>
              <w:ind w:left="60"/>
            </w:pPr>
            <w:r w:rsidRPr="000C132C">
              <w:rPr>
                <w:sz w:val="22"/>
                <w:szCs w:val="22"/>
              </w:rPr>
              <w:t>Yüzey suyuna boşaltım vardır.</w:t>
            </w:r>
          </w:p>
        </w:tc>
        <w:tc>
          <w:tcPr>
            <w:tcW w:w="2551" w:type="dxa"/>
          </w:tcPr>
          <w:p w:rsidR="00AA5816" w:rsidRPr="000C132C" w:rsidRDefault="00AA5816" w:rsidP="00E93069">
            <w:pPr>
              <w:widowControl w:val="0"/>
              <w:autoSpaceDE w:val="0"/>
              <w:autoSpaceDN w:val="0"/>
              <w:adjustRightInd w:val="0"/>
            </w:pPr>
            <w:r w:rsidRPr="000C132C">
              <w:rPr>
                <w:sz w:val="22"/>
                <w:szCs w:val="22"/>
              </w:rPr>
              <w:t>RF su, başlangıç= 0.000095: yüksek derece yıkım, havaya emisyon ile yıkayıcı etkinliği çarpılır;WWWTP etkinliği=%45</w:t>
            </w:r>
          </w:p>
          <w:p w:rsidR="00AA5816" w:rsidRPr="000C132C" w:rsidRDefault="00AA5816" w:rsidP="00E93069">
            <w:pPr>
              <w:widowControl w:val="0"/>
              <w:autoSpaceDE w:val="0"/>
              <w:autoSpaceDN w:val="0"/>
              <w:adjustRightInd w:val="0"/>
            </w:pPr>
            <w:r w:rsidRPr="000C132C">
              <w:rPr>
                <w:sz w:val="22"/>
                <w:szCs w:val="22"/>
              </w:rPr>
              <w:t>Yüzey suyuna boşaltım vardır.</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RF su, başlangıç= toz ile havaya salınım, sızıntı hızı ile çarpılarak (OECD ESD hizmet ömrü, açık alan).</w:t>
            </w:r>
          </w:p>
          <w:p w:rsidR="00AA5816" w:rsidRPr="000C132C" w:rsidRDefault="00AA5816" w:rsidP="00E93069">
            <w:pPr>
              <w:widowControl w:val="0"/>
              <w:autoSpaceDE w:val="0"/>
              <w:autoSpaceDN w:val="0"/>
              <w:adjustRightInd w:val="0"/>
              <w:ind w:left="60"/>
            </w:pPr>
            <w:r w:rsidRPr="000C132C">
              <w:rPr>
                <w:sz w:val="22"/>
                <w:szCs w:val="22"/>
              </w:rPr>
              <w:t xml:space="preserve">STP bağlantısı ile boşaltım </w:t>
            </w:r>
            <w:r w:rsidRPr="000C132C">
              <w:rPr>
                <w:sz w:val="22"/>
                <w:szCs w:val="22"/>
                <w:vertAlign w:val="superscript"/>
              </w:rPr>
              <w:t>188</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RF su, başlangıç= havaya emisyon, hava için risk yönetim önlemleri etkinliği (%70) ile çarpılır, su için %43 risk yönetim önlemleri etkinliği</w:t>
            </w:r>
          </w:p>
          <w:p w:rsidR="00AA5816" w:rsidRPr="000C132C" w:rsidRDefault="00AA5816" w:rsidP="00E93069">
            <w:pPr>
              <w:widowControl w:val="0"/>
              <w:autoSpaceDE w:val="0"/>
              <w:autoSpaceDN w:val="0"/>
              <w:adjustRightInd w:val="0"/>
              <w:ind w:left="60"/>
            </w:pPr>
            <w:r w:rsidRPr="000C132C">
              <w:rPr>
                <w:sz w:val="22"/>
                <w:szCs w:val="22"/>
              </w:rPr>
              <w:t>STP’e boşaltım</w:t>
            </w:r>
          </w:p>
          <w:p w:rsidR="00AA5816" w:rsidRPr="000C132C" w:rsidRDefault="00AA5816" w:rsidP="00E93069">
            <w:pPr>
              <w:ind w:firstLine="708"/>
            </w:pPr>
          </w:p>
        </w:tc>
        <w:tc>
          <w:tcPr>
            <w:tcW w:w="3320" w:type="dxa"/>
          </w:tcPr>
          <w:p w:rsidR="00AA5816" w:rsidRPr="000C132C" w:rsidRDefault="00AA5816" w:rsidP="00E93069">
            <w:pPr>
              <w:widowControl w:val="0"/>
              <w:autoSpaceDE w:val="0"/>
              <w:autoSpaceDN w:val="0"/>
              <w:adjustRightInd w:val="0"/>
              <w:ind w:left="60"/>
            </w:pPr>
            <w:r w:rsidRPr="000C132C">
              <w:rPr>
                <w:sz w:val="22"/>
                <w:szCs w:val="22"/>
              </w:rPr>
              <w:t>RF başlangıç=0.000095 = havaya emisyonlar, risk yönetim önlemleri etkinliği ile çarpılır,</w:t>
            </w:r>
          </w:p>
          <w:p w:rsidR="00AA5816" w:rsidRPr="000C132C" w:rsidRDefault="00AA5816" w:rsidP="00E93069">
            <w:pPr>
              <w:widowControl w:val="0"/>
              <w:autoSpaceDE w:val="0"/>
              <w:autoSpaceDN w:val="0"/>
              <w:adjustRightInd w:val="0"/>
              <w:ind w:left="60"/>
            </w:pPr>
            <w:r w:rsidRPr="000C132C">
              <w:rPr>
                <w:sz w:val="22"/>
                <w:szCs w:val="22"/>
              </w:rPr>
              <w:t>Basitleştirilmiş basit işlem modeline göre atık su bertaraf etkinliği %47</w:t>
            </w:r>
          </w:p>
          <w:p w:rsidR="00AA5816" w:rsidRPr="000C132C" w:rsidRDefault="00AA5816" w:rsidP="00E93069">
            <w:pPr>
              <w:widowControl w:val="0"/>
              <w:autoSpaceDE w:val="0"/>
              <w:autoSpaceDN w:val="0"/>
              <w:adjustRightInd w:val="0"/>
              <w:ind w:left="60"/>
            </w:pPr>
            <w:r w:rsidRPr="000C132C">
              <w:rPr>
                <w:sz w:val="22"/>
                <w:szCs w:val="22"/>
              </w:rPr>
              <w:t>Yüzey suyuna boşaltım vardır.</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 xml:space="preserve">RF </w:t>
            </w:r>
            <w:r w:rsidRPr="000C132C">
              <w:rPr>
                <w:sz w:val="22"/>
                <w:szCs w:val="22"/>
                <w:vertAlign w:val="subscript"/>
              </w:rPr>
              <w:t>hava</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0.00375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0.00005</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0.000075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0.00003</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0.00005</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RF hava, başlangıç= 0.005: ESD plastik katkıları (hizmet ömrü, açık hava); RMM: yakalama %50, yıkma %50 --&gt; %0.25 etkinlik</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RF hava,başlangıç=0.0001: yüksek derecede bozunma, kalan kalıntı uçucu kül ile</w:t>
            </w:r>
          </w:p>
          <w:p w:rsidR="00AA5816" w:rsidRPr="000C132C" w:rsidRDefault="00AA5816" w:rsidP="00E93069">
            <w:pPr>
              <w:widowControl w:val="0"/>
              <w:autoSpaceDE w:val="0"/>
              <w:autoSpaceDN w:val="0"/>
              <w:adjustRightInd w:val="0"/>
              <w:ind w:left="60"/>
            </w:pPr>
            <w:r w:rsidRPr="000C132C">
              <w:rPr>
                <w:sz w:val="22"/>
                <w:szCs w:val="22"/>
              </w:rPr>
              <w:t>Yıkayıcının varsayılan etkinliği%95</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RF su, başlangıç= toz ile havaya salınım (0.001) polimerdeki azami konsantrasyon ile çarpılır (0.5)=0.0005, risk yönetim önlemleri %90’ı toplar, etkinlik %95</w:t>
            </w:r>
          </w:p>
          <w:p w:rsidR="00AA5816" w:rsidRPr="000C132C" w:rsidRDefault="00AA5816" w:rsidP="00E93069"/>
        </w:tc>
        <w:tc>
          <w:tcPr>
            <w:tcW w:w="2551" w:type="dxa"/>
          </w:tcPr>
          <w:p w:rsidR="00AA5816" w:rsidRPr="000C132C" w:rsidRDefault="00AA5816" w:rsidP="00E93069">
            <w:pPr>
              <w:widowControl w:val="0"/>
              <w:autoSpaceDE w:val="0"/>
              <w:autoSpaceDN w:val="0"/>
              <w:adjustRightInd w:val="0"/>
              <w:ind w:left="60"/>
            </w:pPr>
            <w:r w:rsidRPr="000C132C">
              <w:rPr>
                <w:sz w:val="22"/>
                <w:szCs w:val="22"/>
              </w:rPr>
              <w:t>RF hava, başlangıç termal betrafa benzer (0.001), risk yönetim önlemleri etkinliği %70</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İşletimsel koşulların çok benzemesine bağlı olarak kentsel atık yakımıyla aynı şekilde faktör eldesi</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 xml:space="preserve">RF </w:t>
            </w:r>
            <w:r w:rsidRPr="000C132C">
              <w:rPr>
                <w:sz w:val="22"/>
                <w:szCs w:val="22"/>
                <w:vertAlign w:val="subscript"/>
              </w:rPr>
              <w:t>toprak</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0.016</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0.0000024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0</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firstLine="708"/>
            </w:pPr>
            <w:r w:rsidRPr="000C132C">
              <w:rPr>
                <w:sz w:val="22"/>
                <w:szCs w:val="22"/>
              </w:rPr>
              <w:t>OECD ESD (hizmet ömrü açık hava)</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Su için olan gerekçe</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30" w:type="dxa"/>
          </w:tcPr>
          <w:p w:rsidR="00AA5816" w:rsidRPr="000C132C" w:rsidRDefault="00AA5816" w:rsidP="00E93069">
            <w:pPr>
              <w:widowControl w:val="0"/>
              <w:autoSpaceDE w:val="0"/>
              <w:autoSpaceDN w:val="0"/>
              <w:adjustRightInd w:val="0"/>
            </w:pPr>
          </w:p>
        </w:tc>
      </w:tr>
    </w:tbl>
    <w:p w:rsidR="00AA5816" w:rsidRDefault="00AA5816" w:rsidP="00E93069">
      <w:pPr>
        <w:widowControl w:val="0"/>
        <w:autoSpaceDE w:val="0"/>
        <w:autoSpaceDN w:val="0"/>
        <w:adjustRightInd w:val="0"/>
        <w:ind w:left="200"/>
      </w:pPr>
      <w:bookmarkStart w:id="231" w:name="page367"/>
      <w:bookmarkEnd w:id="231"/>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r>
        <w:t xml:space="preserve">       ________________________</w:t>
      </w:r>
    </w:p>
    <w:p w:rsidR="00AA5816" w:rsidRDefault="00AA5816" w:rsidP="00E93069">
      <w:pPr>
        <w:widowControl w:val="0"/>
        <w:autoSpaceDE w:val="0"/>
        <w:autoSpaceDN w:val="0"/>
        <w:adjustRightInd w:val="0"/>
      </w:pPr>
    </w:p>
    <w:p w:rsidR="00AA5816" w:rsidRDefault="00AA5816" w:rsidP="006E3567">
      <w:pPr>
        <w:widowControl w:val="0"/>
        <w:numPr>
          <w:ilvl w:val="0"/>
          <w:numId w:val="167"/>
        </w:numPr>
        <w:autoSpaceDE w:val="0"/>
        <w:autoSpaceDN w:val="0"/>
        <w:adjustRightInd w:val="0"/>
        <w:jc w:val="both"/>
        <w:rPr>
          <w:sz w:val="20"/>
          <w:szCs w:val="20"/>
        </w:rPr>
      </w:pPr>
      <w:r>
        <w:rPr>
          <w:sz w:val="20"/>
          <w:szCs w:val="20"/>
        </w:rPr>
        <w:t>Ya</w:t>
      </w:r>
      <w:r w:rsidRPr="000C132C">
        <w:rPr>
          <w:sz w:val="20"/>
          <w:szCs w:val="20"/>
        </w:rPr>
        <w:t>ygın emisyonlar çökecek ve kısmen kanalizasyona doğru sürüklenecektir</w:t>
      </w:r>
      <w:r>
        <w:rPr>
          <w:sz w:val="20"/>
          <w:szCs w:val="20"/>
        </w:rPr>
        <w:t>.</w:t>
      </w: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Pr="000C132C"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220"/>
        <w:rPr>
          <w:b/>
          <w:bCs/>
          <w:sz w:val="22"/>
          <w:szCs w:val="22"/>
        </w:rPr>
      </w:pPr>
      <w:bookmarkStart w:id="232" w:name="page369"/>
      <w:bookmarkEnd w:id="232"/>
      <w:r w:rsidRPr="00336DCA">
        <w:rPr>
          <w:b/>
          <w:bCs/>
          <w:sz w:val="22"/>
          <w:szCs w:val="22"/>
        </w:rPr>
        <w:t xml:space="preserve">Tablo R.18- 96: </w:t>
      </w:r>
      <w:r w:rsidRPr="00336DCA">
        <w:rPr>
          <w:sz w:val="22"/>
          <w:szCs w:val="22"/>
        </w:rPr>
        <w:t>Bölgesel değerlendirme için kullanılan değerler  ve bilgiler</w:t>
      </w:r>
      <w:r w:rsidRPr="00336DCA">
        <w:rPr>
          <w:b/>
          <w:bCs/>
          <w:sz w:val="22"/>
          <w:szCs w:val="22"/>
        </w:rPr>
        <w:t xml:space="preserve"> </w:t>
      </w:r>
    </w:p>
    <w:p w:rsidR="00AA5816" w:rsidRPr="00336DCA" w:rsidRDefault="00AA5816" w:rsidP="00E93069">
      <w:pPr>
        <w:widowControl w:val="0"/>
        <w:autoSpaceDE w:val="0"/>
        <w:autoSpaceDN w:val="0"/>
        <w:adjustRightInd w:val="0"/>
        <w:ind w:left="4220"/>
        <w:rPr>
          <w:sz w:val="22"/>
          <w:szCs w:val="22"/>
        </w:rPr>
      </w:pPr>
    </w:p>
    <w:tbl>
      <w:tblPr>
        <w:tblW w:w="155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6"/>
        <w:gridCol w:w="2323"/>
        <w:gridCol w:w="1532"/>
        <w:gridCol w:w="2557"/>
        <w:gridCol w:w="3576"/>
        <w:gridCol w:w="3814"/>
      </w:tblGrid>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Gömme</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Kentsel yakma</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Parçalama/geri dönüşüm</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Metal geri dönüşüm</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Tehlikeli atık yakma</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Kayıtlı hacmin atık haline gelen fraksiyonu</w:t>
            </w:r>
          </w:p>
        </w:tc>
        <w:tc>
          <w:tcPr>
            <w:tcW w:w="6412" w:type="dxa"/>
            <w:gridSpan w:val="3"/>
          </w:tcPr>
          <w:p w:rsidR="00AA5816" w:rsidRPr="00336DCA" w:rsidRDefault="00AA5816" w:rsidP="00E93069">
            <w:pPr>
              <w:widowControl w:val="0"/>
              <w:autoSpaceDE w:val="0"/>
              <w:autoSpaceDN w:val="0"/>
              <w:adjustRightInd w:val="0"/>
              <w:ind w:left="60"/>
              <w:rPr>
                <w:sz w:val="20"/>
                <w:szCs w:val="20"/>
              </w:rPr>
            </w:pPr>
            <w:r w:rsidRPr="00336DCA">
              <w:rPr>
                <w:sz w:val="20"/>
                <w:szCs w:val="20"/>
              </w:rPr>
              <w:t>Konversiyon: 0.00914</w:t>
            </w:r>
          </w:p>
          <w:p w:rsidR="00AA5816" w:rsidRPr="00336DCA" w:rsidRDefault="00AA5816" w:rsidP="00E93069">
            <w:pPr>
              <w:widowControl w:val="0"/>
              <w:autoSpaceDE w:val="0"/>
              <w:autoSpaceDN w:val="0"/>
              <w:adjustRightInd w:val="0"/>
              <w:ind w:left="40"/>
              <w:rPr>
                <w:sz w:val="20"/>
                <w:szCs w:val="20"/>
              </w:rPr>
            </w:pPr>
            <w:r w:rsidRPr="00336DCA">
              <w:rPr>
                <w:sz w:val="20"/>
                <w:szCs w:val="20"/>
              </w:rPr>
              <w:t>Plastik eşyalar (EoL): 0.903</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Konversiyon: 0.000032</w:t>
            </w:r>
          </w:p>
          <w:p w:rsidR="00AA5816" w:rsidRPr="00336DCA" w:rsidRDefault="00AA5816" w:rsidP="00E93069">
            <w:pPr>
              <w:widowControl w:val="0"/>
              <w:autoSpaceDE w:val="0"/>
              <w:autoSpaceDN w:val="0"/>
              <w:adjustRightInd w:val="0"/>
              <w:ind w:left="60"/>
              <w:rPr>
                <w:sz w:val="20"/>
                <w:szCs w:val="20"/>
              </w:rPr>
            </w:pPr>
            <w:r w:rsidRPr="00336DCA">
              <w:rPr>
                <w:sz w:val="20"/>
                <w:szCs w:val="20"/>
              </w:rPr>
              <w:t>Plastik eşyalar (EoL): 0.00316</w:t>
            </w:r>
          </w:p>
        </w:tc>
        <w:tc>
          <w:tcPr>
            <w:tcW w:w="3814"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Üretim:0.05</w:t>
            </w:r>
          </w:p>
          <w:p w:rsidR="00AA5816" w:rsidRPr="00336DCA" w:rsidRDefault="00AA5816" w:rsidP="00E93069">
            <w:pPr>
              <w:widowControl w:val="0"/>
              <w:autoSpaceDE w:val="0"/>
              <w:autoSpaceDN w:val="0"/>
              <w:adjustRightInd w:val="0"/>
              <w:ind w:left="40"/>
              <w:rPr>
                <w:sz w:val="20"/>
                <w:szCs w:val="20"/>
              </w:rPr>
            </w:pPr>
            <w:r w:rsidRPr="00336DCA">
              <w:rPr>
                <w:sz w:val="20"/>
                <w:szCs w:val="20"/>
              </w:rPr>
              <w:t>Formülasyon (master batch): 0.025</w:t>
            </w:r>
          </w:p>
          <w:p w:rsidR="00AA5816" w:rsidRPr="00336DCA" w:rsidRDefault="00AA5816" w:rsidP="00E93069">
            <w:pPr>
              <w:widowControl w:val="0"/>
              <w:autoSpaceDE w:val="0"/>
              <w:autoSpaceDN w:val="0"/>
              <w:adjustRightInd w:val="0"/>
              <w:ind w:left="40"/>
              <w:rPr>
                <w:sz w:val="20"/>
                <w:szCs w:val="20"/>
              </w:rPr>
            </w:pPr>
            <w:r w:rsidRPr="00336DCA">
              <w:rPr>
                <w:sz w:val="20"/>
                <w:szCs w:val="20"/>
              </w:rPr>
              <w:t>Formülasyon (bileşik):0.0125</w:t>
            </w:r>
          </w:p>
          <w:p w:rsidR="00AA5816" w:rsidRPr="00336DCA" w:rsidRDefault="00AA5816" w:rsidP="00E93069">
            <w:pPr>
              <w:widowControl w:val="0"/>
              <w:tabs>
                <w:tab w:val="left" w:pos="960"/>
              </w:tabs>
              <w:autoSpaceDE w:val="0"/>
              <w:autoSpaceDN w:val="0"/>
              <w:adjustRightInd w:val="0"/>
              <w:rPr>
                <w:sz w:val="20"/>
                <w:szCs w:val="20"/>
              </w:rPr>
            </w:pPr>
            <w:r w:rsidRPr="00336DCA">
              <w:rPr>
                <w:sz w:val="20"/>
                <w:szCs w:val="20"/>
              </w:rPr>
              <w:t>Konversiyon: 0.0025</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3855" w:type="dxa"/>
            <w:gridSpan w:val="2"/>
          </w:tcPr>
          <w:p w:rsidR="00AA5816" w:rsidRPr="00336DCA" w:rsidRDefault="00AA5816" w:rsidP="00E93069">
            <w:pPr>
              <w:widowControl w:val="0"/>
              <w:autoSpaceDE w:val="0"/>
              <w:autoSpaceDN w:val="0"/>
              <w:adjustRightInd w:val="0"/>
              <w:rPr>
                <w:sz w:val="20"/>
                <w:szCs w:val="20"/>
              </w:rPr>
            </w:pPr>
            <w:r w:rsidRPr="00336DCA">
              <w:rPr>
                <w:sz w:val="20"/>
                <w:szCs w:val="20"/>
              </w:rPr>
              <w:t xml:space="preserve">Bölgesel ölçekte toplam kentsel atıktan geri dönüşen fraksiyon çıkarılır </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Bölgesel düzeyde plastiklerin geri dönüşüm ortalaması varsayımı</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Plastiklerin azami %1’nin metallere ekli olduğu ve mMetal geri dönüşüme maruz kaldığı varsayılır</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Meydana gelen tehlikeli atıkların toplam payı</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Farklı işlemlere bölünme</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0.8 * 0.7</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0.8 * 0.3</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0.2</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3855" w:type="dxa"/>
            <w:gridSpan w:val="2"/>
          </w:tcPr>
          <w:p w:rsidR="00AA5816" w:rsidRPr="00336DCA" w:rsidRDefault="00AA5816" w:rsidP="00E93069">
            <w:pPr>
              <w:widowControl w:val="0"/>
              <w:autoSpaceDE w:val="0"/>
              <w:autoSpaceDN w:val="0"/>
              <w:adjustRightInd w:val="0"/>
              <w:rPr>
                <w:sz w:val="20"/>
                <w:szCs w:val="20"/>
              </w:rPr>
            </w:pPr>
            <w:r w:rsidRPr="00336DCA">
              <w:rPr>
                <w:sz w:val="20"/>
                <w:szCs w:val="20"/>
              </w:rPr>
              <w:t>Atık bölünmesi hususunda en kötü gerçekçi durum</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Geri dönüşen tüm atık parçalamaya gidecektir.</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Sadece uygulabilir işlem</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Sadece uygulabilir işlem</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 xml:space="preserve">Bölgesel tahminde kullanılan f </w:t>
            </w:r>
            <w:r w:rsidRPr="00336DCA">
              <w:rPr>
                <w:sz w:val="20"/>
                <w:szCs w:val="20"/>
                <w:vertAlign w:val="subscript"/>
              </w:rPr>
              <w:t>atık</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0.510</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0.218</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0.1824</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0.00319</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0.0876</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Kullanım tipi</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Dağınık</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2557"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3576"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Endüstriyel</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Q maks</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510</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218.97</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182.48</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1.825</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876.00</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9988" w:type="dxa"/>
            <w:gridSpan w:val="4"/>
          </w:tcPr>
          <w:p w:rsidR="00AA5816" w:rsidRPr="00336DCA" w:rsidRDefault="00AA5816" w:rsidP="00E93069">
            <w:pPr>
              <w:widowControl w:val="0"/>
              <w:autoSpaceDE w:val="0"/>
              <w:autoSpaceDN w:val="0"/>
              <w:adjustRightInd w:val="0"/>
              <w:ind w:left="60"/>
              <w:rPr>
                <w:sz w:val="20"/>
                <w:szCs w:val="20"/>
              </w:rPr>
            </w:pPr>
            <w:r w:rsidRPr="00336DCA">
              <w:rPr>
                <w:sz w:val="20"/>
                <w:szCs w:val="20"/>
              </w:rPr>
              <w:t>Qmaks, bölgesel,dağınık geniş = Q * fatık * 0.1</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Qmaks, bölgesel,endüstriyel= Q * fatık * 1</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 xml:space="preserve">RF </w:t>
            </w:r>
            <w:r w:rsidRPr="00336DCA">
              <w:rPr>
                <w:sz w:val="20"/>
                <w:szCs w:val="20"/>
                <w:vertAlign w:val="subscript"/>
              </w:rPr>
              <w:t>su,hava,toprak</w:t>
            </w:r>
          </w:p>
        </w:tc>
        <w:tc>
          <w:tcPr>
            <w:tcW w:w="13802" w:type="dxa"/>
            <w:gridSpan w:val="5"/>
          </w:tcPr>
          <w:p w:rsidR="00AA5816" w:rsidRPr="00336DCA" w:rsidRDefault="00AA5816" w:rsidP="00E93069">
            <w:pPr>
              <w:widowControl w:val="0"/>
              <w:autoSpaceDE w:val="0"/>
              <w:autoSpaceDN w:val="0"/>
              <w:adjustRightInd w:val="0"/>
              <w:rPr>
                <w:sz w:val="20"/>
                <w:szCs w:val="20"/>
              </w:rPr>
            </w:pPr>
            <w:r w:rsidRPr="00336DCA">
              <w:rPr>
                <w:sz w:val="20"/>
                <w:szCs w:val="20"/>
              </w:rPr>
              <w:t>Genel değerlendirme bilgilerine bakınız.</w:t>
            </w:r>
          </w:p>
        </w:tc>
      </w:tr>
    </w:tbl>
    <w:p w:rsidR="00AA5816" w:rsidRDefault="00AA5816" w:rsidP="00E93069">
      <w:pPr>
        <w:widowControl w:val="0"/>
        <w:autoSpaceDE w:val="0"/>
        <w:autoSpaceDN w:val="0"/>
        <w:adjustRightInd w:val="0"/>
        <w:sectPr w:rsidR="00AA5816" w:rsidSect="009459F9">
          <w:pgSz w:w="16840" w:h="11904" w:orient="landscape"/>
          <w:pgMar w:top="880" w:right="554" w:bottom="700" w:left="640" w:header="708" w:footer="708" w:gutter="0"/>
          <w:cols w:space="708" w:equalWidth="0">
            <w:col w:w="15260"/>
          </w:cols>
          <w:noEndnote/>
          <w:docGrid w:linePitch="299"/>
        </w:sectPr>
      </w:pPr>
    </w:p>
    <w:p w:rsidR="00AA5816" w:rsidRPr="00336DCA" w:rsidRDefault="00AA5816" w:rsidP="00E93069">
      <w:pPr>
        <w:widowControl w:val="0"/>
        <w:autoSpaceDE w:val="0"/>
        <w:autoSpaceDN w:val="0"/>
        <w:adjustRightInd w:val="0"/>
        <w:jc w:val="both"/>
        <w:rPr>
          <w:sz w:val="23"/>
          <w:szCs w:val="23"/>
        </w:rPr>
      </w:pPr>
      <w:bookmarkStart w:id="233" w:name="page371"/>
      <w:bookmarkEnd w:id="233"/>
    </w:p>
    <w:p w:rsidR="00AA5816" w:rsidRPr="00336DCA" w:rsidRDefault="00AA5816" w:rsidP="00E93069">
      <w:pPr>
        <w:widowControl w:val="0"/>
        <w:tabs>
          <w:tab w:val="left" w:pos="960"/>
        </w:tabs>
        <w:autoSpaceDE w:val="0"/>
        <w:autoSpaceDN w:val="0"/>
        <w:adjustRightInd w:val="0"/>
        <w:ind w:left="260"/>
        <w:jc w:val="both"/>
        <w:rPr>
          <w:b/>
          <w:bCs/>
          <w:sz w:val="23"/>
          <w:szCs w:val="23"/>
        </w:rPr>
      </w:pPr>
      <w:r w:rsidRPr="00336DCA">
        <w:rPr>
          <w:b/>
          <w:bCs/>
          <w:sz w:val="23"/>
          <w:szCs w:val="23"/>
        </w:rPr>
        <w:t>11</w:t>
      </w:r>
      <w:r w:rsidRPr="00336DCA">
        <w:rPr>
          <w:b/>
          <w:bCs/>
          <w:sz w:val="23"/>
          <w:szCs w:val="23"/>
        </w:rPr>
        <w:tab/>
        <w:t>Kayıt dosyasında dökümentasyon  – Kısım 3.6</w:t>
      </w:r>
    </w:p>
    <w:p w:rsidR="00AA5816" w:rsidRPr="00336DCA" w:rsidRDefault="00AA5816" w:rsidP="00E93069">
      <w:pPr>
        <w:widowControl w:val="0"/>
        <w:autoSpaceDE w:val="0"/>
        <w:autoSpaceDN w:val="0"/>
        <w:adjustRightInd w:val="0"/>
        <w:jc w:val="both"/>
        <w:rPr>
          <w:sz w:val="23"/>
          <w:szCs w:val="23"/>
        </w:rPr>
      </w:pPr>
    </w:p>
    <w:p w:rsidR="00AA5816" w:rsidRPr="00336DCA" w:rsidRDefault="00AA5816" w:rsidP="00E93069">
      <w:pPr>
        <w:widowControl w:val="0"/>
        <w:overflowPunct w:val="0"/>
        <w:autoSpaceDE w:val="0"/>
        <w:autoSpaceDN w:val="0"/>
        <w:adjustRightInd w:val="0"/>
        <w:ind w:left="260" w:right="260"/>
        <w:jc w:val="both"/>
        <w:rPr>
          <w:sz w:val="23"/>
          <w:szCs w:val="23"/>
        </w:rPr>
      </w:pPr>
      <w:r w:rsidRPr="00336DCA">
        <w:rPr>
          <w:sz w:val="23"/>
          <w:szCs w:val="23"/>
        </w:rPr>
        <w:t>HALS-1 endüstriyel ve profesyonel uygulamalarda ve eşya üretimi için polimer matriksler içinde kullanılanılır. Eşyalar tüketiciler veya işçiler tarafından ele alınabilir.</w:t>
      </w:r>
    </w:p>
    <w:p w:rsidR="00AA5816" w:rsidRDefault="00AA5816" w:rsidP="00E93069">
      <w:pPr>
        <w:widowControl w:val="0"/>
        <w:overflowPunct w:val="0"/>
        <w:autoSpaceDE w:val="0"/>
        <w:autoSpaceDN w:val="0"/>
        <w:adjustRightInd w:val="0"/>
        <w:ind w:left="261" w:right="261"/>
        <w:jc w:val="both"/>
        <w:rPr>
          <w:sz w:val="23"/>
          <w:szCs w:val="23"/>
        </w:rPr>
      </w:pPr>
    </w:p>
    <w:p w:rsidR="00AA5816" w:rsidRPr="00336DCA" w:rsidRDefault="00AA5816" w:rsidP="00E93069">
      <w:pPr>
        <w:widowControl w:val="0"/>
        <w:overflowPunct w:val="0"/>
        <w:autoSpaceDE w:val="0"/>
        <w:autoSpaceDN w:val="0"/>
        <w:adjustRightInd w:val="0"/>
        <w:ind w:left="260" w:right="260"/>
        <w:jc w:val="both"/>
        <w:rPr>
          <w:sz w:val="23"/>
          <w:szCs w:val="23"/>
        </w:rPr>
      </w:pPr>
      <w:r w:rsidRPr="00336DCA">
        <w:rPr>
          <w:sz w:val="23"/>
          <w:szCs w:val="23"/>
        </w:rPr>
        <w:t xml:space="preserve">Mütekaip tablolar IUCLID kısım 3.6 ve olasıkla </w:t>
      </w:r>
      <w:r>
        <w:rPr>
          <w:sz w:val="23"/>
          <w:szCs w:val="23"/>
        </w:rPr>
        <w:t>KGR</w:t>
      </w:r>
      <w:r w:rsidRPr="00336DCA">
        <w:rPr>
          <w:sz w:val="23"/>
          <w:szCs w:val="23"/>
        </w:rPr>
        <w:t xml:space="preserve"> kısım2’de (üretim ve kullanım) yer alan bilgileri içerir.</w:t>
      </w:r>
    </w:p>
    <w:p w:rsidR="00AA5816" w:rsidRDefault="00AA5816" w:rsidP="00E93069">
      <w:pPr>
        <w:widowControl w:val="0"/>
        <w:autoSpaceDE w:val="0"/>
        <w:autoSpaceDN w:val="0"/>
        <w:adjustRightInd w:val="0"/>
      </w:pPr>
    </w:p>
    <w:p w:rsidR="00AA5816" w:rsidRPr="00336DCA"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3780" w:right="780" w:hanging="2453"/>
        <w:rPr>
          <w:sz w:val="22"/>
          <w:szCs w:val="22"/>
        </w:rPr>
      </w:pPr>
      <w:r w:rsidRPr="00336DCA">
        <w:rPr>
          <w:b/>
          <w:bCs/>
          <w:sz w:val="22"/>
          <w:szCs w:val="22"/>
        </w:rPr>
        <w:t xml:space="preserve">Tablo R.18- 97:  </w:t>
      </w:r>
      <w:r w:rsidRPr="00336DCA">
        <w:rPr>
          <w:sz w:val="22"/>
          <w:szCs w:val="22"/>
        </w:rPr>
        <w:t xml:space="preserve">HALS-1üretiminden kaynaklanan  atık tipleri, miktarları ve atık bertaraf işlemleri  </w:t>
      </w:r>
    </w:p>
    <w:p w:rsidR="00AA5816" w:rsidRPr="00336DCA" w:rsidRDefault="00AA5816" w:rsidP="00E93069">
      <w:pPr>
        <w:widowControl w:val="0"/>
        <w:overflowPunct w:val="0"/>
        <w:autoSpaceDE w:val="0"/>
        <w:autoSpaceDN w:val="0"/>
        <w:adjustRightInd w:val="0"/>
        <w:ind w:left="3780" w:right="780" w:hanging="2453"/>
        <w:rPr>
          <w:sz w:val="22"/>
          <w:szCs w:val="22"/>
        </w:rPr>
      </w:pPr>
    </w:p>
    <w:p w:rsidR="00AA5816" w:rsidRDefault="00AA5816" w:rsidP="00E93069">
      <w:pPr>
        <w:widowControl w:val="0"/>
        <w:autoSpaceDE w:val="0"/>
        <w:autoSpaceDN w:val="0"/>
        <w:adjustRightInd w:val="0"/>
      </w:pPr>
      <w:r>
        <w:t>Bilg</w:t>
      </w:r>
    </w:p>
    <w:tbl>
      <w:tblPr>
        <w:tblW w:w="974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80"/>
        <w:gridCol w:w="2400"/>
        <w:gridCol w:w="1140"/>
        <w:gridCol w:w="1420"/>
        <w:gridCol w:w="1340"/>
        <w:gridCol w:w="1760"/>
      </w:tblGrid>
      <w:tr w:rsidR="00AA5816" w:rsidRPr="00336DCA">
        <w:trPr>
          <w:trHeight w:val="785"/>
        </w:trPr>
        <w:tc>
          <w:tcPr>
            <w:tcW w:w="1680" w:type="dxa"/>
          </w:tcPr>
          <w:p w:rsidR="00AA5816" w:rsidRPr="00C709BF" w:rsidRDefault="00AA5816" w:rsidP="00E93069">
            <w:pPr>
              <w:widowControl w:val="0"/>
              <w:autoSpaceDE w:val="0"/>
              <w:autoSpaceDN w:val="0"/>
              <w:adjustRightInd w:val="0"/>
              <w:ind w:left="120"/>
              <w:rPr>
                <w:b/>
                <w:bCs/>
                <w:sz w:val="20"/>
                <w:szCs w:val="20"/>
              </w:rPr>
            </w:pPr>
            <w:r w:rsidRPr="00C709BF">
              <w:rPr>
                <w:b/>
                <w:bCs/>
                <w:sz w:val="20"/>
                <w:szCs w:val="20"/>
              </w:rPr>
              <w:t>Atık kaynağı</w:t>
            </w:r>
          </w:p>
        </w:tc>
        <w:tc>
          <w:tcPr>
            <w:tcW w:w="240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Atık tipi</w:t>
            </w:r>
          </w:p>
        </w:tc>
        <w:tc>
          <w:tcPr>
            <w:tcW w:w="114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Miktar</w:t>
            </w:r>
          </w:p>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[t/yıl]</w:t>
            </w:r>
          </w:p>
        </w:tc>
        <w:tc>
          <w:tcPr>
            <w:tcW w:w="142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Kompozisyon</w:t>
            </w:r>
          </w:p>
        </w:tc>
        <w:tc>
          <w:tcPr>
            <w:tcW w:w="134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Geri dönüşüm</w:t>
            </w:r>
          </w:p>
        </w:tc>
        <w:tc>
          <w:tcPr>
            <w:tcW w:w="1760" w:type="dxa"/>
          </w:tcPr>
          <w:p w:rsidR="00AA5816" w:rsidRPr="00C709BF" w:rsidRDefault="00AA5816" w:rsidP="00E93069">
            <w:pPr>
              <w:widowControl w:val="0"/>
              <w:autoSpaceDE w:val="0"/>
              <w:autoSpaceDN w:val="0"/>
              <w:adjustRightInd w:val="0"/>
              <w:ind w:left="80"/>
              <w:rPr>
                <w:b/>
                <w:bCs/>
                <w:sz w:val="20"/>
                <w:szCs w:val="20"/>
              </w:rPr>
            </w:pPr>
            <w:r w:rsidRPr="00C709BF">
              <w:rPr>
                <w:b/>
                <w:bCs/>
                <w:sz w:val="20"/>
                <w:szCs w:val="20"/>
              </w:rPr>
              <w:t>Bilgi kaynağı</w:t>
            </w:r>
          </w:p>
        </w:tc>
      </w:tr>
      <w:tr w:rsidR="00AA5816" w:rsidRPr="00336DCA">
        <w:trPr>
          <w:trHeight w:val="780"/>
        </w:trPr>
        <w:tc>
          <w:tcPr>
            <w:tcW w:w="1680" w:type="dxa"/>
            <w:vMerge w:val="restart"/>
          </w:tcPr>
          <w:p w:rsidR="00AA5816" w:rsidRPr="00336DCA" w:rsidRDefault="00AA5816" w:rsidP="00E93069">
            <w:pPr>
              <w:widowControl w:val="0"/>
              <w:autoSpaceDE w:val="0"/>
              <w:autoSpaceDN w:val="0"/>
              <w:adjustRightInd w:val="0"/>
              <w:ind w:left="120"/>
              <w:rPr>
                <w:sz w:val="20"/>
                <w:szCs w:val="20"/>
              </w:rPr>
            </w:pPr>
            <w:r w:rsidRPr="00336DCA">
              <w:rPr>
                <w:sz w:val="20"/>
                <w:szCs w:val="20"/>
              </w:rPr>
              <w:t>Üretim</w:t>
            </w:r>
          </w:p>
        </w:tc>
        <w:tc>
          <w:tcPr>
            <w:tcW w:w="240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Katı: üretim artanları, genel standartlara uymayanlar, temizleme materyalleri</w:t>
            </w:r>
          </w:p>
        </w:tc>
        <w:tc>
          <w:tcPr>
            <w:tcW w:w="11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400</w:t>
            </w:r>
          </w:p>
        </w:tc>
        <w:tc>
          <w:tcPr>
            <w:tcW w:w="142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HALS-1içeriği yaklaşık % 80</w:t>
            </w:r>
          </w:p>
        </w:tc>
        <w:tc>
          <w:tcPr>
            <w:tcW w:w="13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Geri dönüşüm yok</w:t>
            </w:r>
          </w:p>
        </w:tc>
        <w:tc>
          <w:tcPr>
            <w:tcW w:w="1760" w:type="dxa"/>
            <w:vMerge w:val="restart"/>
          </w:tcPr>
          <w:p w:rsidR="00AA5816" w:rsidRPr="00336DCA" w:rsidRDefault="00AA5816" w:rsidP="00E93069">
            <w:pPr>
              <w:widowControl w:val="0"/>
              <w:autoSpaceDE w:val="0"/>
              <w:autoSpaceDN w:val="0"/>
              <w:adjustRightInd w:val="0"/>
              <w:ind w:left="80"/>
              <w:rPr>
                <w:sz w:val="20"/>
                <w:szCs w:val="20"/>
              </w:rPr>
            </w:pPr>
            <w:r w:rsidRPr="00336DCA">
              <w:rPr>
                <w:sz w:val="20"/>
                <w:szCs w:val="20"/>
              </w:rPr>
              <w:t>Kurum içi (atık dökümentasyonu)</w:t>
            </w:r>
          </w:p>
        </w:tc>
      </w:tr>
      <w:tr w:rsidR="00AA5816" w:rsidRPr="00336DCA">
        <w:trPr>
          <w:trHeight w:val="472"/>
        </w:trPr>
        <w:tc>
          <w:tcPr>
            <w:tcW w:w="1680" w:type="dxa"/>
            <w:vMerge/>
          </w:tcPr>
          <w:p w:rsidR="00AA5816" w:rsidRPr="00336DCA" w:rsidRDefault="00AA5816" w:rsidP="00E93069">
            <w:pPr>
              <w:widowControl w:val="0"/>
              <w:autoSpaceDE w:val="0"/>
              <w:autoSpaceDN w:val="0"/>
              <w:adjustRightInd w:val="0"/>
              <w:rPr>
                <w:sz w:val="20"/>
                <w:szCs w:val="20"/>
              </w:rPr>
            </w:pPr>
          </w:p>
        </w:tc>
        <w:tc>
          <w:tcPr>
            <w:tcW w:w="240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Katı: Hava filtreleri</w:t>
            </w:r>
          </w:p>
        </w:tc>
        <w:tc>
          <w:tcPr>
            <w:tcW w:w="11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100</w:t>
            </w:r>
          </w:p>
        </w:tc>
        <w:tc>
          <w:tcPr>
            <w:tcW w:w="142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HALS-1içeriği yaklaşık % 70</w:t>
            </w:r>
          </w:p>
        </w:tc>
        <w:tc>
          <w:tcPr>
            <w:tcW w:w="13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Geri dönüşüm yok</w:t>
            </w:r>
          </w:p>
        </w:tc>
        <w:tc>
          <w:tcPr>
            <w:tcW w:w="1760" w:type="dxa"/>
            <w:vMerge/>
          </w:tcPr>
          <w:p w:rsidR="00AA5816" w:rsidRPr="00336DCA"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Pr="00C709BF"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4420" w:right="780" w:hanging="3077"/>
        <w:rPr>
          <w:sz w:val="22"/>
          <w:szCs w:val="22"/>
        </w:rPr>
      </w:pPr>
      <w:r w:rsidRPr="00C709BF">
        <w:rPr>
          <w:b/>
          <w:bCs/>
          <w:sz w:val="22"/>
          <w:szCs w:val="22"/>
        </w:rPr>
        <w:t xml:space="preserve">Tablo R.18- 98:  </w:t>
      </w:r>
      <w:r w:rsidRPr="00C709BF">
        <w:rPr>
          <w:sz w:val="22"/>
          <w:szCs w:val="22"/>
        </w:rPr>
        <w:t xml:space="preserve">Tanımlanmış kullanımlardan gelen  atık tipleri, miktarları ve atık bertaraf işlemleri  </w:t>
      </w:r>
    </w:p>
    <w:p w:rsidR="00AA5816" w:rsidRPr="00C709BF" w:rsidRDefault="00AA5816" w:rsidP="00E93069">
      <w:pPr>
        <w:widowControl w:val="0"/>
        <w:overflowPunct w:val="0"/>
        <w:autoSpaceDE w:val="0"/>
        <w:autoSpaceDN w:val="0"/>
        <w:adjustRightInd w:val="0"/>
        <w:ind w:left="4420" w:right="780" w:hanging="3077"/>
        <w:rPr>
          <w:sz w:val="22"/>
          <w:szCs w:val="22"/>
        </w:rPr>
      </w:pPr>
    </w:p>
    <w:p w:rsidR="00AA5816" w:rsidRDefault="00AA5816" w:rsidP="00E93069">
      <w:pPr>
        <w:widowControl w:val="0"/>
        <w:autoSpaceDE w:val="0"/>
        <w:autoSpaceDN w:val="0"/>
        <w:adjustRightInd w:val="0"/>
      </w:pPr>
    </w:p>
    <w:tbl>
      <w:tblPr>
        <w:tblW w:w="977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416"/>
        <w:gridCol w:w="2407"/>
        <w:gridCol w:w="1133"/>
        <w:gridCol w:w="991"/>
        <w:gridCol w:w="1416"/>
        <w:gridCol w:w="2367"/>
        <w:gridCol w:w="40"/>
      </w:tblGrid>
      <w:tr w:rsidR="00AA5816" w:rsidRPr="00C709BF">
        <w:trPr>
          <w:trHeight w:val="274"/>
        </w:trPr>
        <w:tc>
          <w:tcPr>
            <w:tcW w:w="1418" w:type="dxa"/>
          </w:tcPr>
          <w:p w:rsidR="00AA5816" w:rsidRPr="00C709BF" w:rsidRDefault="00AA5816" w:rsidP="00E93069">
            <w:pPr>
              <w:widowControl w:val="0"/>
              <w:autoSpaceDE w:val="0"/>
              <w:autoSpaceDN w:val="0"/>
              <w:adjustRightInd w:val="0"/>
              <w:rPr>
                <w:sz w:val="20"/>
                <w:szCs w:val="20"/>
              </w:rPr>
            </w:pPr>
            <w:r w:rsidRPr="00C709BF">
              <w:rPr>
                <w:b/>
                <w:bCs/>
                <w:sz w:val="20"/>
                <w:szCs w:val="20"/>
              </w:rPr>
              <w:t>Atık kaynağı</w:t>
            </w:r>
          </w:p>
        </w:tc>
        <w:tc>
          <w:tcPr>
            <w:tcW w:w="2410" w:type="dxa"/>
          </w:tcPr>
          <w:p w:rsidR="00AA5816" w:rsidRPr="00C709BF" w:rsidRDefault="00AA5816" w:rsidP="00E93069">
            <w:pPr>
              <w:widowControl w:val="0"/>
              <w:autoSpaceDE w:val="0"/>
              <w:autoSpaceDN w:val="0"/>
              <w:adjustRightInd w:val="0"/>
              <w:rPr>
                <w:sz w:val="20"/>
                <w:szCs w:val="20"/>
              </w:rPr>
            </w:pPr>
            <w:r w:rsidRPr="00C709BF">
              <w:rPr>
                <w:b/>
                <w:bCs/>
                <w:sz w:val="20"/>
                <w:szCs w:val="20"/>
              </w:rPr>
              <w:t>Atık tipi</w:t>
            </w:r>
          </w:p>
        </w:tc>
        <w:tc>
          <w:tcPr>
            <w:tcW w:w="1134" w:type="dxa"/>
          </w:tcPr>
          <w:p w:rsidR="00AA5816" w:rsidRPr="00C709BF" w:rsidRDefault="00AA5816" w:rsidP="00E93069">
            <w:pPr>
              <w:widowControl w:val="0"/>
              <w:autoSpaceDE w:val="0"/>
              <w:autoSpaceDN w:val="0"/>
              <w:adjustRightInd w:val="0"/>
              <w:ind w:left="100"/>
              <w:rPr>
                <w:sz w:val="20"/>
                <w:szCs w:val="20"/>
              </w:rPr>
            </w:pPr>
            <w:r w:rsidRPr="00C709BF">
              <w:rPr>
                <w:b/>
                <w:bCs/>
                <w:sz w:val="20"/>
                <w:szCs w:val="20"/>
              </w:rPr>
              <w:t>Miktar [t/yıl]</w:t>
            </w:r>
          </w:p>
        </w:tc>
        <w:tc>
          <w:tcPr>
            <w:tcW w:w="992" w:type="dxa"/>
          </w:tcPr>
          <w:p w:rsidR="00AA5816" w:rsidRPr="00C709BF" w:rsidRDefault="00AA5816" w:rsidP="00E93069">
            <w:pPr>
              <w:widowControl w:val="0"/>
              <w:autoSpaceDE w:val="0"/>
              <w:autoSpaceDN w:val="0"/>
              <w:adjustRightInd w:val="0"/>
              <w:ind w:left="80"/>
              <w:rPr>
                <w:sz w:val="20"/>
                <w:szCs w:val="20"/>
              </w:rPr>
            </w:pPr>
            <w:r w:rsidRPr="00C709BF">
              <w:rPr>
                <w:b/>
                <w:bCs/>
                <w:sz w:val="20"/>
                <w:szCs w:val="20"/>
              </w:rPr>
              <w:t>HALS-1 içeriği[%]</w:t>
            </w:r>
          </w:p>
        </w:tc>
        <w:tc>
          <w:tcPr>
            <w:tcW w:w="1417" w:type="dxa"/>
          </w:tcPr>
          <w:p w:rsidR="00AA5816" w:rsidRPr="00C709BF" w:rsidRDefault="00AA5816" w:rsidP="00E93069">
            <w:pPr>
              <w:widowControl w:val="0"/>
              <w:autoSpaceDE w:val="0"/>
              <w:autoSpaceDN w:val="0"/>
              <w:adjustRightInd w:val="0"/>
              <w:ind w:left="80"/>
              <w:rPr>
                <w:sz w:val="20"/>
                <w:szCs w:val="20"/>
              </w:rPr>
            </w:pPr>
            <w:r w:rsidRPr="00C709BF">
              <w:rPr>
                <w:b/>
                <w:bCs/>
                <w:sz w:val="20"/>
                <w:szCs w:val="20"/>
              </w:rPr>
              <w:t>Atık bertaraf işlemi /geri dönüşüm</w:t>
            </w:r>
          </w:p>
        </w:tc>
        <w:tc>
          <w:tcPr>
            <w:tcW w:w="2369" w:type="dxa"/>
          </w:tcPr>
          <w:p w:rsidR="00AA5816" w:rsidRPr="00C709BF" w:rsidRDefault="00AA5816" w:rsidP="00E93069">
            <w:pPr>
              <w:widowControl w:val="0"/>
              <w:autoSpaceDE w:val="0"/>
              <w:autoSpaceDN w:val="0"/>
              <w:adjustRightInd w:val="0"/>
              <w:ind w:left="100"/>
              <w:rPr>
                <w:sz w:val="20"/>
                <w:szCs w:val="20"/>
              </w:rPr>
            </w:pPr>
            <w:r w:rsidRPr="00C709BF">
              <w:rPr>
                <w:b/>
                <w:bCs/>
                <w:sz w:val="20"/>
                <w:szCs w:val="20"/>
              </w:rPr>
              <w:t>Bilgi kaynağı</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val="restart"/>
          </w:tcPr>
          <w:p w:rsidR="00AA5816" w:rsidRPr="00C709BF" w:rsidRDefault="00AA5816" w:rsidP="00E93069">
            <w:pPr>
              <w:widowControl w:val="0"/>
              <w:autoSpaceDE w:val="0"/>
              <w:autoSpaceDN w:val="0"/>
              <w:adjustRightInd w:val="0"/>
              <w:ind w:left="120"/>
              <w:rPr>
                <w:sz w:val="20"/>
                <w:szCs w:val="20"/>
              </w:rPr>
            </w:pPr>
            <w:r w:rsidRPr="00C709BF">
              <w:rPr>
                <w:sz w:val="20"/>
                <w:szCs w:val="20"/>
              </w:rPr>
              <w:t>Formulasyon</w:t>
            </w:r>
          </w:p>
          <w:p w:rsidR="00AA5816" w:rsidRPr="00C709BF" w:rsidRDefault="00AA5816" w:rsidP="00E93069">
            <w:pPr>
              <w:widowControl w:val="0"/>
              <w:autoSpaceDE w:val="0"/>
              <w:autoSpaceDN w:val="0"/>
              <w:adjustRightInd w:val="0"/>
              <w:ind w:left="120"/>
              <w:rPr>
                <w:sz w:val="20"/>
                <w:szCs w:val="20"/>
              </w:rPr>
            </w:pPr>
            <w:r w:rsidRPr="00C709BF">
              <w:rPr>
                <w:sz w:val="20"/>
                <w:szCs w:val="20"/>
              </w:rPr>
              <w:t>(master batch)</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 xml:space="preserve">Katı/sıvı: kalanlar, genel standarda uymayanlar, ambalajlama, hava filtreleri </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237.5</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50</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Maks. 10</w:t>
            </w:r>
          </w:p>
        </w:tc>
        <w:tc>
          <w:tcPr>
            <w:tcW w:w="1417"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 xml:space="preserve">Polimerler ve hava filtreleri içindeki azami HALS-1 konsantrasyon miktarı : varsayım </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47"/>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09"/>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30"/>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6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8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4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val="restart"/>
          </w:tcPr>
          <w:p w:rsidR="00AA5816" w:rsidRPr="00C709BF" w:rsidRDefault="00AA5816" w:rsidP="00E93069">
            <w:pPr>
              <w:widowControl w:val="0"/>
              <w:autoSpaceDE w:val="0"/>
              <w:autoSpaceDN w:val="0"/>
              <w:adjustRightInd w:val="0"/>
              <w:ind w:left="120"/>
              <w:rPr>
                <w:sz w:val="20"/>
                <w:szCs w:val="20"/>
              </w:rPr>
            </w:pPr>
            <w:r w:rsidRPr="00C709BF">
              <w:rPr>
                <w:sz w:val="20"/>
                <w:szCs w:val="20"/>
              </w:rPr>
              <w:t>Formulasyon</w:t>
            </w:r>
          </w:p>
          <w:p w:rsidR="00AA5816" w:rsidRPr="00C709BF" w:rsidRDefault="00AA5816" w:rsidP="00E93069">
            <w:pPr>
              <w:widowControl w:val="0"/>
              <w:autoSpaceDE w:val="0"/>
              <w:autoSpaceDN w:val="0"/>
              <w:adjustRightInd w:val="0"/>
              <w:ind w:left="120"/>
              <w:rPr>
                <w:sz w:val="20"/>
                <w:szCs w:val="20"/>
              </w:rPr>
            </w:pPr>
            <w:r w:rsidRPr="00C709BF">
              <w:rPr>
                <w:sz w:val="20"/>
                <w:szCs w:val="20"/>
              </w:rPr>
              <w:t>bileşikler</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Katı/sıvı: kalanlar, genel standarda uymayanlar, ambalajlama, emiciler</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115.78</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0.5</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Maks. 1</w:t>
            </w:r>
          </w:p>
        </w:tc>
        <w:tc>
          <w:tcPr>
            <w:tcW w:w="1417"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Polimerler ve emiciler içindeki azami HALS-1 konsantrasyon miktarı : varsayım</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29"/>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6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83"/>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4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7"/>
        </w:trPr>
        <w:tc>
          <w:tcPr>
            <w:tcW w:w="1418"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Konversiyon</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Üretim kaynaklı kalıntılar</w:t>
            </w:r>
          </w:p>
          <w:p w:rsidR="00AA5816" w:rsidRPr="00C709BF" w:rsidRDefault="00AA5816" w:rsidP="00E93069">
            <w:pPr>
              <w:widowControl w:val="0"/>
              <w:autoSpaceDE w:val="0"/>
              <w:autoSpaceDN w:val="0"/>
              <w:adjustRightInd w:val="0"/>
              <w:ind w:left="80"/>
              <w:rPr>
                <w:sz w:val="20"/>
                <w:szCs w:val="20"/>
              </w:rPr>
            </w:pPr>
            <w:r w:rsidRPr="00C709BF">
              <w:rPr>
                <w:sz w:val="20"/>
                <w:szCs w:val="20"/>
              </w:rPr>
              <w:t>Katı: hava filtreleri, “boş ambalajlama”</w:t>
            </w:r>
          </w:p>
          <w:p w:rsidR="00AA5816" w:rsidRPr="00C709BF" w:rsidRDefault="00AA5816" w:rsidP="00E93069">
            <w:pPr>
              <w:widowControl w:val="0"/>
              <w:autoSpaceDE w:val="0"/>
              <w:autoSpaceDN w:val="0"/>
              <w:adjustRightInd w:val="0"/>
              <w:ind w:left="80"/>
              <w:rPr>
                <w:sz w:val="20"/>
                <w:szCs w:val="20"/>
              </w:rPr>
            </w:pPr>
            <w:r w:rsidRPr="00C709BF">
              <w:rPr>
                <w:sz w:val="20"/>
                <w:szCs w:val="20"/>
              </w:rPr>
              <w:t>packaging”</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114.34</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&lt; 0.5</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Max 1</w:t>
            </w:r>
          </w:p>
        </w:tc>
        <w:tc>
          <w:tcPr>
            <w:tcW w:w="1417"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Kentsel atık</w:t>
            </w:r>
          </w:p>
          <w:p w:rsidR="00AA5816" w:rsidRPr="00C709BF" w:rsidRDefault="00AA5816" w:rsidP="00E93069">
            <w:pPr>
              <w:widowControl w:val="0"/>
              <w:autoSpaceDE w:val="0"/>
              <w:autoSpaceDN w:val="0"/>
              <w:adjustRightInd w:val="0"/>
              <w:ind w:left="8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Hava filtreleri, amabalajlama, bitmiş eşyalar içindeki azami HALS-1 konsantrasyon miktarı : varsayım</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0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ind w:left="10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3"/>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ind w:left="10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9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39"/>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0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15"/>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sectPr w:rsidR="00AA5816">
          <w:pgSz w:w="11904" w:h="16840"/>
          <w:pgMar w:top="720" w:right="860" w:bottom="488" w:left="1320" w:header="708" w:footer="708" w:gutter="0"/>
          <w:cols w:space="708" w:equalWidth="0">
            <w:col w:w="97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E93069">
      <w:pPr>
        <w:widowControl w:val="0"/>
        <w:autoSpaceDE w:val="0"/>
        <w:autoSpaceDN w:val="0"/>
        <w:adjustRightInd w:val="0"/>
        <w:rPr>
          <w:sz w:val="22"/>
          <w:szCs w:val="22"/>
        </w:rPr>
      </w:pPr>
      <w:bookmarkStart w:id="234" w:name="page373"/>
      <w:bookmarkEnd w:id="234"/>
    </w:p>
    <w:p w:rsidR="00AA5816" w:rsidRPr="00C709BF"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3480" w:right="680" w:hanging="2635"/>
        <w:rPr>
          <w:b/>
          <w:bCs/>
          <w:sz w:val="22"/>
          <w:szCs w:val="22"/>
        </w:rPr>
      </w:pPr>
      <w:r w:rsidRPr="00C709BF">
        <w:rPr>
          <w:b/>
          <w:bCs/>
          <w:sz w:val="22"/>
          <w:szCs w:val="22"/>
        </w:rPr>
        <w:t xml:space="preserve">Tablo R.18- 99:  </w:t>
      </w:r>
      <w:r w:rsidRPr="00C709BF">
        <w:rPr>
          <w:sz w:val="22"/>
          <w:szCs w:val="22"/>
        </w:rPr>
        <w:t>Tanımlanmış  kullanımları takip eden hizmet ömrü aşamasından gelen atık tipleri, miktarları ve atık bertarafı</w:t>
      </w:r>
      <w:r w:rsidRPr="00C709BF">
        <w:rPr>
          <w:b/>
          <w:bCs/>
          <w:sz w:val="22"/>
          <w:szCs w:val="22"/>
        </w:rPr>
        <w:t xml:space="preserve"> </w:t>
      </w:r>
    </w:p>
    <w:p w:rsidR="00AA5816" w:rsidRPr="00C709BF" w:rsidRDefault="00AA5816" w:rsidP="00E93069">
      <w:pPr>
        <w:widowControl w:val="0"/>
        <w:overflowPunct w:val="0"/>
        <w:autoSpaceDE w:val="0"/>
        <w:autoSpaceDN w:val="0"/>
        <w:adjustRightInd w:val="0"/>
        <w:ind w:left="3480" w:right="680" w:hanging="2635"/>
        <w:rPr>
          <w:sz w:val="22"/>
          <w:szCs w:val="22"/>
        </w:rPr>
      </w:pP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140"/>
        <w:gridCol w:w="1960"/>
        <w:gridCol w:w="980"/>
        <w:gridCol w:w="1000"/>
        <w:gridCol w:w="2960"/>
        <w:gridCol w:w="1878"/>
        <w:gridCol w:w="30"/>
      </w:tblGrid>
      <w:tr w:rsidR="00AA5816" w:rsidRPr="00C709BF">
        <w:trPr>
          <w:gridAfter w:val="1"/>
          <w:wAfter w:w="30" w:type="dxa"/>
          <w:trHeight w:val="276"/>
        </w:trPr>
        <w:tc>
          <w:tcPr>
            <w:tcW w:w="114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Atık kaynağı</w:t>
            </w:r>
          </w:p>
        </w:tc>
        <w:tc>
          <w:tcPr>
            <w:tcW w:w="196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Atık tipi</w:t>
            </w:r>
          </w:p>
        </w:tc>
        <w:tc>
          <w:tcPr>
            <w:tcW w:w="98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b/>
                <w:bCs/>
                <w:sz w:val="20"/>
                <w:szCs w:val="20"/>
              </w:rPr>
              <w:t>Miktar [t/yıl]</w:t>
            </w:r>
          </w:p>
        </w:tc>
        <w:tc>
          <w:tcPr>
            <w:tcW w:w="100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b/>
                <w:bCs/>
                <w:sz w:val="20"/>
                <w:szCs w:val="20"/>
              </w:rPr>
              <w:t>HALS-1 içeriği[%]</w:t>
            </w:r>
          </w:p>
        </w:tc>
        <w:tc>
          <w:tcPr>
            <w:tcW w:w="296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b/>
                <w:bCs/>
                <w:sz w:val="20"/>
                <w:szCs w:val="20"/>
              </w:rPr>
              <w:t>Atık bertaraf işlemi /geri dönüşüm</w:t>
            </w:r>
          </w:p>
        </w:tc>
        <w:tc>
          <w:tcPr>
            <w:tcW w:w="1878"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Bilgi kaynağı</w:t>
            </w:r>
          </w:p>
        </w:tc>
      </w:tr>
      <w:tr w:rsidR="00AA5816" w:rsidRPr="00C709BF">
        <w:trPr>
          <w:trHeight w:val="257"/>
        </w:trPr>
        <w:tc>
          <w:tcPr>
            <w:tcW w:w="1140" w:type="dxa"/>
            <w:vMerge w:val="restart"/>
            <w:tcBorders>
              <w:top w:val="nil"/>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20"/>
              <w:jc w:val="center"/>
              <w:rPr>
                <w:sz w:val="20"/>
                <w:szCs w:val="20"/>
              </w:rPr>
            </w:pPr>
            <w:r w:rsidRPr="00C709BF">
              <w:rPr>
                <w:sz w:val="20"/>
                <w:szCs w:val="20"/>
              </w:rPr>
              <w:t>EoL</w:t>
            </w:r>
          </w:p>
          <w:p w:rsidR="00AA5816" w:rsidRPr="00C709BF" w:rsidRDefault="00AA5816" w:rsidP="00E93069">
            <w:pPr>
              <w:widowControl w:val="0"/>
              <w:autoSpaceDE w:val="0"/>
              <w:autoSpaceDN w:val="0"/>
              <w:adjustRightInd w:val="0"/>
              <w:jc w:val="center"/>
              <w:rPr>
                <w:sz w:val="20"/>
                <w:szCs w:val="20"/>
              </w:rPr>
            </w:pPr>
            <w:r w:rsidRPr="00C709BF">
              <w:rPr>
                <w:sz w:val="20"/>
                <w:szCs w:val="20"/>
              </w:rPr>
              <w:t>eşyaları</w:t>
            </w:r>
          </w:p>
        </w:tc>
        <w:tc>
          <w:tcPr>
            <w:tcW w:w="1960" w:type="dxa"/>
            <w:vMerge w:val="restart"/>
            <w:tcBorders>
              <w:top w:val="nil"/>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Plastikleri içeren veya içeriğinde veya ekliolarak plastikleri içeren herhangi bir eşya</w:t>
            </w:r>
          </w:p>
        </w:tc>
        <w:tc>
          <w:tcPr>
            <w:tcW w:w="98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9,032.38</w:t>
            </w:r>
          </w:p>
        </w:tc>
        <w:tc>
          <w:tcPr>
            <w:tcW w:w="100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Maks 0.5</w:t>
            </w:r>
          </w:p>
        </w:tc>
        <w:tc>
          <w:tcPr>
            <w:tcW w:w="296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Gömme, yakma</w:t>
            </w:r>
          </w:p>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Plastik geri dönüşüm (ayrıca toplanabilir, kentsel atıktan ayrılması daha olasıdır)</w:t>
            </w:r>
          </w:p>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Avrupa Birliği geri dönüşüm hızları %8-35 olarak raporlanmıştır</w:t>
            </w:r>
          </w:p>
        </w:tc>
        <w:tc>
          <w:tcPr>
            <w:tcW w:w="1878"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Sağduyu, atık istatistikleri</w:t>
            </w: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230"/>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21"/>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22"/>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52"/>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307"/>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260"/>
        </w:trPr>
        <w:tc>
          <w:tcPr>
            <w:tcW w:w="1140" w:type="dxa"/>
            <w:vMerge/>
            <w:tcBorders>
              <w:left w:val="single" w:sz="8" w:space="0" w:color="auto"/>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single" w:sz="4" w:space="0" w:color="auto"/>
              <w:right w:val="nil"/>
            </w:tcBorders>
            <w:vAlign w:val="center"/>
          </w:tcPr>
          <w:p w:rsidR="00AA5816" w:rsidRPr="00C709BF" w:rsidRDefault="00AA5816" w:rsidP="00E93069">
            <w:pPr>
              <w:widowControl w:val="0"/>
              <w:autoSpaceDE w:val="0"/>
              <w:autoSpaceDN w:val="0"/>
              <w:adjustRightInd w:val="0"/>
              <w:jc w:val="center"/>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r w:rsidRPr="00C709BF">
        <w:rPr>
          <w:b/>
          <w:bCs/>
          <w:sz w:val="23"/>
          <w:szCs w:val="23"/>
        </w:rPr>
        <w:t>12 Kimyasal güvenlik raporu Kısım 9 ‘da dökümentasyon (maruz kalma değerlendirmesi)</w:t>
      </w: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r w:rsidRPr="00C709BF">
        <w:rPr>
          <w:b/>
          <w:bCs/>
          <w:sz w:val="23"/>
          <w:szCs w:val="23"/>
        </w:rPr>
        <w:t>12.1</w:t>
      </w:r>
      <w:r w:rsidRPr="00C709BF">
        <w:rPr>
          <w:b/>
          <w:bCs/>
          <w:sz w:val="23"/>
          <w:szCs w:val="23"/>
        </w:rPr>
        <w:tab/>
        <w:t>Fomülasyon için maruz kalma senaryosu (master parti, bileşikler)</w:t>
      </w:r>
    </w:p>
    <w:p w:rsidR="00AA5816" w:rsidRDefault="00222A62" w:rsidP="00E93069">
      <w:pPr>
        <w:widowControl w:val="0"/>
        <w:autoSpaceDE w:val="0"/>
        <w:autoSpaceDN w:val="0"/>
        <w:adjustRightInd w:val="0"/>
      </w:pPr>
      <w:r>
        <w:rPr>
          <w:noProof/>
        </w:rPr>
        <w:drawing>
          <wp:anchor distT="0" distB="0" distL="114300" distR="114300" simplePos="0" relativeHeight="251584000" behindDoc="1" locked="0" layoutInCell="0" allowOverlap="1" wp14:anchorId="255F7826" wp14:editId="5A910F69">
            <wp:simplePos x="0" y="0"/>
            <wp:positionH relativeFrom="column">
              <wp:posOffset>176530</wp:posOffset>
            </wp:positionH>
            <wp:positionV relativeFrom="paragraph">
              <wp:posOffset>418465</wp:posOffset>
            </wp:positionV>
            <wp:extent cx="6341110" cy="2643505"/>
            <wp:effectExtent l="0" t="0" r="2540" b="4445"/>
            <wp:wrapNone/>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1110" cy="2643505"/>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2.2  Çevresel maruz kalma kontrolü</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Yerinden salınımı önleme/sınırlamak için organizasyonel önlemler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Pr>
          <w:i/>
          <w:iCs/>
          <w:sz w:val="20"/>
          <w:szCs w:val="20"/>
        </w:rPr>
      </w:pPr>
      <w:r>
        <w:rPr>
          <w:i/>
          <w:iCs/>
          <w:sz w:val="20"/>
          <w:szCs w:val="20"/>
        </w:rPr>
        <w:t>Yerinde risk yönetim önlemlerinden gelen atıklar, üretim ve temizleme işlemlerinden gelen  katı veya sıvı atıklar ayrı olarak tehlikeli atık şeklinde tehlikeli atık yakma tesislerinde imha edilmelidir. Toz oluşumu önlenmelidir.</w:t>
      </w:r>
    </w:p>
    <w:p w:rsidR="00AA5816" w:rsidRDefault="00AA5816" w:rsidP="00E93069">
      <w:pPr>
        <w:widowControl w:val="0"/>
        <w:overflowPunct w:val="0"/>
        <w:autoSpaceDE w:val="0"/>
        <w:autoSpaceDN w:val="0"/>
        <w:adjustRightInd w:val="0"/>
        <w:ind w:left="400"/>
        <w:rPr>
          <w:i/>
          <w:iCs/>
          <w:sz w:val="20"/>
          <w:szCs w:val="20"/>
        </w:rPr>
      </w:pPr>
      <w:r>
        <w:rPr>
          <w:i/>
          <w:iCs/>
          <w:sz w:val="20"/>
          <w:szCs w:val="20"/>
        </w:rPr>
        <w:t xml:space="preserve">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İmha için Dışsal atık bertarafı ilişkili koşullar ve önlemler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i/>
          <w:iCs/>
          <w:sz w:val="20"/>
          <w:szCs w:val="20"/>
        </w:rPr>
        <w:t>Atıkta beklenen yıllık/günlük kullanım fraksiyonu</w:t>
      </w:r>
      <w:r>
        <w:rPr>
          <w:i/>
          <w:iCs/>
          <w:sz w:val="20"/>
          <w:szCs w:val="20"/>
        </w:rPr>
        <w:t>: 0.025 (master partilerin formulasyonu) ve 0.0125 (bileşikler)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ight="560"/>
      </w:pPr>
      <w:r>
        <w:rPr>
          <w:b/>
          <w:bCs/>
          <w:i/>
          <w:iCs/>
          <w:sz w:val="20"/>
          <w:szCs w:val="20"/>
        </w:rPr>
        <w:t>Uygun atık kodları</w:t>
      </w:r>
      <w:r>
        <w:rPr>
          <w:i/>
          <w:iCs/>
          <w:sz w:val="20"/>
          <w:szCs w:val="20"/>
        </w:rPr>
        <w:t>: Sılu yıkama sıvıları ve ana likörler  07 02 01*, diğer durgun dipler ve reaksiyon kalıntıları 07 02 08*</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ight="80"/>
      </w:pPr>
      <w:r>
        <w:rPr>
          <w:b/>
          <w:bCs/>
          <w:i/>
          <w:iCs/>
          <w:sz w:val="20"/>
          <w:szCs w:val="20"/>
        </w:rPr>
        <w:t xml:space="preserve">Uygun imha </w:t>
      </w:r>
      <w:r>
        <w:rPr>
          <w:i/>
          <w:iCs/>
          <w:sz w:val="20"/>
          <w:szCs w:val="20"/>
        </w:rPr>
        <w:t xml:space="preserve">: Tüm atıklar tehlikeli atıktır ve Atık üzerine olan Direktif 2008/98/EC, atık yakma üzerine olan Direktif 2000/76/EC ve  Ağustos 2006 tarihli  mevcut en </w:t>
      </w:r>
      <w:r w:rsidR="00C919C3">
        <w:rPr>
          <w:i/>
          <w:iCs/>
          <w:sz w:val="20"/>
          <w:szCs w:val="20"/>
        </w:rPr>
        <w:t>iyi teknik</w:t>
      </w:r>
      <w:r>
        <w:rPr>
          <w:i/>
          <w:iCs/>
          <w:sz w:val="20"/>
          <w:szCs w:val="20"/>
        </w:rPr>
        <w:t xml:space="preserve"> referans doküman’te tanımlanan Atık Yakma için En İyi Mevcut Tekniklere uygun olarak işletilen, yetkili tehlikeli atık yakma tesislerinde imha edilecekleri kabul edilir.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Atığın dışsal geri kazanımıyla ilişkili koşullar ve önlemler</w:t>
      </w:r>
    </w:p>
    <w:p w:rsidR="00AA5816" w:rsidRDefault="00AA5816" w:rsidP="00E93069">
      <w:pPr>
        <w:widowControl w:val="0"/>
        <w:tabs>
          <w:tab w:val="left" w:pos="3660"/>
        </w:tabs>
        <w:autoSpaceDE w:val="0"/>
        <w:autoSpaceDN w:val="0"/>
        <w:adjustRightInd w:val="0"/>
      </w:pPr>
      <w:r>
        <w:tab/>
      </w:r>
    </w:p>
    <w:p w:rsidR="00AA5816" w:rsidRDefault="00AA5816" w:rsidP="00E93069">
      <w:pPr>
        <w:widowControl w:val="0"/>
        <w:autoSpaceDE w:val="0"/>
        <w:autoSpaceDN w:val="0"/>
        <w:adjustRightInd w:val="0"/>
        <w:ind w:left="400"/>
      </w:pPr>
      <w:r>
        <w:rPr>
          <w:i/>
          <w:iCs/>
          <w:sz w:val="20"/>
          <w:szCs w:val="20"/>
        </w:rPr>
        <w:t>HALS-1 geri dönüşümü uygulanmaz.</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6E3567">
      <w:pPr>
        <w:widowControl w:val="0"/>
        <w:numPr>
          <w:ilvl w:val="0"/>
          <w:numId w:val="161"/>
        </w:numPr>
        <w:tabs>
          <w:tab w:val="clear" w:pos="720"/>
          <w:tab w:val="num" w:pos="980"/>
        </w:tabs>
        <w:overflowPunct w:val="0"/>
        <w:autoSpaceDE w:val="0"/>
        <w:autoSpaceDN w:val="0"/>
        <w:adjustRightInd w:val="0"/>
        <w:ind w:left="980" w:hanging="712"/>
        <w:rPr>
          <w:b/>
          <w:bCs/>
          <w:sz w:val="23"/>
          <w:szCs w:val="23"/>
        </w:rPr>
        <w:sectPr w:rsidR="00AA5816" w:rsidRPr="00C709BF">
          <w:pgSz w:w="11904" w:h="16840"/>
          <w:pgMar w:top="720" w:right="460" w:bottom="488" w:left="1320" w:header="708" w:footer="708" w:gutter="0"/>
          <w:cols w:space="708" w:equalWidth="0">
            <w:col w:w="10120"/>
          </w:cols>
          <w:noEndnote/>
        </w:sectPr>
      </w:pPr>
      <w:r w:rsidRPr="00C709BF">
        <w:rPr>
          <w:b/>
          <w:bCs/>
          <w:sz w:val="23"/>
          <w:szCs w:val="23"/>
        </w:rPr>
        <w:t xml:space="preserve">Polimer bileşiklerin kullanımı (konversiyon) için maruz kalma senaryo kısmı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720" w:right="5540" w:bottom="488" w:left="6000" w:header="708" w:footer="708" w:gutter="0"/>
          <w:cols w:space="708" w:equalWidth="0">
            <w:col w:w="360"/>
          </w:cols>
          <w:noEndnote/>
        </w:sectPr>
      </w:pPr>
    </w:p>
    <w:p w:rsidR="00AA5816" w:rsidRDefault="00AA5816" w:rsidP="00E93069">
      <w:pPr>
        <w:widowControl w:val="0"/>
        <w:autoSpaceDE w:val="0"/>
        <w:autoSpaceDN w:val="0"/>
        <w:adjustRightInd w:val="0"/>
      </w:pPr>
      <w:bookmarkStart w:id="235" w:name="page375"/>
      <w:bookmarkEnd w:id="235"/>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pPr>
      <w:r>
        <w:rPr>
          <w:noProof/>
        </w:rPr>
        <w:drawing>
          <wp:anchor distT="0" distB="0" distL="114300" distR="114300" simplePos="0" relativeHeight="251585024" behindDoc="1" locked="0" layoutInCell="0" allowOverlap="1" wp14:anchorId="0A092589" wp14:editId="1BF1ABF3">
            <wp:simplePos x="0" y="0"/>
            <wp:positionH relativeFrom="column">
              <wp:posOffset>-69850</wp:posOffset>
            </wp:positionH>
            <wp:positionV relativeFrom="paragraph">
              <wp:posOffset>118110</wp:posOffset>
            </wp:positionV>
            <wp:extent cx="6159500" cy="3232150"/>
            <wp:effectExtent l="0" t="0" r="0" b="6350"/>
            <wp:wrapNone/>
            <wp:docPr id="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9500" cy="323215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rPr>
          <w:noProof/>
        </w:rPr>
      </w:pPr>
      <w:r>
        <w:rPr>
          <w:b/>
          <w:bCs/>
          <w:sz w:val="20"/>
          <w:szCs w:val="20"/>
        </w:rPr>
        <w:t>2.2 Çevresel maruz kalma kontrolü</w:t>
      </w:r>
      <w:r>
        <w:rPr>
          <w:noProof/>
        </w:rPr>
        <w:t xml:space="preserve"> </w:t>
      </w:r>
    </w:p>
    <w:p w:rsidR="00AA5816" w:rsidRDefault="00222A62" w:rsidP="00E93069">
      <w:pPr>
        <w:widowControl w:val="0"/>
        <w:autoSpaceDE w:val="0"/>
        <w:autoSpaceDN w:val="0"/>
        <w:adjustRightInd w:val="0"/>
        <w:rPr>
          <w:b/>
          <w:bCs/>
          <w:sz w:val="20"/>
          <w:szCs w:val="20"/>
        </w:rPr>
      </w:pPr>
      <w:r>
        <w:rPr>
          <w:noProof/>
        </w:rPr>
        <w:drawing>
          <wp:anchor distT="0" distB="0" distL="114300" distR="114300" simplePos="0" relativeHeight="251586048" behindDoc="1" locked="0" layoutInCell="0" allowOverlap="1" wp14:anchorId="215E3F14" wp14:editId="37A6A5C7">
            <wp:simplePos x="0" y="0"/>
            <wp:positionH relativeFrom="column">
              <wp:posOffset>-69215</wp:posOffset>
            </wp:positionH>
            <wp:positionV relativeFrom="paragraph">
              <wp:posOffset>42545</wp:posOffset>
            </wp:positionV>
            <wp:extent cx="6160770" cy="213360"/>
            <wp:effectExtent l="0" t="0" r="0" b="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072" behindDoc="1" locked="0" layoutInCell="0" allowOverlap="1" wp14:anchorId="0F329006" wp14:editId="21CBE9A8">
            <wp:simplePos x="0" y="0"/>
            <wp:positionH relativeFrom="column">
              <wp:posOffset>-69215</wp:posOffset>
            </wp:positionH>
            <wp:positionV relativeFrom="paragraph">
              <wp:posOffset>42545</wp:posOffset>
            </wp:positionV>
            <wp:extent cx="6160770" cy="213360"/>
            <wp:effectExtent l="0" t="0" r="0" b="0"/>
            <wp:wrapNone/>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r>
        <w:rPr>
          <w:b/>
          <w:bCs/>
          <w:sz w:val="20"/>
          <w:szCs w:val="20"/>
        </w:rPr>
        <w:t>Yerinden salınımı önleme/sınırlamak için organizasyonel önlemler</w:t>
      </w:r>
    </w:p>
    <w:p w:rsidR="00AA5816" w:rsidRDefault="00222A62" w:rsidP="00E93069">
      <w:pPr>
        <w:widowControl w:val="0"/>
        <w:tabs>
          <w:tab w:val="left" w:pos="2830"/>
        </w:tabs>
        <w:autoSpaceDE w:val="0"/>
        <w:autoSpaceDN w:val="0"/>
        <w:adjustRightInd w:val="0"/>
      </w:pPr>
      <w:r>
        <w:rPr>
          <w:noProof/>
        </w:rPr>
        <mc:AlternateContent>
          <mc:Choice Requires="wps">
            <w:drawing>
              <wp:anchor distT="0" distB="0" distL="114300" distR="114300" simplePos="0" relativeHeight="251588096" behindDoc="1" locked="0" layoutInCell="0" allowOverlap="1" wp14:anchorId="26CFA3B4" wp14:editId="06C809C9">
                <wp:simplePos x="0" y="0"/>
                <wp:positionH relativeFrom="column">
                  <wp:posOffset>-69850</wp:posOffset>
                </wp:positionH>
                <wp:positionV relativeFrom="paragraph">
                  <wp:posOffset>45085</wp:posOffset>
                </wp:positionV>
                <wp:extent cx="6160135" cy="0"/>
                <wp:effectExtent l="6350" t="7620" r="5715" b="11430"/>
                <wp:wrapNone/>
                <wp:docPr id="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04598" id="Line 16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y0NveuMKCKnUzobq6Fm9mK2m3x1SumqJOvDI8fViIDELGcmblLBxBm7Y9581gxhy9Do2&#10;6tzYLkBCC9A56nG568HPHlE4nGWzNHuaYkQHX0KKIdFY5z9x3aFglFgC6whMTlvnAxFSDCHhHqU3&#10;Qsoot1SoB/B0MY0JTkvBgjOEOXvYV9KiEwkDE79YFXgew6w+KhbBWk7Y+mZ7IuTVhsulCnhQCtC5&#10;WdeJ+LFIF+v5ep6P8slsPcrTuh593FT5aLbJPkzrp7qq6uxnoJblRSsY4yqwG6Yzy/9O/ds7uc7V&#10;fT7vbUjeosd+AdnhH0lHLYN810HYa3bZ2UFjGMgYfHs8YeIf92A/PvHVLwAAAP//AwBQSwMEFAAG&#10;AAgAAAAhAM2HXLHaAAAABwEAAA8AAABkcnMvZG93bnJldi54bWxMj8FOwzAQRO9I/IO1SFxQ6xgJ&#10;StM4FVTqkQMt3N14id3a68h22vD3GC5wm9GsZt4268k7dsaYbCAJYl4BQ+qCttRLeN9vZ0/AUlak&#10;lQuEEr4wwbq9vmpUrcOF3vC8yz0rJZRqJcHkPNScp86gV2keBqSSfYboVS429lxHdSnl3vH7qnrk&#10;XlkqC0YNuDHYnXajl2CPMSXTiReR3Gm7uRudXbx+SHl7Mz2vgGWc8t8x/OAXdGgL0yGMpBNzEmZC&#10;lF+yhIUAVvLlw7KIw6/nbcP/87ffAAAA//8DAFBLAQItABQABgAIAAAAIQC2gziS/gAAAOEBAAAT&#10;AAAAAAAAAAAAAAAAAAAAAABbQ29udGVudF9UeXBlc10ueG1sUEsBAi0AFAAGAAgAAAAhADj9If/W&#10;AAAAlAEAAAsAAAAAAAAAAAAAAAAALwEAAF9yZWxzLy5yZWxzUEsBAi0AFAAGAAgAAAAhAAz52sUT&#10;AgAAKgQAAA4AAAAAAAAAAAAAAAAALgIAAGRycy9lMm9Eb2MueG1sUEsBAi0AFAAGAAgAAAAhAM2H&#10;XLHaAAAABwEAAA8AAAAAAAAAAAAAAAAAbQQAAGRycy9kb3ducmV2LnhtbFBLBQYAAAAABAAEAPMA&#10;AAB0BQAAAAA=&#10;" o:allowincell="f" strokeweight=".16931mm"/>
            </w:pict>
          </mc:Fallback>
        </mc:AlternateContent>
      </w:r>
      <w:r w:rsidR="00AA5816">
        <w:tab/>
      </w:r>
    </w:p>
    <w:p w:rsidR="00AA5816" w:rsidRDefault="00AA5816" w:rsidP="00E93069">
      <w:pPr>
        <w:widowControl w:val="0"/>
        <w:overflowPunct w:val="0"/>
        <w:autoSpaceDE w:val="0"/>
        <w:autoSpaceDN w:val="0"/>
        <w:adjustRightInd w:val="0"/>
        <w:ind w:right="200"/>
        <w:rPr>
          <w:i/>
          <w:iCs/>
          <w:sz w:val="20"/>
          <w:szCs w:val="20"/>
        </w:rPr>
      </w:pPr>
      <w:r>
        <w:rPr>
          <w:i/>
          <w:iCs/>
          <w:sz w:val="20"/>
          <w:szCs w:val="20"/>
        </w:rPr>
        <w:t>Üretimden gelen genel standarda uymayanlar yerinde direkt geri dönüşüme girebilir veya tehlikeli olmayan ürün atığı olarak imha edilebilir veya dışsal geri dönüşüm veya geri kazanım için plastik atık olarak imha edilir.</w:t>
      </w:r>
    </w:p>
    <w:p w:rsidR="00AA5816" w:rsidRDefault="00AA5816" w:rsidP="00E93069">
      <w:pPr>
        <w:widowControl w:val="0"/>
        <w:overflowPunct w:val="0"/>
        <w:autoSpaceDE w:val="0"/>
        <w:autoSpaceDN w:val="0"/>
        <w:adjustRightInd w:val="0"/>
        <w:ind w:right="200"/>
      </w:pPr>
      <w:r>
        <w:rPr>
          <w:i/>
          <w:iCs/>
          <w:sz w:val="20"/>
          <w:szCs w:val="20"/>
        </w:rPr>
        <w:t xml:space="preserve"> </w:t>
      </w:r>
      <w:r w:rsidR="00222A62">
        <w:rPr>
          <w:noProof/>
        </w:rPr>
        <w:drawing>
          <wp:anchor distT="0" distB="0" distL="114300" distR="114300" simplePos="0" relativeHeight="251589120" behindDoc="1" locked="0" layoutInCell="0" allowOverlap="1" wp14:anchorId="432C0BE2" wp14:editId="0BD0A8DC">
            <wp:simplePos x="0" y="0"/>
            <wp:positionH relativeFrom="column">
              <wp:posOffset>-69215</wp:posOffset>
            </wp:positionH>
            <wp:positionV relativeFrom="paragraph">
              <wp:posOffset>208280</wp:posOffset>
            </wp:positionV>
            <wp:extent cx="6160770" cy="213360"/>
            <wp:effectExtent l="0" t="0" r="0" b="0"/>
            <wp:wrapNone/>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sidR="00222A62">
        <w:rPr>
          <w:noProof/>
        </w:rPr>
        <w:drawing>
          <wp:anchor distT="0" distB="0" distL="114300" distR="114300" simplePos="0" relativeHeight="251590144" behindDoc="1" locked="0" layoutInCell="0" allowOverlap="1" wp14:anchorId="5EEAA589" wp14:editId="6ADD59A6">
            <wp:simplePos x="0" y="0"/>
            <wp:positionH relativeFrom="column">
              <wp:posOffset>-69215</wp:posOffset>
            </wp:positionH>
            <wp:positionV relativeFrom="paragraph">
              <wp:posOffset>208280</wp:posOffset>
            </wp:positionV>
            <wp:extent cx="6160770" cy="213360"/>
            <wp:effectExtent l="0" t="0" r="0" b="0"/>
            <wp:wrapNone/>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r>
        <w:rPr>
          <w:b/>
          <w:bCs/>
          <w:sz w:val="20"/>
          <w:szCs w:val="20"/>
        </w:rPr>
        <w:t>İmha için Dışsal atık bertarafı ilişkili koşullar ve önlemler</w:t>
      </w:r>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1168" behindDoc="1" locked="0" layoutInCell="0" allowOverlap="1" wp14:anchorId="48C53030" wp14:editId="4FD67714">
                <wp:simplePos x="0" y="0"/>
                <wp:positionH relativeFrom="column">
                  <wp:posOffset>-69850</wp:posOffset>
                </wp:positionH>
                <wp:positionV relativeFrom="paragraph">
                  <wp:posOffset>45085</wp:posOffset>
                </wp:positionV>
                <wp:extent cx="6160135" cy="0"/>
                <wp:effectExtent l="6350" t="6350" r="5715" b="12700"/>
                <wp:wrapNone/>
                <wp:docPr id="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E6036" id="Line 167"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2F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iibPoXedMYVELJSOxuqo2f1araafndI6VVD1IFHjm8XA4lZyEjepYSNM3DDvvuiGcSQo9ex&#10;UefatgESWoDOUY/LXQ9+9ojC4TSbptl4ghHtfQkp+kRjnf/MdYuCUWIJrCMwOW2dD0RI0YeEe5Te&#10;CCmj3FKhDsDT+SQmOC0FC84Q5uxhv5IWnUgYmPjFqsDzGGb1UbEI1nDC1jfbEyGvNlwuVcCDUoDO&#10;zbpOxI95Ol/P1rN8kI+m60GeVtXg02aVD6ab7GlSjavVqsp+BmpZXjSCMa4Cu346s/zv1L+9k+tc&#10;3efz3obkPXrsF5Dt/5F01DLIdx2EvWaXne01hoGMwbfHEyb+cQ/24xNf/gIAAP//AwBQSwMEFAAG&#10;AAgAAAAhAM2HXLHaAAAABwEAAA8AAABkcnMvZG93bnJldi54bWxMj8FOwzAQRO9I/IO1SFxQ6xgJ&#10;StM4FVTqkQMt3N14id3a68h22vD3GC5wm9GsZt4268k7dsaYbCAJYl4BQ+qCttRLeN9vZ0/AUlak&#10;lQuEEr4wwbq9vmpUrcOF3vC8yz0rJZRqJcHkPNScp86gV2keBqSSfYboVS429lxHdSnl3vH7qnrk&#10;XlkqC0YNuDHYnXajl2CPMSXTiReR3Gm7uRudXbx+SHl7Mz2vgGWc8t8x/OAXdGgL0yGMpBNzEmZC&#10;lF+yhIUAVvLlw7KIw6/nbcP/87ffAAAA//8DAFBLAQItABQABgAIAAAAIQC2gziS/gAAAOEBAAAT&#10;AAAAAAAAAAAAAAAAAAAAAABbQ29udGVudF9UeXBlc10ueG1sUEsBAi0AFAAGAAgAAAAhADj9If/W&#10;AAAAlAEAAAsAAAAAAAAAAAAAAAAALwEAAF9yZWxzLy5yZWxzUEsBAi0AFAAGAAgAAAAhAI8czYUT&#10;AgAAKgQAAA4AAAAAAAAAAAAAAAAALgIAAGRycy9lMm9Eb2MueG1sUEsBAi0AFAAGAAgAAAAhAM2H&#10;XLHaAAAABwEAAA8AAAAAAAAAAAAAAAAAbQQAAGRycy9kb3ducmV2LnhtbFBLBQYAAAAABAAEAPMA&#10;AAB0BQAAAAA=&#10;" o:allowincell="f" strokeweight=".16931mm"/>
            </w:pict>
          </mc:Fallback>
        </mc:AlternateContent>
      </w:r>
    </w:p>
    <w:p w:rsidR="00AA5816" w:rsidRDefault="00AA5816" w:rsidP="00E93069">
      <w:pPr>
        <w:widowControl w:val="0"/>
        <w:autoSpaceDE w:val="0"/>
        <w:autoSpaceDN w:val="0"/>
        <w:adjustRightInd w:val="0"/>
      </w:pPr>
      <w:r>
        <w:rPr>
          <w:b/>
          <w:bCs/>
          <w:i/>
          <w:iCs/>
          <w:sz w:val="20"/>
          <w:szCs w:val="20"/>
        </w:rPr>
        <w:t>Atık içinde beklenen yıllık/günlük kullanım fraksiyonu</w:t>
      </w:r>
      <w:r>
        <w:rPr>
          <w:i/>
          <w:iCs/>
          <w:sz w:val="20"/>
          <w:szCs w:val="20"/>
        </w:rPr>
        <w:t>: 0.0125</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r>
        <w:rPr>
          <w:b/>
          <w:bCs/>
          <w:i/>
          <w:iCs/>
          <w:sz w:val="20"/>
          <w:szCs w:val="20"/>
        </w:rPr>
        <w:t xml:space="preserve">Uygun atık kodları: </w:t>
      </w:r>
      <w:r w:rsidRPr="00414BC7">
        <w:rPr>
          <w:i/>
          <w:iCs/>
          <w:sz w:val="20"/>
          <w:szCs w:val="20"/>
        </w:rPr>
        <w:t>atık plastik</w:t>
      </w:r>
      <w:r>
        <w:rPr>
          <w:i/>
          <w:iCs/>
          <w:sz w:val="20"/>
          <w:szCs w:val="20"/>
        </w:rPr>
        <w:t xml:space="preserve"> 07 02 13</w:t>
      </w:r>
    </w:p>
    <w:p w:rsidR="00AA5816" w:rsidRPr="00A20003" w:rsidRDefault="00AA5816" w:rsidP="00E93069">
      <w:pPr>
        <w:widowControl w:val="0"/>
        <w:overflowPunct w:val="0"/>
        <w:autoSpaceDE w:val="0"/>
        <w:autoSpaceDN w:val="0"/>
        <w:adjustRightInd w:val="0"/>
        <w:ind w:right="140"/>
        <w:rPr>
          <w:i/>
          <w:iCs/>
          <w:sz w:val="20"/>
          <w:szCs w:val="20"/>
        </w:rPr>
      </w:pPr>
      <w:r>
        <w:rPr>
          <w:b/>
          <w:bCs/>
          <w:i/>
          <w:iCs/>
          <w:sz w:val="20"/>
          <w:szCs w:val="20"/>
        </w:rPr>
        <w:t>Uygun imha</w:t>
      </w:r>
      <w:r>
        <w:rPr>
          <w:i/>
          <w:iCs/>
          <w:sz w:val="20"/>
          <w:szCs w:val="20"/>
        </w:rPr>
        <w:t xml:space="preserve">: Yerinde risk yönetim önlemlerinden gelen atıklar (örneğin hava filtreleri) toplanır ve tehlikeli atık </w:t>
      </w:r>
      <w:r w:rsidRPr="00FC620B">
        <w:rPr>
          <w:i/>
          <w:iCs/>
          <w:sz w:val="20"/>
          <w:szCs w:val="20"/>
          <w:shd w:val="clear" w:color="auto" w:fill="FFFFFF"/>
        </w:rPr>
        <w:t xml:space="preserve">olarak  atık yakma üzerine olan Direktif 2000/76/EC,atık üzerine olan Konsey Direktifi 2008/98/EC ve Ağustos 2006 tarihli  </w:t>
      </w:r>
      <w:r>
        <w:rPr>
          <w:i/>
          <w:iCs/>
          <w:sz w:val="20"/>
          <w:szCs w:val="20"/>
          <w:shd w:val="clear" w:color="auto" w:fill="FFFFFF"/>
        </w:rPr>
        <w:t xml:space="preserve">mevcut en </w:t>
      </w:r>
      <w:r w:rsidR="00C919C3">
        <w:rPr>
          <w:i/>
          <w:iCs/>
          <w:sz w:val="20"/>
          <w:szCs w:val="20"/>
          <w:shd w:val="clear" w:color="auto" w:fill="FFFFFF"/>
        </w:rPr>
        <w:t>iyi teknik</w:t>
      </w:r>
      <w:r>
        <w:rPr>
          <w:i/>
          <w:iCs/>
          <w:sz w:val="20"/>
          <w:szCs w:val="20"/>
          <w:shd w:val="clear" w:color="auto" w:fill="FFFFFF"/>
        </w:rPr>
        <w:t xml:space="preserve"> referans doküman</w:t>
      </w:r>
      <w:r w:rsidRPr="00FC620B">
        <w:rPr>
          <w:i/>
          <w:iCs/>
          <w:sz w:val="20"/>
          <w:szCs w:val="20"/>
          <w:shd w:val="clear" w:color="auto" w:fill="FFFFFF"/>
        </w:rPr>
        <w:t>’te tanımlanan Atık Yakma için En İyi Mevcut Tekniklere uygun olarak işletilen  tehlikeli atık yakma</w:t>
      </w:r>
      <w:r>
        <w:rPr>
          <w:i/>
          <w:iCs/>
          <w:sz w:val="20"/>
          <w:szCs w:val="20"/>
        </w:rPr>
        <w:t xml:space="preserve"> tesislerinde imha edilir.Üretim atıklarının imhası kentsel atık yakma ile olasıdır (atık yakma üzerine olan Direktif 2000/76/EC ve Ağustos 2006 Atık endüstrileri için en iyi mevcut teknikler referans dökumanına göre işletilen).</w:t>
      </w:r>
      <w:r w:rsidR="00222A62">
        <w:rPr>
          <w:noProof/>
        </w:rPr>
        <w:drawing>
          <wp:anchor distT="0" distB="0" distL="114300" distR="114300" simplePos="0" relativeHeight="251592192" behindDoc="1" locked="0" layoutInCell="0" allowOverlap="1" wp14:anchorId="71A32BB4" wp14:editId="1BD098BF">
            <wp:simplePos x="0" y="0"/>
            <wp:positionH relativeFrom="column">
              <wp:posOffset>-69215</wp:posOffset>
            </wp:positionH>
            <wp:positionV relativeFrom="paragraph">
              <wp:posOffset>211455</wp:posOffset>
            </wp:positionV>
            <wp:extent cx="6160770" cy="213360"/>
            <wp:effectExtent l="0" t="0" r="0" b="0"/>
            <wp:wrapNone/>
            <wp:docPr id="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sidR="00222A62">
        <w:rPr>
          <w:noProof/>
        </w:rPr>
        <w:drawing>
          <wp:anchor distT="0" distB="0" distL="114300" distR="114300" simplePos="0" relativeHeight="251593216" behindDoc="1" locked="0" layoutInCell="0" allowOverlap="1" wp14:anchorId="2C8090B5" wp14:editId="5B3C47DE">
            <wp:simplePos x="0" y="0"/>
            <wp:positionH relativeFrom="column">
              <wp:posOffset>-69215</wp:posOffset>
            </wp:positionH>
            <wp:positionV relativeFrom="paragraph">
              <wp:posOffset>211455</wp:posOffset>
            </wp:positionV>
            <wp:extent cx="6160770" cy="213360"/>
            <wp:effectExtent l="0" t="0" r="0" b="0"/>
            <wp:wrapNone/>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shd w:val="clear" w:color="auto" w:fill="D9D9D9"/>
        <w:autoSpaceDE w:val="0"/>
        <w:autoSpaceDN w:val="0"/>
        <w:adjustRightInd w:val="0"/>
      </w:pPr>
      <w:r>
        <w:rPr>
          <w:b/>
          <w:bCs/>
          <w:sz w:val="20"/>
          <w:szCs w:val="20"/>
        </w:rPr>
        <w:t>Atığın dışsal geri kazanımıyla ilişkili koşullar ve önlemler</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4240" behindDoc="1" locked="0" layoutInCell="0" allowOverlap="1" wp14:anchorId="329E00DE" wp14:editId="729409BB">
                <wp:simplePos x="0" y="0"/>
                <wp:positionH relativeFrom="column">
                  <wp:posOffset>-69850</wp:posOffset>
                </wp:positionH>
                <wp:positionV relativeFrom="paragraph">
                  <wp:posOffset>45085</wp:posOffset>
                </wp:positionV>
                <wp:extent cx="6160135" cy="0"/>
                <wp:effectExtent l="6350" t="12700" r="5715" b="6350"/>
                <wp:wrapNone/>
                <wp:docPr id="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82578" id="Line 17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Qw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8wUqSD&#10;Fm2E4ih7irXpjSvApFJbG7KjJ/VqNpp+d0jpqiVqzyPHt7MBxyxUM3nnEi7OQIRd/0UzsCEHr2Oh&#10;To3tAiSUAJ1iP863fvCTRxQep9k0zR4eMaKDLiHF4Gis85+57lAQSiyBdQQmx43zgQgpBpMQR+m1&#10;kDK2WyrUA3g6n0YHp6VgQRnMnN3vKmnRkYSBiV/MCjT3ZlYfFItgLSdsdZU9EfIiQ3CpAh6kAnSu&#10;0mUifszT+Wq2muWjfDJdjfK0rkef1lU+mq6zp8f6oa6qOvsZqGV50QrGuArshunM8r/r/nVPLnN1&#10;m89bGZL36LFeQHb4R9Kxl6F9YZ1csdPsvLVDj2Ego/F1ecLE399Bvl/x5S8AAAD//wMAUEsDBBQA&#10;BgAIAAAAIQA1Y9ds3QAAAAcBAAAPAAAAZHJzL2Rvd25yZXYueG1sTI9BS8NAEIXvQv/DMoK3dhNB&#10;m8RsSlEUehCxLT1vs2MSk50N2W2T/ntHL/b2Hm9475t8NdlOnHHwjSMF8SICgVQ601ClYL97nScg&#10;fNBkdOcIFVzQw6qY3eQ6M26kTzxvQyW4hHymFdQh9JmUvqzRar9wPRJnX26wOrAdKmkGPXK57eR9&#10;FD1KqxvihVr3+Fxj2W5PVsF7Il/cR3soL9/j7i1JNm263OyVurud1k8gAk7h/xh+8RkdCmY6uhMZ&#10;LzoF8zjmX4KCZQyC8/QhZXH887LI5TV/8QMAAP//AwBQSwECLQAUAAYACAAAACEAtoM4kv4AAADh&#10;AQAAEwAAAAAAAAAAAAAAAAAAAAAAW0NvbnRlbnRfVHlwZXNdLnhtbFBLAQItABQABgAIAAAAIQA4&#10;/SH/1gAAAJQBAAALAAAAAAAAAAAAAAAAAC8BAABfcmVscy8ucmVsc1BLAQItABQABgAIAAAAIQDI&#10;VbQwFAIAACoEAAAOAAAAAAAAAAAAAAAAAC4CAABkcnMvZTJvRG9jLnhtbFBLAQItABQABgAIAAAA&#10;IQA1Y9ds3QAAAAcBAAAPAAAAAAAAAAAAAAAAAG4EAABkcnMvZG93bnJldi54bWxQSwUGAAAAAAQA&#10;BADzAAAAeAUAAAAA&#10;" o:allowincell="f" strokeweight=".48pt"/>
            </w:pict>
          </mc:Fallback>
        </mc:AlternateContent>
      </w:r>
    </w:p>
    <w:p w:rsidR="00AA5816" w:rsidRDefault="00AA5816" w:rsidP="00E93069">
      <w:pPr>
        <w:widowControl w:val="0"/>
        <w:overflowPunct w:val="0"/>
        <w:autoSpaceDE w:val="0"/>
        <w:autoSpaceDN w:val="0"/>
        <w:adjustRightInd w:val="0"/>
        <w:ind w:right="310"/>
      </w:pPr>
      <w:r>
        <w:rPr>
          <w:i/>
          <w:iCs/>
          <w:sz w:val="20"/>
          <w:szCs w:val="20"/>
        </w:rPr>
        <w:t xml:space="preserve">Plastik atıkları ön bertaraf eden parçalayıcılar en az %90 ‘lık tutmayı sağlayacak bir toz toplama ve %95 filtrasyon etkinliği olan hava filtrasyon sistemi ile donatılmış olmalıdır (varsayılan toplam etkinlik %85’tir). </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5264" behindDoc="1" locked="0" layoutInCell="0" allowOverlap="1" wp14:anchorId="344636E8" wp14:editId="04B53262">
                <wp:simplePos x="0" y="0"/>
                <wp:positionH relativeFrom="column">
                  <wp:posOffset>-69850</wp:posOffset>
                </wp:positionH>
                <wp:positionV relativeFrom="paragraph">
                  <wp:posOffset>3810</wp:posOffset>
                </wp:positionV>
                <wp:extent cx="6160135" cy="0"/>
                <wp:effectExtent l="6350" t="10160" r="5715" b="8890"/>
                <wp:wrapNone/>
                <wp:docPr id="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C905" id="Line 17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pt" to="47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TfFAIAACo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MPAOI0V6&#10;sGgtFEfZUxZqMxhXAqRWGxuyo0f1ataafnVI6bojasejxreTgcAYkdyFhIUzcMN2+KQZYMje61io&#10;Y2v7QAklQMfox+nmBz96RGGzyIo0e3jEiF7PElJeA411/iPXPQqTCktQHYnJYe08SAfoFRLuUXol&#10;pIx2S4UGIE9nRQxwWgoWDgPM2d22lhYdSGiY+IU6ANkdzOq9YpGs44QtL3NPhDzPAS9V4INUQM5l&#10;du6Ib7N0tpwup/konxTLUZ42zejDqs5HxSp7emwemrpusu9BWpaXnWCMq6Du2p1Z/nfuX97Jua9u&#10;/XkrQ3LPHlMEsdd/FB29DPadG2Gr2WljQzWCrdCQEXx5PKHjf11H1M8nvvgBAAD//wMAUEsDBBQA&#10;BgAIAAAAIQDshrO83AAAAAUBAAAPAAAAZHJzL2Rvd25yZXYueG1sTI9BS8NAFITvgv9heUJv7SZC&#10;axKzKWKp0IOIbfG8zT6TmOzbkN026b/39aTHYYaZb/L1ZDtxwcE3jhTEiwgEUulMQ5WC42E7T0D4&#10;oMnozhEquKKHdXF/l+vMuJE+8bIPleAS8plWUIfQZ1L6skar/cL1SOx9u8HqwHKopBn0yOW2k49R&#10;tJJWN8QLte7xtcay3Z+tgvdEbtxH+1Vef8bDW5Ls2vRpd1Rq9jC9PIMIOIW/MNzwGR0KZjq5Mxkv&#10;OgXzOOYvQcEKBNvpMo1BnG5SFrn8T1/8AgAA//8DAFBLAQItABQABgAIAAAAIQC2gziS/gAAAOEB&#10;AAATAAAAAAAAAAAAAAAAAAAAAABbQ29udGVudF9UeXBlc10ueG1sUEsBAi0AFAAGAAgAAAAhADj9&#10;If/WAAAAlAEAAAsAAAAAAAAAAAAAAAAALwEAAF9yZWxzLy5yZWxzUEsBAi0AFAAGAAgAAAAhAEEm&#10;FN8UAgAAKgQAAA4AAAAAAAAAAAAAAAAALgIAAGRycy9lMm9Eb2MueG1sUEsBAi0AFAAGAAgAAAAh&#10;AOyGs7zcAAAABQEAAA8AAAAAAAAAAAAAAAAAbgQAAGRycy9kb3ducmV2LnhtbFBLBQYAAAAABAAE&#10;APMAAAB3BQAAAAA=&#10;" o:allowincell="f" strokeweight=".48pt"/>
            </w:pict>
          </mc:Fallback>
        </mc:AlternateContent>
      </w:r>
    </w:p>
    <w:p w:rsidR="00AA5816" w:rsidRDefault="00AA5816" w:rsidP="00E93069">
      <w:pPr>
        <w:widowControl w:val="0"/>
        <w:tabs>
          <w:tab w:val="left" w:pos="4253"/>
        </w:tabs>
        <w:autoSpaceDE w:val="0"/>
        <w:autoSpaceDN w:val="0"/>
        <w:adjustRightInd w:val="0"/>
        <w:jc w:val="both"/>
        <w:rPr>
          <w:sz w:val="23"/>
          <w:szCs w:val="23"/>
        </w:rPr>
      </w:pPr>
    </w:p>
    <w:p w:rsidR="00AA5816" w:rsidRDefault="00AA5816" w:rsidP="00E93069">
      <w:pPr>
        <w:widowControl w:val="0"/>
        <w:tabs>
          <w:tab w:val="left" w:pos="4253"/>
        </w:tabs>
        <w:autoSpaceDE w:val="0"/>
        <w:autoSpaceDN w:val="0"/>
        <w:adjustRightInd w:val="0"/>
        <w:jc w:val="both"/>
        <w:rPr>
          <w:sz w:val="23"/>
          <w:szCs w:val="23"/>
        </w:rPr>
      </w:pPr>
    </w:p>
    <w:p w:rsidR="00AA5816" w:rsidRPr="00D10E4A" w:rsidRDefault="00AA5816" w:rsidP="00E93069">
      <w:pPr>
        <w:widowControl w:val="0"/>
        <w:tabs>
          <w:tab w:val="left" w:pos="4253"/>
        </w:tabs>
        <w:autoSpaceDE w:val="0"/>
        <w:autoSpaceDN w:val="0"/>
        <w:adjustRightInd w:val="0"/>
        <w:jc w:val="both"/>
        <w:rPr>
          <w:sz w:val="23"/>
          <w:szCs w:val="23"/>
        </w:rPr>
      </w:pPr>
    </w:p>
    <w:p w:rsidR="00AA5816" w:rsidRPr="00D10E4A" w:rsidRDefault="00AA5816" w:rsidP="00E93069">
      <w:pPr>
        <w:widowControl w:val="0"/>
        <w:tabs>
          <w:tab w:val="left" w:pos="4253"/>
        </w:tabs>
        <w:overflowPunct w:val="0"/>
        <w:autoSpaceDE w:val="0"/>
        <w:autoSpaceDN w:val="0"/>
        <w:adjustRightInd w:val="0"/>
        <w:ind w:left="140" w:right="180"/>
        <w:jc w:val="both"/>
        <w:rPr>
          <w:sz w:val="23"/>
          <w:szCs w:val="23"/>
        </w:rPr>
      </w:pPr>
      <w:r w:rsidRPr="00D10E4A">
        <w:rPr>
          <w:b/>
          <w:bCs/>
          <w:sz w:val="23"/>
          <w:szCs w:val="23"/>
        </w:rPr>
        <w:t>12.3 Eşyaların hizmet ömrü için maruz kalma senaryo kısmı (işçiler ve tüketiciler tarafından ele alınma)</w:t>
      </w:r>
    </w:p>
    <w:p w:rsidR="00AA5816" w:rsidRDefault="00AA5816" w:rsidP="00E93069">
      <w:pPr>
        <w:widowControl w:val="0"/>
        <w:tabs>
          <w:tab w:val="left" w:pos="4253"/>
        </w:tabs>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ind w:left="280"/>
      </w:pPr>
      <w:r>
        <w:rPr>
          <w:noProof/>
        </w:rPr>
        <w:drawing>
          <wp:anchor distT="0" distB="0" distL="114300" distR="114300" simplePos="0" relativeHeight="251596288" behindDoc="1" locked="0" layoutInCell="1" allowOverlap="1" wp14:anchorId="365A93BF" wp14:editId="4BE2DE6D">
            <wp:simplePos x="0" y="0"/>
            <wp:positionH relativeFrom="column">
              <wp:posOffset>152400</wp:posOffset>
            </wp:positionH>
            <wp:positionV relativeFrom="paragraph">
              <wp:posOffset>2540</wp:posOffset>
            </wp:positionV>
            <wp:extent cx="6102350" cy="2705100"/>
            <wp:effectExtent l="0" t="0" r="0" b="0"/>
            <wp:wrapNone/>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2350" cy="2705100"/>
                    </a:xfrm>
                    <a:prstGeom prst="rect">
                      <a:avLst/>
                    </a:prstGeom>
                    <a:noFill/>
                  </pic:spPr>
                </pic:pic>
              </a:graphicData>
            </a:graphic>
            <wp14:sizeRelH relativeFrom="page">
              <wp14:pctWidth>0</wp14:pctWidth>
            </wp14:sizeRelH>
            <wp14:sizeRelV relativeFrom="page">
              <wp14:pctHeight>0</wp14:pctHeight>
            </wp14:sizeRelV>
          </wp:anchor>
        </w:drawing>
      </w:r>
      <w:r w:rsidR="00AA5816">
        <w:rPr>
          <w:b/>
          <w:bCs/>
          <w:sz w:val="20"/>
          <w:szCs w:val="20"/>
        </w:rPr>
        <w:t>2.2 Çevresel maruz kalma kontrolü</w:t>
      </w:r>
    </w:p>
    <w:p w:rsidR="00AA5816" w:rsidRDefault="00AA5816" w:rsidP="00E93069">
      <w:pPr>
        <w:widowControl w:val="0"/>
        <w:autoSpaceDE w:val="0"/>
        <w:autoSpaceDN w:val="0"/>
        <w:adjustRightInd w:val="0"/>
      </w:pPr>
    </w:p>
    <w:p w:rsidR="00AA5816" w:rsidRDefault="00AA5816" w:rsidP="00630A1B">
      <w:pPr>
        <w:widowControl w:val="0"/>
        <w:autoSpaceDE w:val="0"/>
        <w:autoSpaceDN w:val="0"/>
        <w:adjustRightInd w:val="0"/>
      </w:pPr>
      <w:r>
        <w:rPr>
          <w:b/>
          <w:bCs/>
          <w:sz w:val="20"/>
          <w:szCs w:val="20"/>
        </w:rPr>
        <w:t xml:space="preserve">        Yerinden salınımı önleme/sınırlamak için organizasyonel önlemler</w:t>
      </w:r>
    </w:p>
    <w:p w:rsidR="00AA5816" w:rsidRDefault="00AA5816" w:rsidP="00630A1B">
      <w:pPr>
        <w:widowControl w:val="0"/>
        <w:tabs>
          <w:tab w:val="left" w:pos="1210"/>
        </w:tabs>
        <w:autoSpaceDE w:val="0"/>
        <w:autoSpaceDN w:val="0"/>
        <w:adjustRightInd w:val="0"/>
        <w:spacing w:line="200" w:lineRule="exact"/>
      </w:pPr>
    </w:p>
    <w:p w:rsidR="00AA5816" w:rsidRDefault="00AA5816" w:rsidP="00630A1B">
      <w:pPr>
        <w:widowControl w:val="0"/>
        <w:autoSpaceDE w:val="0"/>
        <w:autoSpaceDN w:val="0"/>
        <w:adjustRightInd w:val="0"/>
        <w:spacing w:line="242" w:lineRule="exact"/>
      </w:pPr>
    </w:p>
    <w:p w:rsidR="00AA5816" w:rsidRDefault="00AA5816" w:rsidP="00630A1B">
      <w:pPr>
        <w:widowControl w:val="0"/>
        <w:autoSpaceDE w:val="0"/>
        <w:autoSpaceDN w:val="0"/>
        <w:adjustRightInd w:val="0"/>
        <w:ind w:left="400"/>
      </w:pPr>
      <w:r>
        <w:rPr>
          <w:b/>
          <w:bCs/>
          <w:sz w:val="20"/>
          <w:szCs w:val="20"/>
        </w:rPr>
        <w:t>İmha için Dışsal atık bertarafı ilişkili koşullar ve önlemler</w:t>
      </w:r>
    </w:p>
    <w:p w:rsidR="00AA5816" w:rsidRDefault="00AA5816" w:rsidP="00630A1B">
      <w:pPr>
        <w:widowControl w:val="0"/>
        <w:autoSpaceDE w:val="0"/>
        <w:autoSpaceDN w:val="0"/>
        <w:adjustRightInd w:val="0"/>
        <w:spacing w:line="102" w:lineRule="exact"/>
      </w:pPr>
    </w:p>
    <w:p w:rsidR="00AA5816" w:rsidRDefault="00AA5816" w:rsidP="00630A1B">
      <w:pPr>
        <w:widowControl w:val="0"/>
        <w:autoSpaceDE w:val="0"/>
        <w:autoSpaceDN w:val="0"/>
        <w:adjustRightInd w:val="0"/>
        <w:ind w:left="280"/>
      </w:pPr>
      <w:r>
        <w:rPr>
          <w:b/>
          <w:bCs/>
          <w:i/>
          <w:iCs/>
          <w:sz w:val="20"/>
          <w:szCs w:val="20"/>
        </w:rPr>
        <w:t>Atıkta beklenen yıllık/günlük kullanım fraksiyonu</w:t>
      </w:r>
      <w:r>
        <w:rPr>
          <w:i/>
          <w:iCs/>
          <w:sz w:val="20"/>
          <w:szCs w:val="20"/>
        </w:rPr>
        <w:t>: 1’ e kadar.</w:t>
      </w:r>
    </w:p>
    <w:p w:rsidR="00AA5816" w:rsidRDefault="00AA5816" w:rsidP="00630A1B">
      <w:pPr>
        <w:widowControl w:val="0"/>
        <w:autoSpaceDE w:val="0"/>
        <w:autoSpaceDN w:val="0"/>
        <w:adjustRightInd w:val="0"/>
        <w:spacing w:line="96" w:lineRule="exact"/>
      </w:pPr>
    </w:p>
    <w:p w:rsidR="00AA5816" w:rsidRDefault="00AA5816" w:rsidP="00630A1B">
      <w:pPr>
        <w:widowControl w:val="0"/>
        <w:autoSpaceDE w:val="0"/>
        <w:autoSpaceDN w:val="0"/>
        <w:adjustRightInd w:val="0"/>
        <w:ind w:left="280"/>
      </w:pPr>
      <w:r>
        <w:rPr>
          <w:b/>
          <w:bCs/>
          <w:i/>
          <w:iCs/>
          <w:sz w:val="20"/>
          <w:szCs w:val="20"/>
        </w:rPr>
        <w:t>Appropriate waste codes</w:t>
      </w:r>
      <w:r>
        <w:rPr>
          <w:i/>
          <w:iCs/>
          <w:sz w:val="20"/>
          <w:szCs w:val="20"/>
        </w:rPr>
        <w:t>: (kodlar maddenin kullanıldığı eşya tipine göre seçilecektir )</w:t>
      </w:r>
    </w:p>
    <w:p w:rsidR="00AA5816" w:rsidRDefault="00AA5816" w:rsidP="00630A1B">
      <w:pPr>
        <w:widowControl w:val="0"/>
        <w:autoSpaceDE w:val="0"/>
        <w:autoSpaceDN w:val="0"/>
        <w:adjustRightInd w:val="0"/>
        <w:spacing w:line="96" w:lineRule="exact"/>
      </w:pPr>
    </w:p>
    <w:p w:rsidR="00AA5816" w:rsidRDefault="00AA5816" w:rsidP="00630A1B">
      <w:pPr>
        <w:widowControl w:val="0"/>
        <w:overflowPunct w:val="0"/>
        <w:autoSpaceDE w:val="0"/>
        <w:autoSpaceDN w:val="0"/>
        <w:adjustRightInd w:val="0"/>
        <w:spacing w:line="277" w:lineRule="auto"/>
        <w:ind w:left="280" w:right="260"/>
      </w:pPr>
      <w:r>
        <w:rPr>
          <w:b/>
          <w:bCs/>
          <w:i/>
          <w:iCs/>
          <w:sz w:val="20"/>
          <w:szCs w:val="20"/>
        </w:rPr>
        <w:t>Suitable disposal</w:t>
      </w:r>
      <w:r>
        <w:rPr>
          <w:i/>
          <w:iCs/>
          <w:sz w:val="20"/>
          <w:szCs w:val="20"/>
        </w:rPr>
        <w:t>: Yaşam ömrü bitmiş eşyaların atıkları kentsel atık gibi imha edilebilir, elektronik cihazlar gibi ayrı düzenlenenler hariç.Atıkların yakma (atık yakma üzerine olan Direktif 2000/76/EC’e uygun işletilen) veya gömme(Ağustos 2006 Atık endüstrileri için en iyi mevcut teknikler referans dökumanı ve Konsey Direktifi 1993/31/EC ve Konsey Kararı 19 Aralık 2002’e uygun olarak işletilen) ile imhası mümkündür.</w:t>
      </w:r>
    </w:p>
    <w:p w:rsidR="00AA5816" w:rsidRDefault="00AA5816" w:rsidP="00630A1B">
      <w:pPr>
        <w:widowControl w:val="0"/>
        <w:autoSpaceDE w:val="0"/>
        <w:autoSpaceDN w:val="0"/>
        <w:adjustRightInd w:val="0"/>
        <w:spacing w:line="27"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ind w:left="400"/>
      </w:pPr>
      <w:r>
        <w:rPr>
          <w:b/>
          <w:bCs/>
          <w:sz w:val="20"/>
          <w:szCs w:val="20"/>
        </w:rPr>
        <w:t>Atığın dışsal geri kazanımıyla ilişkili koşullar ve önlemler</w:t>
      </w:r>
    </w:p>
    <w:p w:rsidR="00AA5816" w:rsidRDefault="00AA5816" w:rsidP="00630A1B">
      <w:pPr>
        <w:widowControl w:val="0"/>
        <w:autoSpaceDE w:val="0"/>
        <w:autoSpaceDN w:val="0"/>
        <w:adjustRightInd w:val="0"/>
        <w:spacing w:line="104" w:lineRule="exact"/>
      </w:pPr>
    </w:p>
    <w:p w:rsidR="00AA5816" w:rsidRDefault="00AA5816" w:rsidP="00630A1B">
      <w:pPr>
        <w:widowControl w:val="0"/>
        <w:overflowPunct w:val="0"/>
        <w:autoSpaceDE w:val="0"/>
        <w:autoSpaceDN w:val="0"/>
        <w:adjustRightInd w:val="0"/>
        <w:spacing w:line="275" w:lineRule="auto"/>
        <w:ind w:left="400" w:right="26"/>
      </w:pPr>
      <w:r>
        <w:rPr>
          <w:i/>
          <w:iCs/>
          <w:sz w:val="20"/>
          <w:szCs w:val="20"/>
        </w:rPr>
        <w:t xml:space="preserve">Plastik atıkları ön bertaraf eden parçalayıcılar en az %90 ‘lık tutmayı sağlayacak bir toz toplama ve %95 filtrasyon etkinliği olan hava filtrasyon sistemi ile donatılmış olmalıdır (varsayılan toplam etkinlik  %85’tir). </w:t>
      </w:r>
    </w:p>
    <w:p w:rsidR="00AA5816" w:rsidRDefault="00AA5816" w:rsidP="00630A1B">
      <w:pPr>
        <w:widowControl w:val="0"/>
        <w:autoSpaceDE w:val="0"/>
        <w:autoSpaceDN w:val="0"/>
        <w:adjustRightInd w:val="0"/>
        <w:sectPr w:rsidR="00AA5816">
          <w:pgSz w:w="11904" w:h="16840"/>
          <w:pgMar w:top="720" w:right="940" w:bottom="488" w:left="1440" w:header="708" w:footer="708" w:gutter="0"/>
          <w:cols w:space="708" w:equalWidth="0">
            <w:col w:w="9520"/>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rsidSect="00FC465A">
          <w:type w:val="continuous"/>
          <w:pgSz w:w="11904" w:h="16840"/>
          <w:pgMar w:top="720" w:right="705" w:bottom="488" w:left="6000" w:header="708" w:footer="708" w:gutter="0"/>
          <w:cols w:space="708" w:equalWidth="0">
            <w:col w:w="360"/>
          </w:cols>
          <w:noEndnote/>
        </w:sectPr>
      </w:pPr>
    </w:p>
    <w:p w:rsidR="00AA5816" w:rsidRPr="00D10E4A" w:rsidRDefault="00AA5816" w:rsidP="00D10E4A">
      <w:pPr>
        <w:widowControl w:val="0"/>
        <w:tabs>
          <w:tab w:val="left" w:pos="700"/>
        </w:tabs>
        <w:autoSpaceDE w:val="0"/>
        <w:autoSpaceDN w:val="0"/>
        <w:adjustRightInd w:val="0"/>
        <w:spacing w:line="360" w:lineRule="auto"/>
        <w:jc w:val="both"/>
        <w:rPr>
          <w:b/>
          <w:bCs/>
          <w:sz w:val="23"/>
          <w:szCs w:val="23"/>
        </w:rPr>
      </w:pPr>
      <w:bookmarkStart w:id="236" w:name="page377"/>
      <w:bookmarkEnd w:id="236"/>
      <w:r w:rsidRPr="00D10E4A">
        <w:rPr>
          <w:b/>
          <w:bCs/>
          <w:sz w:val="23"/>
          <w:szCs w:val="23"/>
        </w:rPr>
        <w:t>13</w:t>
      </w:r>
      <w:r w:rsidRPr="00D10E4A">
        <w:rPr>
          <w:b/>
          <w:bCs/>
          <w:sz w:val="23"/>
          <w:szCs w:val="23"/>
        </w:rPr>
        <w:tab/>
        <w:t>Genişletilmiş güvenlik bilgi formuna dahil edilecek bilgiler</w:t>
      </w: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Kimyasal güvenlik raporundaa dökumante edilen bilgilerin bir kısmının, genişletilmiş </w:t>
      </w:r>
      <w:r>
        <w:rPr>
          <w:sz w:val="23"/>
          <w:szCs w:val="23"/>
        </w:rPr>
        <w:t>GBF</w:t>
      </w:r>
      <w:r w:rsidRPr="00D10E4A">
        <w:rPr>
          <w:sz w:val="23"/>
          <w:szCs w:val="23"/>
        </w:rPr>
        <w:t xml:space="preserve"> kısım 13 ve/veya genişletilmiş güvenlik bilgi formlarına eklenen maruz kalma senaryolarında, alt kullanıcılar da iletilmesi gerekir; Uygun veya gerekli atık bertaraf teknikleri,ve bazı özel durumlarda örneğin atıkı bertaraf gibi gerekli etkinlik. Uygun atık kodlarının da dikkate alınması istenir.</w:t>
      </w:r>
    </w:p>
    <w:p w:rsidR="00AA5816" w:rsidRDefault="00AA5816" w:rsidP="00D10E4A">
      <w:pPr>
        <w:widowControl w:val="0"/>
        <w:overflowPunct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Aşağıdaki bilgi listesi henüz standardize iletişim için geliştirilmesi gereken  standart anlatım tarzı ile ifade edilmemiştir.</w:t>
      </w:r>
    </w:p>
    <w:p w:rsidR="00AA5816" w:rsidRPr="00D10E4A" w:rsidRDefault="00AA5816" w:rsidP="00D10E4A">
      <w:pPr>
        <w:widowControl w:val="0"/>
        <w:autoSpaceDE w:val="0"/>
        <w:autoSpaceDN w:val="0"/>
        <w:adjustRightInd w:val="0"/>
        <w:spacing w:line="360" w:lineRule="auto"/>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b/>
          <w:bCs/>
          <w:sz w:val="23"/>
          <w:szCs w:val="23"/>
        </w:rPr>
        <w:t>Kısım 13: İmha için göz önünde bulundurulan noktalar (özellikle, “atık</w:t>
      </w:r>
      <w:r>
        <w:rPr>
          <w:b/>
          <w:bCs/>
          <w:sz w:val="23"/>
          <w:szCs w:val="23"/>
        </w:rPr>
        <w:t xml:space="preserve"> bertaraf yöntemleri” alt kısım</w:t>
      </w:r>
      <w:r w:rsidRPr="00D10E4A">
        <w:rPr>
          <w:b/>
          <w:bCs/>
          <w:sz w:val="23"/>
          <w:szCs w:val="23"/>
        </w:rPr>
        <w:t>)</w:t>
      </w: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Master-partilerin ve polimer bileşiklerin üretiminden gelen atık, maddenin kalıntısı dahil: Tüm atıklar, tehlikeli atık olarak </w:t>
      </w:r>
      <w:r w:rsidRPr="00D10E4A">
        <w:rPr>
          <w:sz w:val="23"/>
          <w:szCs w:val="23"/>
          <w:shd w:val="clear" w:color="auto" w:fill="FFFFFF"/>
        </w:rPr>
        <w:t xml:space="preserve">atık üzerine olan Direktif 2008/98/EC, atık yakma üzerine olan Direktif 2000/76/EC ve Ağustos 2006 tarihli  </w:t>
      </w:r>
      <w:r>
        <w:rPr>
          <w:sz w:val="23"/>
          <w:szCs w:val="23"/>
          <w:shd w:val="clear" w:color="auto" w:fill="FFFFFF"/>
        </w:rPr>
        <w:t xml:space="preserve">mevcut en </w:t>
      </w:r>
      <w:r w:rsidR="00C919C3">
        <w:rPr>
          <w:sz w:val="23"/>
          <w:szCs w:val="23"/>
          <w:shd w:val="clear" w:color="auto" w:fill="FFFFFF"/>
        </w:rPr>
        <w:t>iyi teknik</w:t>
      </w:r>
      <w:r>
        <w:rPr>
          <w:sz w:val="23"/>
          <w:szCs w:val="23"/>
          <w:shd w:val="clear" w:color="auto" w:fill="FFFFFF"/>
        </w:rPr>
        <w:t xml:space="preserve"> referans dokümanda</w:t>
      </w:r>
      <w:r w:rsidRPr="00D10E4A">
        <w:rPr>
          <w:sz w:val="23"/>
          <w:szCs w:val="23"/>
          <w:shd w:val="clear" w:color="auto" w:fill="FFFFFF"/>
        </w:rPr>
        <w:t xml:space="preserve"> tanımlanan Atık Yakma için En İyi Mevcut Tekniklere uygun olarak işletilen</w:t>
      </w:r>
      <w:r w:rsidRPr="00D10E4A">
        <w:rPr>
          <w:i/>
          <w:iCs/>
          <w:sz w:val="23"/>
          <w:szCs w:val="23"/>
          <w:shd w:val="clear" w:color="auto" w:fill="FFFFFF"/>
        </w:rPr>
        <w:t xml:space="preserve"> </w:t>
      </w:r>
      <w:r w:rsidRPr="00D10E4A">
        <w:rPr>
          <w:sz w:val="23"/>
          <w:szCs w:val="23"/>
        </w:rPr>
        <w:t>yetkili tehlikeli atık yakma tesislerinde imha edilmelidir.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Konversiyondan gelen atık: Risklerin konrolünü sağlamak için özel önlemlerin alınmasına gerek yoktur. Kentsel atık imhası (yakma veya gömme) olarak imha. Yaşam süresi biten eşyalardan gelen atıklar, ayrıca düzenlenmiyorsa,  kentsel atık olarak imha edilebilir (yakma, gömme veya geri dönüşüm). HALS-1 içeren atık öğütme işlemlerinde imha olur (örneğin geri dönüşüm için ön bertaraf): Parçalayaıcılar toz toplama ve en az %85 etkinlikteki hava filtrasyon sistemi ile donatılmış olmalıdır.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Kirletilmiş ambalaj: Kirletilmiş ambalaj mümkün olan en uzağa boşaltılmalı ve tehlikeli atık olarak Direktif 2000/76/EC doğrultusundaki yakma tesislerinde imha edilmelidir. </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autoSpaceDE w:val="0"/>
        <w:autoSpaceDN w:val="0"/>
        <w:adjustRightInd w:val="0"/>
        <w:spacing w:line="360" w:lineRule="auto"/>
        <w:jc w:val="both"/>
        <w:rPr>
          <w:sz w:val="23"/>
          <w:szCs w:val="23"/>
        </w:rPr>
      </w:pPr>
      <w:r w:rsidRPr="00D10E4A">
        <w:rPr>
          <w:sz w:val="23"/>
          <w:szCs w:val="23"/>
        </w:rPr>
        <w:t>Temiz ambalaj materyali yerel tüzüğe göre atık bertaraf şemalarına (geri kazanım, geri dönüşüm, yeniden kullanım) tabiidir.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autoSpaceDE w:val="0"/>
        <w:autoSpaceDN w:val="0"/>
        <w:adjustRightInd w:val="0"/>
        <w:spacing w:line="360" w:lineRule="auto"/>
        <w:jc w:val="both"/>
        <w:rPr>
          <w:sz w:val="23"/>
          <w:szCs w:val="23"/>
        </w:rPr>
      </w:pPr>
      <w:r w:rsidRPr="00D10E4A">
        <w:rPr>
          <w:b/>
          <w:bCs/>
          <w:sz w:val="23"/>
          <w:szCs w:val="23"/>
        </w:rPr>
        <w:t>Formülasyon ve konversiyon için uygun atık kodları</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Sulu yıkama sıvıları ve ana likörler 07 02 01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Diğer durgun dipler ve reaksiyon kalıntıları 07 02 08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Diğer filtre birikintileri ve kullanılmış abzorbanlar 07 02 10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Atık plastik  07 02 13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Tehlikeli maddelere içeren katkıların atığı  07 02 14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Tehlikeli maddeler ile kirlenmiş veya kalıntılarını içeren ambalaj 15 01 10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Abzorbanlar, filtre materyalleri (aksi belirtilmedikçe yağ filtreleri dahil), silme bezleri, koruyucu kıyafet (tehlikeli maddelerce kirletilmiş)  15 02 02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Abzorbanlar, filtre materyalleri, sil</w:t>
      </w:r>
      <w:r>
        <w:rPr>
          <w:sz w:val="23"/>
          <w:szCs w:val="23"/>
        </w:rPr>
        <w:t xml:space="preserve">me bezleri ve koruyucu kıyafet </w:t>
      </w:r>
      <w:r w:rsidRPr="00D10E4A">
        <w:rPr>
          <w:sz w:val="23"/>
          <w:szCs w:val="23"/>
        </w:rPr>
        <w:t>(15</w:t>
      </w:r>
      <w:r>
        <w:rPr>
          <w:sz w:val="23"/>
          <w:szCs w:val="23"/>
        </w:rPr>
        <w:t xml:space="preserve"> </w:t>
      </w:r>
      <w:r w:rsidRPr="00D10E4A">
        <w:rPr>
          <w:sz w:val="23"/>
          <w:szCs w:val="23"/>
        </w:rPr>
        <w:t xml:space="preserve">02 02’de bahsedilenlerin dışındakiler) 15 02 03 </w:t>
      </w: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302" w:lineRule="exact"/>
      </w:pPr>
    </w:p>
    <w:p w:rsidR="00AA5816" w:rsidRDefault="00AA5816" w:rsidP="00630A1B"/>
    <w:p w:rsidR="00AA5816" w:rsidRPr="00E86145" w:rsidRDefault="00AA5816" w:rsidP="00E86145">
      <w:pPr>
        <w:rPr>
          <w:rFonts w:ascii="TimesNewRomanPSMT" w:hAnsi="TimesNewRomanPSMT" w:cs="TimesNewRomanPSMT"/>
          <w:lang w:eastAsia="en-US"/>
        </w:rPr>
      </w:pPr>
    </w:p>
    <w:sectPr w:rsidR="00AA5816" w:rsidRPr="00E86145" w:rsidSect="00AD56B6">
      <w:head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5A4" w:rsidRDefault="004F45A4" w:rsidP="00C8596E">
      <w:r>
        <w:separator/>
      </w:r>
    </w:p>
  </w:endnote>
  <w:endnote w:type="continuationSeparator" w:id="0">
    <w:p w:rsidR="004F45A4" w:rsidRDefault="004F45A4" w:rsidP="00C8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8" w:rsidRDefault="00CE6BF8" w:rsidP="00FC465A">
    <w:pPr>
      <w:pStyle w:val="AltBilgi"/>
      <w:jc w:val="center"/>
    </w:pPr>
    <w:r>
      <w:fldChar w:fldCharType="begin"/>
    </w:r>
    <w:r>
      <w:instrText>PAGE   \* MERGEFORMAT</w:instrText>
    </w:r>
    <w:r>
      <w:fldChar w:fldCharType="separate"/>
    </w:r>
    <w:r w:rsidR="009D681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5A4" w:rsidRDefault="004F45A4" w:rsidP="00C8596E">
      <w:r>
        <w:separator/>
      </w:r>
    </w:p>
  </w:footnote>
  <w:footnote w:type="continuationSeparator" w:id="0">
    <w:p w:rsidR="004F45A4" w:rsidRDefault="004F45A4" w:rsidP="00C8596E">
      <w:r>
        <w:continuationSeparator/>
      </w:r>
    </w:p>
  </w:footnote>
  <w:footnote w:id="1">
    <w:p w:rsidR="00CE6BF8" w:rsidRDefault="00CE6BF8">
      <w:pPr>
        <w:pStyle w:val="DipnotMetni"/>
      </w:pPr>
      <w:r>
        <w:rPr>
          <w:rStyle w:val="DipnotBavurusu"/>
        </w:rPr>
        <w:footnoteRef/>
      </w:r>
      <w:r>
        <w:t xml:space="preserve"> K</w:t>
      </w:r>
      <w:r w:rsidRPr="00F91636">
        <w:t>onuya il</w:t>
      </w:r>
      <w:r>
        <w:t>i</w:t>
      </w:r>
      <w:r w:rsidRPr="00F91636">
        <w:t xml:space="preserve">şkin daha detaylı açıklama </w:t>
      </w:r>
      <w:r>
        <w:t xml:space="preserve">Kayıt Rehberi’nde </w:t>
      </w:r>
      <w:r w:rsidRPr="00F91636">
        <w:t>yer almaktadır (kısım 1.6.3.4)</w:t>
      </w:r>
    </w:p>
  </w:footnote>
  <w:footnote w:id="2">
    <w:p w:rsidR="00CE6BF8" w:rsidRDefault="00CE6BF8">
      <w:pPr>
        <w:pStyle w:val="DipnotMetni"/>
      </w:pPr>
      <w:r>
        <w:rPr>
          <w:rStyle w:val="DipnotBavurusu"/>
        </w:rPr>
        <w:footnoteRef/>
      </w:r>
      <w:r>
        <w:t xml:space="preserve"> Eğer KKDİK Madde 8(1) uygunsa</w:t>
      </w:r>
    </w:p>
  </w:footnote>
  <w:footnote w:id="3">
    <w:p w:rsidR="00CE6BF8" w:rsidRDefault="00CE6BF8">
      <w:pPr>
        <w:pStyle w:val="DipnotMetni"/>
      </w:pPr>
      <w:r>
        <w:rPr>
          <w:rStyle w:val="DipnotBavurusu"/>
        </w:rPr>
        <w:footnoteRef/>
      </w:r>
      <w:r>
        <w:t xml:space="preserve"> </w:t>
      </w:r>
      <w:r w:rsidRPr="00230370">
        <w:rPr>
          <w:lang w:eastAsia="en-US"/>
        </w:rPr>
        <w:t>Kalıcı, biyobirikimli, toksik</w:t>
      </w:r>
    </w:p>
  </w:footnote>
  <w:footnote w:id="4">
    <w:p w:rsidR="00CE6BF8" w:rsidRPr="00230370" w:rsidRDefault="00CE6BF8" w:rsidP="0009030D">
      <w:pPr>
        <w:spacing w:line="276" w:lineRule="auto"/>
        <w:rPr>
          <w:rFonts w:ascii="TimesNewRomanPSMT" w:hAnsi="TimesNewRomanPSMT" w:cs="TimesNewRomanPSMT"/>
          <w:sz w:val="20"/>
          <w:szCs w:val="20"/>
          <w:lang w:eastAsia="en-US"/>
        </w:rPr>
      </w:pPr>
      <w:r>
        <w:rPr>
          <w:rStyle w:val="DipnotBavurusu"/>
        </w:rPr>
        <w:footnoteRef/>
      </w:r>
      <w:r>
        <w:t xml:space="preserve"> </w:t>
      </w:r>
      <w:r w:rsidRPr="00230370">
        <w:rPr>
          <w:sz w:val="20"/>
          <w:szCs w:val="20"/>
          <w:lang w:eastAsia="en-US"/>
        </w:rPr>
        <w:t>Çok kalıcı, çok biyobirikimli</w:t>
      </w:r>
    </w:p>
    <w:p w:rsidR="00CE6BF8" w:rsidRDefault="00CE6BF8">
      <w:pPr>
        <w:pStyle w:val="DipnotMetni"/>
      </w:pPr>
    </w:p>
  </w:footnote>
  <w:footnote w:id="5">
    <w:p w:rsidR="00CE6BF8" w:rsidRDefault="00CE6BF8">
      <w:pPr>
        <w:pStyle w:val="DipnotMetni"/>
      </w:pPr>
      <w:r>
        <w:rPr>
          <w:rStyle w:val="DipnotBavurusu"/>
        </w:rPr>
        <w:footnoteRef/>
      </w:r>
      <w:r>
        <w:t xml:space="preserve"> </w:t>
      </w:r>
      <w:r w:rsidRPr="00A31A9C">
        <w:t>Kentsel atıkların gömülme ve depolama yerlerindeki çalışma koşulları burada hariç tutulabilir.</w:t>
      </w:r>
    </w:p>
  </w:footnote>
  <w:footnote w:id="6">
    <w:p w:rsidR="00CE6BF8" w:rsidRDefault="00CE6BF8">
      <w:pPr>
        <w:pStyle w:val="DipnotMetni"/>
      </w:pPr>
      <w:r>
        <w:rPr>
          <w:rStyle w:val="DipnotBavurusu"/>
        </w:rPr>
        <w:footnoteRef/>
      </w:r>
      <w:r>
        <w:t xml:space="preserve"> </w:t>
      </w:r>
      <w:r w:rsidRPr="004E0B56">
        <w:t>Ayrıca 1 ve 10t/</w:t>
      </w:r>
      <w:r>
        <w:t>y</w:t>
      </w:r>
      <w:r w:rsidRPr="004E0B56">
        <w:t xml:space="preserve"> şeklinde kayıtlanmış maddeler için, katı atık oluşumuna ait bir göstergenin çevresel maruz kalma kapsamında bulundurulması gerekir (</w:t>
      </w:r>
      <w:r>
        <w:t>KKDİK</w:t>
      </w:r>
      <w:r w:rsidRPr="004E0B56">
        <w:t xml:space="preserve">, Ek </w:t>
      </w:r>
      <w:r>
        <w:t>6</w:t>
      </w:r>
      <w:r w:rsidRPr="004E0B56">
        <w:t>, Kısım 6.2.2)</w:t>
      </w:r>
    </w:p>
  </w:footnote>
  <w:footnote w:id="7">
    <w:p w:rsidR="00CE6BF8" w:rsidRDefault="00CE6BF8">
      <w:pPr>
        <w:pStyle w:val="DipnotMetni"/>
      </w:pPr>
      <w:r>
        <w:rPr>
          <w:rStyle w:val="DipnotBavurusu"/>
        </w:rPr>
        <w:footnoteRef/>
      </w:r>
      <w:r>
        <w:t xml:space="preserve"> </w:t>
      </w:r>
      <w:r w:rsidRPr="004E0B56">
        <w:t>Atık aşamasının ilişkili bulunmad</w:t>
      </w:r>
      <w:r>
        <w:t>ı</w:t>
      </w:r>
      <w:r w:rsidRPr="004E0B56">
        <w:t>ğ</w:t>
      </w:r>
      <w:r>
        <w:t>ı</w:t>
      </w:r>
      <w:r w:rsidRPr="004E0B56">
        <w:t xml:space="preserve"> durumlara örnekler Kısım R.18.2.3’te tartışılmıştır.</w:t>
      </w:r>
    </w:p>
  </w:footnote>
  <w:footnote w:id="8">
    <w:p w:rsidR="00CE6BF8" w:rsidRDefault="00CE6BF8">
      <w:pPr>
        <w:pStyle w:val="DipnotMetni"/>
      </w:pPr>
      <w:r>
        <w:rPr>
          <w:rStyle w:val="DipnotBavurusu"/>
        </w:rPr>
        <w:footnoteRef/>
      </w:r>
      <w:r>
        <w:t xml:space="preserve"> </w:t>
      </w:r>
      <w:r w:rsidRPr="00FB19D9">
        <w:t>Bu bağlamda çöp gibi diğer atık kaynakları atık akışı olarak kabul edilmemektedir.</w:t>
      </w:r>
    </w:p>
  </w:footnote>
  <w:footnote w:id="9">
    <w:p w:rsidR="00CE6BF8" w:rsidRDefault="00CE6BF8">
      <w:pPr>
        <w:pStyle w:val="DipnotMetni"/>
      </w:pPr>
      <w:r>
        <w:rPr>
          <w:rStyle w:val="DipnotBavurusu"/>
        </w:rPr>
        <w:footnoteRef/>
      </w:r>
      <w:r>
        <w:t xml:space="preserve"> </w:t>
      </w:r>
      <w:r w:rsidRPr="005F2C7C">
        <w:rPr>
          <w:szCs w:val="24"/>
          <w:shd w:val="clear" w:color="auto" w:fill="FFFFFF"/>
        </w:rPr>
        <w:t xml:space="preserve">02.04.2015 </w:t>
      </w:r>
      <w:r>
        <w:rPr>
          <w:szCs w:val="24"/>
          <w:shd w:val="clear" w:color="auto" w:fill="FFFFFF"/>
        </w:rPr>
        <w:t xml:space="preserve">tarihli ve </w:t>
      </w:r>
      <w:r w:rsidRPr="005F2C7C">
        <w:rPr>
          <w:szCs w:val="24"/>
          <w:shd w:val="clear" w:color="auto" w:fill="FFFFFF"/>
        </w:rPr>
        <w:t>29314</w:t>
      </w:r>
      <w:r>
        <w:rPr>
          <w:szCs w:val="24"/>
          <w:shd w:val="clear" w:color="auto" w:fill="FFFFFF"/>
        </w:rPr>
        <w:t xml:space="preserve"> sayılı Resmi Gazete’de yayımlanmış olup, </w:t>
      </w:r>
      <w:hyperlink r:id="rId1" w:history="1">
        <w:r w:rsidRPr="00865202">
          <w:rPr>
            <w:rStyle w:val="Kpr"/>
            <w:szCs w:val="24"/>
            <w:shd w:val="clear" w:color="auto" w:fill="FFFFFF"/>
          </w:rPr>
          <w:t>http://www.csb.gov.tr/gm/cygm/index.php?Sayfa=sayfa&amp;Tur=webmenu&amp;Id=266</w:t>
        </w:r>
      </w:hyperlink>
      <w:r>
        <w:rPr>
          <w:szCs w:val="24"/>
          <w:shd w:val="clear" w:color="auto" w:fill="FFFFFF"/>
        </w:rPr>
        <w:t xml:space="preserve"> adresinden erişilebilir.</w:t>
      </w:r>
    </w:p>
  </w:footnote>
  <w:footnote w:id="10">
    <w:p w:rsidR="00CE6BF8" w:rsidRDefault="00CE6BF8">
      <w:pPr>
        <w:pStyle w:val="DipnotMetni"/>
      </w:pPr>
      <w:r>
        <w:rPr>
          <w:rStyle w:val="DipnotBavurusu"/>
        </w:rPr>
        <w:footnoteRef/>
      </w:r>
      <w:r>
        <w:t xml:space="preserve"> </w:t>
      </w:r>
      <w:r>
        <w:rPr>
          <w:rFonts w:ascii="Arial" w:hAnsi="Arial" w:cs="Arial"/>
          <w:color w:val="1C283D"/>
          <w:sz w:val="15"/>
          <w:szCs w:val="15"/>
          <w:shd w:val="clear" w:color="auto" w:fill="FFFFFF"/>
        </w:rPr>
        <w:t xml:space="preserve">14.03.2005 tarihli ve 25755 sayılı Resmi Gazete’de yayımlanan yönetmeliğin en güncel haline, </w:t>
      </w:r>
      <w:hyperlink r:id="rId2" w:history="1">
        <w:r w:rsidRPr="00865202">
          <w:rPr>
            <w:rStyle w:val="Kpr"/>
            <w:rFonts w:ascii="Arial" w:hAnsi="Arial" w:cs="Arial"/>
            <w:sz w:val="15"/>
            <w:szCs w:val="15"/>
            <w:shd w:val="clear" w:color="auto" w:fill="FFFFFF"/>
          </w:rPr>
          <w:t>http://www.csb.gov.tr/gm/cygm/index.php?Sayfa=sayfa&amp;Tur=webmenu&amp;Id=266</w:t>
        </w:r>
      </w:hyperlink>
      <w:r>
        <w:rPr>
          <w:rFonts w:ascii="Arial" w:hAnsi="Arial" w:cs="Arial"/>
          <w:color w:val="1C283D"/>
          <w:sz w:val="15"/>
          <w:szCs w:val="15"/>
          <w:shd w:val="clear" w:color="auto" w:fill="FFFFFF"/>
        </w:rPr>
        <w:t xml:space="preserve"> adresinden erişilebilir.</w:t>
      </w:r>
    </w:p>
  </w:footnote>
  <w:footnote w:id="11">
    <w:p w:rsidR="00CE6BF8" w:rsidRDefault="00CE6BF8">
      <w:pPr>
        <w:pStyle w:val="DipnotMetni"/>
      </w:pPr>
      <w:r>
        <w:rPr>
          <w:rStyle w:val="DipnotBavurusu"/>
        </w:rPr>
        <w:footnoteRef/>
      </w:r>
      <w:r>
        <w:t xml:space="preserve"> </w:t>
      </w:r>
      <w:hyperlink r:id="rId3" w:history="1">
        <w:r w:rsidRPr="00865202">
          <w:rPr>
            <w:rStyle w:val="Kpr"/>
          </w:rPr>
          <w:t>http://www.csb.gov.tr/gm/cygm/index.php?Sayfa=sayfa&amp;Tur=webmenu&amp;Id=251</w:t>
        </w:r>
      </w:hyperlink>
      <w:r>
        <w:t xml:space="preserve"> </w:t>
      </w:r>
    </w:p>
  </w:footnote>
  <w:footnote w:id="12">
    <w:p w:rsidR="00CE6BF8" w:rsidRDefault="00CE6BF8">
      <w:pPr>
        <w:pStyle w:val="DipnotMetni"/>
      </w:pPr>
      <w:r>
        <w:rPr>
          <w:rStyle w:val="DipnotBavurusu"/>
        </w:rPr>
        <w:footnoteRef/>
      </w:r>
      <w:r>
        <w:t xml:space="preserve"> Atık Yönetimi Yönetmeliğine göre “</w:t>
      </w:r>
      <w:r w:rsidRPr="00737CAC">
        <w:t>Tehlikesiz atık: Ek-4 atık listesinde yıldız (*) işareti bulunmayan atıkları</w:t>
      </w:r>
      <w:r>
        <w:t>” ifade eder.</w:t>
      </w:r>
    </w:p>
  </w:footnote>
  <w:footnote w:id="13">
    <w:p w:rsidR="00CE6BF8" w:rsidRDefault="00CE6BF8">
      <w:pPr>
        <w:pStyle w:val="DipnotMetni"/>
      </w:pPr>
      <w:r>
        <w:rPr>
          <w:rStyle w:val="DipnotBavurusu"/>
        </w:rPr>
        <w:footnoteRef/>
      </w:r>
      <w:r>
        <w:t xml:space="preserve"> </w:t>
      </w:r>
      <w:r w:rsidRPr="00737CAC">
        <w:t>KKDİK</w:t>
      </w:r>
      <w:r>
        <w:t xml:space="preserve"> kapsamında</w:t>
      </w:r>
      <w:r w:rsidRPr="00737CAC">
        <w:t xml:space="preserve">, geri kazanım denince atıklardan materyal /karışımın bir parçası olarak veya kendi başına maddelerin geri kazanımı </w:t>
      </w:r>
      <w:r>
        <w:t>anlaşılmalıdır. Bu anlayış atıklara ilişkin mevzuattakinden</w:t>
      </w:r>
      <w:r w:rsidRPr="00737CAC">
        <w:t xml:space="preserve"> farklıdır (bakınız Ek R.18-1).</w:t>
      </w:r>
    </w:p>
  </w:footnote>
  <w:footnote w:id="14">
    <w:p w:rsidR="00CE6BF8" w:rsidRDefault="00CE6BF8">
      <w:pPr>
        <w:pStyle w:val="DipnotMetni"/>
      </w:pPr>
      <w:r>
        <w:rPr>
          <w:rStyle w:val="DipnotBavurusu"/>
        </w:rPr>
        <w:footnoteRef/>
      </w:r>
      <w:r>
        <w:t xml:space="preserve"> </w:t>
      </w:r>
      <w:r w:rsidRPr="002B02EE">
        <w:rPr>
          <w:color w:val="000000"/>
          <w:lang w:eastAsia="en-US"/>
        </w:rPr>
        <w:t>Burada</w:t>
      </w:r>
      <w:r>
        <w:rPr>
          <w:color w:val="000000"/>
          <w:lang w:eastAsia="en-US"/>
        </w:rPr>
        <w:t xml:space="preserve"> “tehlikeli olmayan atık” Atık Yönetimi Yönetmeliğine </w:t>
      </w:r>
      <w:r w:rsidRPr="002B02EE">
        <w:rPr>
          <w:color w:val="000000"/>
          <w:lang w:eastAsia="en-US"/>
        </w:rPr>
        <w:t>göre tanımlanmıştır. Ancak yine de tehlikeli maddeleri içerebilir. Bazı durumlarda, atığın parçaları tehlikeli olarak tanımlanabilir ve ayrıştırılır. Örneğin ömrü bitmiş vasıtalar (ELV’ler) toplanıp parçalanırsa geri dönüşen atık akışında  fren sıvıları ve hidrolik yağlar tehlikeli sıvı atık haline gelecektir. Bu bileşenlerin bertaraf değerlendirmesi üçüncü atık akışı (tehlikeli atıklar) kapsamında yapılacaktır ve geri dönüşüm akışına giriş yapmış olarak algılanmayacaktır.</w:t>
      </w:r>
    </w:p>
  </w:footnote>
  <w:footnote w:id="15">
    <w:p w:rsidR="00CE6BF8" w:rsidRDefault="00CE6BF8">
      <w:pPr>
        <w:pStyle w:val="DipnotMetni"/>
      </w:pPr>
      <w:r>
        <w:rPr>
          <w:rStyle w:val="DipnotBavurusu"/>
        </w:rPr>
        <w:footnoteRef/>
      </w:r>
      <w:r>
        <w:t xml:space="preserve"> </w:t>
      </w:r>
      <w:r w:rsidRPr="00737CAC">
        <w:t xml:space="preserve">“Parçalama” senaryosu özellikle atık yaşam aşaması için önemli maruz kalma kaynağını temsil edebilir, ancak “yol yapımı” senaryosunda olduğu gibi nadiren </w:t>
      </w:r>
      <w:r>
        <w:t xml:space="preserve">ulusal mevzuat </w:t>
      </w:r>
      <w:r w:rsidRPr="00737CAC">
        <w:t>kapsam</w:t>
      </w:r>
      <w:r>
        <w:t>ı</w:t>
      </w:r>
      <w:r w:rsidRPr="00737CAC">
        <w:t xml:space="preserve"> içindedir. Ekl</w:t>
      </w:r>
      <w:r>
        <w:t xml:space="preserve">erde, diğer senaryolar için de </w:t>
      </w:r>
      <w:r w:rsidRPr="00737CAC">
        <w:t>değerlendirmede göz önünde bulundurulması gereken noktalar ve iyileştirme için seçenekleri sağlanmıştır.</w:t>
      </w:r>
    </w:p>
  </w:footnote>
  <w:footnote w:id="16">
    <w:p w:rsidR="00CE6BF8" w:rsidRDefault="00CE6BF8">
      <w:pPr>
        <w:pStyle w:val="DipnotMetni"/>
      </w:pPr>
      <w:r>
        <w:rPr>
          <w:rStyle w:val="DipnotBavurusu"/>
        </w:rPr>
        <w:footnoteRef/>
      </w:r>
      <w:r>
        <w:t xml:space="preserve"> 2/4/2015 tarihli ve 29314 sayılı Atık Yönetimi Yönetmeliğine göre tehlikeli atık “</w:t>
      </w:r>
      <w:r w:rsidRPr="005F2C7C">
        <w:rPr>
          <w:color w:val="000000"/>
        </w:rPr>
        <w:t>Ek-3/A’da yer alan tehlikeli özelliklerden birini ya da birden fazlasını taşıyan, ek-4’te altı haneli atık kodunun yanında yıldız (*) işareti bulunan atıklar</w:t>
      </w:r>
      <w:r>
        <w:rPr>
          <w:color w:val="000000"/>
        </w:rPr>
        <w:t>” dır.</w:t>
      </w:r>
    </w:p>
  </w:footnote>
  <w:footnote w:id="17">
    <w:p w:rsidR="00CE6BF8" w:rsidRDefault="00CE6BF8" w:rsidP="004E3118">
      <w:pPr>
        <w:pStyle w:val="DipnotMetni"/>
      </w:pPr>
      <w:r>
        <w:rPr>
          <w:rStyle w:val="DipnotBavurusu"/>
        </w:rPr>
        <w:footnoteRef/>
      </w:r>
      <w:r>
        <w:t xml:space="preserve"> 30.07.2008 tarihli ve 26952 sayılı Resmi Gazete’de yayımlanan Atık Yağların Kontrolü Yönetmeliği</w:t>
      </w:r>
    </w:p>
  </w:footnote>
  <w:footnote w:id="18">
    <w:p w:rsidR="00CE6BF8" w:rsidRDefault="00CE6BF8">
      <w:pPr>
        <w:pStyle w:val="DipnotMetni"/>
      </w:pPr>
      <w:r>
        <w:rPr>
          <w:rStyle w:val="DipnotBavurusu"/>
        </w:rPr>
        <w:footnoteRef/>
      </w:r>
      <w:r>
        <w:t xml:space="preserve"> </w:t>
      </w:r>
      <w:r w:rsidRPr="0091210A">
        <w:t xml:space="preserve">Atık ilişkili bilgilerin dosyada kayıt amaçları için yer </w:t>
      </w:r>
      <w:r>
        <w:t>verilmesine gerek olabilir (Ek 6</w:t>
      </w:r>
      <w:r w:rsidRPr="0091210A">
        <w:t xml:space="preserve"> kısım 3.6 ve Madde 17(2)(1) ile 18(2)(f)’de üreticinin bu bilgiyi ek teste gerek duymadan iletebilmesini öngörülür).</w:t>
      </w:r>
    </w:p>
  </w:footnote>
  <w:footnote w:id="19">
    <w:p w:rsidR="00CE6BF8" w:rsidRDefault="00CE6BF8">
      <w:pPr>
        <w:pStyle w:val="DipnotMetni"/>
      </w:pPr>
      <w:r>
        <w:rPr>
          <w:rStyle w:val="DipnotBavurusu"/>
        </w:rPr>
        <w:footnoteRef/>
      </w:r>
      <w:r>
        <w:t xml:space="preserve"> </w:t>
      </w:r>
      <w:r w:rsidRPr="0091210A">
        <w:t>Madde birlikte reaksiyon girdiğinden çok daha fazla miktarda kullanılırsa, özellikle tehlikeli atıklar meydana gelebilir. Bu durum sıklıkla kullanımdan hemen önce elle  karıştırılması gereken iki bileşenli paketlerde izlenir.Bu durumda reaksiyona girmeden pakette kalan, temizlemeden gelen atıklar veya diğer kalıntıların ilişkili olduğu düşünülmeli ve değerlendirilmelidir.</w:t>
      </w:r>
    </w:p>
  </w:footnote>
  <w:footnote w:id="20">
    <w:p w:rsidR="00CE6BF8" w:rsidRDefault="00CE6BF8">
      <w:pPr>
        <w:pStyle w:val="DipnotMetni"/>
      </w:pPr>
      <w:r>
        <w:rPr>
          <w:rStyle w:val="DipnotBavurusu"/>
        </w:rPr>
        <w:footnoteRef/>
      </w:r>
      <w:r>
        <w:t xml:space="preserve"> </w:t>
      </w:r>
      <w:r w:rsidRPr="0091210A">
        <w:t xml:space="preserve">Yine de, </w:t>
      </w:r>
      <w:r>
        <w:t>imalatçı</w:t>
      </w:r>
      <w:r w:rsidRPr="0091210A">
        <w:t>/ithalatçı tarafından reaksiyona girmiş ürün imhasından kaynaklanan risk hesaba katılmalıdır.</w:t>
      </w:r>
      <w:r>
        <w:t xml:space="preserve"> </w:t>
      </w:r>
      <w:r w:rsidRPr="0091210A">
        <w:t>Ayrıca</w:t>
      </w:r>
      <w:r>
        <w:t xml:space="preserve"> son kullanımdaki </w:t>
      </w:r>
      <w:r w:rsidRPr="0091210A">
        <w:t>reaksiyonlar için madde tedarik eden alt kullanıcılar reaksiyona girmiş ürün atıklarını dikkate almalıdır.</w:t>
      </w:r>
    </w:p>
  </w:footnote>
  <w:footnote w:id="21">
    <w:p w:rsidR="00CE6BF8" w:rsidRDefault="00CE6BF8">
      <w:pPr>
        <w:pStyle w:val="DipnotMetni"/>
      </w:pPr>
      <w:r>
        <w:rPr>
          <w:rStyle w:val="DipnotBavurusu"/>
        </w:rPr>
        <w:footnoteRef/>
      </w:r>
      <w:r>
        <w:t xml:space="preserve"> </w:t>
      </w:r>
      <w:r w:rsidRPr="002B02EE">
        <w:rPr>
          <w:color w:val="000000"/>
          <w:lang w:eastAsia="en-US"/>
        </w:rPr>
        <w:t xml:space="preserve">Yakıt olarak kullanılan bir madde, ve hatta </w:t>
      </w:r>
      <w:r>
        <w:rPr>
          <w:color w:val="000000"/>
          <w:lang w:eastAsia="en-US"/>
        </w:rPr>
        <w:t>KKDİK</w:t>
      </w:r>
      <w:r w:rsidRPr="002B02EE">
        <w:rPr>
          <w:color w:val="000000"/>
          <w:lang w:eastAsia="en-US"/>
        </w:rPr>
        <w:t xml:space="preserve"> Madde </w:t>
      </w:r>
      <w:r>
        <w:rPr>
          <w:color w:val="000000"/>
          <w:lang w:eastAsia="en-US"/>
        </w:rPr>
        <w:t>46</w:t>
      </w:r>
      <w:r w:rsidRPr="002B02EE">
        <w:rPr>
          <w:color w:val="000000"/>
          <w:lang w:eastAsia="en-US"/>
        </w:rPr>
        <w:t xml:space="preserve">(4)’teki kullanım izninden muaf diğer kullanımlar, değerlendirilirken </w:t>
      </w:r>
      <w:r w:rsidRPr="001C15AD">
        <w:t xml:space="preserve">30/11/2013  tarihli ve 28837 sayılı Resmi Gazete’de yayımlanan Egzoz Gazı Emisyonu Kontrolü ile Benzin ve Motorin Kalitesi Yönetmeliği </w:t>
      </w:r>
      <w:r w:rsidRPr="002B02EE">
        <w:rPr>
          <w:color w:val="000000"/>
          <w:lang w:eastAsia="en-US"/>
        </w:rPr>
        <w:t>göz önünde bulundurulmalıdır.</w:t>
      </w:r>
    </w:p>
  </w:footnote>
  <w:footnote w:id="22">
    <w:p w:rsidR="00CE6BF8" w:rsidRDefault="00CE6BF8">
      <w:pPr>
        <w:pStyle w:val="DipnotMetni"/>
      </w:pPr>
      <w:r>
        <w:rPr>
          <w:rStyle w:val="DipnotBavurusu"/>
        </w:rPr>
        <w:footnoteRef/>
      </w:r>
      <w:r>
        <w:t xml:space="preserve"> </w:t>
      </w:r>
      <w:r w:rsidRPr="002B02EE">
        <w:rPr>
          <w:color w:val="000000"/>
          <w:lang w:eastAsia="en-US"/>
        </w:rPr>
        <w:t xml:space="preserve">Atık ve geri kazanılan maddeler hakkındaki Rehber geri kazanılmış maddeler ve </w:t>
      </w:r>
      <w:r>
        <w:rPr>
          <w:color w:val="000000"/>
          <w:lang w:eastAsia="en-US"/>
        </w:rPr>
        <w:t>KKDİK</w:t>
      </w:r>
      <w:r w:rsidRPr="002B02EE">
        <w:rPr>
          <w:color w:val="000000"/>
          <w:lang w:eastAsia="en-US"/>
        </w:rPr>
        <w:t xml:space="preserve"> Madde 2(</w:t>
      </w:r>
      <w:r>
        <w:rPr>
          <w:color w:val="000000"/>
          <w:lang w:eastAsia="en-US"/>
        </w:rPr>
        <w:t>5</w:t>
      </w:r>
      <w:r w:rsidRPr="002B02EE">
        <w:rPr>
          <w:color w:val="000000"/>
          <w:lang w:eastAsia="en-US"/>
        </w:rPr>
        <w:t>)’deki muafiyet gerekliliklerini ve geri dönüştürücünün toplaması gereken bilgileri detaylı şekilde açıklamaktadır.</w:t>
      </w:r>
    </w:p>
  </w:footnote>
  <w:footnote w:id="23">
    <w:p w:rsidR="00CE6BF8" w:rsidRDefault="00CE6BF8">
      <w:pPr>
        <w:pStyle w:val="DipnotMetni"/>
      </w:pPr>
      <w:r>
        <w:rPr>
          <w:rStyle w:val="DipnotBavurusu"/>
        </w:rPr>
        <w:footnoteRef/>
      </w:r>
      <w:r>
        <w:t xml:space="preserve"> Kimyasallar Yardım Masası’ndan (</w:t>
      </w:r>
      <w:hyperlink r:id="rId4" w:history="1">
        <w:r w:rsidRPr="00865202">
          <w:rPr>
            <w:rStyle w:val="Kpr"/>
          </w:rPr>
          <w:t>http://kimyasallar.csb.gov.tr</w:t>
        </w:r>
      </w:hyperlink>
      <w:r>
        <w:t>) erişilebilir.</w:t>
      </w:r>
    </w:p>
  </w:footnote>
  <w:footnote w:id="24">
    <w:p w:rsidR="00CE6BF8" w:rsidRDefault="00CE6BF8">
      <w:pPr>
        <w:pStyle w:val="DipnotMetni"/>
      </w:pPr>
      <w:r>
        <w:rPr>
          <w:rStyle w:val="DipnotBavurusu"/>
        </w:rPr>
        <w:footnoteRef/>
      </w:r>
      <w:r>
        <w:t xml:space="preserve"> </w:t>
      </w:r>
      <w:r w:rsidRPr="0070747D">
        <w:rPr>
          <w:rFonts w:eastAsia="SymbolMT"/>
          <w:color w:val="000000"/>
          <w:lang w:eastAsia="en-US"/>
        </w:rPr>
        <w:t>Bu belirleyici çevresel maruz</w:t>
      </w:r>
      <w:r>
        <w:rPr>
          <w:rFonts w:eastAsia="SymbolMT"/>
          <w:color w:val="000000"/>
          <w:lang w:eastAsia="en-US"/>
        </w:rPr>
        <w:t xml:space="preserve"> kalma</w:t>
      </w:r>
      <w:r w:rsidRPr="0070747D">
        <w:rPr>
          <w:rFonts w:eastAsia="SymbolMT"/>
          <w:color w:val="000000"/>
          <w:lang w:eastAsia="en-US"/>
        </w:rPr>
        <w:t xml:space="preserve"> değerlendirmesinde endüstriyel alan için yerinde günlük kullanım (D </w:t>
      </w:r>
      <w:r w:rsidRPr="0070747D">
        <w:rPr>
          <w:rFonts w:eastAsia="SymbolMT"/>
          <w:color w:val="000000"/>
          <w:vertAlign w:val="subscript"/>
          <w:lang w:eastAsia="en-US"/>
        </w:rPr>
        <w:t>günlük</w:t>
      </w:r>
      <w:r w:rsidRPr="0070747D">
        <w:rPr>
          <w:rFonts w:eastAsia="SymbolMT"/>
          <w:color w:val="000000"/>
          <w:lang w:eastAsia="en-US"/>
        </w:rPr>
        <w:t>) ile benzerdir (bakınız Bölüm R.16.3.2.1).</w:t>
      </w:r>
    </w:p>
  </w:footnote>
  <w:footnote w:id="25">
    <w:p w:rsidR="00CE6BF8" w:rsidRPr="009D59D1" w:rsidRDefault="00CE6BF8" w:rsidP="006C638A">
      <w:pPr>
        <w:autoSpaceDE w:val="0"/>
        <w:autoSpaceDN w:val="0"/>
        <w:adjustRightInd w:val="0"/>
        <w:spacing w:line="276" w:lineRule="auto"/>
        <w:jc w:val="both"/>
        <w:rPr>
          <w:rFonts w:eastAsia="SymbolMT"/>
          <w:sz w:val="20"/>
          <w:szCs w:val="20"/>
          <w:lang w:eastAsia="en-US"/>
        </w:rPr>
      </w:pPr>
      <w:r>
        <w:rPr>
          <w:rStyle w:val="DipnotBavurusu"/>
        </w:rPr>
        <w:footnoteRef/>
      </w:r>
      <w:r>
        <w:t xml:space="preserve"> </w:t>
      </w:r>
      <w:r w:rsidRPr="009D59D1">
        <w:rPr>
          <w:rFonts w:eastAsia="SymbolMT"/>
          <w:sz w:val="20"/>
          <w:szCs w:val="20"/>
          <w:lang w:eastAsia="en-US"/>
        </w:rPr>
        <w:t>Model varsayımları hala orijinal 15 Avrupa Birliği Üye Devletine dayanmaktadır. 27 Avrupa Birliği için bölge, Avrupa’nın %5’ni temsil etmekte ve bu nedenle güncel model gerçek bölgesel salınımları biraz fazla tahminleyebilir.</w:t>
      </w:r>
    </w:p>
    <w:p w:rsidR="00CE6BF8" w:rsidRDefault="00CE6BF8">
      <w:pPr>
        <w:pStyle w:val="DipnotMetni"/>
      </w:pPr>
    </w:p>
  </w:footnote>
  <w:footnote w:id="26">
    <w:p w:rsidR="00CE6BF8" w:rsidRDefault="00CE6BF8">
      <w:pPr>
        <w:pStyle w:val="DipnotMetni"/>
      </w:pPr>
      <w:r>
        <w:rPr>
          <w:rStyle w:val="DipnotBavurusu"/>
        </w:rPr>
        <w:footnoteRef/>
      </w:r>
      <w:r>
        <w:t xml:space="preserve"> </w:t>
      </w:r>
      <w:r w:rsidRPr="00785939">
        <w:rPr>
          <w:lang w:eastAsia="en-US"/>
        </w:rPr>
        <w:t>EUSES</w:t>
      </w:r>
      <w:r>
        <w:rPr>
          <w:lang w:eastAsia="en-US"/>
        </w:rPr>
        <w:t xml:space="preserve"> (Maddelerin Değerlendirilmesi İçin Avrupa Sistemi)</w:t>
      </w:r>
      <w:r w:rsidRPr="00785939">
        <w:rPr>
          <w:lang w:eastAsia="en-US"/>
        </w:rPr>
        <w:t xml:space="preserve"> maddelerin risk değerlendirmeleri sırasında geliştirilmiş bir yazılımdır. EUSES maddenin çevrede madde özellikleri bilgilerine dayanarak,  nasıl davranacağını öngörmede kullanılabilir, maddenin farklı çevresel ortamlardaki konsantrasyonlarını hesaplar.</w:t>
      </w:r>
    </w:p>
  </w:footnote>
  <w:footnote w:id="27">
    <w:p w:rsidR="00CE6BF8" w:rsidRDefault="00CE6BF8">
      <w:pPr>
        <w:pStyle w:val="DipnotMetni"/>
      </w:pPr>
      <w:r>
        <w:rPr>
          <w:rStyle w:val="DipnotBavurusu"/>
        </w:rPr>
        <w:footnoteRef/>
      </w:r>
      <w:r>
        <w:t xml:space="preserve"> </w:t>
      </w:r>
      <w:r w:rsidRPr="00785939">
        <w:rPr>
          <w:lang w:eastAsia="en-US"/>
        </w:rPr>
        <w:t>CEFIC internet sayfasında risk yönetim önlemleri kütüphanesi mevcuttur.</w:t>
      </w:r>
    </w:p>
  </w:footnote>
  <w:footnote w:id="28">
    <w:p w:rsidR="00CE6BF8" w:rsidRDefault="00CE6BF8">
      <w:pPr>
        <w:pStyle w:val="DipnotMetni"/>
      </w:pPr>
      <w:r>
        <w:rPr>
          <w:rStyle w:val="DipnotBavurusu"/>
        </w:rPr>
        <w:footnoteRef/>
      </w:r>
      <w:r>
        <w:t xml:space="preserve"> </w:t>
      </w:r>
      <w:r w:rsidRPr="00785939">
        <w:rPr>
          <w:lang w:eastAsia="en-US"/>
        </w:rPr>
        <w:t>Sektöre Özgü Çevresel Salınım Kategorileri, endüstriyel sektör organizasyonları tarafından geliştirilmiş</w:t>
      </w:r>
    </w:p>
  </w:footnote>
  <w:footnote w:id="29">
    <w:p w:rsidR="00CE6BF8" w:rsidRDefault="00CE6BF8">
      <w:pPr>
        <w:pStyle w:val="DipnotMetni"/>
      </w:pPr>
      <w:r>
        <w:rPr>
          <w:rStyle w:val="DipnotBavurusu"/>
        </w:rPr>
        <w:footnoteRef/>
      </w:r>
      <w:r>
        <w:t xml:space="preserve"> </w:t>
      </w:r>
      <w:r w:rsidRPr="001D31C6">
        <w:t>Ek R.18-4 yaklaşımın detaylı tanımını ve olası varsayımları sunmaktadır. Ekte, ortalama yükleme sayısı ve opresayon gün sayısını veren bir tablo bulunmaktadır.</w:t>
      </w:r>
    </w:p>
  </w:footnote>
  <w:footnote w:id="30">
    <w:p w:rsidR="00CE6BF8" w:rsidRPr="0007571E" w:rsidRDefault="00CE6BF8" w:rsidP="0007571E">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1D31C6">
        <w:rPr>
          <w:sz w:val="20"/>
          <w:szCs w:val="20"/>
        </w:rPr>
        <w:t>Endüstriyel kullanımlardan doğan atık için de aynısı geçerli mi konusu daha ileride dikkate alınacaktır. Ancak burada, endüstriyel kullanımlardan gelen atık su bertarafına güncel yaklaşımla t</w:t>
      </w:r>
      <w:r>
        <w:rPr>
          <w:sz w:val="20"/>
          <w:szCs w:val="20"/>
        </w:rPr>
        <w:t xml:space="preserve">utarlılık dikkate alınmalıdır. </w:t>
      </w:r>
    </w:p>
  </w:footnote>
  <w:footnote w:id="31">
    <w:p w:rsidR="00CE6BF8" w:rsidRPr="0007571E" w:rsidRDefault="00CE6BF8" w:rsidP="0007571E">
      <w:pPr>
        <w:spacing w:line="276" w:lineRule="auto"/>
        <w:jc w:val="both"/>
        <w:rPr>
          <w:sz w:val="20"/>
          <w:szCs w:val="20"/>
        </w:rPr>
      </w:pPr>
      <w:r>
        <w:rPr>
          <w:rStyle w:val="DipnotBavurusu"/>
        </w:rPr>
        <w:footnoteRef/>
      </w:r>
      <w:r>
        <w:t xml:space="preserve"> </w:t>
      </w:r>
      <w:r w:rsidRPr="001D31C6">
        <w:rPr>
          <w:sz w:val="20"/>
          <w:szCs w:val="20"/>
        </w:rPr>
        <w:t xml:space="preserve">Bu Bölüm R.16’daki incelenmiş  ve uygulanmış yaklaşımdır (Çevresel </w:t>
      </w:r>
      <w:r>
        <w:rPr>
          <w:sz w:val="20"/>
          <w:szCs w:val="20"/>
        </w:rPr>
        <w:t>Maruz kalma tahmini)</w:t>
      </w:r>
    </w:p>
  </w:footnote>
  <w:footnote w:id="32">
    <w:p w:rsidR="00CE6BF8" w:rsidRDefault="00CE6BF8">
      <w:pPr>
        <w:pStyle w:val="DipnotMetni"/>
      </w:pPr>
      <w:r>
        <w:rPr>
          <w:rStyle w:val="DipnotBavurusu"/>
        </w:rPr>
        <w:footnoteRef/>
      </w:r>
      <w:r>
        <w:t xml:space="preserve"> </w:t>
      </w:r>
      <w:r w:rsidRPr="001A54F3">
        <w:t>Kısım R.16.6.6, PEC hesaplamalarını ve arka plan konsantrasyon tahminlemesini detaylı olarak açıklar.</w:t>
      </w:r>
    </w:p>
  </w:footnote>
  <w:footnote w:id="33">
    <w:p w:rsidR="00CE6BF8" w:rsidRDefault="00CE6BF8">
      <w:pPr>
        <w:pStyle w:val="DipnotMetni"/>
      </w:pPr>
      <w:r>
        <w:rPr>
          <w:rStyle w:val="DipnotBavurusu"/>
        </w:rPr>
        <w:footnoteRef/>
      </w:r>
      <w:r>
        <w:t xml:space="preserve"> </w:t>
      </w:r>
      <w:r w:rsidRPr="003201EA">
        <w:t>Bilgi Gereklilikleri ve Kimyasal Güvenlik Değerlendirme Rehberi</w:t>
      </w:r>
      <w:r>
        <w:t xml:space="preserve">-Bölüm </w:t>
      </w:r>
      <w:r w:rsidRPr="003201EA">
        <w:t>F</w:t>
      </w:r>
    </w:p>
  </w:footnote>
  <w:footnote w:id="34">
    <w:p w:rsidR="00CE6BF8" w:rsidRDefault="00CE6BF8">
      <w:pPr>
        <w:pStyle w:val="DipnotMetni"/>
      </w:pPr>
      <w:r>
        <w:rPr>
          <w:rStyle w:val="DipnotBavurusu"/>
        </w:rPr>
        <w:footnoteRef/>
      </w:r>
      <w:r>
        <w:t xml:space="preserve"> </w:t>
      </w:r>
      <w:r w:rsidRPr="00651602">
        <w:t>Avrupa Birliğinde maddenin 10000 kişi tarafından geniş dağılımlı kullanımı eş değeri kentsel atık su sistemine bakış ile belirlenmiştir.</w:t>
      </w:r>
      <w:r>
        <w:t xml:space="preserve"> </w:t>
      </w:r>
      <w:r w:rsidRPr="00651602">
        <w:t>Sistemin büyüklüğü atık su bertarafının yapıldığı kentte yaşayan kişi sayısıyla yakından ilişkilidir.</w:t>
      </w:r>
      <w:r>
        <w:t xml:space="preserve"> </w:t>
      </w:r>
      <w:r w:rsidRPr="00651602">
        <w:t>Atığın uzak mesafelere yol, tren ve gemi ile taşınması nedeniyle, bu bağıntı atık bertarafı için bu kadar yakın değildir ve bu nedenle daha yüksek bir fraksiyon gerekebilir.</w:t>
      </w:r>
    </w:p>
  </w:footnote>
  <w:footnote w:id="35">
    <w:p w:rsidR="00CE6BF8" w:rsidRDefault="00CE6BF8">
      <w:pPr>
        <w:pStyle w:val="DipnotMetni"/>
      </w:pPr>
      <w:r>
        <w:rPr>
          <w:rStyle w:val="DipnotBavurusu"/>
        </w:rPr>
        <w:footnoteRef/>
      </w:r>
      <w:r>
        <w:t xml:space="preserve"> </w:t>
      </w:r>
      <w:r w:rsidRPr="00651602">
        <w:t>Maruz kalma senaryos</w:t>
      </w:r>
      <w:r>
        <w:t>u</w:t>
      </w:r>
      <w:r w:rsidRPr="00651602">
        <w:t xml:space="preserve">ndaki önerilerin yerel </w:t>
      </w:r>
      <w:r>
        <w:t xml:space="preserve">ve ulusal </w:t>
      </w:r>
      <w:r w:rsidRPr="00651602">
        <w:t xml:space="preserve">atık </w:t>
      </w:r>
      <w:r>
        <w:t>mevzuatı</w:t>
      </w:r>
      <w:r w:rsidRPr="00651602">
        <w:t xml:space="preserve"> gereklilikleri ile çelişmemesi gerektiği ve birincil olarak </w:t>
      </w:r>
      <w:r>
        <w:t>atık mevzuatına</w:t>
      </w:r>
      <w:r w:rsidRPr="00651602">
        <w:t xml:space="preserve"> uyum vurgulanmalıdır.</w:t>
      </w:r>
    </w:p>
  </w:footnote>
  <w:footnote w:id="36">
    <w:p w:rsidR="00CE6BF8" w:rsidRDefault="00CE6BF8" w:rsidP="003B3081">
      <w:pPr>
        <w:pStyle w:val="DipnotMetni"/>
      </w:pPr>
      <w:r>
        <w:rPr>
          <w:rStyle w:val="DipnotBavurusu"/>
        </w:rPr>
        <w:footnoteRef/>
      </w:r>
      <w:r>
        <w:t xml:space="preserve"> 02.04.2015 tarihli ve 29314 sayılı Resmi Gazete’de yayımlanan Atık Yönetimi Yönetmeliği’nde yer alan tanım.</w:t>
      </w:r>
    </w:p>
  </w:footnote>
  <w:footnote w:id="37">
    <w:p w:rsidR="00CE6BF8" w:rsidRDefault="00CE6BF8">
      <w:pPr>
        <w:pStyle w:val="DipnotMetni"/>
      </w:pPr>
      <w:r>
        <w:rPr>
          <w:rStyle w:val="DipnotBavurusu"/>
        </w:rPr>
        <w:footnoteRef/>
      </w:r>
      <w:r>
        <w:t xml:space="preserve"> </w:t>
      </w:r>
      <w:r w:rsidRPr="009233FC">
        <w:t xml:space="preserve">Bu içerikte, geri </w:t>
      </w:r>
      <w:r>
        <w:t xml:space="preserve">kazanım </w:t>
      </w:r>
      <w:r w:rsidRPr="009233FC">
        <w:rPr>
          <w:vertAlign w:val="superscript"/>
        </w:rPr>
        <w:t xml:space="preserve"> </w:t>
      </w:r>
      <w:r w:rsidRPr="009233FC">
        <w:t>maddelerin /materyallerin özütlenmesi veya işlem sırasında atıktan ısı elde edilmesi anlamındadır</w:t>
      </w:r>
      <w:r>
        <w:t xml:space="preserve"> </w:t>
      </w:r>
      <w:r w:rsidRPr="009233FC">
        <w:t>ancak geri kazanımdan farkı materyal veya enerjideki bu kazanımın atık bertaraf işlemindeki birincil değil ikincil yarar olmasıdır.</w:t>
      </w:r>
    </w:p>
  </w:footnote>
  <w:footnote w:id="38">
    <w:p w:rsidR="00CE6BF8" w:rsidRDefault="00CE6BF8">
      <w:pPr>
        <w:pStyle w:val="DipnotMetni"/>
      </w:pPr>
      <w:r>
        <w:rPr>
          <w:rStyle w:val="DipnotBavurusu"/>
        </w:rPr>
        <w:footnoteRef/>
      </w:r>
      <w:r>
        <w:t xml:space="preserve"> Bertaraf</w:t>
      </w:r>
      <w:r w:rsidRPr="009233FC">
        <w:t xml:space="preserve"> için göz önünde bulundurulması gerekenler </w:t>
      </w:r>
      <w:r>
        <w:t xml:space="preserve">KKDİK </w:t>
      </w:r>
      <w:r w:rsidRPr="009233FC">
        <w:t>Ek</w:t>
      </w:r>
      <w:r>
        <w:t>-6</w:t>
      </w:r>
      <w:r w:rsidRPr="009233FC">
        <w:t>, Kısım 5 ile uyumlu olarak kayıt için olan bilgiler içinde bulunmalıdır</w:t>
      </w:r>
      <w:r>
        <w:t>.</w:t>
      </w:r>
    </w:p>
  </w:footnote>
  <w:footnote w:id="39">
    <w:p w:rsidR="00CE6BF8" w:rsidRDefault="00CE6BF8">
      <w:pPr>
        <w:pStyle w:val="DipnotMetni"/>
      </w:pPr>
      <w:r>
        <w:rPr>
          <w:rStyle w:val="DipnotBavurusu"/>
        </w:rPr>
        <w:footnoteRef/>
      </w:r>
      <w:r>
        <w:t xml:space="preserve"> Atık Yönetimi Yönetmeliği Madde 4(1)(jj)</w:t>
      </w:r>
    </w:p>
  </w:footnote>
  <w:footnote w:id="40">
    <w:p w:rsidR="00CE6BF8" w:rsidRDefault="00CE6BF8">
      <w:pPr>
        <w:pStyle w:val="DipnotMetni"/>
      </w:pPr>
      <w:r>
        <w:rPr>
          <w:rStyle w:val="DipnotBavurusu"/>
        </w:rPr>
        <w:footnoteRef/>
      </w:r>
      <w:r>
        <w:t xml:space="preserve"> Atık Yönetimi Yönetmeliği Madde 4(1)(z)</w:t>
      </w:r>
    </w:p>
  </w:footnote>
  <w:footnote w:id="41">
    <w:p w:rsidR="00CE6BF8" w:rsidRDefault="00CE6BF8">
      <w:pPr>
        <w:pStyle w:val="DipnotMetni"/>
      </w:pPr>
      <w:r>
        <w:rPr>
          <w:rStyle w:val="DipnotBavurusu"/>
        </w:rPr>
        <w:footnoteRef/>
      </w:r>
      <w:r>
        <w:t xml:space="preserve"> Atık Yönetimi Yönetmeliği Madde 4(1)(aa)</w:t>
      </w:r>
    </w:p>
  </w:footnote>
  <w:footnote w:id="42">
    <w:p w:rsidR="00CE6BF8" w:rsidRDefault="00CE6BF8">
      <w:pPr>
        <w:pStyle w:val="DipnotMetni"/>
      </w:pPr>
      <w:r>
        <w:rPr>
          <w:rStyle w:val="DipnotBavurusu"/>
        </w:rPr>
        <w:footnoteRef/>
      </w:r>
      <w:r>
        <w:t xml:space="preserve"> </w:t>
      </w:r>
      <w:r w:rsidRPr="009233FC">
        <w:t>Düşük salınım potansiyeli ile sıralama veya hacim azaltma önlemleri, bu nedenle özel olarak belirtilmemiştir.</w:t>
      </w:r>
    </w:p>
  </w:footnote>
  <w:footnote w:id="43">
    <w:p w:rsidR="00CE6BF8" w:rsidRPr="004340D3" w:rsidRDefault="00CE6BF8" w:rsidP="004340D3">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9233FC">
        <w:rPr>
          <w:sz w:val="20"/>
          <w:szCs w:val="20"/>
        </w:rPr>
        <w:t>Kentsel atıklar yakılabilir ve külleri gömülebilir.Bu durum kentsel atık oluştuğunda, yakılma senaryosunun da değerlendirilmesi gerektiğinden, geçerlidir.Küllerin gömülmesinden kaynaklanan riskler betaraf edilmemiş atıkların gömülme</w:t>
      </w:r>
      <w:r>
        <w:rPr>
          <w:sz w:val="20"/>
          <w:szCs w:val="20"/>
        </w:rPr>
        <w:t>sinden daha fazla olmayacaktır.</w:t>
      </w:r>
    </w:p>
  </w:footnote>
  <w:footnote w:id="44">
    <w:p w:rsidR="00CE6BF8" w:rsidRDefault="00CE6BF8">
      <w:pPr>
        <w:pStyle w:val="DipnotMetni"/>
      </w:pPr>
    </w:p>
  </w:footnote>
  <w:footnote w:id="45">
    <w:p w:rsidR="00CE6BF8" w:rsidRDefault="00CE6BF8">
      <w:pPr>
        <w:pStyle w:val="DipnotMetni"/>
      </w:pPr>
      <w:r>
        <w:rPr>
          <w:rStyle w:val="DipnotBavurusu"/>
        </w:rPr>
        <w:footnoteRef/>
      </w:r>
      <w:r>
        <w:t xml:space="preserve"> </w:t>
      </w:r>
      <w:r w:rsidRPr="00794BB3">
        <w:t>Emisyonlar temelde evsel atıklarla benzer şekilde genelde bilerek toplanmayan, örneğin floresan lambalardaki civa veya organik solventler, maddelerden olur. Bunlar istisna olduğundan, özel olarak belirtilmemiştir.Depolamadan kaynaklanan emisyonu en iyi önleme yolu depo havasını fırında ateşleme havası olarak kullanılmasıdır.</w:t>
      </w:r>
    </w:p>
  </w:footnote>
  <w:footnote w:id="46">
    <w:p w:rsidR="00CE6BF8" w:rsidRDefault="00CE6BF8">
      <w:pPr>
        <w:pStyle w:val="DipnotMetni"/>
      </w:pPr>
      <w:r>
        <w:rPr>
          <w:rStyle w:val="DipnotBavurusu"/>
        </w:rPr>
        <w:footnoteRef/>
      </w:r>
      <w:r>
        <w:t xml:space="preserve"> </w:t>
      </w:r>
      <w:r w:rsidRPr="007D70FB">
        <w:t>Tüm dökumanda, cürüf ve dip/uçucu kül değerl</w:t>
      </w:r>
      <w:r>
        <w:t>e</w:t>
      </w:r>
      <w:r w:rsidRPr="007D70FB">
        <w:t>ndirmeye dahil edildğinden emin olmak için genel olarak belirtilmiştir. Termal bir işlemde bu atık yakıcının veya birlikte yakıcının ve metal ertime tesisinin kül ve cürüfüdür, ancak metal geri dönüşüm senaryosunda da kullanılırlar.</w:t>
      </w:r>
    </w:p>
  </w:footnote>
  <w:footnote w:id="47">
    <w:p w:rsidR="00CE6BF8" w:rsidRDefault="00CE6BF8">
      <w:pPr>
        <w:pStyle w:val="DipnotMetni"/>
      </w:pPr>
      <w:r>
        <w:rPr>
          <w:rStyle w:val="DipnotBavurusu"/>
        </w:rPr>
        <w:footnoteRef/>
      </w:r>
      <w:r>
        <w:t xml:space="preserve"> </w:t>
      </w:r>
      <w:r w:rsidRPr="007D70FB">
        <w:t>EUROSTAT News Release, 9 mart 2009</w:t>
      </w:r>
    </w:p>
  </w:footnote>
  <w:footnote w:id="48">
    <w:p w:rsidR="00CE6BF8" w:rsidRDefault="00CE6BF8">
      <w:pPr>
        <w:pStyle w:val="DipnotMetni"/>
      </w:pPr>
      <w:r>
        <w:rPr>
          <w:rStyle w:val="DipnotBavurusu"/>
        </w:rPr>
        <w:footnoteRef/>
      </w:r>
      <w:r>
        <w:t xml:space="preserve"> </w:t>
      </w:r>
      <w:r w:rsidRPr="007D70FB">
        <w:t>Kentsel atıkların %48’</w:t>
      </w:r>
      <w:r>
        <w:t>i</w:t>
      </w:r>
      <w:r w:rsidRPr="007D70FB">
        <w:t xml:space="preserve"> geri dön</w:t>
      </w:r>
      <w:r>
        <w:t>ü</w:t>
      </w:r>
      <w:r w:rsidRPr="007D70FB">
        <w:t>şür veya gübreye çevrilir, kalanı ise (yaklaşık2/3’ü) gömülür ve yakılır (yaklaşık1/3’ü).</w:t>
      </w:r>
    </w:p>
  </w:footnote>
  <w:footnote w:id="49">
    <w:p w:rsidR="00CE6BF8" w:rsidRDefault="00CE6BF8">
      <w:pPr>
        <w:pStyle w:val="DipnotMetni"/>
      </w:pPr>
      <w:r>
        <w:rPr>
          <w:rStyle w:val="DipnotBavurusu"/>
        </w:rPr>
        <w:footnoteRef/>
      </w:r>
      <w:r>
        <w:t xml:space="preserve"> </w:t>
      </w:r>
      <w:r w:rsidRPr="007D70FB">
        <w:t>2008 Çevresel Politika Derleme-basınç göstergesi kentsel atık, birincil veri kaynağı:EUROSTAT</w:t>
      </w:r>
    </w:p>
  </w:footnote>
  <w:footnote w:id="50">
    <w:p w:rsidR="00CE6BF8" w:rsidRDefault="00CE6BF8">
      <w:pPr>
        <w:pStyle w:val="DipnotMetni"/>
      </w:pPr>
      <w:r>
        <w:rPr>
          <w:rStyle w:val="DipnotBavurusu"/>
        </w:rPr>
        <w:footnoteRef/>
      </w:r>
      <w:r>
        <w:t xml:space="preserve"> Mevcut en iyi teknikreferans doküman</w:t>
      </w:r>
      <w:r w:rsidRPr="007D70FB">
        <w:t xml:space="preserve"> dökumanları JRC’nin </w:t>
      </w:r>
      <w:hyperlink r:id="rId5" w:history="1">
        <w:r w:rsidRPr="007D70FB">
          <w:rPr>
            <w:rStyle w:val="Kpr"/>
          </w:rPr>
          <w:t>http://eippcb.jrc.ec.europa.eu/reference</w:t>
        </w:r>
      </w:hyperlink>
      <w:r w:rsidRPr="007D70FB">
        <w:t>. internet sayfasında bulunabilir.</w:t>
      </w:r>
    </w:p>
  </w:footnote>
  <w:footnote w:id="51">
    <w:p w:rsidR="00CE6BF8" w:rsidRDefault="00CE6BF8">
      <w:pPr>
        <w:pStyle w:val="DipnotMetni"/>
      </w:pPr>
      <w:r>
        <w:rPr>
          <w:rStyle w:val="DipnotBavurusu"/>
        </w:rPr>
        <w:footnoteRef/>
      </w:r>
      <w:r>
        <w:t xml:space="preserve"> </w:t>
      </w:r>
      <w:r w:rsidRPr="007D70FB">
        <w:t>Reimann tarafından basılan: Thomé-Kozmiensky “Ersatzbrennstoffe 2”, TK Verlag, 2002’deki  Transfer  faktörlerine dayanır</w:t>
      </w:r>
    </w:p>
  </w:footnote>
  <w:footnote w:id="52">
    <w:p w:rsidR="00CE6BF8" w:rsidRPr="0011042E" w:rsidRDefault="00CE6BF8" w:rsidP="0011042E">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7D70FB">
        <w:rPr>
          <w:sz w:val="20"/>
          <w:szCs w:val="20"/>
        </w:rPr>
        <w:t xml:space="preserve">Uzman görüşü, havaya emisyonlarına ve aynı faktörlerin varsayıldığı  eski </w:t>
      </w:r>
      <w:r>
        <w:rPr>
          <w:sz w:val="20"/>
          <w:szCs w:val="20"/>
        </w:rPr>
        <w:t>KGR</w:t>
      </w:r>
      <w:r w:rsidRPr="007D70FB">
        <w:rPr>
          <w:sz w:val="20"/>
          <w:szCs w:val="20"/>
        </w:rPr>
        <w:t xml:space="preserve"> atık rehberine dayanır.</w:t>
      </w:r>
    </w:p>
  </w:footnote>
  <w:footnote w:id="53">
    <w:p w:rsidR="00CE6BF8" w:rsidRDefault="00CE6BF8">
      <w:pPr>
        <w:pStyle w:val="DipnotMetni"/>
      </w:pPr>
      <w:r>
        <w:rPr>
          <w:rStyle w:val="DipnotBavurusu"/>
        </w:rPr>
        <w:footnoteRef/>
      </w:r>
      <w:r>
        <w:t xml:space="preserve"> </w:t>
      </w:r>
      <w:r w:rsidRPr="007D70FB">
        <w:t>Baca gazı bertarafından gelen bazı kalıntıların atık değil içsel kalıntı sayıldığı hatırlanmalıdır</w:t>
      </w:r>
    </w:p>
  </w:footnote>
  <w:footnote w:id="54">
    <w:p w:rsidR="00CE6BF8" w:rsidRDefault="00CE6BF8">
      <w:pPr>
        <w:pStyle w:val="DipnotMetni"/>
      </w:pPr>
      <w:r>
        <w:rPr>
          <w:rStyle w:val="DipnotBavurusu"/>
        </w:rPr>
        <w:footnoteRef/>
      </w:r>
      <w:r>
        <w:t xml:space="preserve"> </w:t>
      </w:r>
      <w:r w:rsidRPr="007D70FB">
        <w:t xml:space="preserve">“Tehlikeli atık”, Atık </w:t>
      </w:r>
      <w:r>
        <w:t>Yönetimi Yönetmeliğinde</w:t>
      </w:r>
      <w:r w:rsidRPr="007D70FB">
        <w:t xml:space="preserve"> tanımlandığı şekilde anlaşılmalıdır.</w:t>
      </w:r>
    </w:p>
  </w:footnote>
  <w:footnote w:id="55">
    <w:p w:rsidR="00CE6BF8" w:rsidRDefault="00CE6BF8">
      <w:pPr>
        <w:pStyle w:val="DipnotMetni"/>
      </w:pPr>
      <w:r>
        <w:rPr>
          <w:rStyle w:val="DipnotBavurusu"/>
        </w:rPr>
        <w:footnoteRef/>
      </w:r>
      <w:r>
        <w:t xml:space="preserve"> Bilgi Gereklilikleri ve Kimyasal Güvenlik Değerlendirmesi Rehberi (BG/KGD) Kimyasallar Yardım Masası internet sitesinde bulunur.</w:t>
      </w:r>
    </w:p>
  </w:footnote>
  <w:footnote w:id="56">
    <w:p w:rsidR="00CE6BF8" w:rsidRDefault="00CE6BF8">
      <w:pPr>
        <w:pStyle w:val="DipnotMetni"/>
      </w:pPr>
      <w:r>
        <w:rPr>
          <w:rStyle w:val="DipnotBavurusu"/>
        </w:rPr>
        <w:footnoteRef/>
      </w:r>
      <w:r>
        <w:t xml:space="preserve"> </w:t>
      </w:r>
      <w:r w:rsidRPr="00784899">
        <w:t>Bu rehberde uzman görüşü yayınalrda temel veri eksikliğine bağlı olarak varsayılan faktörlerin eldesinde kaynak olarak kullanılmıştır. Deneyim ve sektör bilgisi, mevcut bilginin atık bertaraf işlemine giren miktar ile tek bir maddenin emisyonları arasında bağıntı kurmaya yetmediği zaman varsayılan değerlerin eldesi için kullanılmıştır.</w:t>
      </w:r>
    </w:p>
  </w:footnote>
  <w:footnote w:id="57">
    <w:p w:rsidR="00CE6BF8" w:rsidRPr="001E69E2" w:rsidRDefault="00CE6BF8" w:rsidP="001E69E2">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AA366C">
        <w:rPr>
          <w:sz w:val="20"/>
          <w:szCs w:val="20"/>
        </w:rPr>
        <w:t>Toz içindeki madde konsantrasyonu ve toza ilişkin faktör tplam salınımı beli</w:t>
      </w:r>
      <w:r>
        <w:rPr>
          <w:sz w:val="20"/>
          <w:szCs w:val="20"/>
        </w:rPr>
        <w:t>rlerken dikkate alınmalıdır.</w:t>
      </w:r>
    </w:p>
  </w:footnote>
  <w:footnote w:id="58">
    <w:p w:rsidR="00CE6BF8" w:rsidRDefault="00CE6BF8">
      <w:pPr>
        <w:pStyle w:val="DipnotMetni"/>
      </w:pPr>
      <w:r>
        <w:rPr>
          <w:rStyle w:val="DipnotBavurusu"/>
        </w:rPr>
        <w:footnoteRef/>
      </w:r>
      <w:r>
        <w:t xml:space="preserve"> </w:t>
      </w:r>
      <w:r w:rsidRPr="00AA366C">
        <w:t>Yıllık yükler ve yaklaşık yıllık işlem hacmi</w:t>
      </w:r>
    </w:p>
  </w:footnote>
  <w:footnote w:id="59">
    <w:p w:rsidR="00CE6BF8" w:rsidRPr="00E36A19" w:rsidRDefault="00CE6BF8" w:rsidP="00E36A19">
      <w:pPr>
        <w:widowControl w:val="0"/>
        <w:overflowPunct w:val="0"/>
        <w:autoSpaceDE w:val="0"/>
        <w:autoSpaceDN w:val="0"/>
        <w:adjustRightInd w:val="0"/>
        <w:spacing w:line="276" w:lineRule="auto"/>
        <w:rPr>
          <w:sz w:val="20"/>
          <w:szCs w:val="20"/>
        </w:rPr>
      </w:pPr>
      <w:r>
        <w:rPr>
          <w:rStyle w:val="DipnotBavurusu"/>
        </w:rPr>
        <w:footnoteRef/>
      </w:r>
      <w:r>
        <w:t xml:space="preserve"> </w:t>
      </w:r>
      <w:r w:rsidRPr="00AA366C">
        <w:rPr>
          <w:sz w:val="20"/>
          <w:szCs w:val="20"/>
        </w:rPr>
        <w:t>Kaynak: basit muam</w:t>
      </w:r>
      <w:r>
        <w:rPr>
          <w:sz w:val="20"/>
          <w:szCs w:val="20"/>
        </w:rPr>
        <w:t>ele modeli</w:t>
      </w:r>
    </w:p>
  </w:footnote>
  <w:footnote w:id="60">
    <w:p w:rsidR="00CE6BF8" w:rsidRDefault="00CE6BF8">
      <w:pPr>
        <w:pStyle w:val="DipnotMetni"/>
      </w:pPr>
      <w:r>
        <w:rPr>
          <w:rStyle w:val="DipnotBavurusu"/>
        </w:rPr>
        <w:footnoteRef/>
      </w:r>
      <w:r>
        <w:t xml:space="preserve"> </w:t>
      </w:r>
      <w:r w:rsidRPr="00AA366C">
        <w:t>DEHP RAR, kağıt geri dönüşümü için baskı mürekkeplerinin %6-90 oranında uzaklşatırılabileceğini belirtir. En kötü durum olarak, tüm miktar su içinde çözünür ve sulu fazda bulunur</w:t>
      </w:r>
    </w:p>
  </w:footnote>
  <w:footnote w:id="61">
    <w:p w:rsidR="00CE6BF8" w:rsidRPr="00E36A19" w:rsidRDefault="00CE6BF8" w:rsidP="00E36A19">
      <w:pPr>
        <w:widowControl w:val="0"/>
        <w:overflowPunct w:val="0"/>
        <w:autoSpaceDE w:val="0"/>
        <w:autoSpaceDN w:val="0"/>
        <w:adjustRightInd w:val="0"/>
        <w:spacing w:line="276" w:lineRule="auto"/>
        <w:rPr>
          <w:sz w:val="20"/>
          <w:szCs w:val="20"/>
        </w:rPr>
      </w:pPr>
      <w:r>
        <w:rPr>
          <w:rStyle w:val="DipnotBavurusu"/>
        </w:rPr>
        <w:footnoteRef/>
      </w:r>
      <w:r>
        <w:t xml:space="preserve"> </w:t>
      </w:r>
      <w:r w:rsidRPr="00AA366C">
        <w:rPr>
          <w:sz w:val="20"/>
          <w:szCs w:val="20"/>
        </w:rPr>
        <w:t xml:space="preserve">JRC internet sitesinde </w:t>
      </w:r>
      <w:r>
        <w:rPr>
          <w:sz w:val="20"/>
          <w:szCs w:val="20"/>
        </w:rPr>
        <w:t>mevcut en iyi teknikreferans doküman</w:t>
      </w:r>
      <w:r w:rsidRPr="00AA366C">
        <w:rPr>
          <w:sz w:val="20"/>
          <w:szCs w:val="20"/>
        </w:rPr>
        <w:t xml:space="preserve"> dökümanları bulunabilir</w:t>
      </w:r>
      <w:r>
        <w:rPr>
          <w:sz w:val="20"/>
          <w:szCs w:val="20"/>
        </w:rPr>
        <w:t>.</w:t>
      </w:r>
    </w:p>
  </w:footnote>
  <w:footnote w:id="62">
    <w:p w:rsidR="00CE6BF8" w:rsidRDefault="00CE6BF8">
      <w:pPr>
        <w:pStyle w:val="DipnotMetni"/>
      </w:pPr>
      <w:r>
        <w:rPr>
          <w:rStyle w:val="DipnotBavurusu"/>
        </w:rPr>
        <w:footnoteRef/>
      </w:r>
      <w:r>
        <w:t xml:space="preserve"> </w:t>
      </w:r>
      <w:r w:rsidRPr="00595CEA">
        <w:t>Ürün kategorileri</w:t>
      </w:r>
    </w:p>
  </w:footnote>
  <w:footnote w:id="63">
    <w:p w:rsidR="00CE6BF8" w:rsidRDefault="00CE6BF8">
      <w:pPr>
        <w:pStyle w:val="DipnotMetni"/>
      </w:pPr>
      <w:r>
        <w:rPr>
          <w:rStyle w:val="DipnotBavurusu"/>
        </w:rPr>
        <w:footnoteRef/>
      </w:r>
      <w:r>
        <w:t xml:space="preserve"> </w:t>
      </w:r>
      <w:r w:rsidRPr="00595CEA">
        <w:t>PC9a: kaplamalar, boyalar, incelticiler, boya çıkarıcılar,  PC14: metal yüzey işleme ürünleri , PC15 metal olmayan yüzey işleme ürünleri, PC16 ısı transfer sıvıları , PC17 Hidrolik sıvılar, PC20 p H düzenleyicler, flokülanlar, çöktürücüler, nötralizasyon ajanları gibi ürünler, PC21 Laboratuvar kimyasalları, PC23 deri tabaklama, boyama, bitirici, impregnasyon ve bakım ürünleri, PC24 Lubrikanlar, yağlar ve serbest bırakma ajanları, PC25 Metal Çalışma sıvıları, PC26 kağıt ve pano boya, bitirici ve impregnasyon ürünleri , PC34 Tekstil boyaları, bitirici ve impregnasyon ürünleri, PC36 su yumuşatıcılar, PC37 su bertaraf kimyasalları</w:t>
      </w:r>
    </w:p>
  </w:footnote>
  <w:footnote w:id="64">
    <w:p w:rsidR="00CE6BF8" w:rsidRDefault="00CE6BF8">
      <w:pPr>
        <w:pStyle w:val="DipnotMetni"/>
      </w:pPr>
      <w:r>
        <w:rPr>
          <w:rStyle w:val="DipnotBavurusu"/>
        </w:rPr>
        <w:footnoteRef/>
      </w:r>
      <w:r>
        <w:t xml:space="preserve"> </w:t>
      </w:r>
      <w:r w:rsidRPr="0099444E">
        <w:t>Reimann tarafından basılan: Thomé-Kozmiensky “Ersatzbrennstoffe 2”, TK Verlag, 2002’deki  Transfer  faktörlerine dayanır</w:t>
      </w:r>
      <w:r>
        <w:t>.</w:t>
      </w:r>
    </w:p>
  </w:footnote>
  <w:footnote w:id="65">
    <w:p w:rsidR="00CE6BF8" w:rsidRPr="002178C3" w:rsidRDefault="00CE6BF8" w:rsidP="002178C3">
      <w:pPr>
        <w:widowControl w:val="0"/>
        <w:overflowPunct w:val="0"/>
        <w:autoSpaceDE w:val="0"/>
        <w:autoSpaceDN w:val="0"/>
        <w:adjustRightInd w:val="0"/>
        <w:spacing w:line="276" w:lineRule="auto"/>
        <w:rPr>
          <w:sz w:val="20"/>
          <w:szCs w:val="20"/>
        </w:rPr>
      </w:pPr>
      <w:r>
        <w:rPr>
          <w:rStyle w:val="DipnotBavurusu"/>
        </w:rPr>
        <w:footnoteRef/>
      </w:r>
      <w:r>
        <w:t xml:space="preserve"> </w:t>
      </w:r>
      <w:r w:rsidRPr="0099444E">
        <w:rPr>
          <w:sz w:val="20"/>
          <w:szCs w:val="20"/>
        </w:rPr>
        <w:t>Havaya e</w:t>
      </w:r>
      <w:r>
        <w:rPr>
          <w:sz w:val="20"/>
          <w:szCs w:val="20"/>
        </w:rPr>
        <w:t>misyonlara dayanan uzman görüşü</w:t>
      </w:r>
    </w:p>
  </w:footnote>
  <w:footnote w:id="66">
    <w:p w:rsidR="00CE6BF8" w:rsidRDefault="00CE6BF8">
      <w:pPr>
        <w:pStyle w:val="DipnotMetni"/>
      </w:pPr>
      <w:r>
        <w:rPr>
          <w:rStyle w:val="DipnotBavurusu"/>
        </w:rPr>
        <w:footnoteRef/>
      </w:r>
      <w:r>
        <w:t xml:space="preserve"> Mevcut en iyi teknikreferans doküman</w:t>
      </w:r>
      <w:r w:rsidRPr="0099444E">
        <w:t xml:space="preserve"> Atık Yakımı, sayfa 176</w:t>
      </w:r>
    </w:p>
  </w:footnote>
  <w:footnote w:id="67">
    <w:p w:rsidR="00CE6BF8" w:rsidRDefault="00CE6BF8">
      <w:pPr>
        <w:pStyle w:val="DipnotMetni"/>
      </w:pPr>
      <w:r>
        <w:rPr>
          <w:rStyle w:val="DipnotBavurusu"/>
        </w:rPr>
        <w:footnoteRef/>
      </w:r>
      <w:r>
        <w:t xml:space="preserve"> Mevcut en iyi teknikreferans doküman</w:t>
      </w:r>
      <w:r w:rsidRPr="0099444E">
        <w:t xml:space="preserve"> Atık Yakımı, sayfa 446</w:t>
      </w:r>
    </w:p>
  </w:footnote>
  <w:footnote w:id="68">
    <w:p w:rsidR="00CE6BF8" w:rsidRDefault="00CE6BF8">
      <w:pPr>
        <w:pStyle w:val="DipnotMetni"/>
      </w:pPr>
      <w:r>
        <w:rPr>
          <w:rStyle w:val="DipnotBavurusu"/>
        </w:rPr>
        <w:footnoteRef/>
      </w:r>
      <w:r>
        <w:t xml:space="preserve"> </w:t>
      </w:r>
      <w:r w:rsidRPr="00F26B53">
        <w:t>Jepsen, D., Drachenberg, I.: Altölströme in Deutschland, Müll-Handbuch, Kennzahl 8222, Lieferung 1/2008, Erich Schmidt Verlag.</w:t>
      </w:r>
    </w:p>
  </w:footnote>
  <w:footnote w:id="69">
    <w:p w:rsidR="00CE6BF8" w:rsidRDefault="00CE6BF8">
      <w:pPr>
        <w:pStyle w:val="DipnotMetni"/>
      </w:pPr>
      <w:r>
        <w:rPr>
          <w:rStyle w:val="DipnotBavurusu"/>
        </w:rPr>
        <w:footnoteRef/>
      </w:r>
      <w:r>
        <w:t xml:space="preserve"> </w:t>
      </w:r>
      <w:r w:rsidRPr="00F26B53">
        <w:t>P. van der Poel and J. Bakker: RIVM raporu 601200004/2004 Kimyasal Endüstride Emisyon Senaryo Dökumanlarını geliştirme önerileri</w:t>
      </w:r>
    </w:p>
  </w:footnote>
  <w:footnote w:id="70">
    <w:p w:rsidR="00CE6BF8" w:rsidRDefault="00CE6BF8">
      <w:pPr>
        <w:pStyle w:val="DipnotMetni"/>
      </w:pPr>
      <w:r>
        <w:rPr>
          <w:rStyle w:val="DipnotBavurusu"/>
        </w:rPr>
        <w:footnoteRef/>
      </w:r>
      <w:r>
        <w:t xml:space="preserve"> TOC: Toplam organik karbon</w:t>
      </w:r>
    </w:p>
  </w:footnote>
  <w:footnote w:id="71">
    <w:p w:rsidR="00CE6BF8" w:rsidRDefault="00CE6BF8">
      <w:pPr>
        <w:pStyle w:val="DipnotMetni"/>
      </w:pPr>
      <w:r>
        <w:rPr>
          <w:rStyle w:val="DipnotBavurusu"/>
        </w:rPr>
        <w:footnoteRef/>
      </w:r>
      <w:r>
        <w:t xml:space="preserve"> </w:t>
      </w:r>
      <w:r w:rsidRPr="0099444E">
        <w:t>ESD önerisindeki bilgilerin kullanılmasıyla</w:t>
      </w:r>
    </w:p>
  </w:footnote>
  <w:footnote w:id="72">
    <w:p w:rsidR="00CE6BF8" w:rsidRPr="00BE5992" w:rsidRDefault="00CE6BF8" w:rsidP="00BE5992">
      <w:pPr>
        <w:widowControl w:val="0"/>
        <w:overflowPunct w:val="0"/>
        <w:autoSpaceDE w:val="0"/>
        <w:autoSpaceDN w:val="0"/>
        <w:adjustRightInd w:val="0"/>
        <w:spacing w:line="276" w:lineRule="auto"/>
        <w:rPr>
          <w:sz w:val="20"/>
          <w:szCs w:val="20"/>
        </w:rPr>
      </w:pPr>
      <w:r>
        <w:rPr>
          <w:rStyle w:val="DipnotBavurusu"/>
        </w:rPr>
        <w:footnoteRef/>
      </w:r>
      <w:r>
        <w:t xml:space="preserve"> </w:t>
      </w:r>
      <w:r w:rsidRPr="0099444E">
        <w:rPr>
          <w:sz w:val="20"/>
          <w:szCs w:val="20"/>
        </w:rPr>
        <w:t>Kimya</w:t>
      </w:r>
      <w:r>
        <w:rPr>
          <w:sz w:val="20"/>
          <w:szCs w:val="20"/>
        </w:rPr>
        <w:t xml:space="preserve"> sanayisi </w:t>
      </w:r>
      <w:r w:rsidRPr="0099444E">
        <w:rPr>
          <w:sz w:val="20"/>
          <w:szCs w:val="20"/>
        </w:rPr>
        <w:t>için ESD önerisindeki değerlendirme</w:t>
      </w:r>
      <w:r>
        <w:rPr>
          <w:sz w:val="20"/>
          <w:szCs w:val="20"/>
        </w:rPr>
        <w:t xml:space="preserve"> için kullanılan ortalama hacim</w:t>
      </w:r>
    </w:p>
  </w:footnote>
  <w:footnote w:id="73">
    <w:p w:rsidR="00CE6BF8" w:rsidRDefault="00CE6BF8">
      <w:pPr>
        <w:pStyle w:val="DipnotMetni"/>
      </w:pPr>
      <w:r>
        <w:rPr>
          <w:rStyle w:val="DipnotBavurusu"/>
        </w:rPr>
        <w:footnoteRef/>
      </w:r>
      <w:r>
        <w:t xml:space="preserve"> </w:t>
      </w:r>
      <w:r w:rsidRPr="0099444E">
        <w:t>Kimyasal endüstri için ESD önerisinde kullanılan kazanların içindeki azami kalıntı değeri</w:t>
      </w:r>
    </w:p>
  </w:footnote>
  <w:footnote w:id="74">
    <w:p w:rsidR="00CE6BF8" w:rsidRDefault="00CE6BF8">
      <w:pPr>
        <w:pStyle w:val="DipnotMetni"/>
      </w:pPr>
      <w:r>
        <w:rPr>
          <w:rStyle w:val="DipnotBavurusu"/>
        </w:rPr>
        <w:footnoteRef/>
      </w:r>
      <w:r>
        <w:t xml:space="preserve"> </w:t>
      </w:r>
      <w:r w:rsidRPr="0099444E">
        <w:t>Örneğin eğer bir solvent, 5000 t/yıl olarak kayıtlandıysa ve yaklaşık %20’</w:t>
      </w:r>
      <w:r>
        <w:t>si</w:t>
      </w:r>
      <w:r w:rsidRPr="0099444E">
        <w:t xml:space="preserve"> distilasyon için atığa dönüşüyorsa ve atık içinde o solvent konsantrasyonu azami %30 ise, temizleme sayısı 1.5 olacaktır.</w:t>
      </w:r>
    </w:p>
  </w:footnote>
  <w:footnote w:id="75">
    <w:p w:rsidR="00CE6BF8" w:rsidRDefault="00CE6BF8">
      <w:pPr>
        <w:pStyle w:val="DipnotMetni"/>
      </w:pPr>
      <w:r>
        <w:rPr>
          <w:rStyle w:val="DipnotBavurusu"/>
        </w:rPr>
        <w:footnoteRef/>
      </w:r>
      <w:r>
        <w:t xml:space="preserve"> </w:t>
      </w:r>
      <w:r w:rsidRPr="0099444E">
        <w:t>Lubrikanlar için OECD ESD serisi n.10</w:t>
      </w:r>
    </w:p>
  </w:footnote>
  <w:footnote w:id="76">
    <w:p w:rsidR="00CE6BF8" w:rsidRPr="00827218" w:rsidRDefault="00CE6BF8" w:rsidP="00827218">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E2537C">
        <w:rPr>
          <w:sz w:val="20"/>
          <w:szCs w:val="20"/>
        </w:rPr>
        <w:t>Denklem, Lubrikanlar için OECD ESD’den alınmıştır: emisyon senaryo dökumanları OECD serileri -10 numara, lubrikanlar ve lubrikan katkıları için emisyon senaryo dökuma</w:t>
      </w:r>
      <w:r>
        <w:rPr>
          <w:sz w:val="20"/>
          <w:szCs w:val="20"/>
        </w:rPr>
        <w:t>nları, JT001746617, Kasim 2004.</w:t>
      </w:r>
    </w:p>
  </w:footnote>
  <w:footnote w:id="77">
    <w:p w:rsidR="00CE6BF8" w:rsidRDefault="00CE6BF8">
      <w:pPr>
        <w:pStyle w:val="DipnotMetni"/>
      </w:pPr>
      <w:r>
        <w:rPr>
          <w:rStyle w:val="DipnotBavurusu"/>
        </w:rPr>
        <w:footnoteRef/>
      </w:r>
      <w:r>
        <w:t xml:space="preserve"> </w:t>
      </w:r>
      <w:r w:rsidRPr="00E2537C">
        <w:t>Denklemi Lubrikanlar için OECD ESD’den alınmıştır: emisyon senaryo dökumanları OECD serileri -10 numara, lubrikanlar ve lubrikan katkıları için emisyon senaryo dökumanları, JT001746617, Kasim 2004.</w:t>
      </w:r>
    </w:p>
  </w:footnote>
  <w:footnote w:id="78">
    <w:p w:rsidR="00CE6BF8" w:rsidRDefault="00CE6BF8">
      <w:pPr>
        <w:pStyle w:val="DipnotMetni"/>
      </w:pPr>
      <w:r>
        <w:rPr>
          <w:rStyle w:val="DipnotBavurusu"/>
        </w:rPr>
        <w:footnoteRef/>
      </w:r>
      <w:r>
        <w:t xml:space="preserve"> </w:t>
      </w:r>
      <w:r w:rsidRPr="00DB596B">
        <w:t>Ayrıştırmayı kuvvetlendirmeye yönelik kimyasal bertaraf örnekleri WTO listesinde verilmiştir. Ve kimyasal bertaraf kısmında kısaca tanımlanmıştır.</w:t>
      </w:r>
    </w:p>
  </w:footnote>
  <w:footnote w:id="79">
    <w:p w:rsidR="00CE6BF8" w:rsidRDefault="00CE6BF8">
      <w:pPr>
        <w:pStyle w:val="DipnotMetni"/>
      </w:pPr>
      <w:r>
        <w:rPr>
          <w:rStyle w:val="DipnotBavurusu"/>
        </w:rPr>
        <w:footnoteRef/>
      </w:r>
      <w:r>
        <w:t xml:space="preserve"> </w:t>
      </w:r>
      <w:r w:rsidRPr="00495744">
        <w:t>Sıvının su olduğu durumdur (bir çok atık ayrıştırma işleminde olduğu üzere)</w:t>
      </w:r>
    </w:p>
  </w:footnote>
  <w:footnote w:id="80">
    <w:p w:rsidR="00CE6BF8" w:rsidRDefault="00CE6BF8">
      <w:pPr>
        <w:pStyle w:val="DipnotMetni"/>
      </w:pPr>
      <w:r>
        <w:rPr>
          <w:rStyle w:val="DipnotBavurusu"/>
        </w:rPr>
        <w:footnoteRef/>
      </w:r>
      <w:r>
        <w:t xml:space="preserve"> </w:t>
      </w:r>
      <w:r w:rsidRPr="00774534">
        <w:t>Üç madde örneklenmesinde daha fazla örnek bulunmaktadır</w:t>
      </w:r>
    </w:p>
  </w:footnote>
  <w:footnote w:id="81">
    <w:p w:rsidR="00CE6BF8" w:rsidRPr="0067402F" w:rsidRDefault="00CE6BF8" w:rsidP="0067402F">
      <w:pPr>
        <w:jc w:val="both"/>
        <w:rPr>
          <w:sz w:val="20"/>
          <w:szCs w:val="20"/>
        </w:rPr>
      </w:pPr>
      <w:r>
        <w:rPr>
          <w:rStyle w:val="DipnotBavurusu"/>
        </w:rPr>
        <w:footnoteRef/>
      </w:r>
      <w:r>
        <w:t xml:space="preserve"> </w:t>
      </w:r>
      <w:r>
        <w:rPr>
          <w:sz w:val="20"/>
          <w:szCs w:val="20"/>
        </w:rPr>
        <w:t>Yıkayıcının verimliliği</w:t>
      </w:r>
    </w:p>
  </w:footnote>
  <w:footnote w:id="82">
    <w:p w:rsidR="00CE6BF8" w:rsidRPr="0067402F" w:rsidRDefault="00CE6BF8" w:rsidP="0067402F">
      <w:pPr>
        <w:jc w:val="both"/>
        <w:rPr>
          <w:sz w:val="20"/>
          <w:szCs w:val="20"/>
        </w:rPr>
      </w:pPr>
      <w:r>
        <w:rPr>
          <w:rStyle w:val="DipnotBavurusu"/>
        </w:rPr>
        <w:footnoteRef/>
      </w:r>
      <w:r>
        <w:t xml:space="preserve"> </w:t>
      </w:r>
      <w:r w:rsidRPr="00774534">
        <w:rPr>
          <w:sz w:val="20"/>
          <w:szCs w:val="20"/>
        </w:rPr>
        <w:t>Tablo R.18-28’deki ilişkili emisyo</w:t>
      </w:r>
      <w:r>
        <w:rPr>
          <w:sz w:val="20"/>
          <w:szCs w:val="20"/>
        </w:rPr>
        <w:t>n sınır değerlerini karşılaştır</w:t>
      </w:r>
    </w:p>
  </w:footnote>
  <w:footnote w:id="83">
    <w:p w:rsidR="00CE6BF8" w:rsidRDefault="00CE6BF8">
      <w:pPr>
        <w:pStyle w:val="DipnotMetni"/>
      </w:pPr>
      <w:r>
        <w:rPr>
          <w:rStyle w:val="DipnotBavurusu"/>
        </w:rPr>
        <w:footnoteRef/>
      </w:r>
      <w:r>
        <w:t xml:space="preserve"> </w:t>
      </w:r>
      <w:r w:rsidRPr="00496327">
        <w:t>Bu sütün prensipte varsayılan değerlerin uygulandığı atık akışlarını belirtir.;ancak özel değildir.Eğer belirtilenler dışında senaryolar uygulandıysa, varsayılan değerin uygulanabiliriliği kontrol edilmelidir. Köşeli parentez içindeki karakterler atık kaynağını belirtmektedir M=üretim atığı;IU= endüstriyel kullanım atığı; PU:profesyonel kullanım atığı; CU=tüketici atığı ve AU=eşya kullanım atığı</w:t>
      </w:r>
    </w:p>
  </w:footnote>
  <w:footnote w:id="84">
    <w:p w:rsidR="00CE6BF8" w:rsidRDefault="00CE6BF8">
      <w:pPr>
        <w:pStyle w:val="DipnotMetni"/>
      </w:pPr>
      <w:r>
        <w:rPr>
          <w:rStyle w:val="DipnotBavurusu"/>
        </w:rPr>
        <w:footnoteRef/>
      </w:r>
      <w:r>
        <w:t xml:space="preserve"> </w:t>
      </w:r>
      <w:r w:rsidRPr="00496327">
        <w:t>IND= endüstriyel alan kullanımı, WD=geniş dağınık kullanım alanı;IND/WD= her iki kullanım alanı olası, daha ileri belirtme gerekir</w:t>
      </w:r>
    </w:p>
  </w:footnote>
  <w:footnote w:id="85">
    <w:p w:rsidR="00CE6BF8" w:rsidRDefault="00CE6BF8">
      <w:pPr>
        <w:pStyle w:val="DipnotMetni"/>
      </w:pPr>
      <w:r>
        <w:rPr>
          <w:rStyle w:val="DipnotBavurusu"/>
        </w:rPr>
        <w:footnoteRef/>
      </w:r>
      <w:r>
        <w:t xml:space="preserve"> </w:t>
      </w:r>
      <w:r w:rsidRPr="00496327">
        <w:t>Eğer sadece kağalı sistemlerde kullanılyor ve bu şekilde beyan ediliyorsa,izole ara ürünler ve taşınan ara ürünler hariçtir</w:t>
      </w:r>
    </w:p>
  </w:footnote>
  <w:footnote w:id="86">
    <w:p w:rsidR="00CE6BF8" w:rsidRDefault="00CE6BF8">
      <w:pPr>
        <w:pStyle w:val="DipnotMetni"/>
      </w:pPr>
      <w:r>
        <w:rPr>
          <w:rStyle w:val="DipnotBavurusu"/>
        </w:rPr>
        <w:footnoteRef/>
      </w:r>
      <w:r>
        <w:t xml:space="preserve"> </w:t>
      </w:r>
      <w:r w:rsidRPr="00496327">
        <w:t>Tehlikeli atıklar</w:t>
      </w:r>
    </w:p>
  </w:footnote>
  <w:footnote w:id="87">
    <w:p w:rsidR="00CE6BF8" w:rsidRDefault="00CE6BF8">
      <w:pPr>
        <w:pStyle w:val="DipnotMetni"/>
      </w:pPr>
      <w:r>
        <w:rPr>
          <w:rStyle w:val="DipnotBavurusu"/>
        </w:rPr>
        <w:footnoteRef/>
      </w:r>
      <w:r>
        <w:t xml:space="preserve"> </w:t>
      </w:r>
      <w:r w:rsidRPr="00496327">
        <w:t xml:space="preserve">Bu değer uzman görüşü ve %50’nin altında değer veren birkaç farklı yayına dayanmaktadır. Atığa kayıpların ,etkinlik nedenleri  ve sıklıkla kapalı sistemlerde, iyi kontrol edilmiş üretimle </w:t>
      </w:r>
      <w:r>
        <w:t>İ</w:t>
      </w:r>
      <w:r w:rsidRPr="00496327">
        <w:t xml:space="preserve">/İ tarafından en aza indirildiği varsayılabilir.Bu , maddenin “özütlenmemiş” kalanlarını içeren ham materyallerinden atık oluşabilen inorganik üretim işlemleri için geçerli olmayabilir. Ancak, bu </w:t>
      </w:r>
      <w:r>
        <w:t>KKDİK</w:t>
      </w:r>
      <w:r w:rsidRPr="00496327">
        <w:t xml:space="preserve"> kapsamında değildir. </w:t>
      </w:r>
      <w:r>
        <w:t>İ</w:t>
      </w:r>
      <w:r w:rsidRPr="00496327">
        <w:t>/İ özgül bilgilerin sahibidir ve gerektiğinde değerde iyileştirme yapabilir.</w:t>
      </w:r>
    </w:p>
  </w:footnote>
  <w:footnote w:id="88">
    <w:p w:rsidR="00CE6BF8" w:rsidRPr="00673DF0" w:rsidRDefault="00CE6BF8" w:rsidP="00673DF0">
      <w:pPr>
        <w:jc w:val="both"/>
        <w:rPr>
          <w:sz w:val="20"/>
          <w:szCs w:val="20"/>
        </w:rPr>
      </w:pPr>
      <w:r>
        <w:rPr>
          <w:rStyle w:val="DipnotBavurusu"/>
        </w:rPr>
        <w:footnoteRef/>
      </w:r>
      <w:r>
        <w:t xml:space="preserve"> </w:t>
      </w:r>
      <w:r w:rsidRPr="00496327">
        <w:rPr>
          <w:sz w:val="20"/>
          <w:szCs w:val="20"/>
        </w:rPr>
        <w:t>Olgu bazında geniş dağınık veya endüstriyel kullanım olabilir. Kayıt yaptıran geniş dağınığı en</w:t>
      </w:r>
      <w:r>
        <w:rPr>
          <w:sz w:val="20"/>
          <w:szCs w:val="20"/>
        </w:rPr>
        <w:t xml:space="preserve"> kötü durum olarak düşünebilir.</w:t>
      </w:r>
    </w:p>
  </w:footnote>
  <w:footnote w:id="89">
    <w:p w:rsidR="00CE6BF8" w:rsidRDefault="00CE6BF8">
      <w:pPr>
        <w:pStyle w:val="DipnotMetni"/>
      </w:pPr>
      <w:r>
        <w:rPr>
          <w:rStyle w:val="DipnotBavurusu"/>
        </w:rPr>
        <w:footnoteRef/>
      </w:r>
      <w:r>
        <w:t xml:space="preserve"> Ö</w:t>
      </w:r>
      <w:r w:rsidRPr="001443D1">
        <w:t>rneğin soğutma suyunda kulanılan maddeler, hidrolik sıvılar vb</w:t>
      </w:r>
    </w:p>
  </w:footnote>
  <w:footnote w:id="90">
    <w:p w:rsidR="00CE6BF8" w:rsidRDefault="00CE6BF8">
      <w:pPr>
        <w:pStyle w:val="DipnotMetni"/>
      </w:pPr>
      <w:r>
        <w:rPr>
          <w:rStyle w:val="DipnotBavurusu"/>
        </w:rPr>
        <w:footnoteRef/>
      </w:r>
      <w:r>
        <w:t xml:space="preserve"> </w:t>
      </w:r>
      <w:r w:rsidRPr="001443D1">
        <w:t>Kentsel atıklar</w:t>
      </w:r>
    </w:p>
  </w:footnote>
  <w:footnote w:id="91">
    <w:p w:rsidR="00CE6BF8" w:rsidRDefault="00CE6BF8">
      <w:pPr>
        <w:pStyle w:val="DipnotMetni"/>
      </w:pPr>
      <w:r>
        <w:rPr>
          <w:rStyle w:val="DipnotBavurusu"/>
        </w:rPr>
        <w:footnoteRef/>
      </w:r>
      <w:r>
        <w:t xml:space="preserve"> </w:t>
      </w:r>
      <w:r w:rsidRPr="001443D1">
        <w:t>Geri dönüşen atıklar</w:t>
      </w:r>
    </w:p>
  </w:footnote>
  <w:footnote w:id="92">
    <w:p w:rsidR="00CE6BF8" w:rsidRPr="00673DF0" w:rsidRDefault="00CE6BF8" w:rsidP="00673DF0">
      <w:pPr>
        <w:jc w:val="both"/>
        <w:rPr>
          <w:sz w:val="20"/>
          <w:szCs w:val="20"/>
        </w:rPr>
      </w:pPr>
      <w:r>
        <w:rPr>
          <w:rStyle w:val="DipnotBavurusu"/>
        </w:rPr>
        <w:footnoteRef/>
      </w:r>
      <w:r>
        <w:t xml:space="preserve"> </w:t>
      </w:r>
      <w:r w:rsidRPr="001443D1">
        <w:rPr>
          <w:sz w:val="20"/>
          <w:szCs w:val="20"/>
        </w:rPr>
        <w:t>Günümüzde, bu işlemlerin uygulanması gömme için %10-90 ve yakma için %10-90 arasındadır. Bu nedenle her ikisi içinde ihtiyatlı vars</w:t>
      </w:r>
      <w:r>
        <w:rPr>
          <w:sz w:val="20"/>
          <w:szCs w:val="20"/>
        </w:rPr>
        <w:t>ayılan %95 olaral önerilmiştir.</w:t>
      </w:r>
    </w:p>
  </w:footnote>
  <w:footnote w:id="93">
    <w:p w:rsidR="00CE6BF8" w:rsidRDefault="00CE6BF8">
      <w:pPr>
        <w:pStyle w:val="DipnotMetni"/>
      </w:pPr>
      <w:r>
        <w:rPr>
          <w:rStyle w:val="DipnotBavurusu"/>
        </w:rPr>
        <w:footnoteRef/>
      </w:r>
      <w:r>
        <w:t xml:space="preserve"> </w:t>
      </w:r>
      <w:r w:rsidRPr="001443D1">
        <w:t>Bu  bir yıl içinde piyasaya sürülen materyalin toplam miktarının, atık aşamasında geri dönüşüme  maruz kalan payıdır.</w:t>
      </w:r>
    </w:p>
  </w:footnote>
  <w:footnote w:id="94">
    <w:p w:rsidR="00CE6BF8" w:rsidRDefault="00CE6BF8">
      <w:pPr>
        <w:pStyle w:val="DipnotMetni"/>
      </w:pPr>
      <w:r>
        <w:rPr>
          <w:rStyle w:val="DipnotBavurusu"/>
        </w:rPr>
        <w:footnoteRef/>
      </w:r>
      <w:r>
        <w:t xml:space="preserve"> </w:t>
      </w:r>
      <w:r w:rsidRPr="004D234F">
        <w:t>Not: değerler toplama hızları (pazara çıkan materyalin atık olarak  tekrar toplanan miktarı) veya geri dönüşüm hızları (toplanan toplam materyal miktarından geri dönüşen miktar) olarak düşünülebilir.</w:t>
      </w:r>
    </w:p>
  </w:footnote>
  <w:footnote w:id="95">
    <w:p w:rsidR="00CE6BF8" w:rsidRDefault="00CE6BF8">
      <w:pPr>
        <w:pStyle w:val="DipnotMetni"/>
      </w:pPr>
      <w:r>
        <w:rPr>
          <w:rStyle w:val="DipnotBavurusu"/>
        </w:rPr>
        <w:footnoteRef/>
      </w:r>
      <w:r>
        <w:t xml:space="preserve"> </w:t>
      </w:r>
      <w:r w:rsidRPr="004D234F">
        <w:rPr>
          <w:color w:val="0000FF"/>
        </w:rPr>
        <w:t>http://epp.eurostat.ec.europa.eu ve</w:t>
      </w:r>
      <w:r w:rsidRPr="004D234F">
        <w:rPr>
          <w:color w:val="000000"/>
        </w:rPr>
        <w:t xml:space="preserve"> </w:t>
      </w:r>
      <w:hyperlink r:id="rId6" w:history="1">
        <w:r w:rsidRPr="004D234F">
          <w:rPr>
            <w:rStyle w:val="Kpr"/>
          </w:rPr>
          <w:t>http://www.eea.europa.eu</w:t>
        </w:r>
      </w:hyperlink>
      <w:r w:rsidRPr="004D234F">
        <w:rPr>
          <w:color w:val="0000FF"/>
        </w:rPr>
        <w:t xml:space="preserve">. </w:t>
      </w:r>
      <w:r w:rsidRPr="004D234F">
        <w:rPr>
          <w:color w:val="000000"/>
        </w:rPr>
        <w:t>İnternet sayfalarına bakınız</w:t>
      </w:r>
    </w:p>
  </w:footnote>
  <w:footnote w:id="96">
    <w:p w:rsidR="00CE6BF8" w:rsidRDefault="00CE6BF8">
      <w:pPr>
        <w:pStyle w:val="DipnotMetni"/>
      </w:pPr>
      <w:r>
        <w:rPr>
          <w:rStyle w:val="DipnotBavurusu"/>
        </w:rPr>
        <w:footnoteRef/>
      </w:r>
      <w:r>
        <w:t xml:space="preserve"> </w:t>
      </w:r>
      <w:r w:rsidRPr="001443D1">
        <w:t>Tablo R.18-9’da “IND” durumu olarak gösterilmiştir.</w:t>
      </w:r>
    </w:p>
  </w:footnote>
  <w:footnote w:id="97">
    <w:p w:rsidR="00CE6BF8" w:rsidRPr="00673DF0" w:rsidRDefault="00CE6BF8" w:rsidP="00673DF0">
      <w:pPr>
        <w:jc w:val="both"/>
        <w:rPr>
          <w:sz w:val="20"/>
          <w:szCs w:val="20"/>
        </w:rPr>
      </w:pPr>
      <w:r>
        <w:rPr>
          <w:rStyle w:val="DipnotBavurusu"/>
        </w:rPr>
        <w:footnoteRef/>
      </w:r>
      <w:r>
        <w:t xml:space="preserve"> </w:t>
      </w:r>
      <w:r w:rsidRPr="001443D1">
        <w:rPr>
          <w:sz w:val="20"/>
          <w:szCs w:val="20"/>
        </w:rPr>
        <w:t>Tablo R.18-9’da “WD</w:t>
      </w:r>
      <w:r>
        <w:rPr>
          <w:sz w:val="20"/>
          <w:szCs w:val="20"/>
        </w:rPr>
        <w:t>” durumu olarak gösterilmiştir.</w:t>
      </w:r>
    </w:p>
  </w:footnote>
  <w:footnote w:id="98">
    <w:p w:rsidR="00CE6BF8" w:rsidRPr="00673DF0" w:rsidRDefault="00CE6BF8" w:rsidP="00673DF0">
      <w:pPr>
        <w:jc w:val="both"/>
        <w:rPr>
          <w:sz w:val="20"/>
          <w:szCs w:val="20"/>
        </w:rPr>
      </w:pPr>
      <w:r>
        <w:rPr>
          <w:rStyle w:val="DipnotBavurusu"/>
        </w:rPr>
        <w:footnoteRef/>
      </w:r>
      <w:r>
        <w:t xml:space="preserve"> </w:t>
      </w:r>
      <w:r w:rsidRPr="001443D1">
        <w:rPr>
          <w:sz w:val="20"/>
          <w:szCs w:val="20"/>
        </w:rPr>
        <w:t>Bölgede,10000 kişi ile karşılaştırıldığında, 20 milyon kişi %0.05’lik fraksiyona neden olur. Güvenlik faktörü 4 ile çarpıldığında (bölgesel ve mevsimsel dalgala</w:t>
      </w:r>
      <w:r>
        <w:rPr>
          <w:sz w:val="20"/>
          <w:szCs w:val="20"/>
        </w:rPr>
        <w:t>nmalar için) % 0.2 elde edilir.</w:t>
      </w:r>
    </w:p>
  </w:footnote>
  <w:footnote w:id="99">
    <w:p w:rsidR="00CE6BF8" w:rsidRDefault="00CE6BF8">
      <w:pPr>
        <w:pStyle w:val="DipnotMetni"/>
      </w:pPr>
      <w:r>
        <w:rPr>
          <w:rStyle w:val="DipnotBavurusu"/>
        </w:rPr>
        <w:footnoteRef/>
      </w:r>
      <w:r>
        <w:t xml:space="preserve"> </w:t>
      </w:r>
      <w:r w:rsidRPr="001443D1">
        <w:t>Varsayılan değerler önerilmiştir.</w:t>
      </w:r>
    </w:p>
  </w:footnote>
  <w:footnote w:id="100">
    <w:p w:rsidR="00CE6BF8" w:rsidRPr="007810E6" w:rsidRDefault="00CE6BF8" w:rsidP="007810E6">
      <w:pPr>
        <w:jc w:val="both"/>
        <w:rPr>
          <w:sz w:val="20"/>
          <w:szCs w:val="20"/>
        </w:rPr>
      </w:pPr>
      <w:r>
        <w:rPr>
          <w:rStyle w:val="DipnotBavurusu"/>
        </w:rPr>
        <w:footnoteRef/>
      </w:r>
      <w:r>
        <w:t xml:space="preserve"> </w:t>
      </w:r>
      <w:r w:rsidRPr="001443D1">
        <w:rPr>
          <w:sz w:val="20"/>
          <w:szCs w:val="20"/>
        </w:rPr>
        <w:t>Tablo 18-12’de verilenler çok küçük kurulumları da içerir. Bu nedenle, değerlendirme amaçları içi</w:t>
      </w:r>
      <w:r>
        <w:rPr>
          <w:sz w:val="20"/>
          <w:szCs w:val="20"/>
        </w:rPr>
        <w:t>n göz önünde bulundurulmalıdır.</w:t>
      </w:r>
    </w:p>
  </w:footnote>
  <w:footnote w:id="101">
    <w:p w:rsidR="00CE6BF8" w:rsidRDefault="00CE6BF8">
      <w:pPr>
        <w:pStyle w:val="DipnotMetni"/>
      </w:pPr>
      <w:r>
        <w:rPr>
          <w:rStyle w:val="DipnotBavurusu"/>
        </w:rPr>
        <w:footnoteRef/>
      </w:r>
      <w:r>
        <w:t xml:space="preserve"> </w:t>
      </w:r>
      <w:r w:rsidRPr="001443D1">
        <w:t>Bu durum özellikle bertarafın işleminin partiler halinde yapıldığında söz konusudur. Bu koşullar altında sadece maddeyi içeren partiler için işletim süresi hesaplamalarda kaynak olarak kullanılmalıdır.</w:t>
      </w:r>
    </w:p>
  </w:footnote>
  <w:footnote w:id="102">
    <w:p w:rsidR="00CE6BF8" w:rsidRDefault="00CE6BF8">
      <w:pPr>
        <w:pStyle w:val="DipnotMetni"/>
      </w:pPr>
      <w:r>
        <w:rPr>
          <w:rStyle w:val="DipnotBavurusu"/>
        </w:rPr>
        <w:footnoteRef/>
      </w:r>
      <w:r>
        <w:t xml:space="preserve"> </w:t>
      </w:r>
      <w:r w:rsidRPr="00CF5516">
        <w:t>Kaynak. Avrupa Komisyonu DGXI.E.3, PVC’nin gömme alanlarındaki davranışı, son rapor, Şubat 2007</w:t>
      </w:r>
    </w:p>
  </w:footnote>
  <w:footnote w:id="103">
    <w:p w:rsidR="00CE6BF8" w:rsidRPr="009A13EC" w:rsidRDefault="00CE6BF8" w:rsidP="009A13EC">
      <w:pPr>
        <w:rPr>
          <w:sz w:val="23"/>
          <w:szCs w:val="23"/>
        </w:rPr>
      </w:pPr>
      <w:r w:rsidRPr="009A13EC">
        <w:rPr>
          <w:rStyle w:val="DipnotBavurusu"/>
          <w:highlight w:val="yellow"/>
        </w:rPr>
        <w:footnoteRef/>
      </w:r>
      <w:r w:rsidRPr="009A13EC">
        <w:rPr>
          <w:highlight w:val="yellow"/>
        </w:rPr>
        <w:t xml:space="preserve"> </w:t>
      </w:r>
      <w:r w:rsidRPr="009A13EC">
        <w:rPr>
          <w:sz w:val="20"/>
          <w:szCs w:val="20"/>
          <w:highlight w:val="yellow"/>
        </w:rPr>
        <w:t>Solvent Emisyon Direktifi (1999/13/EC)  uçucu organik bileşik tanımı</w:t>
      </w:r>
      <w:r w:rsidRPr="00243978">
        <w:t xml:space="preserve"> </w:t>
      </w:r>
    </w:p>
  </w:footnote>
  <w:footnote w:id="104">
    <w:p w:rsidR="00CE6BF8" w:rsidRDefault="00CE6BF8">
      <w:pPr>
        <w:pStyle w:val="DipnotMetni"/>
      </w:pPr>
      <w:r>
        <w:rPr>
          <w:rStyle w:val="DipnotBavurusu"/>
        </w:rPr>
        <w:footnoteRef/>
      </w:r>
      <w:r>
        <w:t xml:space="preserve"> </w:t>
      </w:r>
      <w:r w:rsidRPr="00CF5516">
        <w:t xml:space="preserve">Ancak, </w:t>
      </w:r>
      <w:r>
        <w:t>depolama</w:t>
      </w:r>
      <w:r w:rsidRPr="00CF5516">
        <w:t xml:space="preserve"> alanında derecenin 20°C’nın çok üstüne çıkabileceği hesaba katılmalıdır</w:t>
      </w:r>
    </w:p>
  </w:footnote>
  <w:footnote w:id="105">
    <w:p w:rsidR="00CE6BF8" w:rsidRPr="009B1B3C" w:rsidRDefault="00CE6BF8" w:rsidP="009B1B3C">
      <w:pPr>
        <w:rPr>
          <w:sz w:val="23"/>
          <w:szCs w:val="23"/>
        </w:rPr>
      </w:pPr>
      <w:r>
        <w:rPr>
          <w:rStyle w:val="DipnotBavurusu"/>
        </w:rPr>
        <w:footnoteRef/>
      </w:r>
      <w:r>
        <w:t xml:space="preserve"> </w:t>
      </w:r>
      <w:r w:rsidRPr="009A13EC">
        <w:rPr>
          <w:sz w:val="20"/>
          <w:szCs w:val="20"/>
          <w:highlight w:val="yellow"/>
        </w:rPr>
        <w:t>Solvent Emisyon Direktifi (1999/13/EC)  uçucu organik bileşik tanımı</w:t>
      </w:r>
      <w:r w:rsidRPr="00243978">
        <w:t xml:space="preserve"> </w:t>
      </w:r>
    </w:p>
  </w:footnote>
  <w:footnote w:id="106">
    <w:p w:rsidR="00CE6BF8" w:rsidRDefault="00CE6BF8">
      <w:pPr>
        <w:pStyle w:val="DipnotMetni"/>
      </w:pPr>
      <w:r>
        <w:rPr>
          <w:rStyle w:val="DipnotBavurusu"/>
        </w:rPr>
        <w:footnoteRef/>
      </w:r>
      <w:r>
        <w:t xml:space="preserve"> </w:t>
      </w:r>
      <w:r w:rsidRPr="00CF5516">
        <w:t>Avustralya hükümeti, Çevre ve Kültür Bakanlığı: Kentsel katı atık (MSW) Gömme için Emisyon Tahminleme Teknik kılavuzu Sürüm 1.2, Mayıs 2005</w:t>
      </w:r>
    </w:p>
  </w:footnote>
  <w:footnote w:id="107">
    <w:p w:rsidR="00CE6BF8" w:rsidRPr="009B1B3C" w:rsidRDefault="00CE6BF8" w:rsidP="009B1B3C">
      <w:pPr>
        <w:rPr>
          <w:sz w:val="20"/>
          <w:szCs w:val="20"/>
        </w:rPr>
      </w:pPr>
      <w:r>
        <w:rPr>
          <w:rStyle w:val="DipnotBavurusu"/>
        </w:rPr>
        <w:footnoteRef/>
      </w:r>
      <w:r>
        <w:t xml:space="preserve"> </w:t>
      </w:r>
      <w:r w:rsidRPr="00CF5516">
        <w:rPr>
          <w:sz w:val="20"/>
          <w:szCs w:val="20"/>
        </w:rPr>
        <w:t>Salınım tahminlemesi gömme alanından sızıntıya olan emisyonu içerir. Toplanan sızıntının kentsel kanalizasyon bertaraf tesisine boşaltımını kapsayan ileri değerlendirme, salınım miktarlarının girildiği akıbet modelinin bir parçasıdır. Yerinde özel bir sızıntı</w:t>
      </w:r>
      <w:r>
        <w:rPr>
          <w:sz w:val="20"/>
          <w:szCs w:val="20"/>
        </w:rPr>
        <w:t xml:space="preserve"> bertarafı olmadığı varsayılır.</w:t>
      </w:r>
    </w:p>
  </w:footnote>
  <w:footnote w:id="108">
    <w:p w:rsidR="00CE6BF8" w:rsidRDefault="00CE6BF8">
      <w:pPr>
        <w:pStyle w:val="DipnotMetni"/>
      </w:pPr>
      <w:r>
        <w:rPr>
          <w:rStyle w:val="DipnotBavurusu"/>
        </w:rPr>
        <w:footnoteRef/>
      </w:r>
      <w:r>
        <w:t xml:space="preserve"> </w:t>
      </w:r>
      <w:r w:rsidRPr="00CF5516">
        <w:t>Bu değer uzman görüşününe dayanılarak verilmiştir.</w:t>
      </w:r>
    </w:p>
  </w:footnote>
  <w:footnote w:id="109">
    <w:p w:rsidR="00CE6BF8" w:rsidRPr="009B1B3C" w:rsidRDefault="00CE6BF8" w:rsidP="006E3567">
      <w:pPr>
        <w:widowControl w:val="0"/>
        <w:numPr>
          <w:ilvl w:val="0"/>
          <w:numId w:val="43"/>
        </w:numPr>
        <w:tabs>
          <w:tab w:val="clear" w:pos="720"/>
          <w:tab w:val="num" w:pos="318"/>
        </w:tabs>
        <w:overflowPunct w:val="0"/>
        <w:autoSpaceDE w:val="0"/>
        <w:autoSpaceDN w:val="0"/>
        <w:adjustRightInd w:val="0"/>
        <w:ind w:left="6" w:hanging="6"/>
        <w:jc w:val="both"/>
        <w:rPr>
          <w:sz w:val="20"/>
          <w:szCs w:val="20"/>
          <w:vertAlign w:val="superscript"/>
        </w:rPr>
      </w:pPr>
      <w:r>
        <w:rPr>
          <w:sz w:val="20"/>
          <w:szCs w:val="20"/>
        </w:rPr>
        <w:t>Ö</w:t>
      </w:r>
      <w:r w:rsidRPr="00CF5516">
        <w:rPr>
          <w:sz w:val="20"/>
          <w:szCs w:val="20"/>
        </w:rPr>
        <w:t xml:space="preserve">rnek PVC:  Plastikleştirici DEHP ‘nin genelde polimer mtariks iiçinde bağlı kaldığı ve kolayca sızamadığı gösterilmiştir. </w:t>
      </w:r>
    </w:p>
  </w:footnote>
  <w:footnote w:id="110">
    <w:p w:rsidR="00CE6BF8" w:rsidRDefault="00CE6BF8">
      <w:pPr>
        <w:pStyle w:val="DipnotMetni"/>
      </w:pPr>
      <w:r>
        <w:rPr>
          <w:rStyle w:val="DipnotBavurusu"/>
        </w:rPr>
        <w:footnoteRef/>
      </w:r>
      <w:r>
        <w:t xml:space="preserve"> </w:t>
      </w:r>
      <w:r w:rsidRPr="00CF5516">
        <w:t>%13 toplam yağmur miktarıyla ilişkilidir. Modelde, Avustralya ile Karşılaştırıldığında AVrupa Birliğinde daha yüksek veya daha az yağmur olduğunda yüzdenin değişimine ilişkin bilgi yoktur.</w:t>
      </w:r>
    </w:p>
  </w:footnote>
  <w:footnote w:id="111">
    <w:p w:rsidR="00CE6BF8" w:rsidRDefault="00CE6BF8">
      <w:pPr>
        <w:pStyle w:val="DipnotMetni"/>
      </w:pPr>
      <w:r>
        <w:rPr>
          <w:rStyle w:val="DipnotBavurusu"/>
        </w:rPr>
        <w:footnoteRef/>
      </w:r>
      <w:r>
        <w:t xml:space="preserve"> Sızıntı olan yağmur payı</w:t>
      </w:r>
      <w:r w:rsidRPr="00CF5516">
        <w:t>.</w:t>
      </w:r>
    </w:p>
  </w:footnote>
  <w:footnote w:id="112">
    <w:p w:rsidR="00CE6BF8" w:rsidRDefault="00CE6BF8">
      <w:pPr>
        <w:pStyle w:val="DipnotMetni"/>
      </w:pPr>
      <w:r>
        <w:rPr>
          <w:rStyle w:val="DipnotBavurusu"/>
        </w:rPr>
        <w:footnoteRef/>
      </w:r>
      <w:r>
        <w:t xml:space="preserve"> </w:t>
      </w:r>
      <w:r w:rsidRPr="00CF5516">
        <w:t>Dolgu ve sızıntı toplama sistem etkinliği %70 olarak kabul edilmiştir.</w:t>
      </w:r>
    </w:p>
  </w:footnote>
  <w:footnote w:id="113">
    <w:p w:rsidR="00CE6BF8" w:rsidRDefault="00CE6BF8">
      <w:pPr>
        <w:pStyle w:val="DipnotMetni"/>
      </w:pPr>
      <w:r>
        <w:rPr>
          <w:rStyle w:val="DipnotBavurusu"/>
        </w:rPr>
        <w:footnoteRef/>
      </w:r>
      <w:r>
        <w:t xml:space="preserve"> </w:t>
      </w:r>
      <w:r w:rsidRPr="00CF5516">
        <w:t>Bu emisyon faktörleri özgül modele ilişkin geliştirilmiştir. Varsayılan emisyon faktörleri yerine kullanılmamalıdır.</w:t>
      </w:r>
    </w:p>
  </w:footnote>
  <w:footnote w:id="114">
    <w:p w:rsidR="00CE6BF8" w:rsidRDefault="00CE6BF8">
      <w:pPr>
        <w:pStyle w:val="DipnotMetni"/>
      </w:pPr>
      <w:r>
        <w:rPr>
          <w:rStyle w:val="DipnotBavurusu"/>
        </w:rPr>
        <w:footnoteRef/>
      </w:r>
      <w:r>
        <w:t xml:space="preserve"> </w:t>
      </w:r>
      <w:r w:rsidRPr="00F21D8F">
        <w:t>Örneğin TDCP’de RAR</w:t>
      </w:r>
    </w:p>
  </w:footnote>
  <w:footnote w:id="115">
    <w:p w:rsidR="00CE6BF8" w:rsidRDefault="00CE6BF8">
      <w:pPr>
        <w:pStyle w:val="DipnotMetni"/>
      </w:pPr>
      <w:r>
        <w:rPr>
          <w:rStyle w:val="DipnotBavurusu"/>
        </w:rPr>
        <w:footnoteRef/>
      </w:r>
      <w:r>
        <w:t xml:space="preserve"> </w:t>
      </w:r>
      <w:r w:rsidRPr="00F21D8F">
        <w:t>Tüm sızıntı toplanmakta ve yerinde bertaraf edilmektedir.</w:t>
      </w:r>
    </w:p>
  </w:footnote>
  <w:footnote w:id="116">
    <w:p w:rsidR="00CE6BF8" w:rsidRDefault="00CE6BF8">
      <w:pPr>
        <w:pStyle w:val="DipnotMetni"/>
      </w:pPr>
      <w:r>
        <w:rPr>
          <w:rStyle w:val="DipnotBavurusu"/>
        </w:rPr>
        <w:footnoteRef/>
      </w:r>
      <w:r>
        <w:t xml:space="preserve"> </w:t>
      </w:r>
      <w:r w:rsidRPr="00F21D8F">
        <w:t>En kötü durumda tüm VOCların bir yıl içinde salındığı varsayılır.</w:t>
      </w:r>
    </w:p>
  </w:footnote>
  <w:footnote w:id="117">
    <w:p w:rsidR="00CE6BF8" w:rsidRDefault="00CE6BF8">
      <w:pPr>
        <w:pStyle w:val="DipnotMetni"/>
      </w:pPr>
      <w:r>
        <w:rPr>
          <w:rStyle w:val="DipnotBavurusu"/>
        </w:rPr>
        <w:footnoteRef/>
      </w:r>
      <w:r>
        <w:t xml:space="preserve"> </w:t>
      </w:r>
      <w:r w:rsidRPr="001C0E06">
        <w:rPr>
          <w:highlight w:val="yellow"/>
        </w:rPr>
        <w:t>Civa, Kadmiyum ve Talyum dışındaki TOC ve metaller için seraamik ve kireç endüstrisi gibi sektörler için Avrupa Birliğini kapsayan sınır değerler belirlenmemiştir.</w:t>
      </w:r>
      <w:r>
        <w:rPr>
          <w:highlight w:val="yellow"/>
        </w:rPr>
        <w:t xml:space="preserve"> </w:t>
      </w:r>
      <w:r w:rsidRPr="001C0E06">
        <w:rPr>
          <w:highlight w:val="yellow"/>
        </w:rPr>
        <w:t>Atık birlikte yakmayal ilişkili olarak düşük kütleleri nedeniyle emisyonalrının benzer olacağı düşünülür.</w:t>
      </w:r>
    </w:p>
  </w:footnote>
  <w:footnote w:id="118">
    <w:p w:rsidR="00CE6BF8" w:rsidRPr="001C0E06" w:rsidRDefault="00CE6BF8" w:rsidP="006E3567">
      <w:pPr>
        <w:widowControl w:val="0"/>
        <w:numPr>
          <w:ilvl w:val="0"/>
          <w:numId w:val="45"/>
        </w:numPr>
        <w:tabs>
          <w:tab w:val="clear" w:pos="720"/>
          <w:tab w:val="num" w:pos="286"/>
        </w:tabs>
        <w:overflowPunct w:val="0"/>
        <w:autoSpaceDE w:val="0"/>
        <w:autoSpaceDN w:val="0"/>
        <w:adjustRightInd w:val="0"/>
        <w:ind w:left="286" w:hanging="286"/>
        <w:rPr>
          <w:sz w:val="20"/>
          <w:szCs w:val="20"/>
          <w:vertAlign w:val="superscript"/>
        </w:rPr>
      </w:pPr>
      <w:r w:rsidRPr="00F21D8F">
        <w:rPr>
          <w:sz w:val="20"/>
          <w:szCs w:val="20"/>
        </w:rPr>
        <w:t xml:space="preserve">BE = Belçika, AU = Avusturya. </w:t>
      </w:r>
    </w:p>
  </w:footnote>
  <w:footnote w:id="119">
    <w:p w:rsidR="00CE6BF8" w:rsidRDefault="00CE6BF8">
      <w:pPr>
        <w:pStyle w:val="DipnotMetni"/>
      </w:pPr>
      <w:r>
        <w:rPr>
          <w:rStyle w:val="DipnotBavurusu"/>
        </w:rPr>
        <w:footnoteRef/>
      </w:r>
      <w:r>
        <w:t xml:space="preserve"> </w:t>
      </w:r>
      <w:r w:rsidRPr="001C0E06">
        <w:t>SP= Elektrostatik çöktürücü (elektrik toz filtresi)</w:t>
      </w:r>
    </w:p>
  </w:footnote>
  <w:footnote w:id="120">
    <w:p w:rsidR="00CE6BF8" w:rsidRDefault="00CE6BF8">
      <w:pPr>
        <w:pStyle w:val="DipnotMetni"/>
      </w:pPr>
      <w:r>
        <w:rPr>
          <w:rStyle w:val="DipnotBavurusu"/>
        </w:rPr>
        <w:footnoteRef/>
      </w:r>
      <w:r>
        <w:t xml:space="preserve"> </w:t>
      </w:r>
      <w:r w:rsidRPr="00A82AAD">
        <w:t>Uzman görüşü.</w:t>
      </w:r>
    </w:p>
  </w:footnote>
  <w:footnote w:id="121">
    <w:p w:rsidR="00CE6BF8" w:rsidRDefault="00CE6BF8">
      <w:pPr>
        <w:pStyle w:val="DipnotMetni"/>
      </w:pPr>
      <w:r>
        <w:rPr>
          <w:rStyle w:val="DipnotBavurusu"/>
        </w:rPr>
        <w:footnoteRef/>
      </w:r>
      <w:r>
        <w:t xml:space="preserve"> </w:t>
      </w:r>
      <w:r w:rsidRPr="00893A16">
        <w:t>Not: işlenen atıktaki madde içeriği dikkate alınmaz</w:t>
      </w:r>
    </w:p>
  </w:footnote>
  <w:footnote w:id="122">
    <w:p w:rsidR="00CE6BF8" w:rsidRDefault="00CE6BF8">
      <w:pPr>
        <w:pStyle w:val="DipnotMetni"/>
      </w:pPr>
      <w:r>
        <w:rPr>
          <w:rStyle w:val="DipnotBavurusu"/>
        </w:rPr>
        <w:footnoteRef/>
      </w:r>
      <w:r>
        <w:t xml:space="preserve"> </w:t>
      </w:r>
      <w:r w:rsidRPr="00BF589E">
        <w:t>Avrupa Bakır Enstitüsü:  BAKIR, BAKIR II SÜLFAT PENTAHİDRAT, BAKIR (I) OKSİD, BAKIR(II)OKSİD, DİBAKIR KLORİD TRİHİDROKSİD Serbest Risk değerlendirmesi, Haziran 2008: http://echa.europa.eu/web/guest/information-on-chemicals/transitional-measures/voluntary-risk-assessment-reports adresinden erişilebilir.</w:t>
      </w:r>
    </w:p>
  </w:footnote>
  <w:footnote w:id="123">
    <w:p w:rsidR="00CE6BF8" w:rsidRDefault="00CE6BF8">
      <w:pPr>
        <w:pStyle w:val="DipnotMetni"/>
      </w:pPr>
      <w:r>
        <w:rPr>
          <w:rStyle w:val="DipnotBavurusu"/>
        </w:rPr>
        <w:footnoteRef/>
      </w:r>
      <w:r>
        <w:t xml:space="preserve"> </w:t>
      </w:r>
      <w:r w:rsidRPr="00893A16">
        <w:t>CEN TC 351/WG1/AHG “Genel sızıntı işlemleri çalışma planı” N 0012.</w:t>
      </w:r>
    </w:p>
  </w:footnote>
  <w:footnote w:id="124">
    <w:p w:rsidR="00CE6BF8" w:rsidRDefault="00CE6BF8">
      <w:pPr>
        <w:pStyle w:val="DipnotMetni"/>
      </w:pPr>
      <w:r>
        <w:rPr>
          <w:rStyle w:val="DipnotBavurusu"/>
        </w:rPr>
        <w:footnoteRef/>
      </w:r>
      <w:r>
        <w:t xml:space="preserve"> </w:t>
      </w:r>
      <w:r w:rsidRPr="00C12DF8">
        <w:t xml:space="preserve">Varsayımlar </w:t>
      </w:r>
      <w:r>
        <w:t>Bilgi Gereklilikleri ve Kimyasal Güvenlik Değerlendirmesi (BG</w:t>
      </w:r>
      <w:r w:rsidRPr="00C12DF8">
        <w:t>/</w:t>
      </w:r>
      <w:r>
        <w:t>KGD)</w:t>
      </w:r>
      <w:r w:rsidRPr="00C12DF8">
        <w:t xml:space="preserve"> rehberinin Bölüm R.16’da kullanıldığı gibidir ve Ek R.18-4’te açıklanmıştır</w:t>
      </w:r>
    </w:p>
  </w:footnote>
  <w:footnote w:id="125">
    <w:p w:rsidR="00CE6BF8" w:rsidRDefault="00CE6BF8">
      <w:pPr>
        <w:pStyle w:val="DipnotMetni"/>
      </w:pPr>
      <w:r>
        <w:rPr>
          <w:rStyle w:val="DipnotBavurusu"/>
        </w:rPr>
        <w:footnoteRef/>
      </w:r>
      <w:r>
        <w:t xml:space="preserve"> </w:t>
      </w:r>
      <w:r w:rsidRPr="00C12DF8">
        <w:t>Detaylı açıklama için Ek R.18-4 ve uygulanacak konsantrasyon faktör bilgileri için Tablo R.18- 21’e bakınız.</w:t>
      </w:r>
    </w:p>
  </w:footnote>
  <w:footnote w:id="126">
    <w:p w:rsidR="00CE6BF8" w:rsidRDefault="00CE6BF8" w:rsidP="001C3ECB">
      <w:pPr>
        <w:pStyle w:val="ListeParagraf"/>
        <w:widowControl w:val="0"/>
        <w:overflowPunct w:val="0"/>
        <w:autoSpaceDE w:val="0"/>
        <w:autoSpaceDN w:val="0"/>
        <w:adjustRightInd w:val="0"/>
        <w:ind w:left="0" w:right="20"/>
        <w:jc w:val="both"/>
        <w:rPr>
          <w:sz w:val="20"/>
          <w:szCs w:val="20"/>
        </w:rPr>
      </w:pPr>
      <w:r>
        <w:rPr>
          <w:rStyle w:val="DipnotBavurusu"/>
        </w:rPr>
        <w:footnoteRef/>
      </w:r>
      <w:r>
        <w:t xml:space="preserve"> </w:t>
      </w:r>
      <w:r w:rsidRPr="00AC2DBB">
        <w:rPr>
          <w:sz w:val="20"/>
          <w:szCs w:val="20"/>
        </w:rPr>
        <w:t>Değerlendirici, nicel değerlendirmenin yeterli olacağı veya daha uygun olacağı sonucuna varabilir. Bu tip bir değerlendirmede dikkate alınması gereknler: gömme alanında son bulan toplam MCCP kütle akışı fraksiyonu , MCCP’in PBT/vPvB durumunu içeren sonuçlar,gömme alanı koşullarında MCCP davranışı (suda çözünürlüğü, matriksi MCCP içeren eşya tipi, emilim davranışı, buhar basıncı ve parçalanabilirliğine dayanarak).</w:t>
      </w:r>
    </w:p>
    <w:p w:rsidR="00CE6BF8" w:rsidRDefault="00CE6BF8">
      <w:pPr>
        <w:pStyle w:val="DipnotMetni"/>
      </w:pPr>
    </w:p>
  </w:footnote>
  <w:footnote w:id="127">
    <w:p w:rsidR="00CE6BF8" w:rsidRPr="00D12304" w:rsidRDefault="00CE6BF8" w:rsidP="00D12304">
      <w:pPr>
        <w:pStyle w:val="ListeParagraf"/>
        <w:widowControl w:val="0"/>
        <w:overflowPunct w:val="0"/>
        <w:autoSpaceDE w:val="0"/>
        <w:autoSpaceDN w:val="0"/>
        <w:adjustRightInd w:val="0"/>
        <w:ind w:left="0" w:right="20"/>
        <w:jc w:val="both"/>
        <w:rPr>
          <w:sz w:val="20"/>
          <w:szCs w:val="20"/>
        </w:rPr>
      </w:pPr>
      <w:r>
        <w:rPr>
          <w:rStyle w:val="DipnotBavurusu"/>
        </w:rPr>
        <w:footnoteRef/>
      </w:r>
      <w:r>
        <w:t xml:space="preserve"> </w:t>
      </w:r>
      <w:r w:rsidRPr="00AC2DBB">
        <w:rPr>
          <w:sz w:val="20"/>
          <w:szCs w:val="20"/>
        </w:rPr>
        <w:t xml:space="preserve">Tam açıklama için Bölüm </w:t>
      </w:r>
      <w:r>
        <w:rPr>
          <w:sz w:val="20"/>
          <w:szCs w:val="20"/>
        </w:rPr>
        <w:t>R.16 ve Ek R.18-4’e başvurunuz.</w:t>
      </w:r>
    </w:p>
  </w:footnote>
  <w:footnote w:id="128">
    <w:p w:rsidR="00CE6BF8" w:rsidRDefault="00CE6BF8">
      <w:pPr>
        <w:pStyle w:val="DipnotMetni"/>
      </w:pPr>
      <w:r>
        <w:rPr>
          <w:rStyle w:val="DipnotBavurusu"/>
        </w:rPr>
        <w:footnoteRef/>
      </w:r>
      <w:r>
        <w:t xml:space="preserve"> </w:t>
      </w:r>
      <w:r w:rsidRPr="00AC2DBB">
        <w:t>Aynı varsayım yakma atık bertaraf işlemi için kullanılmıştır (bir sonraki bölüme danışınız)</w:t>
      </w:r>
    </w:p>
  </w:footnote>
  <w:footnote w:id="129">
    <w:p w:rsidR="00CE6BF8" w:rsidRDefault="00CE6BF8" w:rsidP="00D12304">
      <w:pPr>
        <w:widowControl w:val="0"/>
        <w:autoSpaceDE w:val="0"/>
        <w:autoSpaceDN w:val="0"/>
        <w:adjustRightInd w:val="0"/>
        <w:jc w:val="both"/>
      </w:pPr>
      <w:r>
        <w:rPr>
          <w:rStyle w:val="DipnotBavurusu"/>
        </w:rPr>
        <w:footnoteRef/>
      </w:r>
      <w:r>
        <w:t xml:space="preserve"> </w:t>
      </w:r>
      <w:r>
        <w:rPr>
          <w:sz w:val="20"/>
          <w:szCs w:val="20"/>
        </w:rPr>
        <w:t>Bu bilgiler gömme alanı gaz bertaraf cihazları üreticilerinden alınmıştır.</w:t>
      </w:r>
    </w:p>
  </w:footnote>
  <w:footnote w:id="130">
    <w:p w:rsidR="00CE6BF8" w:rsidRDefault="00CE6BF8">
      <w:pPr>
        <w:pStyle w:val="DipnotMetni"/>
      </w:pPr>
      <w:r>
        <w:rPr>
          <w:rStyle w:val="DipnotBavurusu"/>
        </w:rPr>
        <w:footnoteRef/>
      </w:r>
      <w:r>
        <w:t xml:space="preserve"> </w:t>
      </w:r>
      <w:r w:rsidRPr="00887A61">
        <w:t>Maruz kalma değerlendirmesinde, yüzey sularına doğrudan boşaltım olduğu varsayılır;  bu</w:t>
      </w:r>
      <w:r>
        <w:t xml:space="preserve"> nedenle EUSES modellemesinde il</w:t>
      </w:r>
      <w:r w:rsidRPr="00887A61">
        <w:t>ave STP kullanılmamalıdır.</w:t>
      </w:r>
    </w:p>
  </w:footnote>
  <w:footnote w:id="131">
    <w:p w:rsidR="00CE6BF8" w:rsidRDefault="00CE6BF8">
      <w:pPr>
        <w:pStyle w:val="DipnotMetni"/>
      </w:pPr>
      <w:r>
        <w:rPr>
          <w:rStyle w:val="DipnotBavurusu"/>
        </w:rPr>
        <w:footnoteRef/>
      </w:r>
      <w:r>
        <w:t xml:space="preserve"> D</w:t>
      </w:r>
      <w:r w:rsidRPr="00585A85">
        <w:t xml:space="preserve">eğerlendirici, nicel değerlendirmenin yeterli olacağı veya daha uygun olacağı sonucuna varabilir. </w:t>
      </w:r>
      <w:r>
        <w:t>Böyle bir değerlendirmede Avrupa Birliği standartlarına göre işletilen yakma işleminde  MCCP yok edildiği varsayılacaktır.</w:t>
      </w:r>
    </w:p>
  </w:footnote>
  <w:footnote w:id="132">
    <w:p w:rsidR="00CE6BF8" w:rsidRDefault="00CE6BF8">
      <w:pPr>
        <w:pStyle w:val="DipnotMetni"/>
      </w:pPr>
      <w:r>
        <w:rPr>
          <w:rStyle w:val="DipnotBavurusu"/>
        </w:rPr>
        <w:footnoteRef/>
      </w:r>
      <w:r>
        <w:t xml:space="preserve"> </w:t>
      </w:r>
      <w:r w:rsidRPr="00114B2A">
        <w:rPr>
          <w:color w:val="000000"/>
        </w:rPr>
        <w:t xml:space="preserve">Tam açıklama için </w:t>
      </w:r>
      <w:r w:rsidRPr="00157669">
        <w:rPr>
          <w:color w:val="0070C0"/>
        </w:rPr>
        <w:t xml:space="preserve">Bölüm </w:t>
      </w:r>
      <w:r w:rsidRPr="00157669">
        <w:rPr>
          <w:color w:val="0070C0"/>
          <w:u w:val="single"/>
        </w:rPr>
        <w:t>R.16</w:t>
      </w:r>
      <w:r w:rsidRPr="00157669">
        <w:rPr>
          <w:color w:val="0070C0"/>
        </w:rPr>
        <w:t xml:space="preserve"> </w:t>
      </w:r>
      <w:r w:rsidRPr="00114B2A">
        <w:rPr>
          <w:color w:val="000000"/>
        </w:rPr>
        <w:t xml:space="preserve">ve </w:t>
      </w:r>
      <w:r w:rsidRPr="00157669">
        <w:rPr>
          <w:color w:val="0070C0"/>
        </w:rPr>
        <w:t>Ek</w:t>
      </w:r>
      <w:r w:rsidRPr="00157669">
        <w:rPr>
          <w:color w:val="0070C0"/>
          <w:u w:val="single"/>
        </w:rPr>
        <w:t xml:space="preserve"> R.18-4</w:t>
      </w:r>
      <w:r w:rsidRPr="00157669">
        <w:rPr>
          <w:color w:val="0070C0"/>
        </w:rPr>
        <w:t>’e</w:t>
      </w:r>
      <w:r w:rsidRPr="00114B2A">
        <w:rPr>
          <w:color w:val="000000"/>
        </w:rPr>
        <w:t xml:space="preserve"> bakınız.</w:t>
      </w:r>
    </w:p>
  </w:footnote>
  <w:footnote w:id="133">
    <w:p w:rsidR="00CE6BF8" w:rsidRDefault="00CE6BF8">
      <w:pPr>
        <w:pStyle w:val="DipnotMetni"/>
      </w:pPr>
      <w:r>
        <w:rPr>
          <w:rStyle w:val="DipnotBavurusu"/>
        </w:rPr>
        <w:footnoteRef/>
      </w:r>
      <w:r>
        <w:t xml:space="preserve"> Bu örnekte tortudan toprağa salınımlar daha fazla değerlendirilmemiştir.</w:t>
      </w:r>
    </w:p>
  </w:footnote>
  <w:footnote w:id="134">
    <w:p w:rsidR="00CE6BF8" w:rsidRDefault="00CE6BF8">
      <w:pPr>
        <w:pStyle w:val="DipnotMetni"/>
      </w:pPr>
      <w:r>
        <w:rPr>
          <w:rStyle w:val="DipnotBavurusu"/>
        </w:rPr>
        <w:footnoteRef/>
      </w:r>
      <w:r>
        <w:t xml:space="preserve"> </w:t>
      </w:r>
      <w:r w:rsidRPr="002F1739">
        <w:t xml:space="preserve">Tam açıklama için Bölüm </w:t>
      </w:r>
      <w:r w:rsidRPr="002F1739">
        <w:rPr>
          <w:color w:val="0000FF"/>
          <w:u w:val="single"/>
        </w:rPr>
        <w:t>R.16</w:t>
      </w:r>
      <w:r w:rsidRPr="002F1739">
        <w:t xml:space="preserve"> ve Ek</w:t>
      </w:r>
      <w:r w:rsidRPr="002F1739">
        <w:rPr>
          <w:color w:val="0000FF"/>
          <w:u w:val="single"/>
        </w:rPr>
        <w:t xml:space="preserve"> R.18-4</w:t>
      </w:r>
      <w:r w:rsidRPr="002F1739">
        <w:t>’e bakınız</w:t>
      </w:r>
    </w:p>
  </w:footnote>
  <w:footnote w:id="135">
    <w:p w:rsidR="00CE6BF8" w:rsidRDefault="00CE6BF8">
      <w:pPr>
        <w:pStyle w:val="DipnotMetni"/>
      </w:pPr>
      <w:r>
        <w:rPr>
          <w:rStyle w:val="DipnotBavurusu"/>
        </w:rPr>
        <w:footnoteRef/>
      </w:r>
      <w:r>
        <w:t xml:space="preserve"> PEC ve RCR örnek tutarlılığı nedeni ile burada gösterilmemiştir.</w:t>
      </w:r>
    </w:p>
  </w:footnote>
  <w:footnote w:id="136">
    <w:p w:rsidR="00CE6BF8" w:rsidRDefault="00CE6BF8">
      <w:pPr>
        <w:pStyle w:val="DipnotMetni"/>
      </w:pPr>
      <w:r>
        <w:rPr>
          <w:rStyle w:val="DipnotBavurusu"/>
        </w:rPr>
        <w:footnoteRef/>
      </w:r>
      <w:r>
        <w:t xml:space="preserve"> </w:t>
      </w:r>
      <w:r>
        <w:rPr>
          <w:sz w:val="19"/>
          <w:szCs w:val="19"/>
        </w:rPr>
        <w:t>Bu örnekte tüm atık bertaraf işlemleri değerlendirilmemiştir; bu yüzden örneğin tehlikeli atık yakma veya MCCP ile kirlenmiş metal hurda bertarafı atıkları tabloya dahil edilmemiştir.</w:t>
      </w:r>
    </w:p>
  </w:footnote>
  <w:footnote w:id="137">
    <w:p w:rsidR="00CE6BF8" w:rsidRDefault="00CE6BF8">
      <w:pPr>
        <w:pStyle w:val="DipnotMetni"/>
      </w:pPr>
      <w:r>
        <w:rPr>
          <w:rStyle w:val="DipnotBavurusu"/>
        </w:rPr>
        <w:footnoteRef/>
      </w:r>
      <w:r>
        <w:t xml:space="preserve"> Değerlendirme karbonsuz kopya kağıdı geri dönüşümünün GBF  ve eşya ambalajıyla iletilmesininin dışlanması ile sonuçlandıysa da, şu anki durumu dökümanladığı için kağıt geri dönüşümü burada dahil edilmiştir.</w:t>
      </w:r>
    </w:p>
  </w:footnote>
  <w:footnote w:id="138">
    <w:p w:rsidR="00CE6BF8" w:rsidRDefault="00CE6BF8">
      <w:pPr>
        <w:pStyle w:val="DipnotMetni"/>
      </w:pPr>
      <w:r>
        <w:rPr>
          <w:rStyle w:val="DipnotBavurusu"/>
        </w:rPr>
        <w:footnoteRef/>
      </w:r>
      <w:r>
        <w:t xml:space="preserve"> Ana metinde açıklandığı üzere (Bölüm R.18.7), atık bertaraf etkinliğine ilişkin bilgilerin dahil edilmesi kararı olgu bazında olmalıdır.</w:t>
      </w:r>
    </w:p>
  </w:footnote>
  <w:footnote w:id="139">
    <w:p w:rsidR="00CE6BF8" w:rsidRDefault="00CE6BF8" w:rsidP="00866EFD">
      <w:pPr>
        <w:widowControl w:val="0"/>
        <w:autoSpaceDE w:val="0"/>
        <w:autoSpaceDN w:val="0"/>
        <w:adjustRightInd w:val="0"/>
        <w:ind w:left="80"/>
        <w:rPr>
          <w:sz w:val="20"/>
          <w:szCs w:val="20"/>
        </w:rPr>
      </w:pPr>
      <w:r>
        <w:rPr>
          <w:rStyle w:val="DipnotBavurusu"/>
        </w:rPr>
        <w:footnoteRef/>
      </w:r>
      <w:r>
        <w:t xml:space="preserve"> </w:t>
      </w:r>
      <w:r w:rsidRPr="00F243EA">
        <w:rPr>
          <w:sz w:val="20"/>
          <w:szCs w:val="20"/>
        </w:rPr>
        <w:t xml:space="preserve">Değerlendirme yeterli risk kontrolü olmadığını gösterdi. Bu atık bertaraf seçeneği genişletilmiş </w:t>
      </w:r>
      <w:r>
        <w:rPr>
          <w:sz w:val="20"/>
          <w:szCs w:val="20"/>
        </w:rPr>
        <w:t>GBF</w:t>
      </w:r>
      <w:r w:rsidRPr="00F243EA">
        <w:rPr>
          <w:sz w:val="20"/>
          <w:szCs w:val="20"/>
        </w:rPr>
        <w:t xml:space="preserve"> ile iletişim aracılığıyla dışlanarak değerlendirme dökumante edilir.</w:t>
      </w:r>
    </w:p>
    <w:p w:rsidR="00CE6BF8" w:rsidRDefault="00CE6BF8">
      <w:pPr>
        <w:pStyle w:val="DipnotMetni"/>
      </w:pPr>
    </w:p>
  </w:footnote>
  <w:footnote w:id="140">
    <w:p w:rsidR="00CE6BF8" w:rsidRDefault="00CE6BF8">
      <w:pPr>
        <w:pStyle w:val="DipnotMetni"/>
      </w:pPr>
      <w:r>
        <w:rPr>
          <w:rStyle w:val="DipnotBavurusu"/>
        </w:rPr>
        <w:footnoteRef/>
      </w:r>
      <w:r>
        <w:t xml:space="preserve"> </w:t>
      </w:r>
      <w:r w:rsidRPr="00247D8B">
        <w:t>Metal çalışma sıvıları olarak kullanım, sıvı atık olarak imha edilmeyen miktar olarak varsayılan MCCP ile kirlenmiş metal hurda atığı oluşturabilir. Metal talaşının sıyrılması gerektiğinden MCCP geri kazanımı normalde yapılmaz.</w:t>
      </w:r>
    </w:p>
  </w:footnote>
  <w:footnote w:id="141">
    <w:p w:rsidR="00CE6BF8" w:rsidRDefault="00CE6BF8">
      <w:pPr>
        <w:pStyle w:val="DipnotMetni"/>
      </w:pPr>
      <w:r>
        <w:rPr>
          <w:rStyle w:val="DipnotBavurusu"/>
        </w:rPr>
        <w:footnoteRef/>
      </w:r>
      <w:r>
        <w:t xml:space="preserve"> </w:t>
      </w:r>
      <w:r w:rsidRPr="00247D8B">
        <w:t>Karbonsuz kopya kağıdı geri dönüşümü ilgili bilgilerin genişletilmiş GBF/MS ile iletilmesi nedeni ile dışlanmıştır.</w:t>
      </w:r>
    </w:p>
  </w:footnote>
  <w:footnote w:id="142">
    <w:p w:rsidR="00CE6BF8" w:rsidRDefault="00CE6BF8">
      <w:pPr>
        <w:pStyle w:val="DipnotMetni"/>
      </w:pPr>
      <w:r>
        <w:rPr>
          <w:rStyle w:val="DipnotBavurusu"/>
        </w:rPr>
        <w:footnoteRef/>
      </w:r>
      <w:r>
        <w:t xml:space="preserve"> </w:t>
      </w:r>
      <w:r w:rsidRPr="00247D8B">
        <w:t>Bu  örnekte, sadece salınım tahmini gerçekleştirilmiştir. Bu yüzden, maruz kalma düzeyleri ve risk karakterizasyon miktarları verilmemiştir.</w:t>
      </w:r>
    </w:p>
  </w:footnote>
  <w:footnote w:id="143">
    <w:p w:rsidR="00CE6BF8" w:rsidRDefault="00CE6BF8">
      <w:pPr>
        <w:pStyle w:val="DipnotMetni"/>
      </w:pPr>
      <w:r>
        <w:rPr>
          <w:rStyle w:val="DipnotBavurusu"/>
        </w:rPr>
        <w:footnoteRef/>
      </w:r>
      <w:r>
        <w:t xml:space="preserve"> </w:t>
      </w:r>
      <w:r w:rsidRPr="00E93069">
        <w:t>Plastik Maruz Kalma Senaryo</w:t>
      </w:r>
      <w:r>
        <w:t>su</w:t>
      </w:r>
      <w:r w:rsidRPr="00E93069">
        <w:t xml:space="preserve"> </w:t>
      </w:r>
      <w:r>
        <w:t>T</w:t>
      </w:r>
      <w:r w:rsidRPr="00E93069">
        <w:t>akımı.  Proje, birlik tabanlıdır ve plastik tedarik zicncirindeki tüm aktörler temsil edilmektedir. Organik bileşikler ve plastik endüstrisi işlemleri risk yönetim önlemleri için bilgilerin toplanmasına platform sağlamıştır.</w:t>
      </w:r>
    </w:p>
  </w:footnote>
  <w:footnote w:id="144">
    <w:p w:rsidR="00CE6BF8" w:rsidRDefault="00CE6BF8">
      <w:pPr>
        <w:pStyle w:val="DipnotMetni"/>
      </w:pPr>
      <w:r>
        <w:rPr>
          <w:rStyle w:val="DipnotBavurusu"/>
        </w:rPr>
        <w:footnoteRef/>
      </w:r>
      <w:r>
        <w:t xml:space="preserve"> </w:t>
      </w:r>
      <w:r w:rsidRPr="00E93069">
        <w:t>Zweifel, H.; Editör, Plastiklerin Katkıları El Kitabı, 5.ci Baskı. 2001 sayfa. 123.</w:t>
      </w:r>
    </w:p>
  </w:footnote>
  <w:footnote w:id="145">
    <w:p w:rsidR="00CE6BF8" w:rsidRDefault="00CE6BF8">
      <w:pPr>
        <w:pStyle w:val="DipnotMetni"/>
      </w:pPr>
      <w:r>
        <w:rPr>
          <w:rStyle w:val="DipnotBavurusu"/>
        </w:rPr>
        <w:footnoteRef/>
      </w:r>
      <w:r>
        <w:t xml:space="preserve"> </w:t>
      </w:r>
      <w:r w:rsidRPr="00CB1049">
        <w:t>Hidrolize bağlı hesaplanmış yarı ömür (en düşük p H değeri için en yüksek değer seçili)</w:t>
      </w:r>
    </w:p>
  </w:footnote>
  <w:footnote w:id="146">
    <w:p w:rsidR="00CE6BF8" w:rsidRDefault="00CE6BF8">
      <w:pPr>
        <w:pStyle w:val="DipnotMetni"/>
      </w:pPr>
      <w:r>
        <w:rPr>
          <w:rStyle w:val="DipnotBavurusu"/>
        </w:rPr>
        <w:footnoteRef/>
      </w:r>
      <w:r>
        <w:t xml:space="preserve"> </w:t>
      </w:r>
      <w:r w:rsidRPr="008156B1">
        <w:t>“ Çevresel maruz kalma tahmin</w:t>
      </w:r>
      <w:r>
        <w:t>i”</w:t>
      </w:r>
      <w:r w:rsidRPr="008156B1">
        <w:t xml:space="preserve">; bakınız </w:t>
      </w:r>
      <w:r>
        <w:t xml:space="preserve">Kimyasallar Yardım Masası </w:t>
      </w:r>
      <w:r w:rsidRPr="008156B1">
        <w:t>rehber dökümanları internet sayfası.</w:t>
      </w:r>
    </w:p>
  </w:footnote>
  <w:footnote w:id="147">
    <w:p w:rsidR="00CE6BF8" w:rsidRDefault="00CE6BF8">
      <w:pPr>
        <w:pStyle w:val="DipnotMetni"/>
      </w:pPr>
      <w:r>
        <w:rPr>
          <w:rStyle w:val="DipnotBavurusu"/>
        </w:rPr>
        <w:footnoteRef/>
      </w:r>
      <w:r>
        <w:t xml:space="preserve"> </w:t>
      </w:r>
      <w:r w:rsidRPr="008156B1">
        <w:t xml:space="preserve"> Daha önceki yaşam döngüsü aşamalarında atık olarak kaybedilen miktarlar, bir sonraki aşamada kullanılan miktardan çıkartılır.  Kullanım sırasında çevreye olan kayıplar hakkında bilgi eksiği olduğundan bu miktarlar çıkartılamaz.</w:t>
      </w:r>
    </w:p>
  </w:footnote>
  <w:footnote w:id="148">
    <w:p w:rsidR="00CE6BF8" w:rsidRDefault="00CE6BF8">
      <w:pPr>
        <w:pStyle w:val="DipnotMetni"/>
      </w:pPr>
      <w:r>
        <w:rPr>
          <w:rStyle w:val="DipnotBavurusu"/>
        </w:rPr>
        <w:footnoteRef/>
      </w:r>
      <w:r>
        <w:t xml:space="preserve"> </w:t>
      </w:r>
      <w:r w:rsidRPr="00A4207A">
        <w:t>Yerinde geri dönüşüm değerlendirilmemiştir; kullanım değerlendirmesine dahil olmalıdır.</w:t>
      </w:r>
    </w:p>
  </w:footnote>
  <w:footnote w:id="149">
    <w:p w:rsidR="00CE6BF8" w:rsidRDefault="00CE6BF8">
      <w:pPr>
        <w:pStyle w:val="DipnotMetni"/>
      </w:pPr>
      <w:r>
        <w:rPr>
          <w:rStyle w:val="DipnotBavurusu"/>
        </w:rPr>
        <w:footnoteRef/>
      </w:r>
      <w:r>
        <w:t xml:space="preserve"> </w:t>
      </w:r>
      <w:r w:rsidRPr="0049495E">
        <w:t xml:space="preserve">Varsayımlar </w:t>
      </w:r>
      <w:r>
        <w:t>BG</w:t>
      </w:r>
      <w:r w:rsidRPr="0049495E">
        <w:t>/</w:t>
      </w:r>
      <w:r>
        <w:t>KGD</w:t>
      </w:r>
      <w:r w:rsidRPr="0049495E">
        <w:t xml:space="preserve"> rehberinin Bölüm R.16’da kullanıldığı gibidir ve Ek R.18-4’te açıklanmıştır.</w:t>
      </w:r>
    </w:p>
  </w:footnote>
  <w:footnote w:id="150">
    <w:p w:rsidR="00CE6BF8" w:rsidRDefault="00CE6BF8">
      <w:pPr>
        <w:pStyle w:val="DipnotMetni"/>
      </w:pPr>
      <w:r>
        <w:rPr>
          <w:rStyle w:val="DipnotBavurusu"/>
        </w:rPr>
        <w:footnoteRef/>
      </w:r>
      <w:r>
        <w:t xml:space="preserve"> Konsantrasyo</w:t>
      </w:r>
      <w:r w:rsidRPr="0049495E">
        <w:t>n faktörlerinin önerildiği ve açıklandığı Ek R.18-4 ve Tablo R.18-21’e danışınız.</w:t>
      </w:r>
    </w:p>
  </w:footnote>
  <w:footnote w:id="151">
    <w:p w:rsidR="00CE6BF8" w:rsidRDefault="00CE6BF8">
      <w:pPr>
        <w:pStyle w:val="DipnotMetni"/>
      </w:pPr>
      <w:r>
        <w:rPr>
          <w:rStyle w:val="DipnotBavurusu"/>
        </w:rPr>
        <w:footnoteRef/>
      </w:r>
      <w:r>
        <w:t xml:space="preserve"> </w:t>
      </w:r>
      <w:r w:rsidRPr="00FF300F">
        <w:t>Değerlendirici, ni</w:t>
      </w:r>
      <w:r>
        <w:t>c</w:t>
      </w:r>
      <w:r w:rsidRPr="00FF300F">
        <w:t xml:space="preserve">el değerlendirmenin yeterli  veya </w:t>
      </w:r>
      <w:r>
        <w:t xml:space="preserve">daha </w:t>
      </w:r>
      <w:r w:rsidRPr="00FF300F">
        <w:t>uygun olacağı sonucuna varabilir. Bu ni</w:t>
      </w:r>
      <w:r>
        <w:t>c</w:t>
      </w:r>
      <w:r w:rsidRPr="00FF300F">
        <w:t xml:space="preserve">el değerlendirme şunları dikkate almalıdır: gömme alanında </w:t>
      </w:r>
      <w:r>
        <w:t>son bulan toplam HALS-1 kütle akışı fraksiyonu, HALS-1in PBT/vPvB durumunu içeren sonuçlar,gömme alanı koşullarında HALS-1 davranışı (suda çözünürlüğü, matriksi HALS-1 içeren eşya tipi, emilim davranışı, buhar basıncı ve parçalanabilirliğine dayanan).</w:t>
      </w:r>
    </w:p>
  </w:footnote>
  <w:footnote w:id="152">
    <w:p w:rsidR="00CE6BF8" w:rsidRDefault="00CE6BF8">
      <w:pPr>
        <w:pStyle w:val="DipnotMetni"/>
      </w:pPr>
      <w:r>
        <w:rPr>
          <w:rStyle w:val="DipnotBavurusu"/>
        </w:rPr>
        <w:footnoteRef/>
      </w:r>
      <w:r>
        <w:t xml:space="preserve"> </w:t>
      </w:r>
      <w:r w:rsidRPr="00EF6FC4">
        <w:t>Tam açıklama için Bölüm</w:t>
      </w:r>
      <w:r w:rsidRPr="00EF6FC4">
        <w:rPr>
          <w:color w:val="0000FF"/>
          <w:u w:val="single"/>
        </w:rPr>
        <w:t xml:space="preserve"> R.16 ve Ek 18-4’</w:t>
      </w:r>
      <w:r>
        <w:t>e başvurunuz.</w:t>
      </w:r>
    </w:p>
  </w:footnote>
  <w:footnote w:id="153">
    <w:p w:rsidR="00CE6BF8" w:rsidRDefault="00CE6BF8">
      <w:pPr>
        <w:pStyle w:val="DipnotMetni"/>
      </w:pPr>
      <w:r>
        <w:rPr>
          <w:rStyle w:val="DipnotBavurusu"/>
        </w:rPr>
        <w:footnoteRef/>
      </w:r>
      <w:r>
        <w:t xml:space="preserve"> </w:t>
      </w:r>
      <w:r w:rsidRPr="00AB467B">
        <w:t xml:space="preserve">Herrchen, M.; Kördel, W. </w:t>
      </w:r>
      <w:r w:rsidRPr="00AB467B">
        <w:rPr>
          <w:i/>
          <w:iCs/>
        </w:rPr>
        <w:t>Comparative Risk Analysis of Additives (Antioxidants) in Plastics and Their Long-term Behavior Upon Landfilling</w:t>
      </w:r>
      <w:r w:rsidRPr="00AB467B">
        <w:t>; Fraunhofer-Institute for Environmental Chemistry and Ecotoxicology:</w:t>
      </w:r>
      <w:r w:rsidRPr="00AB467B">
        <w:rPr>
          <w:i/>
          <w:iCs/>
        </w:rPr>
        <w:t xml:space="preserve"> </w:t>
      </w:r>
      <w:r w:rsidRPr="00AB467B">
        <w:t>Schmallenberg, 25. Mart 1996, 1996; sayfa 123.</w:t>
      </w:r>
    </w:p>
  </w:footnote>
  <w:footnote w:id="154">
    <w:p w:rsidR="00CE6BF8" w:rsidRDefault="00CE6BF8">
      <w:pPr>
        <w:pStyle w:val="DipnotMetni"/>
      </w:pPr>
      <w:r>
        <w:rPr>
          <w:rStyle w:val="DipnotBavurusu"/>
        </w:rPr>
        <w:footnoteRef/>
      </w:r>
      <w:r>
        <w:t xml:space="preserve"> </w:t>
      </w:r>
      <w:r w:rsidRPr="00246E06">
        <w:t>Değerlendirici, nicel değerlendirmenin yeterli olacağı veya daha uygun olacağı sonucuna varabilir. Bu tip bir değerlendirmede, Avrupa Birliği standartlarına uygun yapılan yakma işleminde HALS-1’ in yok edildiği varsayılacaktır.</w:t>
      </w:r>
    </w:p>
  </w:footnote>
  <w:footnote w:id="155">
    <w:p w:rsidR="00CE6BF8" w:rsidRDefault="00CE6BF8">
      <w:pPr>
        <w:pStyle w:val="DipnotMetni"/>
      </w:pPr>
      <w:r>
        <w:rPr>
          <w:rStyle w:val="DipnotBavurusu"/>
        </w:rPr>
        <w:footnoteRef/>
      </w:r>
      <w:r>
        <w:t xml:space="preserve"> </w:t>
      </w:r>
      <w:r w:rsidRPr="00E57F2E">
        <w:t>MCCP örneğine bakınız (Ek R.18-6).</w:t>
      </w:r>
    </w:p>
  </w:footnote>
  <w:footnote w:id="156">
    <w:p w:rsidR="00CE6BF8" w:rsidRDefault="00CE6BF8">
      <w:pPr>
        <w:pStyle w:val="DipnotMetni"/>
      </w:pPr>
      <w:r>
        <w:rPr>
          <w:rStyle w:val="DipnotBavurusu"/>
        </w:rPr>
        <w:footnoteRef/>
      </w:r>
      <w:r>
        <w:t xml:space="preserve"> </w:t>
      </w:r>
      <w:r w:rsidRPr="00295B13">
        <w:t>Ek R.18-4, Tablo R.18-20’e bakınız</w:t>
      </w:r>
    </w:p>
  </w:footnote>
  <w:footnote w:id="157">
    <w:p w:rsidR="00CE6BF8" w:rsidRDefault="00CE6BF8">
      <w:pPr>
        <w:pStyle w:val="DipnotMetni"/>
      </w:pPr>
      <w:r>
        <w:rPr>
          <w:rStyle w:val="DipnotBavurusu"/>
        </w:rPr>
        <w:footnoteRef/>
      </w:r>
      <w:r>
        <w:t xml:space="preserve"> </w:t>
      </w:r>
      <w:r w:rsidRPr="009B328A">
        <w:t>Polimer tozunun salınım hızı çok ihtiyatlıdır.  Parçalama sırasında materyal kaybı olasılıkla %3’ü geçmez [F. Vadas, D. Nguyen-Ngoc, “M</w:t>
      </w:r>
      <w:r>
        <w:t>echa</w:t>
      </w:r>
      <w:r w:rsidRPr="009B328A">
        <w:t>nical recycling versus incineration of PVC waste – Greenhouse gas emissions”, PE International for the European Council of Vinyl Manufacturers, Leinfelden, Germany, 2009, sayfa 19] . Çevreye karışan toz büyük olasılıkla bu kayıpların küçük bir parçasıdır.</w:t>
      </w:r>
    </w:p>
  </w:footnote>
  <w:footnote w:id="158">
    <w:p w:rsidR="00CE6BF8" w:rsidRDefault="00CE6BF8">
      <w:pPr>
        <w:pStyle w:val="DipnotMetni"/>
      </w:pPr>
      <w:r>
        <w:rPr>
          <w:rStyle w:val="DipnotBavurusu"/>
        </w:rPr>
        <w:footnoteRef/>
      </w:r>
      <w:r>
        <w:t xml:space="preserve"> </w:t>
      </w:r>
      <w:r w:rsidRPr="00CE6BF8">
        <w:t>Hizmet ömrü boyunca toprak için yok.</w:t>
      </w:r>
    </w:p>
  </w:footnote>
  <w:footnote w:id="159">
    <w:p w:rsidR="00CE6BF8" w:rsidRDefault="00CE6BF8">
      <w:pPr>
        <w:pStyle w:val="DipnotMetni"/>
      </w:pPr>
      <w:r>
        <w:rPr>
          <w:rStyle w:val="DipnotBavurusu"/>
        </w:rPr>
        <w:footnoteRef/>
      </w:r>
      <w:r>
        <w:t xml:space="preserve"> </w:t>
      </w:r>
      <w:r w:rsidRPr="00D772EE">
        <w:t>Değerlendirici, nicel değerlendirmenin yeterli olacağı veya daha uygun olacağı sonucuna varabilir.</w:t>
      </w:r>
    </w:p>
  </w:footnote>
  <w:footnote w:id="160">
    <w:p w:rsidR="00CE6BF8" w:rsidRDefault="00CE6BF8">
      <w:pPr>
        <w:pStyle w:val="DipnotMetni"/>
      </w:pPr>
      <w:r>
        <w:rPr>
          <w:rStyle w:val="DipnotBavurusu"/>
        </w:rPr>
        <w:footnoteRef/>
      </w:r>
      <w:r>
        <w:t xml:space="preserve"> </w:t>
      </w:r>
      <w:r w:rsidRPr="00D772EE">
        <w:t>Konsantrasyon faktörleri eldesi ve daha detaylı bilgiler için Ek</w:t>
      </w:r>
      <w:r w:rsidRPr="00D772EE">
        <w:rPr>
          <w:color w:val="0000FF"/>
          <w:u w:val="single"/>
        </w:rPr>
        <w:t>.18-4</w:t>
      </w:r>
      <w:r w:rsidRPr="00D772EE">
        <w:t xml:space="preserve"> and </w:t>
      </w:r>
      <w:r w:rsidRPr="00D772EE">
        <w:rPr>
          <w:color w:val="0000FF"/>
          <w:u w:val="single"/>
        </w:rPr>
        <w:t>Tablo R.18- 21’e bakınız.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8" w:rsidRDefault="00CE6BF8">
    <w:pPr>
      <w:pStyle w:val="stBilgi"/>
    </w:pPr>
    <w:r w:rsidRPr="00E45F89">
      <w:rPr>
        <w:b/>
      </w:rPr>
      <w:t>Bölüm R.18:</w:t>
    </w:r>
    <w:r>
      <w:t xml:space="preserve"> MKS oluşturma ve atık yaşam aşaması için çevresel salınım tahmini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8" w:rsidRDefault="00CE6BF8" w:rsidP="00FC465A">
    <w:pPr>
      <w:pStyle w:val="stBilgi"/>
      <w:ind w:left="-4395"/>
    </w:pPr>
    <w:r w:rsidRPr="00E45F89">
      <w:rPr>
        <w:b/>
      </w:rPr>
      <w:t>Bölüm R.18:</w:t>
    </w:r>
    <w:r>
      <w:t xml:space="preserve"> MKS oluşturma ve atık yaşam aşaması için çevresel salınım tahmini</w:t>
    </w:r>
  </w:p>
  <w:p w:rsidR="00CE6BF8" w:rsidRDefault="00CE6BF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8" w:rsidRDefault="00CE6BF8" w:rsidP="00821A05">
    <w:pPr>
      <w:pStyle w:val="stBilgi"/>
      <w:pBdr>
        <w:bottom w:val="thickThinSmallGap" w:sz="24" w:space="1" w:color="622423"/>
      </w:pBdr>
      <w:rPr>
        <w:rFonts w:ascii="Cambria" w:hAnsi="Cambria" w:cs="Cambria"/>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C"/>
    <w:multiLevelType w:val="hybridMultilevel"/>
    <w:tmpl w:val="0000357E"/>
    <w:lvl w:ilvl="0" w:tplc="00000A87">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C"/>
    <w:multiLevelType w:val="hybridMultilevel"/>
    <w:tmpl w:val="0000384D"/>
    <w:lvl w:ilvl="0" w:tplc="00004101">
      <w:start w:val="1"/>
      <w:numFmt w:val="decimal"/>
      <w:lvlText w:val="%1"/>
      <w:lvlJc w:val="left"/>
      <w:pPr>
        <w:tabs>
          <w:tab w:val="num" w:pos="720"/>
        </w:tabs>
        <w:ind w:left="720" w:hanging="360"/>
      </w:pPr>
    </w:lvl>
    <w:lvl w:ilvl="1" w:tplc="00004D8F">
      <w:start w:val="3"/>
      <w:numFmt w:val="decimal"/>
      <w:lvlText w:val="1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4F"/>
    <w:multiLevelType w:val="hybridMultilevel"/>
    <w:tmpl w:val="00002237"/>
    <w:lvl w:ilvl="0" w:tplc="00002BB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262"/>
    <w:multiLevelType w:val="hybridMultilevel"/>
    <w:tmpl w:val="000003F9"/>
    <w:lvl w:ilvl="0" w:tplc="00003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6B"/>
    <w:multiLevelType w:val="hybridMultilevel"/>
    <w:tmpl w:val="00004E68"/>
    <w:lvl w:ilvl="0" w:tplc="000032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38F"/>
    <w:multiLevelType w:val="hybridMultilevel"/>
    <w:tmpl w:val="00002D73"/>
    <w:lvl w:ilvl="0" w:tplc="00002753">
      <w:start w:val="3"/>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603"/>
    <w:multiLevelType w:val="hybridMultilevel"/>
    <w:tmpl w:val="0000012F"/>
    <w:lvl w:ilvl="0" w:tplc="00002C9E">
      <w:start w:val="3"/>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65A"/>
    <w:multiLevelType w:val="hybridMultilevel"/>
    <w:tmpl w:val="0000248D"/>
    <w:lvl w:ilvl="0" w:tplc="0000214E">
      <w:start w:val="8"/>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6D8"/>
    <w:multiLevelType w:val="hybridMultilevel"/>
    <w:tmpl w:val="0000480B"/>
    <w:lvl w:ilvl="0" w:tplc="00006E8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6E9"/>
    <w:multiLevelType w:val="hybridMultilevel"/>
    <w:tmpl w:val="00003B9E"/>
    <w:lvl w:ilvl="0" w:tplc="00002147">
      <w:start w:val="3"/>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8AF"/>
    <w:multiLevelType w:val="hybridMultilevel"/>
    <w:tmpl w:val="0000567E"/>
    <w:lvl w:ilvl="0" w:tplc="00005CCA">
      <w:start w:val="5"/>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A1D"/>
    <w:multiLevelType w:val="hybridMultilevel"/>
    <w:tmpl w:val="00006586"/>
    <w:lvl w:ilvl="0" w:tplc="00003B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A41"/>
    <w:multiLevelType w:val="hybridMultilevel"/>
    <w:tmpl w:val="00000607"/>
    <w:lvl w:ilvl="0" w:tplc="00000784">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B31"/>
    <w:multiLevelType w:val="hybridMultilevel"/>
    <w:tmpl w:val="0000486C"/>
    <w:lvl w:ilvl="0" w:tplc="00005ACD">
      <w:start w:val="5"/>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B93"/>
    <w:multiLevelType w:val="hybridMultilevel"/>
    <w:tmpl w:val="00000A2F"/>
    <w:lvl w:ilvl="0" w:tplc="000009B3">
      <w:start w:val="2"/>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1B8"/>
    <w:multiLevelType w:val="hybridMultilevel"/>
    <w:tmpl w:val="0000512F"/>
    <w:lvl w:ilvl="0" w:tplc="000046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23B"/>
    <w:multiLevelType w:val="hybridMultilevel"/>
    <w:tmpl w:val="00001C75"/>
    <w:lvl w:ilvl="0" w:tplc="00003106">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12C2"/>
    <w:multiLevelType w:val="hybridMultilevel"/>
    <w:tmpl w:val="00001003"/>
    <w:lvl w:ilvl="0" w:tplc="0000773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13A6"/>
    <w:multiLevelType w:val="hybridMultilevel"/>
    <w:tmpl w:val="00004F66"/>
    <w:lvl w:ilvl="0" w:tplc="00007153">
      <w:start w:val="1"/>
      <w:numFmt w:val="bullet"/>
      <w:lvlText w:val="▪"/>
      <w:lvlJc w:val="left"/>
      <w:pPr>
        <w:tabs>
          <w:tab w:val="num" w:pos="720"/>
        </w:tabs>
        <w:ind w:left="720" w:hanging="360"/>
      </w:pPr>
    </w:lvl>
    <w:lvl w:ilvl="1" w:tplc="00007833">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13B9"/>
    <w:multiLevelType w:val="hybridMultilevel"/>
    <w:tmpl w:val="00001249"/>
    <w:lvl w:ilvl="0" w:tplc="00000634">
      <w:start w:val="6"/>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13F4"/>
    <w:multiLevelType w:val="hybridMultilevel"/>
    <w:tmpl w:val="00005279"/>
    <w:lvl w:ilvl="0" w:tplc="00003A27">
      <w:start w:val="1"/>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15BD"/>
    <w:multiLevelType w:val="hybridMultilevel"/>
    <w:tmpl w:val="0000001C"/>
    <w:lvl w:ilvl="0" w:tplc="00005427">
      <w:start w:val="3"/>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15FD"/>
    <w:multiLevelType w:val="hybridMultilevel"/>
    <w:tmpl w:val="00007CB8"/>
    <w:lvl w:ilvl="0" w:tplc="000063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17B8"/>
    <w:multiLevelType w:val="hybridMultilevel"/>
    <w:tmpl w:val="000072A6"/>
    <w:lvl w:ilvl="0" w:tplc="00004987">
      <w:start w:val="6"/>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190B"/>
    <w:multiLevelType w:val="hybridMultilevel"/>
    <w:tmpl w:val="000063CB"/>
    <w:lvl w:ilvl="0" w:tplc="000052A1">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1927"/>
    <w:multiLevelType w:val="hybridMultilevel"/>
    <w:tmpl w:val="000008FF"/>
    <w:lvl w:ilvl="0" w:tplc="000031D8">
      <w:start w:val="7"/>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196F"/>
    <w:multiLevelType w:val="hybridMultilevel"/>
    <w:tmpl w:val="000058D5"/>
    <w:lvl w:ilvl="0" w:tplc="00004ECF">
      <w:start w:val="6"/>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1A30"/>
    <w:multiLevelType w:val="hybridMultilevel"/>
    <w:tmpl w:val="00007C4A"/>
    <w:lvl w:ilvl="0" w:tplc="00002410">
      <w:start w:val="5"/>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1D5E"/>
    <w:multiLevelType w:val="hybridMultilevel"/>
    <w:tmpl w:val="00001FF1"/>
    <w:lvl w:ilvl="0" w:tplc="0000456D">
      <w:start w:val="5"/>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1DB5"/>
    <w:multiLevelType w:val="hybridMultilevel"/>
    <w:tmpl w:val="000062B0"/>
    <w:lvl w:ilvl="0" w:tplc="00002F95">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1DC3"/>
    <w:multiLevelType w:val="hybridMultilevel"/>
    <w:tmpl w:val="000051B1"/>
    <w:lvl w:ilvl="0" w:tplc="00001DA7">
      <w:start w:val="4"/>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1EDC"/>
    <w:multiLevelType w:val="hybridMultilevel"/>
    <w:tmpl w:val="00004AF3"/>
    <w:lvl w:ilvl="0" w:tplc="000020A8">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1F0D"/>
    <w:multiLevelType w:val="hybridMultilevel"/>
    <w:tmpl w:val="0000322B"/>
    <w:lvl w:ilvl="0" w:tplc="000053B6">
      <w:start w:val="5"/>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2044"/>
    <w:multiLevelType w:val="hybridMultilevel"/>
    <w:tmpl w:val="0000183A"/>
    <w:lvl w:ilvl="0" w:tplc="00001FB4">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2120"/>
    <w:multiLevelType w:val="hybridMultilevel"/>
    <w:tmpl w:val="0000721D"/>
    <w:lvl w:ilvl="0" w:tplc="00001DCB">
      <w:start w:val="13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22E4"/>
    <w:multiLevelType w:val="hybridMultilevel"/>
    <w:tmpl w:val="00005718"/>
    <w:lvl w:ilvl="0" w:tplc="0000749F">
      <w:start w:val="6"/>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2332"/>
    <w:multiLevelType w:val="hybridMultilevel"/>
    <w:tmpl w:val="0000569B"/>
    <w:lvl w:ilvl="0" w:tplc="00007DAA">
      <w:start w:val="3"/>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2581"/>
    <w:multiLevelType w:val="hybridMultilevel"/>
    <w:tmpl w:val="00006EA3"/>
    <w:lvl w:ilvl="0" w:tplc="0000528C">
      <w:start w:val="7"/>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275B"/>
    <w:multiLevelType w:val="hybridMultilevel"/>
    <w:tmpl w:val="00004962"/>
    <w:lvl w:ilvl="0" w:tplc="00003C8A">
      <w:start w:val="7"/>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27D3"/>
    <w:multiLevelType w:val="hybridMultilevel"/>
    <w:tmpl w:val="00007F0D"/>
    <w:lvl w:ilvl="0" w:tplc="000004F0">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2C4E"/>
    <w:multiLevelType w:val="hybridMultilevel"/>
    <w:tmpl w:val="00000260"/>
    <w:lvl w:ilvl="0" w:tplc="00007D3C">
      <w:start w:val="6"/>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2CD5"/>
    <w:multiLevelType w:val="hybridMultilevel"/>
    <w:tmpl w:val="000004B0"/>
    <w:lvl w:ilvl="0" w:tplc="000065CA">
      <w:start w:val="6"/>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2D50"/>
    <w:multiLevelType w:val="hybridMultilevel"/>
    <w:tmpl w:val="00006959"/>
    <w:lvl w:ilvl="0" w:tplc="000036BF">
      <w:start w:val="18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2F0B"/>
    <w:multiLevelType w:val="hybridMultilevel"/>
    <w:tmpl w:val="000058E6"/>
    <w:lvl w:ilvl="0" w:tplc="00001BF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2F15"/>
    <w:multiLevelType w:val="hybridMultilevel"/>
    <w:tmpl w:val="00004242"/>
    <w:lvl w:ilvl="0" w:tplc="00000E00">
      <w:start w:val="7"/>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315D"/>
    <w:multiLevelType w:val="hybridMultilevel"/>
    <w:tmpl w:val="00005789"/>
    <w:lvl w:ilvl="0" w:tplc="0000675F">
      <w:start w:val="5"/>
      <w:numFmt w:val="decimal"/>
      <w:lvlText w:val="7.5.%1"/>
      <w:lvlJc w:val="left"/>
      <w:pPr>
        <w:tabs>
          <w:tab w:val="num" w:pos="2856"/>
        </w:tabs>
        <w:ind w:left="285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3181"/>
    <w:multiLevelType w:val="hybridMultilevel"/>
    <w:tmpl w:val="00002738"/>
    <w:lvl w:ilvl="0" w:tplc="00002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31AD"/>
    <w:multiLevelType w:val="hybridMultilevel"/>
    <w:tmpl w:val="00004908"/>
    <w:lvl w:ilvl="0" w:tplc="00002D41">
      <w:start w:val="3"/>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32DE"/>
    <w:multiLevelType w:val="hybridMultilevel"/>
    <w:tmpl w:val="000073B1"/>
    <w:lvl w:ilvl="0" w:tplc="00002780">
      <w:start w:val="2"/>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32E7"/>
    <w:multiLevelType w:val="hybridMultilevel"/>
    <w:tmpl w:val="0000212C"/>
    <w:lvl w:ilvl="0" w:tplc="0000008E">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342D"/>
    <w:multiLevelType w:val="hybridMultilevel"/>
    <w:tmpl w:val="00007299"/>
    <w:lvl w:ilvl="0" w:tplc="00005AE7">
      <w:start w:val="4"/>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3550"/>
    <w:multiLevelType w:val="hybridMultilevel"/>
    <w:tmpl w:val="00000B9B"/>
    <w:lvl w:ilvl="0" w:tplc="000045C8">
      <w:start w:val="4"/>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36A1"/>
    <w:multiLevelType w:val="hybridMultilevel"/>
    <w:tmpl w:val="00006E81"/>
    <w:lvl w:ilvl="0" w:tplc="00003E48">
      <w:start w:val="4"/>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3765"/>
    <w:multiLevelType w:val="hybridMultilevel"/>
    <w:tmpl w:val="0000791B"/>
    <w:lvl w:ilvl="0" w:tplc="00006B28">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388A"/>
    <w:multiLevelType w:val="hybridMultilevel"/>
    <w:tmpl w:val="00000A41"/>
    <w:lvl w:ilvl="0" w:tplc="0000641B">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3895"/>
    <w:multiLevelType w:val="hybridMultilevel"/>
    <w:tmpl w:val="0000504C"/>
    <w:lvl w:ilvl="0" w:tplc="00005AB0">
      <w:start w:val="7"/>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3B65"/>
    <w:multiLevelType w:val="hybridMultilevel"/>
    <w:tmpl w:val="00007C27"/>
    <w:lvl w:ilvl="0" w:tplc="00005D2A">
      <w:start w:val="6"/>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42CF"/>
    <w:multiLevelType w:val="hybridMultilevel"/>
    <w:tmpl w:val="00003857"/>
    <w:lvl w:ilvl="0" w:tplc="00000DC7">
      <w:start w:val="2"/>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4346"/>
    <w:multiLevelType w:val="hybridMultilevel"/>
    <w:tmpl w:val="00007A36"/>
    <w:lvl w:ilvl="0" w:tplc="00003308">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4365"/>
    <w:multiLevelType w:val="hybridMultilevel"/>
    <w:tmpl w:val="00004E38"/>
    <w:lvl w:ilvl="0" w:tplc="0000662A">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43F6"/>
    <w:multiLevelType w:val="hybridMultilevel"/>
    <w:tmpl w:val="00005707"/>
    <w:lvl w:ilvl="0" w:tplc="000058AD">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4461"/>
    <w:multiLevelType w:val="hybridMultilevel"/>
    <w:tmpl w:val="00006BC9"/>
    <w:lvl w:ilvl="0" w:tplc="000058C5">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448D"/>
    <w:multiLevelType w:val="hybridMultilevel"/>
    <w:tmpl w:val="00007374"/>
    <w:lvl w:ilvl="0" w:tplc="000063D9">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44AA"/>
    <w:multiLevelType w:val="hybridMultilevel"/>
    <w:tmpl w:val="000020AD"/>
    <w:lvl w:ilvl="0" w:tplc="000032CF">
      <w:start w:val="5"/>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45CE"/>
    <w:multiLevelType w:val="hybridMultilevel"/>
    <w:tmpl w:val="0000065A"/>
    <w:lvl w:ilvl="0" w:tplc="00007CBE">
      <w:start w:val="8"/>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46A7"/>
    <w:multiLevelType w:val="hybridMultilevel"/>
    <w:tmpl w:val="00007954"/>
    <w:lvl w:ilvl="0" w:tplc="0000078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4740"/>
    <w:multiLevelType w:val="hybridMultilevel"/>
    <w:tmpl w:val="00002F84"/>
    <w:lvl w:ilvl="0" w:tplc="000063C6">
      <w:start w:val="18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4B99"/>
    <w:multiLevelType w:val="hybridMultilevel"/>
    <w:tmpl w:val="00004B72"/>
    <w:lvl w:ilvl="0" w:tplc="000048D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4B9D"/>
    <w:multiLevelType w:val="hybridMultilevel"/>
    <w:tmpl w:val="00000914"/>
    <w:lvl w:ilvl="0" w:tplc="0000194D">
      <w:start w:val="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4BCD"/>
    <w:multiLevelType w:val="hybridMultilevel"/>
    <w:tmpl w:val="0000198C"/>
    <w:lvl w:ilvl="0" w:tplc="00007987">
      <w:start w:val="4"/>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4CFF"/>
    <w:multiLevelType w:val="hybridMultilevel"/>
    <w:tmpl w:val="000064A0"/>
    <w:lvl w:ilvl="0" w:tplc="000049D0">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4D59"/>
    <w:multiLevelType w:val="hybridMultilevel"/>
    <w:tmpl w:val="00005942"/>
    <w:lvl w:ilvl="0" w:tplc="0000387C">
      <w:start w:val="2"/>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4EF7"/>
    <w:multiLevelType w:val="hybridMultilevel"/>
    <w:tmpl w:val="000021EB"/>
    <w:lvl w:ilvl="0" w:tplc="00002015">
      <w:start w:val="3"/>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4F5B"/>
    <w:multiLevelType w:val="hybridMultilevel"/>
    <w:tmpl w:val="00002568"/>
    <w:lvl w:ilvl="0" w:tplc="0000761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5080"/>
    <w:multiLevelType w:val="hybridMultilevel"/>
    <w:tmpl w:val="0000726C"/>
    <w:lvl w:ilvl="0" w:tplc="0000176D">
      <w:start w:val="17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5173"/>
    <w:multiLevelType w:val="hybridMultilevel"/>
    <w:tmpl w:val="000048E6"/>
    <w:lvl w:ilvl="0" w:tplc="00003605">
      <w:start w:val="3"/>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5198"/>
    <w:multiLevelType w:val="hybridMultilevel"/>
    <w:tmpl w:val="00003742"/>
    <w:lvl w:ilvl="0" w:tplc="000002B2">
      <w:start w:val="4"/>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526A"/>
    <w:multiLevelType w:val="hybridMultilevel"/>
    <w:tmpl w:val="00002BEF"/>
    <w:lvl w:ilvl="0" w:tplc="00003510">
      <w:start w:val="1"/>
      <w:numFmt w:val="decimal"/>
      <w:lvlText w:val="7.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52E5"/>
    <w:multiLevelType w:val="hybridMultilevel"/>
    <w:tmpl w:val="000006DE"/>
    <w:lvl w:ilvl="0" w:tplc="00007502">
      <w:start w:val="3"/>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53D1"/>
    <w:multiLevelType w:val="hybridMultilevel"/>
    <w:tmpl w:val="00003821"/>
    <w:lvl w:ilvl="0" w:tplc="00005804">
      <w:start w:val="1"/>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53D3"/>
    <w:multiLevelType w:val="hybridMultilevel"/>
    <w:tmpl w:val="000045A1"/>
    <w:lvl w:ilvl="0" w:tplc="00000C95">
      <w:start w:val="7"/>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5410"/>
    <w:multiLevelType w:val="hybridMultilevel"/>
    <w:tmpl w:val="0000745E"/>
    <w:lvl w:ilvl="0" w:tplc="00003A4C">
      <w:start w:val="1"/>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5478"/>
    <w:multiLevelType w:val="hybridMultilevel"/>
    <w:tmpl w:val="00006D73"/>
    <w:lvl w:ilvl="0" w:tplc="0000084D">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578D"/>
    <w:multiLevelType w:val="hybridMultilevel"/>
    <w:tmpl w:val="000078FE"/>
    <w:lvl w:ilvl="0" w:tplc="000037BE">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579C"/>
    <w:multiLevelType w:val="hybridMultilevel"/>
    <w:tmpl w:val="000032C1"/>
    <w:lvl w:ilvl="0" w:tplc="00006AF8">
      <w:start w:val="3"/>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5887"/>
    <w:multiLevelType w:val="hybridMultilevel"/>
    <w:tmpl w:val="0000164A"/>
    <w:lvl w:ilvl="0" w:tplc="0000093B">
      <w:start w:val="2"/>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5940"/>
    <w:multiLevelType w:val="hybridMultilevel"/>
    <w:tmpl w:val="00001243"/>
    <w:lvl w:ilvl="0" w:tplc="0000328A">
      <w:start w:val="4"/>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5A9F"/>
    <w:multiLevelType w:val="hybridMultilevel"/>
    <w:tmpl w:val="00004CD4"/>
    <w:lvl w:ilvl="0" w:tplc="00005FA4">
      <w:start w:val="1"/>
      <w:numFmt w:val="bullet"/>
      <w:lvlText w:val="-"/>
      <w:lvlJc w:val="left"/>
      <w:pPr>
        <w:tabs>
          <w:tab w:val="num" w:pos="720"/>
        </w:tabs>
        <w:ind w:left="720" w:hanging="360"/>
      </w:pPr>
    </w:lvl>
    <w:lvl w:ilvl="1" w:tplc="00002059">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5B60"/>
    <w:multiLevelType w:val="hybridMultilevel"/>
    <w:tmpl w:val="00003D8F"/>
    <w:lvl w:ilvl="0" w:tplc="00000A6E">
      <w:start w:val="5"/>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5D24"/>
    <w:multiLevelType w:val="hybridMultilevel"/>
    <w:tmpl w:val="00000588"/>
    <w:lvl w:ilvl="0" w:tplc="00005579">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5D3D"/>
    <w:multiLevelType w:val="hybridMultilevel"/>
    <w:tmpl w:val="000072B1"/>
    <w:lvl w:ilvl="0" w:tplc="00003260">
      <w:start w:val="1"/>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5DB8"/>
    <w:multiLevelType w:val="hybridMultilevel"/>
    <w:tmpl w:val="000064E0"/>
    <w:lvl w:ilvl="0" w:tplc="000015E1">
      <w:start w:val="4"/>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5DE9"/>
    <w:multiLevelType w:val="hybridMultilevel"/>
    <w:tmpl w:val="00005F67"/>
    <w:lvl w:ilvl="0" w:tplc="00005E41">
      <w:start w:val="4"/>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5EA5"/>
    <w:multiLevelType w:val="hybridMultilevel"/>
    <w:tmpl w:val="000011D5"/>
    <w:lvl w:ilvl="0" w:tplc="0000199F">
      <w:start w:val="5"/>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5F98"/>
    <w:multiLevelType w:val="hybridMultilevel"/>
    <w:tmpl w:val="00006A10"/>
    <w:lvl w:ilvl="0" w:tplc="000061FF">
      <w:start w:val="5"/>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618A"/>
    <w:multiLevelType w:val="hybridMultilevel"/>
    <w:tmpl w:val="0000188F"/>
    <w:lvl w:ilvl="0" w:tplc="00005D27">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638C"/>
    <w:multiLevelType w:val="hybridMultilevel"/>
    <w:tmpl w:val="000003FA"/>
    <w:lvl w:ilvl="0" w:tplc="00006F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000063A4"/>
    <w:multiLevelType w:val="hybridMultilevel"/>
    <w:tmpl w:val="00006E9E"/>
    <w:lvl w:ilvl="0" w:tplc="00006CDE">
      <w:start w:val="6"/>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00006414"/>
    <w:multiLevelType w:val="hybridMultilevel"/>
    <w:tmpl w:val="000002EC"/>
    <w:lvl w:ilvl="0" w:tplc="000069BB">
      <w:start w:val="2"/>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000064E0"/>
    <w:multiLevelType w:val="hybridMultilevel"/>
    <w:tmpl w:val="00007296"/>
    <w:lvl w:ilvl="0" w:tplc="00006512">
      <w:start w:val="1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6611"/>
    <w:multiLevelType w:val="hybridMultilevel"/>
    <w:tmpl w:val="00007A08"/>
    <w:lvl w:ilvl="0" w:tplc="00006CA5">
      <w:start w:val="1"/>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000066BE"/>
    <w:multiLevelType w:val="hybridMultilevel"/>
    <w:tmpl w:val="000043DB"/>
    <w:lvl w:ilvl="0" w:tplc="000057C2">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0000673C"/>
    <w:multiLevelType w:val="hybridMultilevel"/>
    <w:tmpl w:val="00006D7B"/>
    <w:lvl w:ilvl="0" w:tplc="00000FF4">
      <w:start w:val="6"/>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000067A6"/>
    <w:multiLevelType w:val="hybridMultilevel"/>
    <w:tmpl w:val="000015B4"/>
    <w:lvl w:ilvl="0" w:tplc="000007C9">
      <w:start w:val="1"/>
      <w:numFmt w:val="decimal"/>
      <w:lvlText w:val="%1"/>
      <w:lvlJc w:val="left"/>
      <w:pPr>
        <w:tabs>
          <w:tab w:val="num" w:pos="720"/>
        </w:tabs>
        <w:ind w:left="720" w:hanging="360"/>
      </w:pPr>
    </w:lvl>
    <w:lvl w:ilvl="1" w:tplc="000027C0">
      <w:start w:val="2"/>
      <w:numFmt w:val="decimal"/>
      <w:lvlText w:val="1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000067D0"/>
    <w:multiLevelType w:val="hybridMultilevel"/>
    <w:tmpl w:val="000054BE"/>
    <w:lvl w:ilvl="0" w:tplc="00005882">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00006874"/>
    <w:multiLevelType w:val="hybridMultilevel"/>
    <w:tmpl w:val="0000561C"/>
    <w:lvl w:ilvl="0" w:tplc="00002BFA">
      <w:start w:val="17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00006F11"/>
    <w:multiLevelType w:val="hybridMultilevel"/>
    <w:tmpl w:val="000074AD"/>
    <w:lvl w:ilvl="0" w:tplc="00004EAE">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00006F57"/>
    <w:multiLevelType w:val="hybridMultilevel"/>
    <w:tmpl w:val="00000EF5"/>
    <w:lvl w:ilvl="0" w:tplc="00005CD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00006F68"/>
    <w:multiLevelType w:val="hybridMultilevel"/>
    <w:tmpl w:val="00001AF6"/>
    <w:lvl w:ilvl="0" w:tplc="00003A72">
      <w:start w:val="1"/>
      <w:numFmt w:val="bullet"/>
      <w:lvlText w:val="▪"/>
      <w:lvlJc w:val="left"/>
      <w:pPr>
        <w:tabs>
          <w:tab w:val="num" w:pos="720"/>
        </w:tabs>
        <w:ind w:left="720" w:hanging="360"/>
      </w:pPr>
    </w:lvl>
    <w:lvl w:ilvl="1" w:tplc="0000007B">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00006F9A"/>
    <w:multiLevelType w:val="hybridMultilevel"/>
    <w:tmpl w:val="00007443"/>
    <w:lvl w:ilvl="0" w:tplc="000074CD">
      <w:start w:val="1"/>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00007028"/>
    <w:multiLevelType w:val="hybridMultilevel"/>
    <w:tmpl w:val="0000448A"/>
    <w:lvl w:ilvl="0" w:tplc="000048F6">
      <w:start w:val="2"/>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000071F2"/>
    <w:multiLevelType w:val="hybridMultilevel"/>
    <w:tmpl w:val="000000EB"/>
    <w:lvl w:ilvl="0" w:tplc="00007871">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000071F6"/>
    <w:multiLevelType w:val="hybridMultilevel"/>
    <w:tmpl w:val="00005079"/>
    <w:lvl w:ilvl="0" w:tplc="000017BD">
      <w:start w:val="2"/>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0000737D"/>
    <w:multiLevelType w:val="hybridMultilevel"/>
    <w:tmpl w:val="00000D9F"/>
    <w:lvl w:ilvl="0" w:tplc="0000738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00007426"/>
    <w:multiLevelType w:val="hybridMultilevel"/>
    <w:tmpl w:val="000019FE"/>
    <w:lvl w:ilvl="0" w:tplc="0000424C">
      <w:start w:val="5"/>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0000789D"/>
    <w:multiLevelType w:val="hybridMultilevel"/>
    <w:tmpl w:val="00004FC8"/>
    <w:lvl w:ilvl="0" w:tplc="00007FA6">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000078B4"/>
    <w:multiLevelType w:val="hybridMultilevel"/>
    <w:tmpl w:val="00004531"/>
    <w:lvl w:ilvl="0" w:tplc="00004A0E">
      <w:start w:val="4"/>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00007B8B"/>
    <w:multiLevelType w:val="hybridMultilevel"/>
    <w:tmpl w:val="00001943"/>
    <w:lvl w:ilvl="0" w:tplc="00007365">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00007CFE"/>
    <w:multiLevelType w:val="hybridMultilevel"/>
    <w:tmpl w:val="00002852"/>
    <w:lvl w:ilvl="0" w:tplc="000048DB">
      <w:start w:val="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018459D6"/>
    <w:multiLevelType w:val="hybridMultilevel"/>
    <w:tmpl w:val="18781F9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2" w15:restartNumberingAfterBreak="0">
    <w:nsid w:val="05832123"/>
    <w:multiLevelType w:val="multilevel"/>
    <w:tmpl w:val="BD8AD79E"/>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65"/>
        </w:tabs>
        <w:ind w:left="765" w:hanging="705"/>
      </w:pPr>
      <w:rPr>
        <w:rFonts w:hint="default"/>
      </w:rPr>
    </w:lvl>
    <w:lvl w:ilvl="2">
      <w:start w:val="6"/>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123" w15:restartNumberingAfterBreak="0">
    <w:nsid w:val="067865A0"/>
    <w:multiLevelType w:val="hybridMultilevel"/>
    <w:tmpl w:val="D9345472"/>
    <w:lvl w:ilvl="0" w:tplc="C0109B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08891420"/>
    <w:multiLevelType w:val="hybridMultilevel"/>
    <w:tmpl w:val="8E90B9E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25" w15:restartNumberingAfterBreak="0">
    <w:nsid w:val="08B65889"/>
    <w:multiLevelType w:val="hybridMultilevel"/>
    <w:tmpl w:val="47028316"/>
    <w:lvl w:ilvl="0" w:tplc="8FDED4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0DBC2877"/>
    <w:multiLevelType w:val="hybridMultilevel"/>
    <w:tmpl w:val="269EBEEA"/>
    <w:lvl w:ilvl="0" w:tplc="041F0001">
      <w:start w:val="1"/>
      <w:numFmt w:val="bullet"/>
      <w:lvlText w:val=""/>
      <w:lvlJc w:val="left"/>
      <w:pPr>
        <w:ind w:left="1082" w:hanging="360"/>
      </w:pPr>
      <w:rPr>
        <w:rFonts w:ascii="Symbol" w:hAnsi="Symbol" w:cs="Symbol" w:hint="default"/>
      </w:rPr>
    </w:lvl>
    <w:lvl w:ilvl="1" w:tplc="041F0003">
      <w:start w:val="1"/>
      <w:numFmt w:val="bullet"/>
      <w:lvlText w:val="o"/>
      <w:lvlJc w:val="left"/>
      <w:pPr>
        <w:ind w:left="1802" w:hanging="360"/>
      </w:pPr>
      <w:rPr>
        <w:rFonts w:ascii="Courier New" w:hAnsi="Courier New" w:cs="Courier New" w:hint="default"/>
      </w:rPr>
    </w:lvl>
    <w:lvl w:ilvl="2" w:tplc="041F0005">
      <w:start w:val="1"/>
      <w:numFmt w:val="bullet"/>
      <w:lvlText w:val=""/>
      <w:lvlJc w:val="left"/>
      <w:pPr>
        <w:ind w:left="2522" w:hanging="360"/>
      </w:pPr>
      <w:rPr>
        <w:rFonts w:ascii="Wingdings" w:hAnsi="Wingdings" w:cs="Wingdings" w:hint="default"/>
      </w:rPr>
    </w:lvl>
    <w:lvl w:ilvl="3" w:tplc="041F0001">
      <w:start w:val="1"/>
      <w:numFmt w:val="bullet"/>
      <w:lvlText w:val=""/>
      <w:lvlJc w:val="left"/>
      <w:pPr>
        <w:ind w:left="3242" w:hanging="360"/>
      </w:pPr>
      <w:rPr>
        <w:rFonts w:ascii="Symbol" w:hAnsi="Symbol" w:cs="Symbol" w:hint="default"/>
      </w:rPr>
    </w:lvl>
    <w:lvl w:ilvl="4" w:tplc="041F0003">
      <w:start w:val="1"/>
      <w:numFmt w:val="bullet"/>
      <w:lvlText w:val="o"/>
      <w:lvlJc w:val="left"/>
      <w:pPr>
        <w:ind w:left="3962" w:hanging="360"/>
      </w:pPr>
      <w:rPr>
        <w:rFonts w:ascii="Courier New" w:hAnsi="Courier New" w:cs="Courier New" w:hint="default"/>
      </w:rPr>
    </w:lvl>
    <w:lvl w:ilvl="5" w:tplc="041F0005">
      <w:start w:val="1"/>
      <w:numFmt w:val="bullet"/>
      <w:lvlText w:val=""/>
      <w:lvlJc w:val="left"/>
      <w:pPr>
        <w:ind w:left="4682" w:hanging="360"/>
      </w:pPr>
      <w:rPr>
        <w:rFonts w:ascii="Wingdings" w:hAnsi="Wingdings" w:cs="Wingdings" w:hint="default"/>
      </w:rPr>
    </w:lvl>
    <w:lvl w:ilvl="6" w:tplc="041F0001">
      <w:start w:val="1"/>
      <w:numFmt w:val="bullet"/>
      <w:lvlText w:val=""/>
      <w:lvlJc w:val="left"/>
      <w:pPr>
        <w:ind w:left="5402" w:hanging="360"/>
      </w:pPr>
      <w:rPr>
        <w:rFonts w:ascii="Symbol" w:hAnsi="Symbol" w:cs="Symbol" w:hint="default"/>
      </w:rPr>
    </w:lvl>
    <w:lvl w:ilvl="7" w:tplc="041F0003">
      <w:start w:val="1"/>
      <w:numFmt w:val="bullet"/>
      <w:lvlText w:val="o"/>
      <w:lvlJc w:val="left"/>
      <w:pPr>
        <w:ind w:left="6122" w:hanging="360"/>
      </w:pPr>
      <w:rPr>
        <w:rFonts w:ascii="Courier New" w:hAnsi="Courier New" w:cs="Courier New" w:hint="default"/>
      </w:rPr>
    </w:lvl>
    <w:lvl w:ilvl="8" w:tplc="041F0005">
      <w:start w:val="1"/>
      <w:numFmt w:val="bullet"/>
      <w:lvlText w:val=""/>
      <w:lvlJc w:val="left"/>
      <w:pPr>
        <w:ind w:left="6842" w:hanging="360"/>
      </w:pPr>
      <w:rPr>
        <w:rFonts w:ascii="Wingdings" w:hAnsi="Wingdings" w:cs="Wingdings" w:hint="default"/>
      </w:rPr>
    </w:lvl>
  </w:abstractNum>
  <w:abstractNum w:abstractNumId="127" w15:restartNumberingAfterBreak="0">
    <w:nsid w:val="124473E8"/>
    <w:multiLevelType w:val="hybridMultilevel"/>
    <w:tmpl w:val="CACEF8C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8" w15:restartNumberingAfterBreak="0">
    <w:nsid w:val="131F431F"/>
    <w:multiLevelType w:val="hybridMultilevel"/>
    <w:tmpl w:val="7348049C"/>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9" w15:restartNumberingAfterBreak="0">
    <w:nsid w:val="19504A24"/>
    <w:multiLevelType w:val="hybridMultilevel"/>
    <w:tmpl w:val="129E923C"/>
    <w:lvl w:ilvl="0" w:tplc="5A8ABF6E">
      <w:start w:val="18"/>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0" w15:restartNumberingAfterBreak="0">
    <w:nsid w:val="1A210ACC"/>
    <w:multiLevelType w:val="hybridMultilevel"/>
    <w:tmpl w:val="94341412"/>
    <w:lvl w:ilvl="0" w:tplc="4974479C">
      <w:start w:val="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B0E24AB"/>
    <w:multiLevelType w:val="hybridMultilevel"/>
    <w:tmpl w:val="B636ADF4"/>
    <w:lvl w:ilvl="0" w:tplc="1C508A00">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DB67D01"/>
    <w:multiLevelType w:val="hybridMultilevel"/>
    <w:tmpl w:val="E78C81D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3" w15:restartNumberingAfterBreak="0">
    <w:nsid w:val="1EA00A2D"/>
    <w:multiLevelType w:val="hybridMultilevel"/>
    <w:tmpl w:val="CEA40DE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4" w15:restartNumberingAfterBreak="0">
    <w:nsid w:val="1EED326E"/>
    <w:multiLevelType w:val="multilevel"/>
    <w:tmpl w:val="E2A8DCB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1F676506"/>
    <w:multiLevelType w:val="hybridMultilevel"/>
    <w:tmpl w:val="10EA35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6" w15:restartNumberingAfterBreak="0">
    <w:nsid w:val="22AA0A8D"/>
    <w:multiLevelType w:val="hybridMultilevel"/>
    <w:tmpl w:val="2480AC90"/>
    <w:lvl w:ilvl="0" w:tplc="2230DE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431254B"/>
    <w:multiLevelType w:val="hybridMultilevel"/>
    <w:tmpl w:val="CA825A2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8" w15:restartNumberingAfterBreak="0">
    <w:nsid w:val="24B73A52"/>
    <w:multiLevelType w:val="hybridMultilevel"/>
    <w:tmpl w:val="500E7A66"/>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39" w15:restartNumberingAfterBreak="0">
    <w:nsid w:val="288A5D66"/>
    <w:multiLevelType w:val="multilevel"/>
    <w:tmpl w:val="9A6A6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1D574CA"/>
    <w:multiLevelType w:val="hybridMultilevel"/>
    <w:tmpl w:val="9678E3A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1" w15:restartNumberingAfterBreak="0">
    <w:nsid w:val="399B1E06"/>
    <w:multiLevelType w:val="hybridMultilevel"/>
    <w:tmpl w:val="F00824CC"/>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42" w15:restartNumberingAfterBreak="0">
    <w:nsid w:val="3D3D1EF1"/>
    <w:multiLevelType w:val="hybridMultilevel"/>
    <w:tmpl w:val="D2B4DC9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3" w15:restartNumberingAfterBreak="0">
    <w:nsid w:val="3F4C0D0C"/>
    <w:multiLevelType w:val="hybridMultilevel"/>
    <w:tmpl w:val="3C8C5748"/>
    <w:lvl w:ilvl="0" w:tplc="041F0017">
      <w:start w:val="2"/>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4" w15:restartNumberingAfterBreak="0">
    <w:nsid w:val="3FB0147F"/>
    <w:multiLevelType w:val="hybridMultilevel"/>
    <w:tmpl w:val="81EEF84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5" w15:restartNumberingAfterBreak="0">
    <w:nsid w:val="436837E5"/>
    <w:multiLevelType w:val="hybridMultilevel"/>
    <w:tmpl w:val="B6C8C82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6" w15:restartNumberingAfterBreak="0">
    <w:nsid w:val="47997510"/>
    <w:multiLevelType w:val="hybridMultilevel"/>
    <w:tmpl w:val="F96672C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7" w15:restartNumberingAfterBreak="0">
    <w:nsid w:val="48273AA9"/>
    <w:multiLevelType w:val="hybridMultilevel"/>
    <w:tmpl w:val="FAF67746"/>
    <w:lvl w:ilvl="0" w:tplc="041F0001">
      <w:start w:val="1"/>
      <w:numFmt w:val="bullet"/>
      <w:lvlText w:val=""/>
      <w:lvlJc w:val="left"/>
      <w:pPr>
        <w:ind w:left="762" w:hanging="360"/>
      </w:pPr>
      <w:rPr>
        <w:rFonts w:ascii="Symbol" w:hAnsi="Symbol" w:cs="Symbol" w:hint="default"/>
      </w:rPr>
    </w:lvl>
    <w:lvl w:ilvl="1" w:tplc="041F0003">
      <w:start w:val="1"/>
      <w:numFmt w:val="bullet"/>
      <w:lvlText w:val="o"/>
      <w:lvlJc w:val="left"/>
      <w:pPr>
        <w:ind w:left="1482" w:hanging="360"/>
      </w:pPr>
      <w:rPr>
        <w:rFonts w:ascii="Courier New" w:hAnsi="Courier New" w:cs="Courier New" w:hint="default"/>
      </w:rPr>
    </w:lvl>
    <w:lvl w:ilvl="2" w:tplc="041F0005">
      <w:start w:val="1"/>
      <w:numFmt w:val="bullet"/>
      <w:lvlText w:val=""/>
      <w:lvlJc w:val="left"/>
      <w:pPr>
        <w:ind w:left="2202" w:hanging="360"/>
      </w:pPr>
      <w:rPr>
        <w:rFonts w:ascii="Wingdings" w:hAnsi="Wingdings" w:cs="Wingdings" w:hint="default"/>
      </w:rPr>
    </w:lvl>
    <w:lvl w:ilvl="3" w:tplc="041F0001">
      <w:start w:val="1"/>
      <w:numFmt w:val="bullet"/>
      <w:lvlText w:val=""/>
      <w:lvlJc w:val="left"/>
      <w:pPr>
        <w:ind w:left="2922" w:hanging="360"/>
      </w:pPr>
      <w:rPr>
        <w:rFonts w:ascii="Symbol" w:hAnsi="Symbol" w:cs="Symbol" w:hint="default"/>
      </w:rPr>
    </w:lvl>
    <w:lvl w:ilvl="4" w:tplc="041F0003">
      <w:start w:val="1"/>
      <w:numFmt w:val="bullet"/>
      <w:lvlText w:val="o"/>
      <w:lvlJc w:val="left"/>
      <w:pPr>
        <w:ind w:left="3642" w:hanging="360"/>
      </w:pPr>
      <w:rPr>
        <w:rFonts w:ascii="Courier New" w:hAnsi="Courier New" w:cs="Courier New" w:hint="default"/>
      </w:rPr>
    </w:lvl>
    <w:lvl w:ilvl="5" w:tplc="041F0005">
      <w:start w:val="1"/>
      <w:numFmt w:val="bullet"/>
      <w:lvlText w:val=""/>
      <w:lvlJc w:val="left"/>
      <w:pPr>
        <w:ind w:left="4362" w:hanging="360"/>
      </w:pPr>
      <w:rPr>
        <w:rFonts w:ascii="Wingdings" w:hAnsi="Wingdings" w:cs="Wingdings" w:hint="default"/>
      </w:rPr>
    </w:lvl>
    <w:lvl w:ilvl="6" w:tplc="041F0001">
      <w:start w:val="1"/>
      <w:numFmt w:val="bullet"/>
      <w:lvlText w:val=""/>
      <w:lvlJc w:val="left"/>
      <w:pPr>
        <w:ind w:left="5082" w:hanging="360"/>
      </w:pPr>
      <w:rPr>
        <w:rFonts w:ascii="Symbol" w:hAnsi="Symbol" w:cs="Symbol" w:hint="default"/>
      </w:rPr>
    </w:lvl>
    <w:lvl w:ilvl="7" w:tplc="041F0003">
      <w:start w:val="1"/>
      <w:numFmt w:val="bullet"/>
      <w:lvlText w:val="o"/>
      <w:lvlJc w:val="left"/>
      <w:pPr>
        <w:ind w:left="5802" w:hanging="360"/>
      </w:pPr>
      <w:rPr>
        <w:rFonts w:ascii="Courier New" w:hAnsi="Courier New" w:cs="Courier New" w:hint="default"/>
      </w:rPr>
    </w:lvl>
    <w:lvl w:ilvl="8" w:tplc="041F0005">
      <w:start w:val="1"/>
      <w:numFmt w:val="bullet"/>
      <w:lvlText w:val=""/>
      <w:lvlJc w:val="left"/>
      <w:pPr>
        <w:ind w:left="6522" w:hanging="360"/>
      </w:pPr>
      <w:rPr>
        <w:rFonts w:ascii="Wingdings" w:hAnsi="Wingdings" w:cs="Wingdings" w:hint="default"/>
      </w:rPr>
    </w:lvl>
  </w:abstractNum>
  <w:abstractNum w:abstractNumId="148" w15:restartNumberingAfterBreak="0">
    <w:nsid w:val="4DBD0DF2"/>
    <w:multiLevelType w:val="hybridMultilevel"/>
    <w:tmpl w:val="45182BC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9" w15:restartNumberingAfterBreak="0">
    <w:nsid w:val="4DC722C3"/>
    <w:multiLevelType w:val="hybridMultilevel"/>
    <w:tmpl w:val="BDD87AEC"/>
    <w:lvl w:ilvl="0" w:tplc="EB420270">
      <w:start w:val="1"/>
      <w:numFmt w:val="decimal"/>
      <w:lvlText w:val="%1."/>
      <w:lvlJc w:val="left"/>
      <w:pPr>
        <w:ind w:left="520" w:hanging="360"/>
      </w:pPr>
      <w:rPr>
        <w:rFonts w:hint="default"/>
      </w:rPr>
    </w:lvl>
    <w:lvl w:ilvl="1" w:tplc="041F0019">
      <w:start w:val="1"/>
      <w:numFmt w:val="lowerLetter"/>
      <w:lvlText w:val="%2."/>
      <w:lvlJc w:val="left"/>
      <w:pPr>
        <w:ind w:left="1240" w:hanging="360"/>
      </w:pPr>
    </w:lvl>
    <w:lvl w:ilvl="2" w:tplc="041F001B">
      <w:start w:val="1"/>
      <w:numFmt w:val="lowerRoman"/>
      <w:lvlText w:val="%3."/>
      <w:lvlJc w:val="right"/>
      <w:pPr>
        <w:ind w:left="1960" w:hanging="180"/>
      </w:pPr>
    </w:lvl>
    <w:lvl w:ilvl="3" w:tplc="041F000F">
      <w:start w:val="1"/>
      <w:numFmt w:val="decimal"/>
      <w:lvlText w:val="%4."/>
      <w:lvlJc w:val="left"/>
      <w:pPr>
        <w:ind w:left="2680" w:hanging="360"/>
      </w:pPr>
    </w:lvl>
    <w:lvl w:ilvl="4" w:tplc="041F0019">
      <w:start w:val="1"/>
      <w:numFmt w:val="lowerLetter"/>
      <w:lvlText w:val="%5."/>
      <w:lvlJc w:val="left"/>
      <w:pPr>
        <w:ind w:left="3400" w:hanging="360"/>
      </w:pPr>
    </w:lvl>
    <w:lvl w:ilvl="5" w:tplc="041F001B">
      <w:start w:val="1"/>
      <w:numFmt w:val="lowerRoman"/>
      <w:lvlText w:val="%6."/>
      <w:lvlJc w:val="right"/>
      <w:pPr>
        <w:ind w:left="4120" w:hanging="180"/>
      </w:pPr>
    </w:lvl>
    <w:lvl w:ilvl="6" w:tplc="041F000F">
      <w:start w:val="1"/>
      <w:numFmt w:val="decimal"/>
      <w:lvlText w:val="%7."/>
      <w:lvlJc w:val="left"/>
      <w:pPr>
        <w:ind w:left="4840" w:hanging="360"/>
      </w:pPr>
    </w:lvl>
    <w:lvl w:ilvl="7" w:tplc="041F0019">
      <w:start w:val="1"/>
      <w:numFmt w:val="lowerLetter"/>
      <w:lvlText w:val="%8."/>
      <w:lvlJc w:val="left"/>
      <w:pPr>
        <w:ind w:left="5560" w:hanging="360"/>
      </w:pPr>
    </w:lvl>
    <w:lvl w:ilvl="8" w:tplc="041F001B">
      <w:start w:val="1"/>
      <w:numFmt w:val="lowerRoman"/>
      <w:lvlText w:val="%9."/>
      <w:lvlJc w:val="right"/>
      <w:pPr>
        <w:ind w:left="6280" w:hanging="180"/>
      </w:pPr>
    </w:lvl>
  </w:abstractNum>
  <w:abstractNum w:abstractNumId="150" w15:restartNumberingAfterBreak="0">
    <w:nsid w:val="4E321D5F"/>
    <w:multiLevelType w:val="multilevel"/>
    <w:tmpl w:val="4F6422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4EB96599"/>
    <w:multiLevelType w:val="hybridMultilevel"/>
    <w:tmpl w:val="C1545DB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2" w15:restartNumberingAfterBreak="0">
    <w:nsid w:val="4F1479DA"/>
    <w:multiLevelType w:val="multilevel"/>
    <w:tmpl w:val="DE8E9C0E"/>
    <w:lvl w:ilvl="0">
      <w:start w:val="1"/>
      <w:numFmt w:val="none"/>
      <w:pStyle w:val="Balk2"/>
      <w:lvlText w:val="R.18"/>
      <w:lvlJc w:val="left"/>
      <w:pPr>
        <w:ind w:left="1814" w:hanging="1814"/>
      </w:pPr>
      <w:rPr>
        <w:rFonts w:hint="default"/>
      </w:rPr>
    </w:lvl>
    <w:lvl w:ilvl="1">
      <w:start w:val="1"/>
      <w:numFmt w:val="decimal"/>
      <w:lvlText w:val="%1R.18.%2"/>
      <w:lvlJc w:val="left"/>
      <w:pPr>
        <w:ind w:left="1814" w:hanging="1814"/>
      </w:pPr>
      <w:rPr>
        <w:rFonts w:hint="default"/>
        <w:color w:val="C00000"/>
      </w:rPr>
    </w:lvl>
    <w:lvl w:ilvl="2">
      <w:start w:val="1"/>
      <w:numFmt w:val="decimal"/>
      <w:lvlText w:val="%1R.18.%2.%3"/>
      <w:lvlJc w:val="left"/>
      <w:pPr>
        <w:ind w:left="1814" w:hanging="1814"/>
      </w:pPr>
      <w:rPr>
        <w:rFonts w:hint="default"/>
        <w:color w:val="C00000"/>
        <w:sz w:val="28"/>
      </w:rPr>
    </w:lvl>
    <w:lvl w:ilvl="3">
      <w:start w:val="1"/>
      <w:numFmt w:val="decimal"/>
      <w:lvlText w:val="%1R.18.%2.%3.%4"/>
      <w:lvlJc w:val="left"/>
      <w:pPr>
        <w:ind w:left="1814" w:hanging="1814"/>
      </w:pPr>
      <w:rPr>
        <w:rFonts w:hint="default"/>
        <w:sz w:val="24"/>
      </w:rPr>
    </w:lvl>
    <w:lvl w:ilvl="4">
      <w:start w:val="1"/>
      <w:numFmt w:val="decimal"/>
      <w:lvlText w:val="%1R.18.%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50006661"/>
    <w:multiLevelType w:val="hybridMultilevel"/>
    <w:tmpl w:val="C3B0C7A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4" w15:restartNumberingAfterBreak="0">
    <w:nsid w:val="519578C3"/>
    <w:multiLevelType w:val="hybridMultilevel"/>
    <w:tmpl w:val="E4F054F4"/>
    <w:lvl w:ilvl="0" w:tplc="539AB4EA">
      <w:start w:val="188"/>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5" w15:restartNumberingAfterBreak="0">
    <w:nsid w:val="52AB1F3D"/>
    <w:multiLevelType w:val="hybridMultilevel"/>
    <w:tmpl w:val="50786E9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56" w15:restartNumberingAfterBreak="0">
    <w:nsid w:val="53C9072B"/>
    <w:multiLevelType w:val="hybridMultilevel"/>
    <w:tmpl w:val="FA067FD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7" w15:restartNumberingAfterBreak="0">
    <w:nsid w:val="57DC4BFC"/>
    <w:multiLevelType w:val="hybridMultilevel"/>
    <w:tmpl w:val="7EE0EEC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8" w15:restartNumberingAfterBreak="0">
    <w:nsid w:val="57EE0192"/>
    <w:multiLevelType w:val="hybridMultilevel"/>
    <w:tmpl w:val="453A2D66"/>
    <w:lvl w:ilvl="0" w:tplc="041F0001">
      <w:start w:val="1"/>
      <w:numFmt w:val="bullet"/>
      <w:lvlText w:val=""/>
      <w:lvlJc w:val="left"/>
      <w:pPr>
        <w:ind w:left="764" w:hanging="360"/>
      </w:pPr>
      <w:rPr>
        <w:rFonts w:ascii="Symbol" w:hAnsi="Symbol" w:cs="Symbol" w:hint="default"/>
      </w:rPr>
    </w:lvl>
    <w:lvl w:ilvl="1" w:tplc="041F0003">
      <w:start w:val="1"/>
      <w:numFmt w:val="bullet"/>
      <w:lvlText w:val="o"/>
      <w:lvlJc w:val="left"/>
      <w:pPr>
        <w:ind w:left="1484" w:hanging="360"/>
      </w:pPr>
      <w:rPr>
        <w:rFonts w:ascii="Courier New" w:hAnsi="Courier New" w:cs="Courier New" w:hint="default"/>
      </w:rPr>
    </w:lvl>
    <w:lvl w:ilvl="2" w:tplc="041F0005">
      <w:start w:val="1"/>
      <w:numFmt w:val="bullet"/>
      <w:lvlText w:val=""/>
      <w:lvlJc w:val="left"/>
      <w:pPr>
        <w:ind w:left="2204" w:hanging="360"/>
      </w:pPr>
      <w:rPr>
        <w:rFonts w:ascii="Wingdings" w:hAnsi="Wingdings" w:cs="Wingdings" w:hint="default"/>
      </w:rPr>
    </w:lvl>
    <w:lvl w:ilvl="3" w:tplc="041F0001">
      <w:start w:val="1"/>
      <w:numFmt w:val="bullet"/>
      <w:lvlText w:val=""/>
      <w:lvlJc w:val="left"/>
      <w:pPr>
        <w:ind w:left="2924" w:hanging="360"/>
      </w:pPr>
      <w:rPr>
        <w:rFonts w:ascii="Symbol" w:hAnsi="Symbol" w:cs="Symbol" w:hint="default"/>
      </w:rPr>
    </w:lvl>
    <w:lvl w:ilvl="4" w:tplc="041F0003">
      <w:start w:val="1"/>
      <w:numFmt w:val="bullet"/>
      <w:lvlText w:val="o"/>
      <w:lvlJc w:val="left"/>
      <w:pPr>
        <w:ind w:left="3644" w:hanging="360"/>
      </w:pPr>
      <w:rPr>
        <w:rFonts w:ascii="Courier New" w:hAnsi="Courier New" w:cs="Courier New" w:hint="default"/>
      </w:rPr>
    </w:lvl>
    <w:lvl w:ilvl="5" w:tplc="041F0005">
      <w:start w:val="1"/>
      <w:numFmt w:val="bullet"/>
      <w:lvlText w:val=""/>
      <w:lvlJc w:val="left"/>
      <w:pPr>
        <w:ind w:left="4364" w:hanging="360"/>
      </w:pPr>
      <w:rPr>
        <w:rFonts w:ascii="Wingdings" w:hAnsi="Wingdings" w:cs="Wingdings" w:hint="default"/>
      </w:rPr>
    </w:lvl>
    <w:lvl w:ilvl="6" w:tplc="041F0001">
      <w:start w:val="1"/>
      <w:numFmt w:val="bullet"/>
      <w:lvlText w:val=""/>
      <w:lvlJc w:val="left"/>
      <w:pPr>
        <w:ind w:left="5084" w:hanging="360"/>
      </w:pPr>
      <w:rPr>
        <w:rFonts w:ascii="Symbol" w:hAnsi="Symbol" w:cs="Symbol" w:hint="default"/>
      </w:rPr>
    </w:lvl>
    <w:lvl w:ilvl="7" w:tplc="041F0003">
      <w:start w:val="1"/>
      <w:numFmt w:val="bullet"/>
      <w:lvlText w:val="o"/>
      <w:lvlJc w:val="left"/>
      <w:pPr>
        <w:ind w:left="5804" w:hanging="360"/>
      </w:pPr>
      <w:rPr>
        <w:rFonts w:ascii="Courier New" w:hAnsi="Courier New" w:cs="Courier New" w:hint="default"/>
      </w:rPr>
    </w:lvl>
    <w:lvl w:ilvl="8" w:tplc="041F0005">
      <w:start w:val="1"/>
      <w:numFmt w:val="bullet"/>
      <w:lvlText w:val=""/>
      <w:lvlJc w:val="left"/>
      <w:pPr>
        <w:ind w:left="6524" w:hanging="360"/>
      </w:pPr>
      <w:rPr>
        <w:rFonts w:ascii="Wingdings" w:hAnsi="Wingdings" w:cs="Wingdings" w:hint="default"/>
      </w:rPr>
    </w:lvl>
  </w:abstractNum>
  <w:abstractNum w:abstractNumId="159" w15:restartNumberingAfterBreak="0">
    <w:nsid w:val="5BC977C5"/>
    <w:multiLevelType w:val="hybridMultilevel"/>
    <w:tmpl w:val="1D20DB0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0" w15:restartNumberingAfterBreak="0">
    <w:nsid w:val="5CCE16E5"/>
    <w:multiLevelType w:val="hybridMultilevel"/>
    <w:tmpl w:val="8BBAFC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1" w15:restartNumberingAfterBreak="0">
    <w:nsid w:val="5F260CF5"/>
    <w:multiLevelType w:val="hybridMultilevel"/>
    <w:tmpl w:val="71E865A4"/>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62" w15:restartNumberingAfterBreak="0">
    <w:nsid w:val="5FC5481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FD378AC"/>
    <w:multiLevelType w:val="hybridMultilevel"/>
    <w:tmpl w:val="47C6F80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4" w15:restartNumberingAfterBreak="0">
    <w:nsid w:val="606F518B"/>
    <w:multiLevelType w:val="hybridMultilevel"/>
    <w:tmpl w:val="9098A4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5" w15:restartNumberingAfterBreak="0">
    <w:nsid w:val="60741967"/>
    <w:multiLevelType w:val="hybridMultilevel"/>
    <w:tmpl w:val="8B1AE9C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6" w15:restartNumberingAfterBreak="0">
    <w:nsid w:val="60B70D07"/>
    <w:multiLevelType w:val="hybridMultilevel"/>
    <w:tmpl w:val="E6BEC84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7" w15:restartNumberingAfterBreak="0">
    <w:nsid w:val="614D0E41"/>
    <w:multiLevelType w:val="hybridMultilevel"/>
    <w:tmpl w:val="10DC383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8" w15:restartNumberingAfterBreak="0">
    <w:nsid w:val="61B07055"/>
    <w:multiLevelType w:val="hybridMultilevel"/>
    <w:tmpl w:val="3B1039D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9" w15:restartNumberingAfterBreak="0">
    <w:nsid w:val="61DA40A8"/>
    <w:multiLevelType w:val="hybridMultilevel"/>
    <w:tmpl w:val="59F6CE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0" w15:restartNumberingAfterBreak="0">
    <w:nsid w:val="682E75F0"/>
    <w:multiLevelType w:val="hybridMultilevel"/>
    <w:tmpl w:val="F00EE672"/>
    <w:lvl w:ilvl="0" w:tplc="041F0001">
      <w:start w:val="1"/>
      <w:numFmt w:val="bullet"/>
      <w:lvlText w:val=""/>
      <w:lvlJc w:val="left"/>
      <w:pPr>
        <w:ind w:left="880" w:hanging="360"/>
      </w:pPr>
      <w:rPr>
        <w:rFonts w:ascii="Symbol" w:hAnsi="Symbol" w:cs="Symbol" w:hint="default"/>
      </w:rPr>
    </w:lvl>
    <w:lvl w:ilvl="1" w:tplc="041F0003">
      <w:start w:val="1"/>
      <w:numFmt w:val="bullet"/>
      <w:lvlText w:val="o"/>
      <w:lvlJc w:val="left"/>
      <w:pPr>
        <w:ind w:left="1600" w:hanging="360"/>
      </w:pPr>
      <w:rPr>
        <w:rFonts w:ascii="Courier New" w:hAnsi="Courier New" w:cs="Courier New" w:hint="default"/>
      </w:rPr>
    </w:lvl>
    <w:lvl w:ilvl="2" w:tplc="041F0005">
      <w:start w:val="1"/>
      <w:numFmt w:val="bullet"/>
      <w:lvlText w:val=""/>
      <w:lvlJc w:val="left"/>
      <w:pPr>
        <w:ind w:left="2320" w:hanging="360"/>
      </w:pPr>
      <w:rPr>
        <w:rFonts w:ascii="Wingdings" w:hAnsi="Wingdings" w:cs="Wingdings" w:hint="default"/>
      </w:rPr>
    </w:lvl>
    <w:lvl w:ilvl="3" w:tplc="041F0001">
      <w:start w:val="1"/>
      <w:numFmt w:val="bullet"/>
      <w:lvlText w:val=""/>
      <w:lvlJc w:val="left"/>
      <w:pPr>
        <w:ind w:left="3040" w:hanging="360"/>
      </w:pPr>
      <w:rPr>
        <w:rFonts w:ascii="Symbol" w:hAnsi="Symbol" w:cs="Symbol" w:hint="default"/>
      </w:rPr>
    </w:lvl>
    <w:lvl w:ilvl="4" w:tplc="041F0003">
      <w:start w:val="1"/>
      <w:numFmt w:val="bullet"/>
      <w:lvlText w:val="o"/>
      <w:lvlJc w:val="left"/>
      <w:pPr>
        <w:ind w:left="3760" w:hanging="360"/>
      </w:pPr>
      <w:rPr>
        <w:rFonts w:ascii="Courier New" w:hAnsi="Courier New" w:cs="Courier New" w:hint="default"/>
      </w:rPr>
    </w:lvl>
    <w:lvl w:ilvl="5" w:tplc="041F0005">
      <w:start w:val="1"/>
      <w:numFmt w:val="bullet"/>
      <w:lvlText w:val=""/>
      <w:lvlJc w:val="left"/>
      <w:pPr>
        <w:ind w:left="4480" w:hanging="360"/>
      </w:pPr>
      <w:rPr>
        <w:rFonts w:ascii="Wingdings" w:hAnsi="Wingdings" w:cs="Wingdings" w:hint="default"/>
      </w:rPr>
    </w:lvl>
    <w:lvl w:ilvl="6" w:tplc="041F0001">
      <w:start w:val="1"/>
      <w:numFmt w:val="bullet"/>
      <w:lvlText w:val=""/>
      <w:lvlJc w:val="left"/>
      <w:pPr>
        <w:ind w:left="5200" w:hanging="360"/>
      </w:pPr>
      <w:rPr>
        <w:rFonts w:ascii="Symbol" w:hAnsi="Symbol" w:cs="Symbol" w:hint="default"/>
      </w:rPr>
    </w:lvl>
    <w:lvl w:ilvl="7" w:tplc="041F0003">
      <w:start w:val="1"/>
      <w:numFmt w:val="bullet"/>
      <w:lvlText w:val="o"/>
      <w:lvlJc w:val="left"/>
      <w:pPr>
        <w:ind w:left="5920" w:hanging="360"/>
      </w:pPr>
      <w:rPr>
        <w:rFonts w:ascii="Courier New" w:hAnsi="Courier New" w:cs="Courier New" w:hint="default"/>
      </w:rPr>
    </w:lvl>
    <w:lvl w:ilvl="8" w:tplc="041F0005">
      <w:start w:val="1"/>
      <w:numFmt w:val="bullet"/>
      <w:lvlText w:val=""/>
      <w:lvlJc w:val="left"/>
      <w:pPr>
        <w:ind w:left="6640" w:hanging="360"/>
      </w:pPr>
      <w:rPr>
        <w:rFonts w:ascii="Wingdings" w:hAnsi="Wingdings" w:cs="Wingdings" w:hint="default"/>
      </w:rPr>
    </w:lvl>
  </w:abstractNum>
  <w:abstractNum w:abstractNumId="171" w15:restartNumberingAfterBreak="0">
    <w:nsid w:val="6FFD1B93"/>
    <w:multiLevelType w:val="hybridMultilevel"/>
    <w:tmpl w:val="008E82E6"/>
    <w:lvl w:ilvl="0" w:tplc="374E1F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FF643A"/>
    <w:multiLevelType w:val="hybridMultilevel"/>
    <w:tmpl w:val="9D92772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3" w15:restartNumberingAfterBreak="0">
    <w:nsid w:val="739324ED"/>
    <w:multiLevelType w:val="hybridMultilevel"/>
    <w:tmpl w:val="95A0C7A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74" w15:restartNumberingAfterBreak="0">
    <w:nsid w:val="748D048A"/>
    <w:multiLevelType w:val="hybridMultilevel"/>
    <w:tmpl w:val="EEEC751E"/>
    <w:lvl w:ilvl="0" w:tplc="FB80F5A8">
      <w:start w:val="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1A7050"/>
    <w:multiLevelType w:val="hybridMultilevel"/>
    <w:tmpl w:val="32006F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6" w15:restartNumberingAfterBreak="0">
    <w:nsid w:val="79225A49"/>
    <w:multiLevelType w:val="hybridMultilevel"/>
    <w:tmpl w:val="9132C2DA"/>
    <w:lvl w:ilvl="0" w:tplc="5A8ABF6E">
      <w:start w:val="18"/>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7" w15:restartNumberingAfterBreak="0">
    <w:nsid w:val="7B636AC0"/>
    <w:multiLevelType w:val="hybridMultilevel"/>
    <w:tmpl w:val="43CC77F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num w:numId="1">
    <w:abstractNumId w:val="176"/>
  </w:num>
  <w:num w:numId="2">
    <w:abstractNumId w:val="129"/>
  </w:num>
  <w:num w:numId="3">
    <w:abstractNumId w:val="164"/>
  </w:num>
  <w:num w:numId="4">
    <w:abstractNumId w:val="177"/>
  </w:num>
  <w:num w:numId="5">
    <w:abstractNumId w:val="175"/>
  </w:num>
  <w:num w:numId="6">
    <w:abstractNumId w:val="142"/>
  </w:num>
  <w:num w:numId="7">
    <w:abstractNumId w:val="161"/>
  </w:num>
  <w:num w:numId="8">
    <w:abstractNumId w:val="166"/>
  </w:num>
  <w:num w:numId="9">
    <w:abstractNumId w:val="138"/>
  </w:num>
  <w:num w:numId="10">
    <w:abstractNumId w:val="133"/>
  </w:num>
  <w:num w:numId="11">
    <w:abstractNumId w:val="151"/>
  </w:num>
  <w:num w:numId="12">
    <w:abstractNumId w:val="147"/>
  </w:num>
  <w:num w:numId="13">
    <w:abstractNumId w:val="168"/>
  </w:num>
  <w:num w:numId="14">
    <w:abstractNumId w:val="144"/>
  </w:num>
  <w:num w:numId="15">
    <w:abstractNumId w:val="156"/>
  </w:num>
  <w:num w:numId="16">
    <w:abstractNumId w:val="132"/>
  </w:num>
  <w:num w:numId="17">
    <w:abstractNumId w:val="158"/>
  </w:num>
  <w:num w:numId="18">
    <w:abstractNumId w:val="146"/>
  </w:num>
  <w:num w:numId="19">
    <w:abstractNumId w:val="135"/>
  </w:num>
  <w:num w:numId="20">
    <w:abstractNumId w:val="173"/>
  </w:num>
  <w:num w:numId="21">
    <w:abstractNumId w:val="124"/>
  </w:num>
  <w:num w:numId="22">
    <w:abstractNumId w:val="145"/>
  </w:num>
  <w:num w:numId="23">
    <w:abstractNumId w:val="87"/>
  </w:num>
  <w:num w:numId="24">
    <w:abstractNumId w:val="108"/>
  </w:num>
  <w:num w:numId="25">
    <w:abstractNumId w:val="89"/>
  </w:num>
  <w:num w:numId="26">
    <w:abstractNumId w:val="120"/>
  </w:num>
  <w:num w:numId="27">
    <w:abstractNumId w:val="140"/>
  </w:num>
  <w:num w:numId="28">
    <w:abstractNumId w:val="165"/>
  </w:num>
  <w:num w:numId="29">
    <w:abstractNumId w:val="157"/>
  </w:num>
  <w:num w:numId="30">
    <w:abstractNumId w:val="163"/>
  </w:num>
  <w:num w:numId="31">
    <w:abstractNumId w:val="137"/>
  </w:num>
  <w:num w:numId="32">
    <w:abstractNumId w:val="128"/>
  </w:num>
  <w:num w:numId="33">
    <w:abstractNumId w:val="153"/>
  </w:num>
  <w:num w:numId="34">
    <w:abstractNumId w:val="167"/>
  </w:num>
  <w:num w:numId="35">
    <w:abstractNumId w:val="148"/>
  </w:num>
  <w:num w:numId="36">
    <w:abstractNumId w:val="169"/>
  </w:num>
  <w:num w:numId="37">
    <w:abstractNumId w:val="127"/>
  </w:num>
  <w:num w:numId="38">
    <w:abstractNumId w:val="159"/>
  </w:num>
  <w:num w:numId="39">
    <w:abstractNumId w:val="160"/>
  </w:num>
  <w:num w:numId="40">
    <w:abstractNumId w:val="121"/>
  </w:num>
  <w:num w:numId="41">
    <w:abstractNumId w:val="150"/>
  </w:num>
  <w:num w:numId="42">
    <w:abstractNumId w:val="59"/>
  </w:num>
  <w:num w:numId="43">
    <w:abstractNumId w:val="100"/>
  </w:num>
  <w:num w:numId="44">
    <w:abstractNumId w:val="28"/>
  </w:num>
  <w:num w:numId="45">
    <w:abstractNumId w:val="34"/>
  </w:num>
  <w:num w:numId="46">
    <w:abstractNumId w:val="17"/>
  </w:num>
  <w:num w:numId="47">
    <w:abstractNumId w:val="12"/>
  </w:num>
  <w:num w:numId="48">
    <w:abstractNumId w:val="53"/>
  </w:num>
  <w:num w:numId="49">
    <w:abstractNumId w:val="61"/>
  </w:num>
  <w:num w:numId="50">
    <w:abstractNumId w:val="49"/>
  </w:num>
  <w:num w:numId="51">
    <w:abstractNumId w:val="58"/>
  </w:num>
  <w:num w:numId="52">
    <w:abstractNumId w:val="31"/>
  </w:num>
  <w:num w:numId="53">
    <w:abstractNumId w:val="83"/>
  </w:num>
  <w:num w:numId="54">
    <w:abstractNumId w:val="113"/>
  </w:num>
  <w:num w:numId="55">
    <w:abstractNumId w:val="70"/>
  </w:num>
  <w:num w:numId="56">
    <w:abstractNumId w:val="16"/>
  </w:num>
  <w:num w:numId="57">
    <w:abstractNumId w:val="0"/>
  </w:num>
  <w:num w:numId="58">
    <w:abstractNumId w:val="82"/>
  </w:num>
  <w:num w:numId="59">
    <w:abstractNumId w:val="105"/>
  </w:num>
  <w:num w:numId="60">
    <w:abstractNumId w:val="102"/>
  </w:num>
  <w:num w:numId="61">
    <w:abstractNumId w:val="126"/>
  </w:num>
  <w:num w:numId="62">
    <w:abstractNumId w:val="155"/>
  </w:num>
  <w:num w:numId="63">
    <w:abstractNumId w:val="141"/>
  </w:num>
  <w:num w:numId="64">
    <w:abstractNumId w:val="172"/>
  </w:num>
  <w:num w:numId="65">
    <w:abstractNumId w:val="97"/>
  </w:num>
  <w:num w:numId="66">
    <w:abstractNumId w:val="65"/>
  </w:num>
  <w:num w:numId="67">
    <w:abstractNumId w:val="73"/>
  </w:num>
  <w:num w:numId="68">
    <w:abstractNumId w:val="43"/>
  </w:num>
  <w:num w:numId="69">
    <w:abstractNumId w:val="115"/>
  </w:num>
  <w:num w:numId="70">
    <w:abstractNumId w:val="54"/>
  </w:num>
  <w:num w:numId="71">
    <w:abstractNumId w:val="22"/>
  </w:num>
  <w:num w:numId="72">
    <w:abstractNumId w:val="110"/>
  </w:num>
  <w:num w:numId="73">
    <w:abstractNumId w:val="95"/>
  </w:num>
  <w:num w:numId="74">
    <w:abstractNumId w:val="39"/>
  </w:num>
  <w:num w:numId="75">
    <w:abstractNumId w:val="33"/>
  </w:num>
  <w:num w:numId="76">
    <w:abstractNumId w:val="18"/>
  </w:num>
  <w:num w:numId="77">
    <w:abstractNumId w:val="24"/>
  </w:num>
  <w:num w:numId="78">
    <w:abstractNumId w:val="81"/>
  </w:num>
  <w:num w:numId="79">
    <w:abstractNumId w:val="75"/>
  </w:num>
  <w:num w:numId="80">
    <w:abstractNumId w:val="118"/>
  </w:num>
  <w:num w:numId="81">
    <w:abstractNumId w:val="63"/>
  </w:num>
  <w:num w:numId="82">
    <w:abstractNumId w:val="41"/>
  </w:num>
  <w:num w:numId="83">
    <w:abstractNumId w:val="25"/>
  </w:num>
  <w:num w:numId="84">
    <w:abstractNumId w:val="68"/>
  </w:num>
  <w:num w:numId="85">
    <w:abstractNumId w:val="20"/>
  </w:num>
  <w:num w:numId="86">
    <w:abstractNumId w:val="71"/>
  </w:num>
  <w:num w:numId="87">
    <w:abstractNumId w:val="84"/>
  </w:num>
  <w:num w:numId="88">
    <w:abstractNumId w:val="69"/>
  </w:num>
  <w:num w:numId="89">
    <w:abstractNumId w:val="23"/>
  </w:num>
  <w:num w:numId="90">
    <w:abstractNumId w:val="55"/>
  </w:num>
  <w:num w:numId="91">
    <w:abstractNumId w:val="7"/>
  </w:num>
  <w:num w:numId="92">
    <w:abstractNumId w:val="50"/>
  </w:num>
  <w:num w:numId="93">
    <w:abstractNumId w:val="90"/>
  </w:num>
  <w:num w:numId="94">
    <w:abstractNumId w:val="48"/>
  </w:num>
  <w:num w:numId="95">
    <w:abstractNumId w:val="47"/>
  </w:num>
  <w:num w:numId="96">
    <w:abstractNumId w:val="92"/>
  </w:num>
  <w:num w:numId="97">
    <w:abstractNumId w:val="93"/>
  </w:num>
  <w:num w:numId="98">
    <w:abstractNumId w:val="35"/>
  </w:num>
  <w:num w:numId="99">
    <w:abstractNumId w:val="44"/>
  </w:num>
  <w:num w:numId="100">
    <w:abstractNumId w:val="116"/>
  </w:num>
  <w:num w:numId="101">
    <w:abstractNumId w:val="79"/>
  </w:num>
  <w:num w:numId="102">
    <w:abstractNumId w:val="14"/>
  </w:num>
  <w:num w:numId="103">
    <w:abstractNumId w:val="5"/>
  </w:num>
  <w:num w:numId="104">
    <w:abstractNumId w:val="86"/>
  </w:num>
  <w:num w:numId="105">
    <w:abstractNumId w:val="10"/>
  </w:num>
  <w:num w:numId="106">
    <w:abstractNumId w:val="26"/>
  </w:num>
  <w:num w:numId="107">
    <w:abstractNumId w:val="80"/>
  </w:num>
  <w:num w:numId="108">
    <w:abstractNumId w:val="64"/>
  </w:num>
  <w:num w:numId="109">
    <w:abstractNumId w:val="56"/>
  </w:num>
  <w:num w:numId="110">
    <w:abstractNumId w:val="60"/>
  </w:num>
  <w:num w:numId="111">
    <w:abstractNumId w:val="104"/>
  </w:num>
  <w:num w:numId="112">
    <w:abstractNumId w:val="1"/>
  </w:num>
  <w:num w:numId="113">
    <w:abstractNumId w:val="117"/>
  </w:num>
  <w:num w:numId="114">
    <w:abstractNumId w:val="8"/>
  </w:num>
  <w:num w:numId="115">
    <w:abstractNumId w:val="46"/>
  </w:num>
  <w:num w:numId="116">
    <w:abstractNumId w:val="4"/>
  </w:num>
  <w:num w:numId="117">
    <w:abstractNumId w:val="3"/>
  </w:num>
  <w:num w:numId="118">
    <w:abstractNumId w:val="107"/>
  </w:num>
  <w:num w:numId="119">
    <w:abstractNumId w:val="11"/>
  </w:num>
  <w:num w:numId="120">
    <w:abstractNumId w:val="67"/>
  </w:num>
  <w:num w:numId="121">
    <w:abstractNumId w:val="106"/>
  </w:num>
  <w:num w:numId="122">
    <w:abstractNumId w:val="2"/>
  </w:num>
  <w:num w:numId="123">
    <w:abstractNumId w:val="29"/>
  </w:num>
  <w:num w:numId="124">
    <w:abstractNumId w:val="109"/>
  </w:num>
  <w:num w:numId="125">
    <w:abstractNumId w:val="74"/>
  </w:num>
  <w:num w:numId="126">
    <w:abstractNumId w:val="62"/>
  </w:num>
  <w:num w:numId="127">
    <w:abstractNumId w:val="119"/>
  </w:num>
  <w:num w:numId="128">
    <w:abstractNumId w:val="101"/>
  </w:num>
  <w:num w:numId="129">
    <w:abstractNumId w:val="114"/>
  </w:num>
  <w:num w:numId="130">
    <w:abstractNumId w:val="72"/>
  </w:num>
  <w:num w:numId="131">
    <w:abstractNumId w:val="91"/>
  </w:num>
  <w:num w:numId="132">
    <w:abstractNumId w:val="88"/>
  </w:num>
  <w:num w:numId="133">
    <w:abstractNumId w:val="103"/>
  </w:num>
  <w:num w:numId="134">
    <w:abstractNumId w:val="38"/>
  </w:num>
  <w:num w:numId="135">
    <w:abstractNumId w:val="96"/>
  </w:num>
  <w:num w:numId="136">
    <w:abstractNumId w:val="85"/>
  </w:num>
  <w:num w:numId="137">
    <w:abstractNumId w:val="36"/>
  </w:num>
  <w:num w:numId="138">
    <w:abstractNumId w:val="66"/>
  </w:num>
  <w:num w:numId="139">
    <w:abstractNumId w:val="30"/>
  </w:num>
  <w:num w:numId="140">
    <w:abstractNumId w:val="27"/>
  </w:num>
  <w:num w:numId="141">
    <w:abstractNumId w:val="6"/>
  </w:num>
  <w:num w:numId="142">
    <w:abstractNumId w:val="77"/>
  </w:num>
  <w:num w:numId="143">
    <w:abstractNumId w:val="51"/>
  </w:num>
  <w:num w:numId="144">
    <w:abstractNumId w:val="112"/>
  </w:num>
  <w:num w:numId="145">
    <w:abstractNumId w:val="9"/>
  </w:num>
  <w:num w:numId="146">
    <w:abstractNumId w:val="52"/>
  </w:num>
  <w:num w:numId="147">
    <w:abstractNumId w:val="13"/>
  </w:num>
  <w:num w:numId="148">
    <w:abstractNumId w:val="98"/>
  </w:num>
  <w:num w:numId="149">
    <w:abstractNumId w:val="37"/>
  </w:num>
  <w:num w:numId="150">
    <w:abstractNumId w:val="94"/>
  </w:num>
  <w:num w:numId="151">
    <w:abstractNumId w:val="111"/>
  </w:num>
  <w:num w:numId="152">
    <w:abstractNumId w:val="57"/>
  </w:num>
  <w:num w:numId="153">
    <w:abstractNumId w:val="42"/>
  </w:num>
  <w:num w:numId="154">
    <w:abstractNumId w:val="21"/>
  </w:num>
  <w:num w:numId="155">
    <w:abstractNumId w:val="45"/>
  </w:num>
  <w:num w:numId="156">
    <w:abstractNumId w:val="19"/>
  </w:num>
  <w:num w:numId="157">
    <w:abstractNumId w:val="40"/>
  </w:num>
  <w:num w:numId="158">
    <w:abstractNumId w:val="78"/>
  </w:num>
  <w:num w:numId="159">
    <w:abstractNumId w:val="76"/>
  </w:num>
  <w:num w:numId="160">
    <w:abstractNumId w:val="32"/>
  </w:num>
  <w:num w:numId="161">
    <w:abstractNumId w:val="99"/>
  </w:num>
  <w:num w:numId="162">
    <w:abstractNumId w:val="15"/>
  </w:num>
  <w:num w:numId="163">
    <w:abstractNumId w:val="170"/>
  </w:num>
  <w:num w:numId="164">
    <w:abstractNumId w:val="149"/>
  </w:num>
  <w:num w:numId="165">
    <w:abstractNumId w:val="143"/>
  </w:num>
  <w:num w:numId="166">
    <w:abstractNumId w:val="122"/>
  </w:num>
  <w:num w:numId="167">
    <w:abstractNumId w:val="154"/>
  </w:num>
  <w:num w:numId="168">
    <w:abstractNumId w:val="152"/>
  </w:num>
  <w:num w:numId="169">
    <w:abstractNumId w:val="171"/>
  </w:num>
  <w:num w:numId="170">
    <w:abstractNumId w:val="123"/>
  </w:num>
  <w:num w:numId="171">
    <w:abstractNumId w:val="162"/>
  </w:num>
  <w:num w:numId="172">
    <w:abstractNumId w:val="136"/>
  </w:num>
  <w:num w:numId="173">
    <w:abstractNumId w:val="131"/>
  </w:num>
  <w:num w:numId="174">
    <w:abstractNumId w:val="125"/>
  </w:num>
  <w:num w:numId="175">
    <w:abstractNumId w:val="174"/>
  </w:num>
  <w:num w:numId="176">
    <w:abstractNumId w:val="130"/>
  </w:num>
  <w:num w:numId="177">
    <w:abstractNumId w:val="139"/>
  </w:num>
  <w:num w:numId="178">
    <w:abstractNumId w:val="13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E76"/>
    <w:rsid w:val="0000086E"/>
    <w:rsid w:val="0000089C"/>
    <w:rsid w:val="00004D1A"/>
    <w:rsid w:val="00010730"/>
    <w:rsid w:val="00012FFE"/>
    <w:rsid w:val="000146F6"/>
    <w:rsid w:val="000217FC"/>
    <w:rsid w:val="0002192D"/>
    <w:rsid w:val="00021E32"/>
    <w:rsid w:val="00021FA7"/>
    <w:rsid w:val="00023464"/>
    <w:rsid w:val="00024641"/>
    <w:rsid w:val="000315DB"/>
    <w:rsid w:val="00031728"/>
    <w:rsid w:val="00031859"/>
    <w:rsid w:val="00031A81"/>
    <w:rsid w:val="000352C1"/>
    <w:rsid w:val="000429EB"/>
    <w:rsid w:val="00044E76"/>
    <w:rsid w:val="00044F82"/>
    <w:rsid w:val="00045786"/>
    <w:rsid w:val="000461FF"/>
    <w:rsid w:val="00046DFC"/>
    <w:rsid w:val="0005049D"/>
    <w:rsid w:val="000519EE"/>
    <w:rsid w:val="00051C67"/>
    <w:rsid w:val="00055C29"/>
    <w:rsid w:val="00055D0A"/>
    <w:rsid w:val="00055E34"/>
    <w:rsid w:val="000605FF"/>
    <w:rsid w:val="00060A1F"/>
    <w:rsid w:val="00063638"/>
    <w:rsid w:val="00064B46"/>
    <w:rsid w:val="000650D9"/>
    <w:rsid w:val="00065D8E"/>
    <w:rsid w:val="00070928"/>
    <w:rsid w:val="00070BF2"/>
    <w:rsid w:val="0007571E"/>
    <w:rsid w:val="000810AA"/>
    <w:rsid w:val="00082BA0"/>
    <w:rsid w:val="00084AFB"/>
    <w:rsid w:val="0008649A"/>
    <w:rsid w:val="000871AF"/>
    <w:rsid w:val="00087991"/>
    <w:rsid w:val="0009030D"/>
    <w:rsid w:val="00090EC9"/>
    <w:rsid w:val="000946E6"/>
    <w:rsid w:val="00094F36"/>
    <w:rsid w:val="00097BCB"/>
    <w:rsid w:val="000A0744"/>
    <w:rsid w:val="000A219C"/>
    <w:rsid w:val="000A4393"/>
    <w:rsid w:val="000A5579"/>
    <w:rsid w:val="000B0555"/>
    <w:rsid w:val="000B0825"/>
    <w:rsid w:val="000B0E66"/>
    <w:rsid w:val="000B1760"/>
    <w:rsid w:val="000C07E1"/>
    <w:rsid w:val="000C132C"/>
    <w:rsid w:val="000C3463"/>
    <w:rsid w:val="000C3877"/>
    <w:rsid w:val="000C3A3F"/>
    <w:rsid w:val="000C3C5D"/>
    <w:rsid w:val="000D0154"/>
    <w:rsid w:val="000D1DD6"/>
    <w:rsid w:val="000D287B"/>
    <w:rsid w:val="000D2D22"/>
    <w:rsid w:val="000D47DB"/>
    <w:rsid w:val="000D5463"/>
    <w:rsid w:val="000D5BDC"/>
    <w:rsid w:val="000E1E3A"/>
    <w:rsid w:val="000E36A2"/>
    <w:rsid w:val="000E5067"/>
    <w:rsid w:val="000E604B"/>
    <w:rsid w:val="000F361E"/>
    <w:rsid w:val="00107189"/>
    <w:rsid w:val="00107D5B"/>
    <w:rsid w:val="0011042E"/>
    <w:rsid w:val="001112C1"/>
    <w:rsid w:val="00114B2A"/>
    <w:rsid w:val="00115C79"/>
    <w:rsid w:val="00115E35"/>
    <w:rsid w:val="001161A0"/>
    <w:rsid w:val="001177C6"/>
    <w:rsid w:val="00136551"/>
    <w:rsid w:val="00136D5F"/>
    <w:rsid w:val="00141B6D"/>
    <w:rsid w:val="001443D1"/>
    <w:rsid w:val="0014526E"/>
    <w:rsid w:val="00153AF7"/>
    <w:rsid w:val="00156870"/>
    <w:rsid w:val="00157669"/>
    <w:rsid w:val="0017063C"/>
    <w:rsid w:val="001725B8"/>
    <w:rsid w:val="00174B3A"/>
    <w:rsid w:val="00174C38"/>
    <w:rsid w:val="00174C4D"/>
    <w:rsid w:val="001771C4"/>
    <w:rsid w:val="00177931"/>
    <w:rsid w:val="00182572"/>
    <w:rsid w:val="0018457B"/>
    <w:rsid w:val="0018782D"/>
    <w:rsid w:val="001936A6"/>
    <w:rsid w:val="001967A1"/>
    <w:rsid w:val="001A360F"/>
    <w:rsid w:val="001A4CF9"/>
    <w:rsid w:val="001A54F3"/>
    <w:rsid w:val="001B4E58"/>
    <w:rsid w:val="001B5868"/>
    <w:rsid w:val="001B58F4"/>
    <w:rsid w:val="001B7F3B"/>
    <w:rsid w:val="001B7F64"/>
    <w:rsid w:val="001C0E06"/>
    <w:rsid w:val="001C3ECB"/>
    <w:rsid w:val="001C79DE"/>
    <w:rsid w:val="001D180F"/>
    <w:rsid w:val="001D1D78"/>
    <w:rsid w:val="001D31C6"/>
    <w:rsid w:val="001D3A16"/>
    <w:rsid w:val="001D4D1E"/>
    <w:rsid w:val="001E0B81"/>
    <w:rsid w:val="001E69E2"/>
    <w:rsid w:val="001E7F08"/>
    <w:rsid w:val="001F24FF"/>
    <w:rsid w:val="001F5014"/>
    <w:rsid w:val="001F669A"/>
    <w:rsid w:val="001F7588"/>
    <w:rsid w:val="00200D30"/>
    <w:rsid w:val="002031C5"/>
    <w:rsid w:val="00207A69"/>
    <w:rsid w:val="002178C3"/>
    <w:rsid w:val="00221838"/>
    <w:rsid w:val="00222A62"/>
    <w:rsid w:val="002232C9"/>
    <w:rsid w:val="00224337"/>
    <w:rsid w:val="002254CB"/>
    <w:rsid w:val="0022721E"/>
    <w:rsid w:val="00227C17"/>
    <w:rsid w:val="00230370"/>
    <w:rsid w:val="002310BD"/>
    <w:rsid w:val="0023740A"/>
    <w:rsid w:val="00241F38"/>
    <w:rsid w:val="00243978"/>
    <w:rsid w:val="00246E06"/>
    <w:rsid w:val="00247D8B"/>
    <w:rsid w:val="002511C1"/>
    <w:rsid w:val="00251901"/>
    <w:rsid w:val="002562E5"/>
    <w:rsid w:val="00257A83"/>
    <w:rsid w:val="00260E05"/>
    <w:rsid w:val="0026627D"/>
    <w:rsid w:val="00271811"/>
    <w:rsid w:val="00272DA9"/>
    <w:rsid w:val="00274195"/>
    <w:rsid w:val="0027598B"/>
    <w:rsid w:val="00280C68"/>
    <w:rsid w:val="00280D2B"/>
    <w:rsid w:val="002814DF"/>
    <w:rsid w:val="00281BCA"/>
    <w:rsid w:val="0028594B"/>
    <w:rsid w:val="00286844"/>
    <w:rsid w:val="0029248A"/>
    <w:rsid w:val="00293C93"/>
    <w:rsid w:val="00293E15"/>
    <w:rsid w:val="002945D0"/>
    <w:rsid w:val="00295A2C"/>
    <w:rsid w:val="00295B13"/>
    <w:rsid w:val="00295B33"/>
    <w:rsid w:val="002976A6"/>
    <w:rsid w:val="002A6036"/>
    <w:rsid w:val="002A6E53"/>
    <w:rsid w:val="002B02EE"/>
    <w:rsid w:val="002B3932"/>
    <w:rsid w:val="002B5524"/>
    <w:rsid w:val="002B68C1"/>
    <w:rsid w:val="002B7ED3"/>
    <w:rsid w:val="002C2979"/>
    <w:rsid w:val="002C4460"/>
    <w:rsid w:val="002C5947"/>
    <w:rsid w:val="002C7E7D"/>
    <w:rsid w:val="002D54CC"/>
    <w:rsid w:val="002D680D"/>
    <w:rsid w:val="002E0482"/>
    <w:rsid w:val="002E0712"/>
    <w:rsid w:val="002E1A2B"/>
    <w:rsid w:val="002E2130"/>
    <w:rsid w:val="002E2B77"/>
    <w:rsid w:val="002E4BB5"/>
    <w:rsid w:val="002E5041"/>
    <w:rsid w:val="002E546D"/>
    <w:rsid w:val="002E5BEE"/>
    <w:rsid w:val="002F1739"/>
    <w:rsid w:val="002F38B4"/>
    <w:rsid w:val="002F7B57"/>
    <w:rsid w:val="00301138"/>
    <w:rsid w:val="003012EC"/>
    <w:rsid w:val="0030445F"/>
    <w:rsid w:val="00306F4C"/>
    <w:rsid w:val="0031070E"/>
    <w:rsid w:val="0031227F"/>
    <w:rsid w:val="00312A98"/>
    <w:rsid w:val="00316858"/>
    <w:rsid w:val="003201E8"/>
    <w:rsid w:val="003201EA"/>
    <w:rsid w:val="00321496"/>
    <w:rsid w:val="00321947"/>
    <w:rsid w:val="0032291A"/>
    <w:rsid w:val="00323E18"/>
    <w:rsid w:val="003267A6"/>
    <w:rsid w:val="00326840"/>
    <w:rsid w:val="003310D6"/>
    <w:rsid w:val="00331618"/>
    <w:rsid w:val="003326EB"/>
    <w:rsid w:val="00332A77"/>
    <w:rsid w:val="00336DCA"/>
    <w:rsid w:val="00343F9D"/>
    <w:rsid w:val="003441C7"/>
    <w:rsid w:val="0034463E"/>
    <w:rsid w:val="003452F0"/>
    <w:rsid w:val="003502F3"/>
    <w:rsid w:val="00351AD2"/>
    <w:rsid w:val="003525D1"/>
    <w:rsid w:val="00352AD6"/>
    <w:rsid w:val="003552DE"/>
    <w:rsid w:val="00356293"/>
    <w:rsid w:val="003562BA"/>
    <w:rsid w:val="003563E6"/>
    <w:rsid w:val="00357719"/>
    <w:rsid w:val="00362AD8"/>
    <w:rsid w:val="00363680"/>
    <w:rsid w:val="00364D8E"/>
    <w:rsid w:val="0036702B"/>
    <w:rsid w:val="00372127"/>
    <w:rsid w:val="00373348"/>
    <w:rsid w:val="003750EB"/>
    <w:rsid w:val="00377129"/>
    <w:rsid w:val="0037786C"/>
    <w:rsid w:val="00382010"/>
    <w:rsid w:val="003836ED"/>
    <w:rsid w:val="00384D7D"/>
    <w:rsid w:val="00397377"/>
    <w:rsid w:val="003A00C2"/>
    <w:rsid w:val="003B0570"/>
    <w:rsid w:val="003B3081"/>
    <w:rsid w:val="003C15B3"/>
    <w:rsid w:val="003C2B85"/>
    <w:rsid w:val="003C4A27"/>
    <w:rsid w:val="003E123B"/>
    <w:rsid w:val="003E1641"/>
    <w:rsid w:val="003E289F"/>
    <w:rsid w:val="003E6943"/>
    <w:rsid w:val="003F0D56"/>
    <w:rsid w:val="003F18AD"/>
    <w:rsid w:val="003F2882"/>
    <w:rsid w:val="003F3D2C"/>
    <w:rsid w:val="003F6106"/>
    <w:rsid w:val="003F7AFE"/>
    <w:rsid w:val="0040245D"/>
    <w:rsid w:val="004072C2"/>
    <w:rsid w:val="004110B5"/>
    <w:rsid w:val="004122E5"/>
    <w:rsid w:val="00414BC7"/>
    <w:rsid w:val="004204A8"/>
    <w:rsid w:val="0042144B"/>
    <w:rsid w:val="00427CC7"/>
    <w:rsid w:val="00432084"/>
    <w:rsid w:val="00433714"/>
    <w:rsid w:val="004340D3"/>
    <w:rsid w:val="0043431F"/>
    <w:rsid w:val="004346FB"/>
    <w:rsid w:val="00434C9F"/>
    <w:rsid w:val="00435771"/>
    <w:rsid w:val="00441609"/>
    <w:rsid w:val="004447D8"/>
    <w:rsid w:val="00445FFC"/>
    <w:rsid w:val="00450339"/>
    <w:rsid w:val="00460005"/>
    <w:rsid w:val="00461223"/>
    <w:rsid w:val="0046341C"/>
    <w:rsid w:val="0046445D"/>
    <w:rsid w:val="00475E6D"/>
    <w:rsid w:val="004766EC"/>
    <w:rsid w:val="00476A7C"/>
    <w:rsid w:val="00477809"/>
    <w:rsid w:val="00477813"/>
    <w:rsid w:val="00477E48"/>
    <w:rsid w:val="00477E4F"/>
    <w:rsid w:val="004842D7"/>
    <w:rsid w:val="00485729"/>
    <w:rsid w:val="004870FD"/>
    <w:rsid w:val="00491068"/>
    <w:rsid w:val="004914B1"/>
    <w:rsid w:val="00491B68"/>
    <w:rsid w:val="00493A4F"/>
    <w:rsid w:val="004942C5"/>
    <w:rsid w:val="0049495E"/>
    <w:rsid w:val="00495744"/>
    <w:rsid w:val="00496327"/>
    <w:rsid w:val="004A4522"/>
    <w:rsid w:val="004A4F78"/>
    <w:rsid w:val="004A7C12"/>
    <w:rsid w:val="004B0330"/>
    <w:rsid w:val="004B223B"/>
    <w:rsid w:val="004B5C7C"/>
    <w:rsid w:val="004B6549"/>
    <w:rsid w:val="004B66F6"/>
    <w:rsid w:val="004C07F8"/>
    <w:rsid w:val="004C3FC1"/>
    <w:rsid w:val="004C6807"/>
    <w:rsid w:val="004C6E82"/>
    <w:rsid w:val="004D02FC"/>
    <w:rsid w:val="004D0B36"/>
    <w:rsid w:val="004D234F"/>
    <w:rsid w:val="004D2582"/>
    <w:rsid w:val="004D65E4"/>
    <w:rsid w:val="004D6975"/>
    <w:rsid w:val="004E0B56"/>
    <w:rsid w:val="004E3118"/>
    <w:rsid w:val="004E3CE4"/>
    <w:rsid w:val="004E5195"/>
    <w:rsid w:val="004E6E77"/>
    <w:rsid w:val="004E7460"/>
    <w:rsid w:val="004F02E6"/>
    <w:rsid w:val="004F037E"/>
    <w:rsid w:val="004F3A6E"/>
    <w:rsid w:val="004F45A4"/>
    <w:rsid w:val="00501BFA"/>
    <w:rsid w:val="005023B1"/>
    <w:rsid w:val="00514581"/>
    <w:rsid w:val="00523441"/>
    <w:rsid w:val="005240CC"/>
    <w:rsid w:val="0052428E"/>
    <w:rsid w:val="00524FD1"/>
    <w:rsid w:val="00525439"/>
    <w:rsid w:val="00526E80"/>
    <w:rsid w:val="00530215"/>
    <w:rsid w:val="00530FC3"/>
    <w:rsid w:val="005314F4"/>
    <w:rsid w:val="0053604A"/>
    <w:rsid w:val="00536C5F"/>
    <w:rsid w:val="00544B54"/>
    <w:rsid w:val="00550E73"/>
    <w:rsid w:val="00550EE8"/>
    <w:rsid w:val="00557B55"/>
    <w:rsid w:val="0056163B"/>
    <w:rsid w:val="005753C0"/>
    <w:rsid w:val="005773F5"/>
    <w:rsid w:val="00581F05"/>
    <w:rsid w:val="00585A85"/>
    <w:rsid w:val="00585BAE"/>
    <w:rsid w:val="00591969"/>
    <w:rsid w:val="00592B53"/>
    <w:rsid w:val="00595A11"/>
    <w:rsid w:val="00595CEA"/>
    <w:rsid w:val="00595F01"/>
    <w:rsid w:val="00597084"/>
    <w:rsid w:val="005A07B0"/>
    <w:rsid w:val="005A2641"/>
    <w:rsid w:val="005A292A"/>
    <w:rsid w:val="005A3301"/>
    <w:rsid w:val="005A3976"/>
    <w:rsid w:val="005A6201"/>
    <w:rsid w:val="005B2568"/>
    <w:rsid w:val="005B2661"/>
    <w:rsid w:val="005C0981"/>
    <w:rsid w:val="005C2E95"/>
    <w:rsid w:val="005C3BD6"/>
    <w:rsid w:val="005C3D22"/>
    <w:rsid w:val="005C4B59"/>
    <w:rsid w:val="005C7F8E"/>
    <w:rsid w:val="005D09EB"/>
    <w:rsid w:val="005D4A19"/>
    <w:rsid w:val="005D5E31"/>
    <w:rsid w:val="005E34FA"/>
    <w:rsid w:val="005E7DA9"/>
    <w:rsid w:val="005F0167"/>
    <w:rsid w:val="005F6066"/>
    <w:rsid w:val="005F622B"/>
    <w:rsid w:val="005F7C0C"/>
    <w:rsid w:val="00600FC5"/>
    <w:rsid w:val="006109FC"/>
    <w:rsid w:val="00611CC9"/>
    <w:rsid w:val="00611DA4"/>
    <w:rsid w:val="006142AF"/>
    <w:rsid w:val="00615D6F"/>
    <w:rsid w:val="00616301"/>
    <w:rsid w:val="00616BA6"/>
    <w:rsid w:val="00621825"/>
    <w:rsid w:val="006301BB"/>
    <w:rsid w:val="00630A1B"/>
    <w:rsid w:val="00632234"/>
    <w:rsid w:val="00632D69"/>
    <w:rsid w:val="0063303E"/>
    <w:rsid w:val="00640176"/>
    <w:rsid w:val="00641301"/>
    <w:rsid w:val="00645AAA"/>
    <w:rsid w:val="006478CA"/>
    <w:rsid w:val="006508DC"/>
    <w:rsid w:val="00651602"/>
    <w:rsid w:val="006524D8"/>
    <w:rsid w:val="00652BDB"/>
    <w:rsid w:val="00653297"/>
    <w:rsid w:val="00654DCB"/>
    <w:rsid w:val="006569DA"/>
    <w:rsid w:val="00657936"/>
    <w:rsid w:val="00660BCD"/>
    <w:rsid w:val="00662841"/>
    <w:rsid w:val="00673800"/>
    <w:rsid w:val="00673DF0"/>
    <w:rsid w:val="0067402F"/>
    <w:rsid w:val="00681ED5"/>
    <w:rsid w:val="006838DD"/>
    <w:rsid w:val="00683B19"/>
    <w:rsid w:val="006865FB"/>
    <w:rsid w:val="006866C3"/>
    <w:rsid w:val="00692B80"/>
    <w:rsid w:val="00696711"/>
    <w:rsid w:val="006A28E9"/>
    <w:rsid w:val="006A3C5F"/>
    <w:rsid w:val="006B587E"/>
    <w:rsid w:val="006C1CE4"/>
    <w:rsid w:val="006C548F"/>
    <w:rsid w:val="006C638A"/>
    <w:rsid w:val="006C69FC"/>
    <w:rsid w:val="006C7669"/>
    <w:rsid w:val="006C7AF8"/>
    <w:rsid w:val="006D058B"/>
    <w:rsid w:val="006D2503"/>
    <w:rsid w:val="006D7FE2"/>
    <w:rsid w:val="006E102F"/>
    <w:rsid w:val="006E167C"/>
    <w:rsid w:val="006E30E7"/>
    <w:rsid w:val="006E3567"/>
    <w:rsid w:val="006E36DF"/>
    <w:rsid w:val="006E3ECF"/>
    <w:rsid w:val="006E79B7"/>
    <w:rsid w:val="006F681A"/>
    <w:rsid w:val="006F6AE0"/>
    <w:rsid w:val="0070489F"/>
    <w:rsid w:val="0070747D"/>
    <w:rsid w:val="00710517"/>
    <w:rsid w:val="00713743"/>
    <w:rsid w:val="00716DC3"/>
    <w:rsid w:val="0072028F"/>
    <w:rsid w:val="007211EE"/>
    <w:rsid w:val="00721E83"/>
    <w:rsid w:val="00722B90"/>
    <w:rsid w:val="0072753F"/>
    <w:rsid w:val="00730531"/>
    <w:rsid w:val="00730BCD"/>
    <w:rsid w:val="00735F2F"/>
    <w:rsid w:val="00737CAC"/>
    <w:rsid w:val="00744B21"/>
    <w:rsid w:val="00745DC6"/>
    <w:rsid w:val="007541DB"/>
    <w:rsid w:val="007553B9"/>
    <w:rsid w:val="00760313"/>
    <w:rsid w:val="0076059F"/>
    <w:rsid w:val="007643D9"/>
    <w:rsid w:val="0076759A"/>
    <w:rsid w:val="00771FB6"/>
    <w:rsid w:val="00774534"/>
    <w:rsid w:val="007745B2"/>
    <w:rsid w:val="007810E6"/>
    <w:rsid w:val="0078110D"/>
    <w:rsid w:val="007820C2"/>
    <w:rsid w:val="00783075"/>
    <w:rsid w:val="00784899"/>
    <w:rsid w:val="00785939"/>
    <w:rsid w:val="00794524"/>
    <w:rsid w:val="00794BB3"/>
    <w:rsid w:val="007A142F"/>
    <w:rsid w:val="007A1ACA"/>
    <w:rsid w:val="007A42D8"/>
    <w:rsid w:val="007A5202"/>
    <w:rsid w:val="007A7CC8"/>
    <w:rsid w:val="007A7CF3"/>
    <w:rsid w:val="007B197B"/>
    <w:rsid w:val="007B1AF0"/>
    <w:rsid w:val="007B23CF"/>
    <w:rsid w:val="007C0BED"/>
    <w:rsid w:val="007C1CB7"/>
    <w:rsid w:val="007C24DB"/>
    <w:rsid w:val="007C5CD6"/>
    <w:rsid w:val="007C7DC6"/>
    <w:rsid w:val="007D05BF"/>
    <w:rsid w:val="007D4695"/>
    <w:rsid w:val="007D70FB"/>
    <w:rsid w:val="007E55DC"/>
    <w:rsid w:val="007F5072"/>
    <w:rsid w:val="007F5731"/>
    <w:rsid w:val="007F75ED"/>
    <w:rsid w:val="00801BCD"/>
    <w:rsid w:val="008116FD"/>
    <w:rsid w:val="008119C4"/>
    <w:rsid w:val="008130B3"/>
    <w:rsid w:val="008156B1"/>
    <w:rsid w:val="00817A39"/>
    <w:rsid w:val="00817D6B"/>
    <w:rsid w:val="00821A05"/>
    <w:rsid w:val="00821ADB"/>
    <w:rsid w:val="00823247"/>
    <w:rsid w:val="00827218"/>
    <w:rsid w:val="008273A7"/>
    <w:rsid w:val="00832464"/>
    <w:rsid w:val="00836739"/>
    <w:rsid w:val="00842314"/>
    <w:rsid w:val="00843ED0"/>
    <w:rsid w:val="0084583C"/>
    <w:rsid w:val="00853928"/>
    <w:rsid w:val="008562AF"/>
    <w:rsid w:val="00863110"/>
    <w:rsid w:val="00863C4E"/>
    <w:rsid w:val="008651FC"/>
    <w:rsid w:val="00866EFD"/>
    <w:rsid w:val="00873787"/>
    <w:rsid w:val="00874FA6"/>
    <w:rsid w:val="0087593A"/>
    <w:rsid w:val="00881056"/>
    <w:rsid w:val="00887A61"/>
    <w:rsid w:val="00890564"/>
    <w:rsid w:val="00891ADB"/>
    <w:rsid w:val="00893A16"/>
    <w:rsid w:val="0089497C"/>
    <w:rsid w:val="008A0D6B"/>
    <w:rsid w:val="008A279D"/>
    <w:rsid w:val="008A692A"/>
    <w:rsid w:val="008B3431"/>
    <w:rsid w:val="008B4279"/>
    <w:rsid w:val="008B608E"/>
    <w:rsid w:val="008C10B4"/>
    <w:rsid w:val="008C6B0D"/>
    <w:rsid w:val="008C7FC5"/>
    <w:rsid w:val="008D30F0"/>
    <w:rsid w:val="008D3557"/>
    <w:rsid w:val="008E26F1"/>
    <w:rsid w:val="008E37C2"/>
    <w:rsid w:val="008E4DB8"/>
    <w:rsid w:val="008E6744"/>
    <w:rsid w:val="008E7610"/>
    <w:rsid w:val="008F722D"/>
    <w:rsid w:val="00901F57"/>
    <w:rsid w:val="00902088"/>
    <w:rsid w:val="0090502D"/>
    <w:rsid w:val="0090637B"/>
    <w:rsid w:val="00911391"/>
    <w:rsid w:val="009119B9"/>
    <w:rsid w:val="0091210A"/>
    <w:rsid w:val="00913C04"/>
    <w:rsid w:val="00920184"/>
    <w:rsid w:val="0092098D"/>
    <w:rsid w:val="00922CF5"/>
    <w:rsid w:val="009231DD"/>
    <w:rsid w:val="009233FC"/>
    <w:rsid w:val="00923E31"/>
    <w:rsid w:val="00927FD3"/>
    <w:rsid w:val="00930419"/>
    <w:rsid w:val="0093065D"/>
    <w:rsid w:val="00944289"/>
    <w:rsid w:val="009459F9"/>
    <w:rsid w:val="009603D3"/>
    <w:rsid w:val="00965C09"/>
    <w:rsid w:val="00965CF4"/>
    <w:rsid w:val="00970BA9"/>
    <w:rsid w:val="00971769"/>
    <w:rsid w:val="009740FE"/>
    <w:rsid w:val="00974683"/>
    <w:rsid w:val="0097631E"/>
    <w:rsid w:val="00980C40"/>
    <w:rsid w:val="00981BE7"/>
    <w:rsid w:val="00983712"/>
    <w:rsid w:val="009929A3"/>
    <w:rsid w:val="0099444E"/>
    <w:rsid w:val="00994DE7"/>
    <w:rsid w:val="00997087"/>
    <w:rsid w:val="009A13EC"/>
    <w:rsid w:val="009A5CFD"/>
    <w:rsid w:val="009B0CCD"/>
    <w:rsid w:val="009B1B3C"/>
    <w:rsid w:val="009B2DF8"/>
    <w:rsid w:val="009B328A"/>
    <w:rsid w:val="009C024C"/>
    <w:rsid w:val="009D2413"/>
    <w:rsid w:val="009D40C4"/>
    <w:rsid w:val="009D59D1"/>
    <w:rsid w:val="009D6532"/>
    <w:rsid w:val="009D681F"/>
    <w:rsid w:val="009D72E5"/>
    <w:rsid w:val="009E3A7F"/>
    <w:rsid w:val="009E7936"/>
    <w:rsid w:val="009F6EA9"/>
    <w:rsid w:val="009F7C36"/>
    <w:rsid w:val="00A13069"/>
    <w:rsid w:val="00A149CE"/>
    <w:rsid w:val="00A17113"/>
    <w:rsid w:val="00A20003"/>
    <w:rsid w:val="00A22FC2"/>
    <w:rsid w:val="00A26173"/>
    <w:rsid w:val="00A263C9"/>
    <w:rsid w:val="00A3189D"/>
    <w:rsid w:val="00A31933"/>
    <w:rsid w:val="00A31A9C"/>
    <w:rsid w:val="00A361E9"/>
    <w:rsid w:val="00A37CE1"/>
    <w:rsid w:val="00A4207A"/>
    <w:rsid w:val="00A44E29"/>
    <w:rsid w:val="00A454ED"/>
    <w:rsid w:val="00A45980"/>
    <w:rsid w:val="00A469C0"/>
    <w:rsid w:val="00A47143"/>
    <w:rsid w:val="00A51882"/>
    <w:rsid w:val="00A55B7D"/>
    <w:rsid w:val="00A55D74"/>
    <w:rsid w:val="00A65067"/>
    <w:rsid w:val="00A7296F"/>
    <w:rsid w:val="00A73049"/>
    <w:rsid w:val="00A73065"/>
    <w:rsid w:val="00A7391E"/>
    <w:rsid w:val="00A76455"/>
    <w:rsid w:val="00A8143E"/>
    <w:rsid w:val="00A82AAD"/>
    <w:rsid w:val="00A82D40"/>
    <w:rsid w:val="00A9043B"/>
    <w:rsid w:val="00A92997"/>
    <w:rsid w:val="00A937DF"/>
    <w:rsid w:val="00A94222"/>
    <w:rsid w:val="00A95619"/>
    <w:rsid w:val="00A95D35"/>
    <w:rsid w:val="00AA366C"/>
    <w:rsid w:val="00AA451F"/>
    <w:rsid w:val="00AA5816"/>
    <w:rsid w:val="00AB467B"/>
    <w:rsid w:val="00AB71EC"/>
    <w:rsid w:val="00AC1A99"/>
    <w:rsid w:val="00AC2DBB"/>
    <w:rsid w:val="00AC5A17"/>
    <w:rsid w:val="00AD0FAC"/>
    <w:rsid w:val="00AD56B6"/>
    <w:rsid w:val="00AD784F"/>
    <w:rsid w:val="00AD7D04"/>
    <w:rsid w:val="00AE0447"/>
    <w:rsid w:val="00AE2B33"/>
    <w:rsid w:val="00AE4A86"/>
    <w:rsid w:val="00AE5696"/>
    <w:rsid w:val="00AF0237"/>
    <w:rsid w:val="00AF274E"/>
    <w:rsid w:val="00AF4B12"/>
    <w:rsid w:val="00B01D86"/>
    <w:rsid w:val="00B0394B"/>
    <w:rsid w:val="00B12B68"/>
    <w:rsid w:val="00B12FF4"/>
    <w:rsid w:val="00B13AE2"/>
    <w:rsid w:val="00B14A49"/>
    <w:rsid w:val="00B14E35"/>
    <w:rsid w:val="00B200BD"/>
    <w:rsid w:val="00B208D3"/>
    <w:rsid w:val="00B2190F"/>
    <w:rsid w:val="00B225DD"/>
    <w:rsid w:val="00B26323"/>
    <w:rsid w:val="00B27F9B"/>
    <w:rsid w:val="00B37122"/>
    <w:rsid w:val="00B37481"/>
    <w:rsid w:val="00B40192"/>
    <w:rsid w:val="00B43FCC"/>
    <w:rsid w:val="00B47496"/>
    <w:rsid w:val="00B52C36"/>
    <w:rsid w:val="00B5752B"/>
    <w:rsid w:val="00B5763E"/>
    <w:rsid w:val="00B63880"/>
    <w:rsid w:val="00B640FD"/>
    <w:rsid w:val="00B65633"/>
    <w:rsid w:val="00B66FA5"/>
    <w:rsid w:val="00B756DB"/>
    <w:rsid w:val="00B77C51"/>
    <w:rsid w:val="00B814CD"/>
    <w:rsid w:val="00B81DEE"/>
    <w:rsid w:val="00B82AF1"/>
    <w:rsid w:val="00B844F3"/>
    <w:rsid w:val="00B84857"/>
    <w:rsid w:val="00B84DE3"/>
    <w:rsid w:val="00B91B2C"/>
    <w:rsid w:val="00B9294C"/>
    <w:rsid w:val="00B93030"/>
    <w:rsid w:val="00B96073"/>
    <w:rsid w:val="00BA2097"/>
    <w:rsid w:val="00BA243F"/>
    <w:rsid w:val="00BA744C"/>
    <w:rsid w:val="00BB3E33"/>
    <w:rsid w:val="00BB4F30"/>
    <w:rsid w:val="00BB67C6"/>
    <w:rsid w:val="00BB7C5D"/>
    <w:rsid w:val="00BC0C51"/>
    <w:rsid w:val="00BC30AF"/>
    <w:rsid w:val="00BC78A6"/>
    <w:rsid w:val="00BD0B96"/>
    <w:rsid w:val="00BD1ACD"/>
    <w:rsid w:val="00BD47BF"/>
    <w:rsid w:val="00BD5067"/>
    <w:rsid w:val="00BD5B1C"/>
    <w:rsid w:val="00BD66D9"/>
    <w:rsid w:val="00BE0456"/>
    <w:rsid w:val="00BE0C3B"/>
    <w:rsid w:val="00BE1756"/>
    <w:rsid w:val="00BE5992"/>
    <w:rsid w:val="00BE5E4A"/>
    <w:rsid w:val="00BF2386"/>
    <w:rsid w:val="00BF2FC1"/>
    <w:rsid w:val="00BF3683"/>
    <w:rsid w:val="00BF4FED"/>
    <w:rsid w:val="00BF53A4"/>
    <w:rsid w:val="00BF589E"/>
    <w:rsid w:val="00BF5BEB"/>
    <w:rsid w:val="00BF6170"/>
    <w:rsid w:val="00BF6664"/>
    <w:rsid w:val="00BF7787"/>
    <w:rsid w:val="00C0021F"/>
    <w:rsid w:val="00C003FC"/>
    <w:rsid w:val="00C042B6"/>
    <w:rsid w:val="00C053B2"/>
    <w:rsid w:val="00C0546C"/>
    <w:rsid w:val="00C06C52"/>
    <w:rsid w:val="00C079D8"/>
    <w:rsid w:val="00C1049C"/>
    <w:rsid w:val="00C113A9"/>
    <w:rsid w:val="00C11633"/>
    <w:rsid w:val="00C12DF8"/>
    <w:rsid w:val="00C14037"/>
    <w:rsid w:val="00C1430C"/>
    <w:rsid w:val="00C146B3"/>
    <w:rsid w:val="00C14D2E"/>
    <w:rsid w:val="00C1534C"/>
    <w:rsid w:val="00C15C69"/>
    <w:rsid w:val="00C15F2B"/>
    <w:rsid w:val="00C17628"/>
    <w:rsid w:val="00C17F48"/>
    <w:rsid w:val="00C207A3"/>
    <w:rsid w:val="00C23F84"/>
    <w:rsid w:val="00C24E82"/>
    <w:rsid w:val="00C3012D"/>
    <w:rsid w:val="00C31AE3"/>
    <w:rsid w:val="00C32D63"/>
    <w:rsid w:val="00C338E1"/>
    <w:rsid w:val="00C378D5"/>
    <w:rsid w:val="00C411E8"/>
    <w:rsid w:val="00C41DFB"/>
    <w:rsid w:val="00C45E5D"/>
    <w:rsid w:val="00C500A0"/>
    <w:rsid w:val="00C50DCD"/>
    <w:rsid w:val="00C52501"/>
    <w:rsid w:val="00C52B03"/>
    <w:rsid w:val="00C5445A"/>
    <w:rsid w:val="00C54AE4"/>
    <w:rsid w:val="00C56C8A"/>
    <w:rsid w:val="00C57419"/>
    <w:rsid w:val="00C60D05"/>
    <w:rsid w:val="00C66F9A"/>
    <w:rsid w:val="00C67237"/>
    <w:rsid w:val="00C709BF"/>
    <w:rsid w:val="00C71B48"/>
    <w:rsid w:val="00C7592A"/>
    <w:rsid w:val="00C772B1"/>
    <w:rsid w:val="00C8596E"/>
    <w:rsid w:val="00C871BE"/>
    <w:rsid w:val="00C87C2C"/>
    <w:rsid w:val="00C919C3"/>
    <w:rsid w:val="00C91F27"/>
    <w:rsid w:val="00C9269F"/>
    <w:rsid w:val="00C942D8"/>
    <w:rsid w:val="00CA0E61"/>
    <w:rsid w:val="00CA57D4"/>
    <w:rsid w:val="00CA57FB"/>
    <w:rsid w:val="00CB0847"/>
    <w:rsid w:val="00CB1049"/>
    <w:rsid w:val="00CB1AA0"/>
    <w:rsid w:val="00CB404D"/>
    <w:rsid w:val="00CB7302"/>
    <w:rsid w:val="00CB77AB"/>
    <w:rsid w:val="00CC1BDB"/>
    <w:rsid w:val="00CC27C1"/>
    <w:rsid w:val="00CC3235"/>
    <w:rsid w:val="00CC3303"/>
    <w:rsid w:val="00CC6814"/>
    <w:rsid w:val="00CD203D"/>
    <w:rsid w:val="00CE01EA"/>
    <w:rsid w:val="00CE1642"/>
    <w:rsid w:val="00CE4101"/>
    <w:rsid w:val="00CE6BF8"/>
    <w:rsid w:val="00CF10A7"/>
    <w:rsid w:val="00CF3924"/>
    <w:rsid w:val="00CF5093"/>
    <w:rsid w:val="00CF5516"/>
    <w:rsid w:val="00CF5FFB"/>
    <w:rsid w:val="00CF7B5F"/>
    <w:rsid w:val="00D00BD5"/>
    <w:rsid w:val="00D10E4A"/>
    <w:rsid w:val="00D12304"/>
    <w:rsid w:val="00D14BDB"/>
    <w:rsid w:val="00D3394A"/>
    <w:rsid w:val="00D3440E"/>
    <w:rsid w:val="00D3721E"/>
    <w:rsid w:val="00D3764F"/>
    <w:rsid w:val="00D41368"/>
    <w:rsid w:val="00D41C81"/>
    <w:rsid w:val="00D44A4B"/>
    <w:rsid w:val="00D46868"/>
    <w:rsid w:val="00D46C85"/>
    <w:rsid w:val="00D4796A"/>
    <w:rsid w:val="00D5151E"/>
    <w:rsid w:val="00D51DC7"/>
    <w:rsid w:val="00D53D9E"/>
    <w:rsid w:val="00D55C46"/>
    <w:rsid w:val="00D603A6"/>
    <w:rsid w:val="00D632B2"/>
    <w:rsid w:val="00D63F7C"/>
    <w:rsid w:val="00D744FA"/>
    <w:rsid w:val="00D772EE"/>
    <w:rsid w:val="00D77B95"/>
    <w:rsid w:val="00D80D12"/>
    <w:rsid w:val="00D931D6"/>
    <w:rsid w:val="00DA07D1"/>
    <w:rsid w:val="00DA162B"/>
    <w:rsid w:val="00DA1943"/>
    <w:rsid w:val="00DB03F4"/>
    <w:rsid w:val="00DB3A64"/>
    <w:rsid w:val="00DB596B"/>
    <w:rsid w:val="00DC17B1"/>
    <w:rsid w:val="00DC6B20"/>
    <w:rsid w:val="00DD0543"/>
    <w:rsid w:val="00DD24C6"/>
    <w:rsid w:val="00DD4495"/>
    <w:rsid w:val="00DD46F1"/>
    <w:rsid w:val="00DD55C0"/>
    <w:rsid w:val="00DE1A6C"/>
    <w:rsid w:val="00DE5CA9"/>
    <w:rsid w:val="00DF2FB5"/>
    <w:rsid w:val="00E00EB4"/>
    <w:rsid w:val="00E03C95"/>
    <w:rsid w:val="00E05246"/>
    <w:rsid w:val="00E0639C"/>
    <w:rsid w:val="00E10E28"/>
    <w:rsid w:val="00E111EE"/>
    <w:rsid w:val="00E14ABC"/>
    <w:rsid w:val="00E16CB7"/>
    <w:rsid w:val="00E17336"/>
    <w:rsid w:val="00E1789A"/>
    <w:rsid w:val="00E23555"/>
    <w:rsid w:val="00E24EF6"/>
    <w:rsid w:val="00E2537C"/>
    <w:rsid w:val="00E25BEB"/>
    <w:rsid w:val="00E268C1"/>
    <w:rsid w:val="00E26AEB"/>
    <w:rsid w:val="00E31876"/>
    <w:rsid w:val="00E322D3"/>
    <w:rsid w:val="00E345E7"/>
    <w:rsid w:val="00E357F0"/>
    <w:rsid w:val="00E35A9F"/>
    <w:rsid w:val="00E36A19"/>
    <w:rsid w:val="00E37714"/>
    <w:rsid w:val="00E42162"/>
    <w:rsid w:val="00E446C9"/>
    <w:rsid w:val="00E4512D"/>
    <w:rsid w:val="00E45F89"/>
    <w:rsid w:val="00E50960"/>
    <w:rsid w:val="00E57F2E"/>
    <w:rsid w:val="00E6472B"/>
    <w:rsid w:val="00E6494D"/>
    <w:rsid w:val="00E64F2C"/>
    <w:rsid w:val="00E66FF7"/>
    <w:rsid w:val="00E707CB"/>
    <w:rsid w:val="00E70A74"/>
    <w:rsid w:val="00E711E7"/>
    <w:rsid w:val="00E719CA"/>
    <w:rsid w:val="00E73623"/>
    <w:rsid w:val="00E73C33"/>
    <w:rsid w:val="00E75DD0"/>
    <w:rsid w:val="00E806A3"/>
    <w:rsid w:val="00E80BE4"/>
    <w:rsid w:val="00E80FF4"/>
    <w:rsid w:val="00E81395"/>
    <w:rsid w:val="00E835AB"/>
    <w:rsid w:val="00E86145"/>
    <w:rsid w:val="00E8745E"/>
    <w:rsid w:val="00E87641"/>
    <w:rsid w:val="00E9087C"/>
    <w:rsid w:val="00E93069"/>
    <w:rsid w:val="00E959CC"/>
    <w:rsid w:val="00E9617B"/>
    <w:rsid w:val="00E96E2D"/>
    <w:rsid w:val="00E972CA"/>
    <w:rsid w:val="00EA2C52"/>
    <w:rsid w:val="00EB3498"/>
    <w:rsid w:val="00EB46E2"/>
    <w:rsid w:val="00EB5EB2"/>
    <w:rsid w:val="00EB7F83"/>
    <w:rsid w:val="00EC04ED"/>
    <w:rsid w:val="00EC1350"/>
    <w:rsid w:val="00EC19F2"/>
    <w:rsid w:val="00EC7253"/>
    <w:rsid w:val="00EC7FE6"/>
    <w:rsid w:val="00ED406F"/>
    <w:rsid w:val="00ED7D3A"/>
    <w:rsid w:val="00EE566A"/>
    <w:rsid w:val="00EE687E"/>
    <w:rsid w:val="00EF01D8"/>
    <w:rsid w:val="00EF6FC4"/>
    <w:rsid w:val="00F007AF"/>
    <w:rsid w:val="00F01811"/>
    <w:rsid w:val="00F03022"/>
    <w:rsid w:val="00F105A9"/>
    <w:rsid w:val="00F10DEA"/>
    <w:rsid w:val="00F11CF1"/>
    <w:rsid w:val="00F12DC2"/>
    <w:rsid w:val="00F14363"/>
    <w:rsid w:val="00F15147"/>
    <w:rsid w:val="00F2172F"/>
    <w:rsid w:val="00F21D8F"/>
    <w:rsid w:val="00F23033"/>
    <w:rsid w:val="00F243EA"/>
    <w:rsid w:val="00F25CB3"/>
    <w:rsid w:val="00F26B53"/>
    <w:rsid w:val="00F35315"/>
    <w:rsid w:val="00F3756B"/>
    <w:rsid w:val="00F40300"/>
    <w:rsid w:val="00F404A0"/>
    <w:rsid w:val="00F4514D"/>
    <w:rsid w:val="00F45816"/>
    <w:rsid w:val="00F5018C"/>
    <w:rsid w:val="00F506B9"/>
    <w:rsid w:val="00F51CDD"/>
    <w:rsid w:val="00F55E78"/>
    <w:rsid w:val="00F64281"/>
    <w:rsid w:val="00F70542"/>
    <w:rsid w:val="00F7381E"/>
    <w:rsid w:val="00F73B74"/>
    <w:rsid w:val="00F76232"/>
    <w:rsid w:val="00F82F96"/>
    <w:rsid w:val="00F82F98"/>
    <w:rsid w:val="00F86717"/>
    <w:rsid w:val="00F87268"/>
    <w:rsid w:val="00F878FA"/>
    <w:rsid w:val="00F8793E"/>
    <w:rsid w:val="00F90BFA"/>
    <w:rsid w:val="00F91636"/>
    <w:rsid w:val="00F96EA1"/>
    <w:rsid w:val="00F96F39"/>
    <w:rsid w:val="00FA0C4E"/>
    <w:rsid w:val="00FA108F"/>
    <w:rsid w:val="00FA21DD"/>
    <w:rsid w:val="00FA23A1"/>
    <w:rsid w:val="00FA353A"/>
    <w:rsid w:val="00FA3A61"/>
    <w:rsid w:val="00FA78EC"/>
    <w:rsid w:val="00FB0FE6"/>
    <w:rsid w:val="00FB19D9"/>
    <w:rsid w:val="00FC2B10"/>
    <w:rsid w:val="00FC3973"/>
    <w:rsid w:val="00FC41CB"/>
    <w:rsid w:val="00FC465A"/>
    <w:rsid w:val="00FC59E1"/>
    <w:rsid w:val="00FC620B"/>
    <w:rsid w:val="00FC6D43"/>
    <w:rsid w:val="00FD3FBC"/>
    <w:rsid w:val="00FD4649"/>
    <w:rsid w:val="00FD470A"/>
    <w:rsid w:val="00FD7C32"/>
    <w:rsid w:val="00FE1720"/>
    <w:rsid w:val="00FE2672"/>
    <w:rsid w:val="00FE3365"/>
    <w:rsid w:val="00FE4F59"/>
    <w:rsid w:val="00FE6836"/>
    <w:rsid w:val="00FF300F"/>
    <w:rsid w:val="00FF3BCE"/>
    <w:rsid w:val="00FF3E90"/>
    <w:rsid w:val="00FF5D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064EA24-F544-4CB1-8EDB-EF2E3C97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E76"/>
    <w:rPr>
      <w:rFonts w:ascii="Times New Roman" w:eastAsia="Times New Roman" w:hAnsi="Times New Roman"/>
      <w:sz w:val="24"/>
      <w:szCs w:val="24"/>
      <w:lang w:val="tr-TR" w:eastAsia="tr-TR"/>
    </w:rPr>
  </w:style>
  <w:style w:type="paragraph" w:styleId="Balk1">
    <w:name w:val="heading 1"/>
    <w:basedOn w:val="Normal"/>
    <w:next w:val="Normal"/>
    <w:link w:val="Balk1Char"/>
    <w:uiPriority w:val="99"/>
    <w:qFormat/>
    <w:locked/>
    <w:rsid w:val="00630A1B"/>
    <w:pPr>
      <w:keepNext/>
      <w:keepLines/>
      <w:spacing w:before="480" w:line="276" w:lineRule="auto"/>
      <w:outlineLvl w:val="0"/>
    </w:pPr>
    <w:rPr>
      <w:rFonts w:ascii="Cambria" w:hAnsi="Cambria" w:cs="Cambria"/>
      <w:b/>
      <w:bCs/>
      <w:color w:val="365F91"/>
      <w:sz w:val="28"/>
      <w:szCs w:val="28"/>
      <w:lang w:val="en-US" w:eastAsia="en-US"/>
    </w:rPr>
  </w:style>
  <w:style w:type="paragraph" w:styleId="Balk2">
    <w:name w:val="heading 2"/>
    <w:basedOn w:val="Normal"/>
    <w:next w:val="Normal"/>
    <w:link w:val="Balk2Char"/>
    <w:unhideWhenUsed/>
    <w:qFormat/>
    <w:locked/>
    <w:rsid w:val="00F91636"/>
    <w:pPr>
      <w:keepNext/>
      <w:keepLines/>
      <w:numPr>
        <w:numId w:val="168"/>
      </w:numPr>
      <w:spacing w:before="240" w:after="240"/>
      <w:outlineLvl w:val="1"/>
    </w:pPr>
    <w:rPr>
      <w:rFonts w:eastAsiaTheme="majorEastAsia"/>
      <w:b/>
      <w:bCs/>
      <w:sz w:val="32"/>
      <w:szCs w:val="26"/>
      <w:lang w:eastAsia="en-US"/>
    </w:rPr>
  </w:style>
  <w:style w:type="paragraph" w:styleId="Balk3">
    <w:name w:val="heading 3"/>
    <w:basedOn w:val="Normal"/>
    <w:next w:val="Normal"/>
    <w:link w:val="Balk3Char"/>
    <w:unhideWhenUsed/>
    <w:qFormat/>
    <w:locked/>
    <w:rsid w:val="00382010"/>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630A1B"/>
    <w:rPr>
      <w:rFonts w:ascii="Cambria" w:hAnsi="Cambria" w:cs="Cambria"/>
      <w:b/>
      <w:bCs/>
      <w:color w:val="365F91"/>
      <w:sz w:val="28"/>
      <w:szCs w:val="28"/>
      <w:lang w:val="en-US" w:eastAsia="en-US"/>
    </w:rPr>
  </w:style>
  <w:style w:type="paragraph" w:styleId="ListeParagraf">
    <w:name w:val="List Paragraph"/>
    <w:basedOn w:val="Normal"/>
    <w:uiPriority w:val="99"/>
    <w:qFormat/>
    <w:rsid w:val="00D5151E"/>
    <w:pPr>
      <w:ind w:left="720"/>
    </w:pPr>
  </w:style>
  <w:style w:type="table" w:styleId="TabloKlavuzu">
    <w:name w:val="Table Grid"/>
    <w:basedOn w:val="NormalTablo"/>
    <w:uiPriority w:val="99"/>
    <w:rsid w:val="0049106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C8596E"/>
    <w:pPr>
      <w:tabs>
        <w:tab w:val="center" w:pos="4536"/>
        <w:tab w:val="right" w:pos="9072"/>
      </w:tabs>
    </w:pPr>
  </w:style>
  <w:style w:type="character" w:customStyle="1" w:styleId="stBilgiChar">
    <w:name w:val="Üst Bilgi Char"/>
    <w:link w:val="stBilgi"/>
    <w:uiPriority w:val="99"/>
    <w:locked/>
    <w:rsid w:val="00C8596E"/>
    <w:rPr>
      <w:rFonts w:ascii="Times New Roman" w:hAnsi="Times New Roman" w:cs="Times New Roman"/>
      <w:sz w:val="24"/>
      <w:szCs w:val="24"/>
      <w:lang w:eastAsia="tr-TR"/>
    </w:rPr>
  </w:style>
  <w:style w:type="paragraph" w:styleId="AltBilgi">
    <w:name w:val="footer"/>
    <w:basedOn w:val="Normal"/>
    <w:link w:val="AltBilgiChar"/>
    <w:uiPriority w:val="99"/>
    <w:rsid w:val="00C8596E"/>
    <w:pPr>
      <w:tabs>
        <w:tab w:val="center" w:pos="4536"/>
        <w:tab w:val="right" w:pos="9072"/>
      </w:tabs>
    </w:pPr>
  </w:style>
  <w:style w:type="character" w:customStyle="1" w:styleId="AltBilgiChar">
    <w:name w:val="Alt Bilgi Char"/>
    <w:link w:val="AltBilgi"/>
    <w:uiPriority w:val="99"/>
    <w:locked/>
    <w:rsid w:val="00C8596E"/>
    <w:rPr>
      <w:rFonts w:ascii="Times New Roman" w:hAnsi="Times New Roman" w:cs="Times New Roman"/>
      <w:sz w:val="24"/>
      <w:szCs w:val="24"/>
      <w:lang w:eastAsia="tr-TR"/>
    </w:rPr>
  </w:style>
  <w:style w:type="character" w:styleId="Kpr">
    <w:name w:val="Hyperlink"/>
    <w:uiPriority w:val="99"/>
    <w:rsid w:val="009119B9"/>
    <w:rPr>
      <w:color w:val="0000FF"/>
      <w:u w:val="single"/>
    </w:rPr>
  </w:style>
  <w:style w:type="paragraph" w:styleId="BalonMetni">
    <w:name w:val="Balloon Text"/>
    <w:basedOn w:val="Normal"/>
    <w:link w:val="BalonMetniChar"/>
    <w:uiPriority w:val="99"/>
    <w:semiHidden/>
    <w:rsid w:val="00E73C33"/>
    <w:rPr>
      <w:rFonts w:ascii="Tahoma" w:hAnsi="Tahoma" w:cs="Tahoma"/>
      <w:sz w:val="16"/>
      <w:szCs w:val="16"/>
      <w:lang w:val="en-US" w:eastAsia="en-US"/>
    </w:rPr>
  </w:style>
  <w:style w:type="character" w:customStyle="1" w:styleId="BalonMetniChar">
    <w:name w:val="Balon Metni Char"/>
    <w:link w:val="BalonMetni"/>
    <w:uiPriority w:val="99"/>
    <w:semiHidden/>
    <w:locked/>
    <w:rsid w:val="00E73C33"/>
    <w:rPr>
      <w:rFonts w:ascii="Tahoma" w:hAnsi="Tahoma" w:cs="Tahoma"/>
      <w:sz w:val="16"/>
      <w:szCs w:val="16"/>
      <w:lang w:val="en-US" w:eastAsia="en-US"/>
    </w:rPr>
  </w:style>
  <w:style w:type="paragraph" w:styleId="AralkYok">
    <w:name w:val="No Spacing"/>
    <w:uiPriority w:val="99"/>
    <w:qFormat/>
    <w:rsid w:val="00630A1B"/>
    <w:rPr>
      <w:rFonts w:eastAsia="Times New Roman" w:cs="Calibri"/>
      <w:sz w:val="22"/>
      <w:szCs w:val="22"/>
    </w:rPr>
  </w:style>
  <w:style w:type="character" w:customStyle="1" w:styleId="Balk2Char">
    <w:name w:val="Başlık 2 Char"/>
    <w:basedOn w:val="VarsaylanParagrafYazTipi"/>
    <w:link w:val="Balk2"/>
    <w:rsid w:val="00F91636"/>
    <w:rPr>
      <w:rFonts w:ascii="Times New Roman" w:eastAsiaTheme="majorEastAsia" w:hAnsi="Times New Roman"/>
      <w:b/>
      <w:bCs/>
      <w:sz w:val="32"/>
      <w:szCs w:val="26"/>
      <w:lang w:val="tr-TR"/>
    </w:rPr>
  </w:style>
  <w:style w:type="paragraph" w:styleId="DipnotMetni">
    <w:name w:val="footnote text"/>
    <w:basedOn w:val="Normal"/>
    <w:link w:val="DipnotMetniChar"/>
    <w:uiPriority w:val="99"/>
    <w:semiHidden/>
    <w:unhideWhenUsed/>
    <w:rsid w:val="00F91636"/>
    <w:rPr>
      <w:sz w:val="20"/>
      <w:szCs w:val="20"/>
    </w:rPr>
  </w:style>
  <w:style w:type="character" w:customStyle="1" w:styleId="DipnotMetniChar">
    <w:name w:val="Dipnot Metni Char"/>
    <w:basedOn w:val="VarsaylanParagrafYazTipi"/>
    <w:link w:val="DipnotMetni"/>
    <w:uiPriority w:val="99"/>
    <w:semiHidden/>
    <w:rsid w:val="00F91636"/>
    <w:rPr>
      <w:rFonts w:ascii="Times New Roman" w:eastAsia="Times New Roman" w:hAnsi="Times New Roman"/>
      <w:lang w:val="tr-TR" w:eastAsia="tr-TR"/>
    </w:rPr>
  </w:style>
  <w:style w:type="character" w:styleId="DipnotBavurusu">
    <w:name w:val="footnote reference"/>
    <w:basedOn w:val="VarsaylanParagrafYazTipi"/>
    <w:uiPriority w:val="99"/>
    <w:semiHidden/>
    <w:unhideWhenUsed/>
    <w:rsid w:val="00F91636"/>
    <w:rPr>
      <w:vertAlign w:val="superscript"/>
    </w:rPr>
  </w:style>
  <w:style w:type="paragraph" w:styleId="ResimYazs">
    <w:name w:val="caption"/>
    <w:basedOn w:val="Normal"/>
    <w:next w:val="Normal"/>
    <w:unhideWhenUsed/>
    <w:qFormat/>
    <w:locked/>
    <w:rsid w:val="00FB19D9"/>
    <w:pPr>
      <w:keepNext/>
      <w:spacing w:after="200"/>
    </w:pPr>
    <w:rPr>
      <w:b/>
      <w:bCs/>
      <w:sz w:val="23"/>
      <w:szCs w:val="23"/>
    </w:rPr>
  </w:style>
  <w:style w:type="paragraph" w:styleId="TBal">
    <w:name w:val="TOC Heading"/>
    <w:basedOn w:val="Balk1"/>
    <w:next w:val="Normal"/>
    <w:uiPriority w:val="39"/>
    <w:semiHidden/>
    <w:unhideWhenUsed/>
    <w:qFormat/>
    <w:rsid w:val="006301BB"/>
    <w:pPr>
      <w:outlineLvl w:val="9"/>
    </w:pPr>
    <w:rPr>
      <w:rFonts w:asciiTheme="majorHAnsi" w:eastAsiaTheme="majorEastAsia" w:hAnsiTheme="majorHAnsi" w:cstheme="majorBidi"/>
      <w:color w:val="365F91" w:themeColor="accent1" w:themeShade="BF"/>
    </w:rPr>
  </w:style>
  <w:style w:type="paragraph" w:styleId="T2">
    <w:name w:val="toc 2"/>
    <w:basedOn w:val="Normal"/>
    <w:next w:val="Normal"/>
    <w:autoRedefine/>
    <w:uiPriority w:val="39"/>
    <w:locked/>
    <w:rsid w:val="006301BB"/>
    <w:pPr>
      <w:spacing w:after="100"/>
      <w:ind w:left="240"/>
    </w:pPr>
  </w:style>
  <w:style w:type="paragraph" w:styleId="ekillerTablosu">
    <w:name w:val="table of figures"/>
    <w:basedOn w:val="Normal"/>
    <w:next w:val="Normal"/>
    <w:uiPriority w:val="99"/>
    <w:unhideWhenUsed/>
    <w:rsid w:val="006301BB"/>
  </w:style>
  <w:style w:type="paragraph" w:styleId="NormalWeb">
    <w:name w:val="Normal (Web)"/>
    <w:basedOn w:val="Normal"/>
    <w:uiPriority w:val="99"/>
    <w:semiHidden/>
    <w:unhideWhenUsed/>
    <w:rsid w:val="00D3721E"/>
    <w:pPr>
      <w:spacing w:before="100" w:beforeAutospacing="1" w:after="100" w:afterAutospacing="1"/>
    </w:pPr>
    <w:rPr>
      <w:lang w:val="en-US" w:eastAsia="en-US"/>
    </w:rPr>
  </w:style>
  <w:style w:type="character" w:customStyle="1" w:styleId="Balk3Char">
    <w:name w:val="Başlık 3 Char"/>
    <w:basedOn w:val="VarsaylanParagrafYazTipi"/>
    <w:link w:val="Balk3"/>
    <w:rsid w:val="00382010"/>
    <w:rPr>
      <w:rFonts w:asciiTheme="majorHAnsi" w:eastAsiaTheme="majorEastAsia" w:hAnsiTheme="majorHAnsi" w:cstheme="majorBidi"/>
      <w:b/>
      <w:bCs/>
      <w:color w:val="4F81BD" w:themeColor="accent1"/>
      <w:sz w:val="24"/>
      <w:szCs w:val="24"/>
      <w:lang w:val="tr-TR" w:eastAsia="tr-TR"/>
    </w:rPr>
  </w:style>
  <w:style w:type="paragraph" w:styleId="T3">
    <w:name w:val="toc 3"/>
    <w:basedOn w:val="Normal"/>
    <w:next w:val="Normal"/>
    <w:autoRedefine/>
    <w:uiPriority w:val="39"/>
    <w:locked/>
    <w:rsid w:val="000E506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409011">
      <w:marLeft w:val="0"/>
      <w:marRight w:val="0"/>
      <w:marTop w:val="0"/>
      <w:marBottom w:val="0"/>
      <w:divBdr>
        <w:top w:val="none" w:sz="0" w:space="0" w:color="auto"/>
        <w:left w:val="none" w:sz="0" w:space="0" w:color="auto"/>
        <w:bottom w:val="none" w:sz="0" w:space="0" w:color="auto"/>
        <w:right w:val="none" w:sz="0" w:space="0" w:color="auto"/>
      </w:divBdr>
    </w:div>
    <w:div w:id="861475497">
      <w:bodyDiv w:val="1"/>
      <w:marLeft w:val="0"/>
      <w:marRight w:val="0"/>
      <w:marTop w:val="0"/>
      <w:marBottom w:val="0"/>
      <w:divBdr>
        <w:top w:val="none" w:sz="0" w:space="0" w:color="auto"/>
        <w:left w:val="none" w:sz="0" w:space="0" w:color="auto"/>
        <w:bottom w:val="none" w:sz="0" w:space="0" w:color="auto"/>
        <w:right w:val="none" w:sz="0" w:space="0" w:color="auto"/>
      </w:divBdr>
    </w:div>
    <w:div w:id="13532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isil.orhan\Desktop\R18.docx" TargetMode="External"/><Relationship Id="rId18" Type="http://schemas.openxmlformats.org/officeDocument/2006/relationships/hyperlink" Target="file:///C:\Users\isil.orhan\Desktop\R18.docx" TargetMode="External"/><Relationship Id="rId26" Type="http://schemas.openxmlformats.org/officeDocument/2006/relationships/header" Target="header1.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file:///C:\Users\isil.orhan\Desktop\R18.docx" TargetMode="External"/><Relationship Id="rId34" Type="http://schemas.openxmlformats.org/officeDocument/2006/relationships/hyperlink" Target="http://www.cewep.com/data/studies/art145,138.html,Kas&#305;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isil.orhan\Desktop\R18.docx" TargetMode="External"/><Relationship Id="rId17" Type="http://schemas.openxmlformats.org/officeDocument/2006/relationships/hyperlink" Target="file:///C:\Users\isil.orhan\Desktop\R18.docx" TargetMode="External"/><Relationship Id="rId25" Type="http://schemas.openxmlformats.org/officeDocument/2006/relationships/image" Target="media/image2.png"/><Relationship Id="rId33" Type="http://schemas.openxmlformats.org/officeDocument/2006/relationships/hyperlink" Target="http://susproc.jrc.ec.europa.eu/activities/waste/index.html"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file:///C:\Users\isil.orhan\Desktop\R18.docx" TargetMode="External"/><Relationship Id="rId20" Type="http://schemas.openxmlformats.org/officeDocument/2006/relationships/hyperlink" Target="file:///C:\Users\isil.orhan\Desktop\R18.docx" TargetMode="External"/><Relationship Id="rId29" Type="http://schemas.openxmlformats.org/officeDocument/2006/relationships/hyperlink" Target="http://www.plasticseurope.or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isil.orhan\Desktop\R18.docx" TargetMode="External"/><Relationship Id="rId24" Type="http://schemas.openxmlformats.org/officeDocument/2006/relationships/hyperlink" Target="file:///C:\Users\isil.orhan\Desktop\R18.docx" TargetMode="External"/><Relationship Id="rId32" Type="http://schemas.openxmlformats.org/officeDocument/2006/relationships/hyperlink" Target="http://susproc.jrc.ec.europa.eu/activities/waste/index.html"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file:///C:\Users\isil.orhan\Desktop\R18.docx" TargetMode="External"/><Relationship Id="rId23" Type="http://schemas.openxmlformats.org/officeDocument/2006/relationships/hyperlink" Target="file:///C:\Users\isil.orhan\Desktop\R18.docx" TargetMode="External"/><Relationship Id="rId28" Type="http://schemas.openxmlformats.org/officeDocument/2006/relationships/image" Target="media/image3.png"/><Relationship Id="rId36" Type="http://schemas.openxmlformats.org/officeDocument/2006/relationships/image" Target="media/image4.jpeg"/><Relationship Id="rId10" Type="http://schemas.openxmlformats.org/officeDocument/2006/relationships/hyperlink" Target="file:///C:\Users\isil.orhan\Desktop\R18.docx" TargetMode="External"/><Relationship Id="rId19" Type="http://schemas.openxmlformats.org/officeDocument/2006/relationships/hyperlink" Target="file:///C:\Users\isil.orhan\Desktop\R18.docx" TargetMode="External"/><Relationship Id="rId31" Type="http://schemas.openxmlformats.org/officeDocument/2006/relationships/hyperlink" Target="http://susproc.jrc.ec.europa.eu/activities/waste/index.html" TargetMode="External"/><Relationship Id="rId4" Type="http://schemas.openxmlformats.org/officeDocument/2006/relationships/settings" Target="settings.xml"/><Relationship Id="rId9" Type="http://schemas.openxmlformats.org/officeDocument/2006/relationships/hyperlink" Target="file:///C:\Users\isil.orhan\Desktop\R18.docx" TargetMode="External"/><Relationship Id="rId14" Type="http://schemas.openxmlformats.org/officeDocument/2006/relationships/hyperlink" Target="file:///C:\Users\isil.orhan\Desktop\R18.docx" TargetMode="External"/><Relationship Id="rId22" Type="http://schemas.openxmlformats.org/officeDocument/2006/relationships/hyperlink" Target="file:///C:\Users\isil.orhan\Desktop\R18.docx" TargetMode="External"/><Relationship Id="rId27" Type="http://schemas.openxmlformats.org/officeDocument/2006/relationships/footer" Target="footer1.xml"/><Relationship Id="rId30" Type="http://schemas.openxmlformats.org/officeDocument/2006/relationships/hyperlink" Target="http://susproc.jrc.ec.europa.eu/activities/waste/index.html" TargetMode="External"/><Relationship Id="rId35" Type="http://schemas.openxmlformats.org/officeDocument/2006/relationships/header" Target="header2.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sb.gov.tr/gm/cygm/index.php?Sayfa=sayfa&amp;Tur=webmenu&amp;Id=251" TargetMode="External"/><Relationship Id="rId2" Type="http://schemas.openxmlformats.org/officeDocument/2006/relationships/hyperlink" Target="http://www.csb.gov.tr/gm/cygm/index.php?Sayfa=sayfa&amp;Tur=webmenu&amp;Id=266" TargetMode="External"/><Relationship Id="rId1" Type="http://schemas.openxmlformats.org/officeDocument/2006/relationships/hyperlink" Target="http://www.csb.gov.tr/gm/cygm/index.php?Sayfa=sayfa&amp;Tur=webmenu&amp;Id=266" TargetMode="External"/><Relationship Id="rId6" Type="http://schemas.openxmlformats.org/officeDocument/2006/relationships/hyperlink" Target="http://www.eea.europa.eu" TargetMode="External"/><Relationship Id="rId5" Type="http://schemas.openxmlformats.org/officeDocument/2006/relationships/hyperlink" Target="http://eippcb.jrc.ec.europa.eu/reference" TargetMode="External"/><Relationship Id="rId4" Type="http://schemas.openxmlformats.org/officeDocument/2006/relationships/hyperlink" Target="http://kimyasallar.cs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41A3-4E3B-4488-B150-A501DD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56623</Words>
  <Characters>322757</Characters>
  <Application>Microsoft Office Word</Application>
  <DocSecurity>0</DocSecurity>
  <Lines>2689</Lines>
  <Paragraphs>757</Paragraphs>
  <ScaleCrop>false</ScaleCrop>
  <HeadingPairs>
    <vt:vector size="2" baseType="variant">
      <vt:variant>
        <vt:lpstr>Konu Başlığı</vt:lpstr>
      </vt:variant>
      <vt:variant>
        <vt:i4>1</vt:i4>
      </vt:variant>
    </vt:vector>
  </HeadingPairs>
  <TitlesOfParts>
    <vt:vector size="1" baseType="lpstr">
      <vt:lpstr>Bölüm R.18 MARUZ  KALMA SENARYOSU OLUŞTURMA VE ATIK YAŞAM AŞAMASI İÇİN ÇEVRESEL SALINIM TAHMİNLEMESİ</vt:lpstr>
    </vt:vector>
  </TitlesOfParts>
  <Company>tky</Company>
  <LinksUpToDate>false</LinksUpToDate>
  <CharactersWithSpaces>378623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R.18 MARUZ  KALMA SENARYOSU OLUŞTURMA VE ATIK YAŞAM AŞAMASI İÇİN ÇEVRESEL SALINIM TAHMİNLEMESİ</dc:title>
  <dc:creator>ceyda</dc:creator>
  <cp:lastModifiedBy>Dilek Erkan</cp:lastModifiedBy>
  <cp:revision>3</cp:revision>
  <dcterms:created xsi:type="dcterms:W3CDTF">2018-07-30T12:12:00Z</dcterms:created>
  <dcterms:modified xsi:type="dcterms:W3CDTF">2018-07-30T12:12:00Z</dcterms:modified>
</cp:coreProperties>
</file>