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9D" w:rsidRPr="00F0506D" w:rsidRDefault="00F0589D" w:rsidP="00F0589D">
      <w:pPr>
        <w:jc w:val="both"/>
        <w:rPr>
          <w:rFonts w:ascii="Times New Roman" w:eastAsia="Times New Roman" w:hAnsi="Times New Roman" w:cs="Times New Roman"/>
          <w:b/>
          <w:sz w:val="24"/>
          <w:szCs w:val="24"/>
          <w:lang w:eastAsia="tr-TR"/>
        </w:rPr>
      </w:pPr>
      <w:r w:rsidRPr="00F0506D">
        <w:rPr>
          <w:rFonts w:ascii="Times New Roman" w:eastAsia="Times New Roman" w:hAnsi="Times New Roman" w:cs="Times New Roman"/>
          <w:b/>
          <w:sz w:val="24"/>
          <w:szCs w:val="24"/>
          <w:lang w:eastAsia="tr-TR"/>
        </w:rPr>
        <w:t>Çevre ve Şehircilik Bakanlığından:</w:t>
      </w:r>
    </w:p>
    <w:p w:rsidR="00F0589D" w:rsidRPr="00F0506D" w:rsidRDefault="00F0589D" w:rsidP="00DE0B27">
      <w:pPr>
        <w:jc w:val="center"/>
        <w:rPr>
          <w:rFonts w:ascii="Times New Roman" w:eastAsia="Times New Roman" w:hAnsi="Times New Roman" w:cs="Times New Roman"/>
          <w:b/>
          <w:sz w:val="24"/>
          <w:szCs w:val="24"/>
          <w:lang w:eastAsia="tr-TR"/>
        </w:rPr>
      </w:pPr>
      <w:r w:rsidRPr="00F0506D">
        <w:rPr>
          <w:rFonts w:ascii="Times New Roman" w:eastAsia="Times New Roman" w:hAnsi="Times New Roman" w:cs="Times New Roman"/>
          <w:b/>
          <w:sz w:val="24"/>
          <w:szCs w:val="24"/>
          <w:lang w:eastAsia="tr-TR"/>
        </w:rPr>
        <w:t>ÖMRÜNÜ TAMAMLAMIŞ ARAÇLARIN KONTROLÜ HAKKINDA YÖNETMELİKTE DEĞİŞİKLİK YAPILMASINA DAİR YÖNETMELİK</w:t>
      </w:r>
    </w:p>
    <w:tbl>
      <w:tblPr>
        <w:tblStyle w:val="TabloKlavuzu"/>
        <w:tblpPr w:leftFromText="141" w:rightFromText="141" w:vertAnchor="text" w:horzAnchor="margin" w:tblpY="389"/>
        <w:tblW w:w="100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086"/>
      </w:tblGrid>
      <w:tr w:rsidR="00F0506D" w:rsidRPr="00467CBB" w:rsidTr="00F0506D">
        <w:trPr>
          <w:trHeight w:val="148"/>
        </w:trPr>
        <w:tc>
          <w:tcPr>
            <w:tcW w:w="10086" w:type="dxa"/>
          </w:tcPr>
          <w:p w:rsidR="00F0506D" w:rsidRPr="00467CBB" w:rsidRDefault="00F0506D" w:rsidP="00F0506D">
            <w:pPr>
              <w:pStyle w:val="3-normalyaz"/>
              <w:spacing w:before="0" w:beforeAutospacing="0" w:after="0" w:afterAutospacing="0" w:line="240" w:lineRule="atLeast"/>
              <w:jc w:val="both"/>
              <w:rPr>
                <w:bCs/>
              </w:rPr>
            </w:pPr>
            <w:r w:rsidRPr="00467CBB">
              <w:rPr>
                <w:bCs/>
              </w:rPr>
              <w:t>MADDE 1-Aynı yönetmeliğin 1 inci maddesi aşağıdaki şekilde değiştirilmiştir.</w:t>
            </w:r>
          </w:p>
          <w:p w:rsidR="00F0506D" w:rsidRPr="00467CBB" w:rsidRDefault="00F0506D" w:rsidP="00F0506D">
            <w:pPr>
              <w:pStyle w:val="3-normalyaz"/>
              <w:spacing w:before="0" w:beforeAutospacing="0" w:after="0" w:afterAutospacing="0" w:line="240" w:lineRule="atLeast"/>
              <w:ind w:firstLine="540"/>
              <w:jc w:val="both"/>
              <w:rPr>
                <w:b/>
                <w:bCs/>
              </w:rPr>
            </w:pPr>
          </w:p>
          <w:p w:rsidR="00F0506D" w:rsidRPr="00467CBB" w:rsidRDefault="00F0506D" w:rsidP="00F0506D">
            <w:pPr>
              <w:pStyle w:val="3-normalyaz"/>
              <w:spacing w:before="0" w:beforeAutospacing="0" w:after="0" w:afterAutospacing="0" w:line="240" w:lineRule="atLeast"/>
              <w:ind w:firstLine="540"/>
              <w:jc w:val="both"/>
            </w:pPr>
            <w:r w:rsidRPr="00467CBB">
              <w:rPr>
                <w:b/>
                <w:bCs/>
              </w:rPr>
              <w:t>Amaç</w:t>
            </w:r>
          </w:p>
          <w:p w:rsidR="00F0506D" w:rsidRPr="00467CBB" w:rsidRDefault="00F0506D" w:rsidP="00F0506D">
            <w:pPr>
              <w:pStyle w:val="3-normalyaz"/>
              <w:spacing w:before="0" w:beforeAutospacing="0" w:after="0" w:afterAutospacing="0" w:line="240" w:lineRule="atLeast"/>
              <w:ind w:firstLine="540"/>
              <w:jc w:val="both"/>
            </w:pPr>
            <w:proofErr w:type="gramStart"/>
            <w:r w:rsidRPr="00467CBB">
              <w:rPr>
                <w:b/>
                <w:bCs/>
              </w:rPr>
              <w:t xml:space="preserve">MADDE 1 – </w:t>
            </w:r>
            <w:r w:rsidRPr="00467CBB">
              <w:t xml:space="preserve">(1) Bu Yönetmeliğin amacı; çevre ve insan sağlığının korunması için araçlardan kaynaklanan atıkların oluşumunu engellemek, ömrünü tamamlamış araçlar ve bunlara ait parçaların yeniden kullanım, geri dönüşüm ve geri kazanım işlemleri ile bertaraf edilecek atık miktarını azaltmak, ekonomik operatörlerin ve </w:t>
            </w:r>
            <w:r w:rsidRPr="00467CBB">
              <w:rPr>
                <w:u w:val="single"/>
              </w:rPr>
              <w:t>Arındırma ve Söküm Tesislerinin</w:t>
            </w:r>
            <w:r w:rsidRPr="00467CBB">
              <w:t xml:space="preserve"> tabi olacakları standartları ve yükümlülükleri belirlemektir.</w:t>
            </w:r>
            <w:proofErr w:type="gramEnd"/>
          </w:p>
          <w:p w:rsidR="00F0506D" w:rsidRPr="00467CBB" w:rsidRDefault="00F0506D" w:rsidP="00F0506D">
            <w:pPr>
              <w:pStyle w:val="3-normalyaz"/>
              <w:spacing w:before="0" w:beforeAutospacing="0" w:after="0" w:afterAutospacing="0" w:line="240" w:lineRule="atLeast"/>
              <w:ind w:firstLine="540"/>
              <w:jc w:val="both"/>
              <w:rPr>
                <w:b/>
              </w:rPr>
            </w:pPr>
          </w:p>
        </w:tc>
      </w:tr>
      <w:tr w:rsidR="00F0506D" w:rsidRPr="00467CBB" w:rsidTr="00F0506D">
        <w:trPr>
          <w:trHeight w:val="148"/>
        </w:trPr>
        <w:tc>
          <w:tcPr>
            <w:tcW w:w="10086" w:type="dxa"/>
          </w:tcPr>
          <w:p w:rsidR="00F0506D" w:rsidRPr="00467CBB" w:rsidRDefault="00F0506D" w:rsidP="00F0506D">
            <w:pPr>
              <w:pStyle w:val="3-normalyaz"/>
              <w:spacing w:before="0" w:beforeAutospacing="0" w:after="0" w:afterAutospacing="0" w:line="240" w:lineRule="atLeast"/>
              <w:jc w:val="both"/>
              <w:rPr>
                <w:bCs/>
              </w:rPr>
            </w:pPr>
            <w:r w:rsidRPr="00467CBB">
              <w:rPr>
                <w:bCs/>
              </w:rPr>
              <w:t>MADDE 2-Aynı yönetmeliğin 3 üncü maddesinin 1 inci fıkrasının (a) bendi aşağıdaki şekilde değiştirilmiş, aynı fıkraya (b) bendi eklenmiştir.</w:t>
            </w:r>
          </w:p>
          <w:p w:rsidR="00F0506D" w:rsidRPr="00467CBB" w:rsidRDefault="00F0506D" w:rsidP="00F0506D">
            <w:pPr>
              <w:pStyle w:val="3-normalyaz"/>
              <w:spacing w:before="0" w:beforeAutospacing="0" w:after="0" w:afterAutospacing="0" w:line="240" w:lineRule="atLeast"/>
              <w:ind w:firstLine="540"/>
              <w:jc w:val="both"/>
              <w:rPr>
                <w:bCs/>
              </w:rPr>
            </w:pPr>
          </w:p>
          <w:p w:rsidR="00F0506D" w:rsidRPr="00467CBB" w:rsidRDefault="00F0506D" w:rsidP="00F0506D">
            <w:pPr>
              <w:pStyle w:val="3-normalyaz"/>
              <w:spacing w:before="0" w:beforeAutospacing="0" w:after="0" w:afterAutospacing="0" w:line="240" w:lineRule="atLeast"/>
              <w:ind w:firstLine="540"/>
              <w:jc w:val="both"/>
              <w:rPr>
                <w:u w:val="single"/>
              </w:rPr>
            </w:pPr>
            <w:r w:rsidRPr="00467CBB">
              <w:rPr>
                <w:b/>
                <w:bCs/>
                <w:u w:val="single"/>
              </w:rPr>
              <w:t xml:space="preserve">“MADDE 3 – </w:t>
            </w:r>
            <w:r w:rsidRPr="00467CBB">
              <w:rPr>
                <w:u w:val="single"/>
              </w:rPr>
              <w:t>(1) Bu Yönetmelik;</w:t>
            </w:r>
          </w:p>
          <w:p w:rsidR="00F0506D" w:rsidRPr="00467CBB" w:rsidRDefault="00F0506D" w:rsidP="00F0506D">
            <w:pPr>
              <w:pStyle w:val="3-normalyaz"/>
              <w:spacing w:before="0" w:beforeAutospacing="0" w:after="0" w:afterAutospacing="0" w:line="240" w:lineRule="atLeast"/>
              <w:ind w:firstLine="540"/>
              <w:jc w:val="both"/>
              <w:rPr>
                <w:u w:val="single"/>
              </w:rPr>
            </w:pPr>
            <w:r w:rsidRPr="00467CBB">
              <w:rPr>
                <w:u w:val="single"/>
              </w:rPr>
              <w:t xml:space="preserve">a) </w:t>
            </w:r>
            <w:proofErr w:type="gramStart"/>
            <w:r w:rsidRPr="00467CBB">
              <w:rPr>
                <w:u w:val="single"/>
              </w:rPr>
              <w:t>9/8/1983</w:t>
            </w:r>
            <w:proofErr w:type="gramEnd"/>
            <w:r w:rsidRPr="00467CBB">
              <w:rPr>
                <w:u w:val="single"/>
              </w:rPr>
              <w:t xml:space="preserve"> tarihli ve 2872 sayılı Çevre Kanununun 8, 11 ve 12 </w:t>
            </w:r>
            <w:proofErr w:type="spellStart"/>
            <w:r w:rsidRPr="00467CBB">
              <w:rPr>
                <w:u w:val="single"/>
              </w:rPr>
              <w:t>nci</w:t>
            </w:r>
            <w:proofErr w:type="spellEnd"/>
            <w:r w:rsidRPr="00467CBB">
              <w:rPr>
                <w:u w:val="single"/>
              </w:rPr>
              <w:t xml:space="preserve"> maddeleri ile 29/6/2011 tarihli ve 644 sayılı </w:t>
            </w:r>
            <w:r w:rsidRPr="00467CBB">
              <w:rPr>
                <w:b/>
                <w:u w:val="single"/>
              </w:rPr>
              <w:t>Çevre ve Şehircilik</w:t>
            </w:r>
            <w:r w:rsidRPr="00467CBB">
              <w:rPr>
                <w:u w:val="single"/>
              </w:rPr>
              <w:t xml:space="preserve"> Bakanlığının Teşkilat ve Görevleri Hakkında Kanun Hükmünde Kararnamenin 2 ve 8 inci maddelerine,</w:t>
            </w:r>
          </w:p>
          <w:p w:rsidR="00F0506D" w:rsidRPr="00467CBB" w:rsidRDefault="00F0506D" w:rsidP="00F0506D">
            <w:pPr>
              <w:pStyle w:val="3-NormalYaz0"/>
              <w:spacing w:line="240" w:lineRule="exact"/>
              <w:ind w:firstLine="566"/>
              <w:rPr>
                <w:sz w:val="24"/>
                <w:szCs w:val="24"/>
                <w:u w:val="single"/>
              </w:rPr>
            </w:pPr>
            <w:r w:rsidRPr="00467CBB">
              <w:rPr>
                <w:sz w:val="24"/>
                <w:szCs w:val="24"/>
                <w:u w:val="single"/>
              </w:rPr>
              <w:t>b) Avrupa Birliğinin 2000/53/EC sayılı Ömrünü Tamamlamış Araçlar Direktifine göre,</w:t>
            </w:r>
          </w:p>
          <w:p w:rsidR="00F0506D" w:rsidRDefault="00F0506D" w:rsidP="00F0506D">
            <w:pPr>
              <w:pStyle w:val="3-NormalYaz0"/>
              <w:spacing w:line="240" w:lineRule="exact"/>
              <w:ind w:firstLine="566"/>
              <w:rPr>
                <w:sz w:val="24"/>
                <w:szCs w:val="24"/>
                <w:u w:val="single"/>
              </w:rPr>
            </w:pPr>
            <w:proofErr w:type="gramStart"/>
            <w:r w:rsidRPr="00467CBB">
              <w:rPr>
                <w:sz w:val="24"/>
                <w:szCs w:val="24"/>
                <w:u w:val="single"/>
              </w:rPr>
              <w:t>hazırlanmıştır</w:t>
            </w:r>
            <w:proofErr w:type="gramEnd"/>
            <w:r w:rsidRPr="00467CBB">
              <w:rPr>
                <w:sz w:val="24"/>
                <w:szCs w:val="24"/>
                <w:u w:val="single"/>
              </w:rPr>
              <w:t>.”</w:t>
            </w:r>
          </w:p>
          <w:p w:rsidR="00F0506D" w:rsidRDefault="00F0506D" w:rsidP="00F0506D">
            <w:pPr>
              <w:pStyle w:val="3-NormalYaz0"/>
              <w:spacing w:line="240" w:lineRule="exact"/>
              <w:ind w:firstLine="566"/>
              <w:rPr>
                <w:sz w:val="24"/>
                <w:szCs w:val="24"/>
                <w:u w:val="single"/>
              </w:rPr>
            </w:pPr>
          </w:p>
          <w:p w:rsidR="00F0506D" w:rsidRPr="00467CBB" w:rsidRDefault="00F0506D" w:rsidP="00F0506D">
            <w:pPr>
              <w:pStyle w:val="3-NormalYaz0"/>
              <w:spacing w:line="240" w:lineRule="exact"/>
              <w:ind w:firstLine="566"/>
              <w:rPr>
                <w:sz w:val="24"/>
                <w:szCs w:val="24"/>
              </w:rPr>
            </w:pPr>
          </w:p>
        </w:tc>
      </w:tr>
      <w:tr w:rsidR="00F0506D" w:rsidRPr="00467CBB" w:rsidTr="00F0506D">
        <w:trPr>
          <w:trHeight w:val="5829"/>
        </w:trPr>
        <w:tc>
          <w:tcPr>
            <w:tcW w:w="10086" w:type="dxa"/>
          </w:tcPr>
          <w:p w:rsidR="00F0506D" w:rsidRPr="00467CBB" w:rsidRDefault="00F0506D" w:rsidP="00F0506D">
            <w:pPr>
              <w:jc w:val="both"/>
              <w:rPr>
                <w:rFonts w:ascii="Times New Roman" w:hAnsi="Times New Roman" w:cs="Times New Roman"/>
                <w:sz w:val="24"/>
                <w:szCs w:val="24"/>
              </w:rPr>
            </w:pPr>
            <w:r w:rsidRPr="00467CBB">
              <w:rPr>
                <w:rFonts w:ascii="Times New Roman" w:hAnsi="Times New Roman" w:cs="Times New Roman"/>
                <w:sz w:val="24"/>
                <w:szCs w:val="24"/>
              </w:rPr>
              <w:t xml:space="preserve">MADDE 3- Madde 3- Yönetmeliğin 4 üncü maddesinin 1 inci fıkrasının (b), (c), (ç), (d), (g), (ğ), (h), (k), (m), (r) </w:t>
            </w:r>
            <w:proofErr w:type="spellStart"/>
            <w:proofErr w:type="gramStart"/>
            <w:r w:rsidRPr="00467CBB">
              <w:rPr>
                <w:rFonts w:ascii="Times New Roman" w:hAnsi="Times New Roman" w:cs="Times New Roman"/>
                <w:sz w:val="24"/>
                <w:szCs w:val="24"/>
              </w:rPr>
              <w:t>bendleri</w:t>
            </w:r>
            <w:proofErr w:type="spellEnd"/>
            <w:r w:rsidRPr="00467CBB">
              <w:rPr>
                <w:rFonts w:ascii="Times New Roman" w:hAnsi="Times New Roman" w:cs="Times New Roman"/>
                <w:sz w:val="24"/>
                <w:szCs w:val="24"/>
              </w:rPr>
              <w:t xml:space="preserve">  aşağıdaki</w:t>
            </w:r>
            <w:proofErr w:type="gramEnd"/>
            <w:r w:rsidRPr="00467CBB">
              <w:rPr>
                <w:rFonts w:ascii="Times New Roman" w:hAnsi="Times New Roman" w:cs="Times New Roman"/>
                <w:sz w:val="24"/>
                <w:szCs w:val="24"/>
              </w:rPr>
              <w:t xml:space="preserve"> şekilde değiştirilmiştir.</w:t>
            </w:r>
          </w:p>
          <w:p w:rsidR="00F0506D" w:rsidRPr="00467CBB" w:rsidRDefault="00F0506D" w:rsidP="00F0506D">
            <w:pPr>
              <w:jc w:val="both"/>
              <w:rPr>
                <w:rFonts w:ascii="Times New Roman" w:hAnsi="Times New Roman" w:cs="Times New Roman"/>
                <w:b/>
                <w:sz w:val="24"/>
                <w:szCs w:val="24"/>
              </w:rPr>
            </w:pPr>
          </w:p>
          <w:p w:rsidR="00F0506D" w:rsidRDefault="00F0506D" w:rsidP="00F0506D">
            <w:pPr>
              <w:pStyle w:val="3-normalyaz"/>
              <w:spacing w:before="0" w:beforeAutospacing="0" w:after="0" w:afterAutospacing="0" w:line="240" w:lineRule="atLeast"/>
              <w:ind w:firstLine="540"/>
              <w:jc w:val="both"/>
              <w:rPr>
                <w:b/>
                <w:bCs/>
              </w:rPr>
            </w:pPr>
            <w:r w:rsidRPr="00467CBB">
              <w:rPr>
                <w:b/>
                <w:bCs/>
              </w:rPr>
              <w:t>Tanımlar</w:t>
            </w:r>
          </w:p>
          <w:p w:rsidR="00F0506D" w:rsidRPr="00467CBB" w:rsidRDefault="00F0506D" w:rsidP="00F0506D">
            <w:pPr>
              <w:pStyle w:val="3-normalyaz"/>
              <w:spacing w:before="0" w:beforeAutospacing="0" w:after="0" w:afterAutospacing="0" w:line="240" w:lineRule="atLeast"/>
              <w:ind w:firstLine="540"/>
              <w:jc w:val="both"/>
            </w:pPr>
            <w:r w:rsidRPr="00467CBB">
              <w:rPr>
                <w:b/>
              </w:rPr>
              <w:t>MADDE 4</w:t>
            </w:r>
            <w:r w:rsidRPr="00467CBB">
              <w:t>-(1) Bu Yönetmelikte geçen;</w:t>
            </w:r>
          </w:p>
          <w:p w:rsidR="00F0506D" w:rsidRPr="00467CBB" w:rsidRDefault="00F0506D" w:rsidP="00F0506D">
            <w:pPr>
              <w:pStyle w:val="3-normalyaz"/>
              <w:spacing w:before="0" w:beforeAutospacing="0" w:after="0" w:afterAutospacing="0" w:line="240" w:lineRule="atLeast"/>
              <w:ind w:firstLine="540"/>
              <w:jc w:val="both"/>
              <w:rPr>
                <w:u w:val="single"/>
              </w:rPr>
            </w:pPr>
            <w:r w:rsidRPr="00467CBB">
              <w:rPr>
                <w:b/>
                <w:u w:val="single"/>
              </w:rPr>
              <w:t>b) Araç:</w:t>
            </w:r>
            <w:r w:rsidRPr="00467CBB">
              <w:rPr>
                <w:u w:val="single"/>
              </w:rPr>
              <w:t xml:space="preserve"> </w:t>
            </w:r>
            <w:proofErr w:type="gramStart"/>
            <w:r w:rsidRPr="00467CBB">
              <w:rPr>
                <w:u w:val="single"/>
              </w:rPr>
              <w:t>28/6/2009</w:t>
            </w:r>
            <w:proofErr w:type="gramEnd"/>
            <w:r w:rsidRPr="00467CBB">
              <w:rPr>
                <w:u w:val="single"/>
              </w:rPr>
              <w:t xml:space="preserve"> tarihli ve 27272 sayılı Resmî </w:t>
            </w:r>
            <w:proofErr w:type="spellStart"/>
            <w:r w:rsidRPr="00467CBB">
              <w:rPr>
                <w:u w:val="single"/>
              </w:rPr>
              <w:t>Gazete’de</w:t>
            </w:r>
            <w:proofErr w:type="spellEnd"/>
            <w:r w:rsidRPr="00467CBB">
              <w:rPr>
                <w:u w:val="single"/>
              </w:rPr>
              <w:t xml:space="preserve"> yayımlanan Motorlu Araçlar ve Römorkları Tip Onayı Yönetmeliği (2007/46/AT) kapsamında yer alan, sürücü dışında en fazla 8 kişilik oturma yeri olan, yolcu taşımaya yönelik motorlu araçları (M1), azami ağırlığı 3500 kilogramı aşmayan motorlu yük taşıma araçlarını (N1) ve 22/08/2015 tarihli ve 29453 sayılı Resmî </w:t>
            </w:r>
            <w:proofErr w:type="spellStart"/>
            <w:r w:rsidRPr="00467CBB">
              <w:rPr>
                <w:u w:val="single"/>
              </w:rPr>
              <w:t>Gazete’de</w:t>
            </w:r>
            <w:proofErr w:type="spellEnd"/>
            <w:r w:rsidRPr="00467CBB">
              <w:rPr>
                <w:u w:val="single"/>
              </w:rPr>
              <w:t xml:space="preserve"> yayımlanan İki Veya Üç Tekerlekli Motorlu Araçların Ve Dört Tekerlekli Motosikletlerin Tip Onayı Ve Piyasa Gözetimi Ve Denetimi Hakkında Yönetmelik (AB/168/2013) kapsamında yer alan, motosiklet ve motorlu bisiklet haricindeki üç tekerlekli araçları,</w:t>
            </w:r>
          </w:p>
          <w:p w:rsidR="00F0506D" w:rsidRPr="00467CBB" w:rsidRDefault="00F0506D" w:rsidP="00F0506D">
            <w:pPr>
              <w:pStyle w:val="3-normalyaz"/>
              <w:spacing w:after="0" w:line="240" w:lineRule="atLeast"/>
              <w:ind w:firstLine="540"/>
              <w:jc w:val="both"/>
              <w:rPr>
                <w:u w:val="single"/>
              </w:rPr>
            </w:pPr>
            <w:r w:rsidRPr="00467CBB">
              <w:rPr>
                <w:b/>
                <w:u w:val="single"/>
              </w:rPr>
              <w:t>c) Araç sahibi:</w:t>
            </w:r>
            <w:r w:rsidRPr="00467CBB">
              <w:rPr>
                <w:u w:val="single"/>
              </w:rPr>
              <w:t xml:space="preserve"> </w:t>
            </w:r>
            <w:proofErr w:type="gramStart"/>
            <w:r w:rsidRPr="00467CBB">
              <w:rPr>
                <w:u w:val="single"/>
              </w:rPr>
              <w:t>18/07/1997</w:t>
            </w:r>
            <w:proofErr w:type="gramEnd"/>
            <w:r w:rsidRPr="00467CBB">
              <w:rPr>
                <w:u w:val="single"/>
              </w:rPr>
              <w:t xml:space="preserve"> tarihli ve 23053 1. Mükerrer sayılı Karayolları Trafik Yönetmeliğine göre; araç için adına yetkili idarece tescil belgesi verilmiş veya sahiplik veya satış belgesi düzenlenmiş kişiyi,</w:t>
            </w:r>
          </w:p>
          <w:p w:rsidR="00F0506D" w:rsidRPr="00467CBB" w:rsidRDefault="00F0506D" w:rsidP="00F0506D">
            <w:pPr>
              <w:pStyle w:val="3-normalyaz"/>
              <w:spacing w:before="0" w:beforeAutospacing="0" w:after="0" w:afterAutospacing="0" w:line="240" w:lineRule="atLeast"/>
              <w:ind w:firstLine="540"/>
              <w:jc w:val="both"/>
              <w:rPr>
                <w:u w:val="single"/>
              </w:rPr>
            </w:pPr>
            <w:r w:rsidRPr="00467CBB">
              <w:rPr>
                <w:b/>
                <w:u w:val="single"/>
              </w:rPr>
              <w:t>ç) Bakanlık</w:t>
            </w:r>
            <w:r w:rsidRPr="00467CBB">
              <w:rPr>
                <w:u w:val="single"/>
              </w:rPr>
              <w:t>: Çevre ve Şehircilik Bakanlığını,</w:t>
            </w:r>
          </w:p>
          <w:p w:rsidR="00F0506D" w:rsidRPr="00467CBB" w:rsidRDefault="00F0506D" w:rsidP="00F0506D">
            <w:pPr>
              <w:pStyle w:val="3-normalyaz"/>
              <w:spacing w:before="0" w:beforeAutospacing="0" w:after="0" w:afterAutospacing="0" w:line="240" w:lineRule="atLeast"/>
              <w:ind w:firstLine="540"/>
              <w:jc w:val="both"/>
              <w:rPr>
                <w:u w:val="single"/>
              </w:rPr>
            </w:pPr>
          </w:p>
          <w:p w:rsidR="00F0506D" w:rsidRPr="00467CBB" w:rsidRDefault="00F0506D" w:rsidP="00F0506D">
            <w:pPr>
              <w:jc w:val="both"/>
              <w:rPr>
                <w:rFonts w:ascii="Times New Roman" w:hAnsi="Times New Roman" w:cs="Times New Roman"/>
                <w:sz w:val="24"/>
                <w:szCs w:val="24"/>
                <w:u w:val="single"/>
              </w:rPr>
            </w:pPr>
            <w:r w:rsidRPr="00467CBB">
              <w:rPr>
                <w:rFonts w:ascii="Times New Roman" w:hAnsi="Times New Roman" w:cs="Times New Roman"/>
                <w:b/>
                <w:sz w:val="24"/>
                <w:szCs w:val="24"/>
                <w:u w:val="single"/>
              </w:rPr>
              <w:t xml:space="preserve">          d)Bertaraf:</w:t>
            </w:r>
            <w:r w:rsidRPr="00467CBB">
              <w:rPr>
                <w:rFonts w:ascii="Times New Roman" w:hAnsi="Times New Roman" w:cs="Times New Roman"/>
                <w:sz w:val="24"/>
                <w:szCs w:val="24"/>
                <w:u w:val="single"/>
              </w:rPr>
              <w:t xml:space="preserve"> İkincil amaçlı enerji geri kazanımı olsa dahi geri kazanım olarak kabul edilmeyen ve Atık Yönetimi Yönetmeliği ek-2A’da yer alan işlemlerden herhangi birini,</w:t>
            </w:r>
          </w:p>
          <w:p w:rsidR="00F0506D" w:rsidRPr="00467CBB" w:rsidRDefault="00F0506D" w:rsidP="00F0506D">
            <w:pPr>
              <w:jc w:val="both"/>
              <w:rPr>
                <w:rFonts w:ascii="Times New Roman" w:hAnsi="Times New Roman" w:cs="Times New Roman"/>
                <w:sz w:val="24"/>
                <w:szCs w:val="24"/>
                <w:u w:val="single"/>
              </w:rPr>
            </w:pPr>
          </w:p>
          <w:p w:rsidR="00F0506D" w:rsidRPr="00467CBB" w:rsidRDefault="00F0506D" w:rsidP="00F0506D">
            <w:pPr>
              <w:pStyle w:val="3-normalyaz"/>
              <w:spacing w:before="0" w:beforeAutospacing="0" w:after="0" w:afterAutospacing="0" w:line="240" w:lineRule="atLeast"/>
              <w:ind w:firstLine="540"/>
              <w:jc w:val="both"/>
            </w:pPr>
            <w:r w:rsidRPr="00467CBB">
              <w:rPr>
                <w:b/>
              </w:rPr>
              <w:t xml:space="preserve">g) </w:t>
            </w:r>
            <w:r w:rsidRPr="00467CBB">
              <w:rPr>
                <w:b/>
                <w:u w:val="single"/>
              </w:rPr>
              <w:t>Arındırma ve Söküm Tesisi:</w:t>
            </w:r>
            <w:r w:rsidRPr="00467CBB">
              <w:t xml:space="preserve"> Ek-1’e uygun olarak, ömrünü tamamlamış araçların arındırıldığı, söküldüğü ve işleme tesisine gönderilinceye kadar geçici olarak bekletildiği ve 15 inci </w:t>
            </w:r>
            <w:r w:rsidRPr="00467CBB">
              <w:lastRenderedPageBreak/>
              <w:t>maddeye göre çevre izin ve lisansı alınmış alanları,</w:t>
            </w:r>
          </w:p>
          <w:p w:rsidR="00F0506D" w:rsidRPr="00467CBB" w:rsidRDefault="00F0506D" w:rsidP="00F0506D">
            <w:pPr>
              <w:pStyle w:val="3-normalyaz"/>
              <w:spacing w:before="0" w:beforeAutospacing="0" w:after="0" w:afterAutospacing="0" w:line="240" w:lineRule="atLeast"/>
              <w:ind w:firstLine="540"/>
              <w:jc w:val="both"/>
            </w:pPr>
          </w:p>
          <w:p w:rsidR="00F0506D" w:rsidRPr="00467CBB" w:rsidRDefault="00F0506D" w:rsidP="00F0506D">
            <w:pPr>
              <w:pStyle w:val="3-normalyaz"/>
              <w:spacing w:before="0" w:beforeAutospacing="0" w:after="0" w:afterAutospacing="0" w:line="240" w:lineRule="atLeast"/>
              <w:ind w:firstLine="540"/>
              <w:jc w:val="both"/>
              <w:rPr>
                <w:b/>
                <w:u w:val="single"/>
              </w:rPr>
            </w:pPr>
            <w:r w:rsidRPr="00467CBB">
              <w:rPr>
                <w:b/>
              </w:rPr>
              <w:t xml:space="preserve">ğ) </w:t>
            </w:r>
            <w:r w:rsidRPr="00467CBB">
              <w:rPr>
                <w:b/>
                <w:u w:val="single"/>
              </w:rPr>
              <w:t>Geri dönüşüm: Enerji geri kazanımı ve yakıt olarak kullanımı ya da dolgu yapmak üzere atıkların tekrar işlenmesi hariç olmak üzere, organik maddelerin tekrar işlenmesi dâhil atıkların işlenerek asıl kullanım amacı ya da diğer amaçlar doğrultusunda ürünlere, malzemelere ya da maddelere dönüştürüldüğü herhangi bir geri kazanım işlemini,</w:t>
            </w:r>
          </w:p>
          <w:p w:rsidR="00F0506D" w:rsidRPr="00467CBB" w:rsidRDefault="00F0506D" w:rsidP="00F0506D">
            <w:pPr>
              <w:jc w:val="both"/>
              <w:rPr>
                <w:rFonts w:ascii="Times New Roman" w:hAnsi="Times New Roman" w:cs="Times New Roman"/>
                <w:sz w:val="24"/>
                <w:szCs w:val="24"/>
                <w:u w:val="single"/>
              </w:rPr>
            </w:pPr>
          </w:p>
          <w:p w:rsidR="00F0506D" w:rsidRPr="00467CBB" w:rsidRDefault="00F0506D" w:rsidP="00F0506D">
            <w:pPr>
              <w:spacing w:after="200" w:line="276" w:lineRule="auto"/>
              <w:jc w:val="both"/>
              <w:rPr>
                <w:rFonts w:ascii="Times New Roman" w:hAnsi="Times New Roman" w:cs="Times New Roman"/>
                <w:sz w:val="24"/>
                <w:szCs w:val="24"/>
                <w:u w:val="single"/>
              </w:rPr>
            </w:pPr>
            <w:r w:rsidRPr="00467CBB">
              <w:rPr>
                <w:rFonts w:ascii="Times New Roman" w:hAnsi="Times New Roman" w:cs="Times New Roman"/>
                <w:b/>
                <w:sz w:val="24"/>
                <w:szCs w:val="24"/>
              </w:rPr>
              <w:t xml:space="preserve">          h)</w:t>
            </w:r>
            <w:r w:rsidRPr="00467CBB">
              <w:rPr>
                <w:rFonts w:ascii="Times New Roman" w:hAnsi="Times New Roman" w:cs="Times New Roman"/>
                <w:b/>
                <w:sz w:val="24"/>
                <w:szCs w:val="24"/>
                <w:u w:val="single"/>
              </w:rPr>
              <w:t xml:space="preserve"> Geri kazanım:</w:t>
            </w:r>
            <w:r w:rsidRPr="00467CBB">
              <w:rPr>
                <w:rFonts w:ascii="Times New Roman" w:hAnsi="Times New Roman" w:cs="Times New Roman"/>
                <w:sz w:val="24"/>
                <w:szCs w:val="24"/>
                <w:u w:val="single"/>
              </w:rPr>
              <w:t xml:space="preserve"> Atık Yönetimi Yönetmeliği ek-2/B’de listelenen işlemleri,</w:t>
            </w:r>
          </w:p>
          <w:p w:rsidR="00F0506D" w:rsidRPr="00467CBB" w:rsidRDefault="00F0506D" w:rsidP="00F0506D">
            <w:pPr>
              <w:pStyle w:val="3-normalyaz"/>
              <w:spacing w:before="0" w:beforeAutospacing="0" w:after="0" w:afterAutospacing="0" w:line="240" w:lineRule="atLeast"/>
              <w:ind w:firstLine="540"/>
              <w:jc w:val="both"/>
            </w:pPr>
            <w:r w:rsidRPr="00467CBB">
              <w:rPr>
                <w:b/>
              </w:rPr>
              <w:t>k) Ömrünü tamamlamış araç (ÖTA):</w:t>
            </w:r>
            <w:r w:rsidRPr="00467CBB">
              <w:t xml:space="preserve"> </w:t>
            </w:r>
            <w:r w:rsidRPr="00467CBB">
              <w:rPr>
                <w:u w:val="single"/>
              </w:rPr>
              <w:t>Atık Yönetimi Yönetmeliğinde</w:t>
            </w:r>
            <w:r w:rsidRPr="00467CBB">
              <w:t xml:space="preserve"> yer alan atık tanımına uygun aracı,</w:t>
            </w:r>
          </w:p>
          <w:p w:rsidR="00F0506D" w:rsidRPr="00467CBB" w:rsidRDefault="00F0506D" w:rsidP="00F0506D">
            <w:pPr>
              <w:pStyle w:val="3-normalyaz"/>
              <w:spacing w:before="0" w:beforeAutospacing="0" w:after="0" w:afterAutospacing="0" w:line="240" w:lineRule="atLeast"/>
              <w:ind w:firstLine="540"/>
              <w:jc w:val="both"/>
            </w:pPr>
          </w:p>
          <w:p w:rsidR="00F0506D" w:rsidRPr="00467CBB" w:rsidRDefault="00F0506D" w:rsidP="00F0506D">
            <w:pPr>
              <w:pStyle w:val="3-normalyaz"/>
              <w:spacing w:before="0" w:beforeAutospacing="0" w:after="0" w:afterAutospacing="0" w:line="240" w:lineRule="atLeast"/>
              <w:ind w:firstLine="540"/>
              <w:jc w:val="both"/>
            </w:pPr>
          </w:p>
          <w:p w:rsidR="00F0506D" w:rsidRPr="00467CBB" w:rsidRDefault="00F0506D" w:rsidP="00F0506D">
            <w:pPr>
              <w:pStyle w:val="metin"/>
              <w:spacing w:before="0" w:beforeAutospacing="0" w:after="0" w:afterAutospacing="0" w:line="240" w:lineRule="atLeast"/>
              <w:ind w:firstLine="566"/>
              <w:jc w:val="both"/>
              <w:rPr>
                <w:b/>
                <w:color w:val="000000"/>
                <w:u w:val="single"/>
              </w:rPr>
            </w:pPr>
            <w:r w:rsidRPr="00467CBB">
              <w:rPr>
                <w:b/>
              </w:rPr>
              <w:t xml:space="preserve">m) </w:t>
            </w:r>
            <w:r w:rsidRPr="00467CBB">
              <w:rPr>
                <w:b/>
                <w:u w:val="single"/>
              </w:rPr>
              <w:t xml:space="preserve">Önleme: </w:t>
            </w:r>
            <w:r w:rsidRPr="00467CBB">
              <w:rPr>
                <w:b/>
                <w:color w:val="000000"/>
                <w:u w:val="single"/>
              </w:rPr>
              <w:t xml:space="preserve">Ürünlerin yeniden kullanılması veya kullanım ömürlerinin uzatılması ile atık miktarının azaltılması, ürün üretiminde zararlı maddelerin </w:t>
            </w:r>
            <w:proofErr w:type="spellStart"/>
            <w:r w:rsidRPr="00467CBB">
              <w:rPr>
                <w:b/>
                <w:color w:val="000000"/>
                <w:u w:val="single"/>
              </w:rPr>
              <w:t>azaltımı</w:t>
            </w:r>
            <w:proofErr w:type="spellEnd"/>
            <w:r w:rsidRPr="00467CBB">
              <w:rPr>
                <w:b/>
                <w:color w:val="000000"/>
                <w:u w:val="single"/>
              </w:rPr>
              <w:t xml:space="preserve"> ve üretilen atığın çevre ve insan sağlığı üzerindeki olumsuz etkilerinin en aza indirilmesine ilişkin herhangi bir madde ya da malzemenin atık haline gelmeden önce alınacak tedbirleri,</w:t>
            </w:r>
          </w:p>
          <w:p w:rsidR="00F0506D" w:rsidRPr="00467CBB" w:rsidRDefault="00F0506D" w:rsidP="00F0506D">
            <w:pPr>
              <w:jc w:val="both"/>
              <w:rPr>
                <w:rFonts w:ascii="Times New Roman" w:hAnsi="Times New Roman" w:cs="Times New Roman"/>
                <w:sz w:val="24"/>
                <w:szCs w:val="24"/>
              </w:rPr>
            </w:pPr>
          </w:p>
          <w:p w:rsidR="00F0506D" w:rsidRPr="00467CBB" w:rsidRDefault="00F0506D" w:rsidP="00F0506D">
            <w:pPr>
              <w:pStyle w:val="metin"/>
              <w:spacing w:before="0" w:beforeAutospacing="0" w:after="0" w:afterAutospacing="0" w:line="240" w:lineRule="atLeast"/>
              <w:ind w:firstLine="566"/>
              <w:jc w:val="both"/>
              <w:rPr>
                <w:b/>
                <w:color w:val="000000"/>
                <w:u w:val="single"/>
              </w:rPr>
            </w:pPr>
            <w:r w:rsidRPr="00467CBB">
              <w:rPr>
                <w:b/>
              </w:rPr>
              <w:t xml:space="preserve">r) </w:t>
            </w:r>
            <w:r w:rsidRPr="00467CBB">
              <w:rPr>
                <w:b/>
                <w:u w:val="single"/>
              </w:rPr>
              <w:t xml:space="preserve">Yeniden kullanım: </w:t>
            </w:r>
            <w:r w:rsidRPr="00467CBB">
              <w:rPr>
                <w:b/>
                <w:color w:val="000000"/>
                <w:u w:val="single"/>
              </w:rPr>
              <w:t>Ürünlerin ya da atık olmayan bileşenlerin tasarlandığı şekilde aynı amaçla kullanıldığı herhangi bir işlemi,</w:t>
            </w:r>
          </w:p>
          <w:p w:rsidR="00F0506D" w:rsidRPr="00467CBB" w:rsidRDefault="00F0506D" w:rsidP="00F0506D">
            <w:pPr>
              <w:pStyle w:val="metin"/>
              <w:spacing w:before="0" w:beforeAutospacing="0" w:after="0" w:afterAutospacing="0" w:line="240" w:lineRule="atLeast"/>
              <w:ind w:firstLine="566"/>
              <w:jc w:val="both"/>
            </w:pPr>
          </w:p>
        </w:tc>
      </w:tr>
      <w:tr w:rsidR="00F0506D" w:rsidRPr="00467CBB" w:rsidTr="00F0506D">
        <w:trPr>
          <w:trHeight w:val="1934"/>
        </w:trPr>
        <w:tc>
          <w:tcPr>
            <w:tcW w:w="10086" w:type="dxa"/>
          </w:tcPr>
          <w:p w:rsidR="00F0506D" w:rsidRPr="00467CBB" w:rsidRDefault="00F0506D" w:rsidP="00F0506D">
            <w:pPr>
              <w:jc w:val="both"/>
              <w:rPr>
                <w:rFonts w:ascii="Times New Roman" w:hAnsi="Times New Roman" w:cs="Times New Roman"/>
                <w:sz w:val="24"/>
                <w:szCs w:val="24"/>
              </w:rPr>
            </w:pPr>
            <w:r w:rsidRPr="00467CBB">
              <w:rPr>
                <w:rFonts w:ascii="Times New Roman" w:hAnsi="Times New Roman" w:cs="Times New Roman"/>
                <w:sz w:val="24"/>
                <w:szCs w:val="24"/>
              </w:rPr>
              <w:lastRenderedPageBreak/>
              <w:t xml:space="preserve">MADDE 4-Aynı yönetmeliğin 5 </w:t>
            </w:r>
            <w:proofErr w:type="spellStart"/>
            <w:r w:rsidRPr="00467CBB">
              <w:rPr>
                <w:rFonts w:ascii="Times New Roman" w:hAnsi="Times New Roman" w:cs="Times New Roman"/>
                <w:sz w:val="24"/>
                <w:szCs w:val="24"/>
              </w:rPr>
              <w:t>nci</w:t>
            </w:r>
            <w:proofErr w:type="spellEnd"/>
            <w:r w:rsidRPr="00467CBB">
              <w:rPr>
                <w:rFonts w:ascii="Times New Roman" w:hAnsi="Times New Roman" w:cs="Times New Roman"/>
                <w:sz w:val="24"/>
                <w:szCs w:val="24"/>
              </w:rPr>
              <w:t xml:space="preserve"> maddesinin</w:t>
            </w:r>
            <w:r>
              <w:rPr>
                <w:rFonts w:ascii="Times New Roman" w:hAnsi="Times New Roman" w:cs="Times New Roman"/>
                <w:sz w:val="24"/>
                <w:szCs w:val="24"/>
              </w:rPr>
              <w:t xml:space="preserve"> 1</w:t>
            </w:r>
            <w:r w:rsidRPr="00467CBB">
              <w:rPr>
                <w:rFonts w:ascii="Times New Roman" w:hAnsi="Times New Roman" w:cs="Times New Roman"/>
                <w:sz w:val="24"/>
                <w:szCs w:val="24"/>
              </w:rPr>
              <w:t xml:space="preserve"> inci fıkrası aşağıdaki şekilde değiştirilmiştir.</w:t>
            </w:r>
          </w:p>
          <w:p w:rsidR="00F0506D" w:rsidRPr="00467CBB" w:rsidRDefault="00F0506D" w:rsidP="00F0506D">
            <w:pPr>
              <w:jc w:val="both"/>
              <w:rPr>
                <w:rFonts w:ascii="Times New Roman" w:hAnsi="Times New Roman" w:cs="Times New Roman"/>
                <w:sz w:val="24"/>
                <w:szCs w:val="24"/>
              </w:rPr>
            </w:pPr>
          </w:p>
          <w:p w:rsidR="00F0506D" w:rsidRPr="00467CBB" w:rsidRDefault="00F0506D" w:rsidP="00F0506D">
            <w:pPr>
              <w:pStyle w:val="3-normalyaz"/>
              <w:spacing w:before="0" w:beforeAutospacing="0" w:after="0" w:afterAutospacing="0" w:line="240" w:lineRule="atLeast"/>
              <w:ind w:firstLine="540"/>
              <w:jc w:val="both"/>
            </w:pPr>
            <w:r w:rsidRPr="00467CBB">
              <w:rPr>
                <w:b/>
                <w:bCs/>
              </w:rPr>
              <w:t>Genel ilkeler</w:t>
            </w:r>
          </w:p>
          <w:p w:rsidR="00F0506D" w:rsidRPr="00467CBB" w:rsidRDefault="00F0506D" w:rsidP="00F0506D">
            <w:pPr>
              <w:pStyle w:val="3-normalyaz"/>
              <w:spacing w:before="0" w:beforeAutospacing="0" w:after="0" w:afterAutospacing="0" w:line="240" w:lineRule="atLeast"/>
              <w:ind w:firstLine="540"/>
              <w:jc w:val="both"/>
            </w:pPr>
            <w:r w:rsidRPr="00467CBB">
              <w:rPr>
                <w:b/>
              </w:rPr>
              <w:t>MADDE 5-</w:t>
            </w:r>
            <w:r w:rsidRPr="00467CBB">
              <w:t xml:space="preserve"> (1) </w:t>
            </w:r>
            <w:r w:rsidRPr="00467CBB">
              <w:rPr>
                <w:u w:val="single"/>
              </w:rPr>
              <w:t>Atık Yönetimi Yönetmeliği</w:t>
            </w:r>
            <w:r w:rsidRPr="00467CBB">
              <w:t xml:space="preserve"> hükümleri saklı kalmak kaydıyla ömrünü tamamlamış araçların kontrolüne ilişkin esaslar şunlardır;”</w:t>
            </w:r>
          </w:p>
          <w:p w:rsidR="00F0506D" w:rsidRPr="00467CBB" w:rsidRDefault="00F0506D" w:rsidP="00F0506D">
            <w:pPr>
              <w:jc w:val="both"/>
              <w:rPr>
                <w:rFonts w:ascii="Times New Roman" w:hAnsi="Times New Roman" w:cs="Times New Roman"/>
                <w:sz w:val="24"/>
                <w:szCs w:val="24"/>
              </w:rPr>
            </w:pPr>
          </w:p>
        </w:tc>
      </w:tr>
      <w:tr w:rsidR="00F0506D" w:rsidRPr="00467CBB" w:rsidTr="00F0506D">
        <w:trPr>
          <w:trHeight w:val="3128"/>
        </w:trPr>
        <w:tc>
          <w:tcPr>
            <w:tcW w:w="10086" w:type="dxa"/>
          </w:tcPr>
          <w:p w:rsidR="00F0506D" w:rsidRPr="00467CBB" w:rsidRDefault="00F0506D" w:rsidP="00F0506D">
            <w:pPr>
              <w:pStyle w:val="3-normalyaz"/>
              <w:spacing w:before="0" w:beforeAutospacing="0" w:after="0" w:afterAutospacing="0" w:line="240" w:lineRule="atLeast"/>
              <w:jc w:val="both"/>
              <w:rPr>
                <w:bCs/>
              </w:rPr>
            </w:pPr>
            <w:r w:rsidRPr="00467CBB">
              <w:rPr>
                <w:bCs/>
              </w:rPr>
              <w:t xml:space="preserve">MADDE 5-Aynı yönetmeliğin 6 </w:t>
            </w:r>
            <w:proofErr w:type="spellStart"/>
            <w:r w:rsidRPr="00467CBB">
              <w:rPr>
                <w:bCs/>
              </w:rPr>
              <w:t>ncı</w:t>
            </w:r>
            <w:proofErr w:type="spellEnd"/>
            <w:r w:rsidRPr="00467CBB">
              <w:rPr>
                <w:bCs/>
              </w:rPr>
              <w:t xml:space="preserve"> maddesinin 1 inci fıkrasının (ç) bendi ile 2 </w:t>
            </w:r>
            <w:proofErr w:type="spellStart"/>
            <w:r w:rsidRPr="00467CBB">
              <w:rPr>
                <w:bCs/>
              </w:rPr>
              <w:t>nci</w:t>
            </w:r>
            <w:proofErr w:type="spellEnd"/>
            <w:r w:rsidRPr="00467CBB">
              <w:rPr>
                <w:bCs/>
              </w:rPr>
              <w:t xml:space="preserve"> maddenin 1 inci fıkrası aşağıdaki şekilde değiştirilmiştir.</w:t>
            </w:r>
          </w:p>
          <w:p w:rsidR="00F0506D" w:rsidRPr="00467CBB" w:rsidRDefault="00F0506D" w:rsidP="00F0506D">
            <w:pPr>
              <w:pStyle w:val="3-normalyaz"/>
              <w:spacing w:before="0" w:beforeAutospacing="0" w:after="0" w:afterAutospacing="0" w:line="240" w:lineRule="atLeast"/>
              <w:jc w:val="both"/>
              <w:rPr>
                <w:bCs/>
              </w:rPr>
            </w:pPr>
          </w:p>
          <w:p w:rsidR="00F0506D" w:rsidRPr="00467CBB" w:rsidRDefault="00F0506D" w:rsidP="00F0506D">
            <w:pPr>
              <w:pStyle w:val="3-normalyaz"/>
              <w:spacing w:before="0" w:beforeAutospacing="0" w:after="0" w:afterAutospacing="0" w:line="240" w:lineRule="atLeast"/>
              <w:ind w:firstLine="540"/>
              <w:jc w:val="both"/>
            </w:pPr>
            <w:r w:rsidRPr="00467CBB">
              <w:rPr>
                <w:b/>
                <w:bCs/>
              </w:rPr>
              <w:t>Bakanlığın görev ve yetkileri</w:t>
            </w:r>
          </w:p>
          <w:p w:rsidR="00F0506D" w:rsidRPr="00467CBB" w:rsidRDefault="00F0506D" w:rsidP="00F0506D">
            <w:pPr>
              <w:pStyle w:val="3-normalyaz"/>
              <w:spacing w:before="0" w:beforeAutospacing="0" w:after="0" w:afterAutospacing="0" w:line="240" w:lineRule="atLeast"/>
              <w:ind w:firstLine="540"/>
              <w:jc w:val="both"/>
            </w:pPr>
            <w:r w:rsidRPr="00467CBB">
              <w:rPr>
                <w:b/>
                <w:bCs/>
              </w:rPr>
              <w:t xml:space="preserve">MADDE 6 – </w:t>
            </w:r>
            <w:r w:rsidRPr="00467CBB">
              <w:t xml:space="preserve">(1) Bakanlık; </w:t>
            </w:r>
          </w:p>
          <w:p w:rsidR="00F0506D" w:rsidRPr="00467CBB" w:rsidRDefault="00F0506D" w:rsidP="00F0506D">
            <w:pPr>
              <w:pStyle w:val="3-normalyaz"/>
              <w:spacing w:before="0" w:beforeAutospacing="0" w:after="0" w:afterAutospacing="0" w:line="240" w:lineRule="atLeast"/>
              <w:ind w:firstLine="540"/>
              <w:jc w:val="both"/>
            </w:pPr>
            <w:r w:rsidRPr="00467CBB">
              <w:t xml:space="preserve">ç) İşleme tesisleri ile </w:t>
            </w:r>
            <w:r w:rsidRPr="00467CBB">
              <w:rPr>
                <w:u w:val="single"/>
              </w:rPr>
              <w:t>Arındırma ve Söküm Tesislerini</w:t>
            </w:r>
            <w:r w:rsidRPr="00467CBB">
              <w:t xml:space="preserve"> denetlemek ve bu Yönetmelik hükümlerine aykırılık tespit edilmesi halinde gerekli cezai işlemleri uygulamakla,</w:t>
            </w:r>
          </w:p>
          <w:p w:rsidR="00F0506D" w:rsidRPr="00467CBB" w:rsidRDefault="00F0506D" w:rsidP="00F0506D">
            <w:pPr>
              <w:pStyle w:val="3-normalyaz"/>
              <w:spacing w:before="0" w:beforeAutospacing="0" w:after="0" w:afterAutospacing="0" w:line="240" w:lineRule="atLeast"/>
              <w:ind w:firstLine="540"/>
              <w:jc w:val="both"/>
            </w:pPr>
            <w:r w:rsidRPr="00467CBB">
              <w:t xml:space="preserve">(2) Birinci fıkranın (ç) bendinde belirtilen görevler il çevre ve şehircilik müdürlüklerince yerine getirilir. </w:t>
            </w:r>
          </w:p>
          <w:p w:rsidR="00F0506D" w:rsidRPr="00467CBB" w:rsidRDefault="00F0506D" w:rsidP="00F0506D">
            <w:pPr>
              <w:pStyle w:val="3-normalyaz"/>
              <w:spacing w:before="0" w:beforeAutospacing="0" w:after="0" w:afterAutospacing="0" w:line="240" w:lineRule="atLeast"/>
              <w:ind w:firstLine="540"/>
              <w:jc w:val="both"/>
            </w:pPr>
          </w:p>
        </w:tc>
      </w:tr>
      <w:tr w:rsidR="00F0506D" w:rsidRPr="00467CBB" w:rsidTr="00F0506D">
        <w:trPr>
          <w:trHeight w:val="148"/>
        </w:trPr>
        <w:tc>
          <w:tcPr>
            <w:tcW w:w="10086" w:type="dxa"/>
          </w:tcPr>
          <w:p w:rsidR="00F0506D" w:rsidRPr="00467CBB" w:rsidRDefault="00F0506D" w:rsidP="00F0506D">
            <w:pPr>
              <w:pStyle w:val="3-normalyaz"/>
              <w:spacing w:before="0" w:beforeAutospacing="0" w:after="0" w:afterAutospacing="0" w:line="240" w:lineRule="atLeast"/>
              <w:jc w:val="both"/>
              <w:rPr>
                <w:bCs/>
              </w:rPr>
            </w:pPr>
            <w:r w:rsidRPr="00467CBB">
              <w:rPr>
                <w:bCs/>
              </w:rPr>
              <w:t>MADDE 6-Aynı yönetmeliğin 7 inci maddesinin 1 inci fıkrası aşağıdaki şekilde değiştirilmiştir.</w:t>
            </w:r>
          </w:p>
          <w:p w:rsidR="00F0506D" w:rsidRPr="00467CBB" w:rsidRDefault="00F0506D" w:rsidP="00F0506D">
            <w:pPr>
              <w:jc w:val="both"/>
              <w:rPr>
                <w:rFonts w:ascii="Times New Roman" w:hAnsi="Times New Roman" w:cs="Times New Roman"/>
                <w:sz w:val="24"/>
                <w:szCs w:val="24"/>
              </w:rPr>
            </w:pPr>
          </w:p>
          <w:p w:rsidR="00F0506D" w:rsidRPr="00467CBB" w:rsidRDefault="00F0506D" w:rsidP="00F0506D">
            <w:pPr>
              <w:pStyle w:val="3-normalyaz"/>
              <w:spacing w:before="0" w:beforeAutospacing="0" w:after="0" w:afterAutospacing="0" w:line="240" w:lineRule="atLeast"/>
              <w:ind w:firstLine="540"/>
              <w:jc w:val="both"/>
            </w:pPr>
            <w:r w:rsidRPr="00467CBB">
              <w:rPr>
                <w:b/>
                <w:bCs/>
              </w:rPr>
              <w:t>Araç sahibinin yükümlülükleri</w:t>
            </w:r>
          </w:p>
          <w:p w:rsidR="00F0506D" w:rsidRPr="00467CBB" w:rsidRDefault="00F0506D" w:rsidP="00F0506D">
            <w:pPr>
              <w:pStyle w:val="3-normalyaz"/>
              <w:spacing w:before="0" w:beforeAutospacing="0" w:after="0" w:afterAutospacing="0" w:line="240" w:lineRule="atLeast"/>
              <w:ind w:firstLine="540"/>
              <w:jc w:val="both"/>
            </w:pPr>
            <w:r w:rsidRPr="00467CBB">
              <w:rPr>
                <w:b/>
                <w:bCs/>
              </w:rPr>
              <w:t xml:space="preserve">MADDE 7 – </w:t>
            </w:r>
            <w:r w:rsidRPr="00467CBB">
              <w:t xml:space="preserve">(1) Araç sahibi, ömrünü tamamlamış aracını ÖTA teslim yerleri, </w:t>
            </w:r>
            <w:r w:rsidRPr="00467CBB">
              <w:rPr>
                <w:u w:val="single"/>
              </w:rPr>
              <w:t>Arındırma ve Söküm Tesisleri</w:t>
            </w:r>
            <w:r w:rsidRPr="00467CBB">
              <w:t xml:space="preserve"> ya da işleme tesislerine 12 </w:t>
            </w:r>
            <w:proofErr w:type="spellStart"/>
            <w:r w:rsidRPr="00467CBB">
              <w:t>nci</w:t>
            </w:r>
            <w:proofErr w:type="spellEnd"/>
            <w:r w:rsidRPr="00467CBB">
              <w:t xml:space="preserve"> maddeye uygun olarak teslim etmek ve 13 üncü maddeye göre aracı teslim alandan araca ait onaylı araç kayıttan düşme ve bertaraf formunu almakla yükümlüdür.</w:t>
            </w:r>
          </w:p>
          <w:p w:rsidR="00F0506D" w:rsidRPr="00467CBB" w:rsidRDefault="00F0506D" w:rsidP="00F0506D">
            <w:pPr>
              <w:jc w:val="both"/>
              <w:rPr>
                <w:rFonts w:ascii="Times New Roman" w:hAnsi="Times New Roman" w:cs="Times New Roman"/>
                <w:sz w:val="24"/>
                <w:szCs w:val="24"/>
              </w:rPr>
            </w:pPr>
          </w:p>
        </w:tc>
      </w:tr>
      <w:tr w:rsidR="00F0506D" w:rsidRPr="00467CBB" w:rsidTr="00F0506D">
        <w:trPr>
          <w:trHeight w:val="4520"/>
        </w:trPr>
        <w:tc>
          <w:tcPr>
            <w:tcW w:w="10086" w:type="dxa"/>
          </w:tcPr>
          <w:p w:rsidR="00F0506D" w:rsidRPr="00467CBB" w:rsidRDefault="00F0506D" w:rsidP="00F0506D">
            <w:pPr>
              <w:pStyle w:val="3-normalyaz"/>
              <w:spacing w:before="0" w:beforeAutospacing="0" w:after="0" w:afterAutospacing="0" w:line="240" w:lineRule="atLeast"/>
              <w:jc w:val="both"/>
              <w:rPr>
                <w:bCs/>
              </w:rPr>
            </w:pPr>
            <w:r w:rsidRPr="00467CBB">
              <w:rPr>
                <w:bCs/>
              </w:rPr>
              <w:lastRenderedPageBreak/>
              <w:t xml:space="preserve">MADDE 7-Aynı yönetmeliğin 9 uncu maddesinin 1 fıkrasının (a), (b) ve (ç) </w:t>
            </w:r>
            <w:proofErr w:type="spellStart"/>
            <w:r w:rsidRPr="00467CBB">
              <w:rPr>
                <w:bCs/>
              </w:rPr>
              <w:t>bendleri</w:t>
            </w:r>
            <w:proofErr w:type="spellEnd"/>
            <w:r w:rsidRPr="00467CBB">
              <w:rPr>
                <w:bCs/>
              </w:rPr>
              <w:t xml:space="preserve"> aşağıdaki şekilde değiştirilmiştir.</w:t>
            </w:r>
          </w:p>
          <w:p w:rsidR="00F0506D" w:rsidRPr="00467CBB" w:rsidRDefault="00F0506D" w:rsidP="00F0506D">
            <w:pPr>
              <w:pStyle w:val="3-normalyaz"/>
              <w:spacing w:before="0" w:beforeAutospacing="0" w:after="0" w:afterAutospacing="0" w:line="240" w:lineRule="atLeast"/>
              <w:ind w:firstLine="540"/>
              <w:jc w:val="both"/>
              <w:rPr>
                <w:bCs/>
              </w:rPr>
            </w:pPr>
          </w:p>
          <w:p w:rsidR="00F0506D" w:rsidRPr="00467CBB" w:rsidRDefault="00F0506D" w:rsidP="00F0506D">
            <w:pPr>
              <w:pStyle w:val="3-normalyaz"/>
              <w:spacing w:before="0" w:beforeAutospacing="0" w:after="0" w:afterAutospacing="0" w:line="240" w:lineRule="atLeast"/>
              <w:ind w:firstLine="540"/>
              <w:jc w:val="both"/>
            </w:pPr>
            <w:r w:rsidRPr="00467CBB">
              <w:rPr>
                <w:b/>
                <w:bCs/>
              </w:rPr>
              <w:t>Sigorta şirketlerinin yükümlülükleri</w:t>
            </w:r>
          </w:p>
          <w:p w:rsidR="00F0506D" w:rsidRPr="00467CBB" w:rsidRDefault="00F0506D" w:rsidP="00F0506D">
            <w:pPr>
              <w:pStyle w:val="3-normalyaz"/>
              <w:spacing w:before="0" w:beforeAutospacing="0" w:after="0" w:afterAutospacing="0" w:line="240" w:lineRule="atLeast"/>
              <w:ind w:firstLine="540"/>
              <w:jc w:val="both"/>
            </w:pPr>
            <w:r w:rsidRPr="00467CBB">
              <w:rPr>
                <w:b/>
                <w:bCs/>
              </w:rPr>
              <w:t xml:space="preserve">MADDE 9 – </w:t>
            </w:r>
            <w:r w:rsidRPr="00467CBB">
              <w:t>(1) Sigorta şirketleri;</w:t>
            </w:r>
          </w:p>
          <w:p w:rsidR="00F0506D" w:rsidRPr="00467CBB" w:rsidRDefault="00F0506D" w:rsidP="00F0506D">
            <w:pPr>
              <w:pStyle w:val="3-normalyaz"/>
              <w:spacing w:before="0" w:beforeAutospacing="0" w:after="0" w:afterAutospacing="0" w:line="240" w:lineRule="atLeast"/>
              <w:ind w:firstLine="540"/>
              <w:jc w:val="both"/>
            </w:pPr>
            <w:r w:rsidRPr="00467CBB">
              <w:t xml:space="preserve">a) Sigorta poliçeleri uyarınca onarımı ekonomik olarak mümkün olmayıp tam hasar ile bedeli araç sahibine ödenmiş araçları lisanslı </w:t>
            </w:r>
            <w:r w:rsidRPr="00467CBB">
              <w:rPr>
                <w:u w:val="single"/>
              </w:rPr>
              <w:t>Arındırma ve Söküm Tesisi</w:t>
            </w:r>
            <w:r w:rsidRPr="00467CBB">
              <w:t xml:space="preserve"> ya da lisanslı işleme tesisine 13 üncü maddeye uygun olarak teslim etmekle,</w:t>
            </w:r>
          </w:p>
          <w:p w:rsidR="00F0506D" w:rsidRPr="00467CBB" w:rsidRDefault="00F0506D" w:rsidP="00F0506D">
            <w:pPr>
              <w:pStyle w:val="3-normalyaz"/>
              <w:spacing w:before="0" w:beforeAutospacing="0" w:after="0" w:afterAutospacing="0" w:line="240" w:lineRule="atLeast"/>
              <w:ind w:firstLine="540"/>
              <w:jc w:val="both"/>
            </w:pPr>
            <w:r w:rsidRPr="00467CBB">
              <w:t xml:space="preserve">b) Tam hasar halindeki araç için takdir edilen bedel üzerinde ihtilaf olması halinde aracı bekletmeden lisanslı </w:t>
            </w:r>
            <w:r w:rsidRPr="00467CBB">
              <w:rPr>
                <w:u w:val="single"/>
              </w:rPr>
              <w:t>Arındırma ve Söküm Tesisi</w:t>
            </w:r>
            <w:r w:rsidRPr="00467CBB">
              <w:t xml:space="preserve"> ya da lisanslı işleme tesisine çektirmekle,</w:t>
            </w:r>
          </w:p>
          <w:p w:rsidR="00F0506D" w:rsidRPr="00467CBB" w:rsidRDefault="00F0506D" w:rsidP="00F0506D">
            <w:pPr>
              <w:pStyle w:val="3-normalyaz"/>
              <w:spacing w:before="0" w:beforeAutospacing="0" w:after="0" w:afterAutospacing="0" w:line="240" w:lineRule="atLeast"/>
              <w:ind w:firstLine="540"/>
              <w:jc w:val="both"/>
            </w:pPr>
            <w:r w:rsidRPr="00467CBB">
              <w:t xml:space="preserve">ç) Sigorta poliçeleri uyarınca onarım sırasında değiştirilen parçaları, </w:t>
            </w:r>
            <w:proofErr w:type="gramStart"/>
            <w:r w:rsidRPr="00467CBB">
              <w:t>3/6/2007</w:t>
            </w:r>
            <w:proofErr w:type="gramEnd"/>
            <w:r w:rsidRPr="00467CBB">
              <w:t xml:space="preserve"> tarihli ve 5684 sayılı Sigortacılık Kanunu uyarınca faaliyet göstermeye yetkili sigorta eksperleri tarafından hazırlanan hasar onarım raporuna istinaden lisanslı </w:t>
            </w:r>
            <w:r w:rsidRPr="00467CBB">
              <w:rPr>
                <w:u w:val="single"/>
              </w:rPr>
              <w:t>Arındırma ve Söküm Tesisi</w:t>
            </w:r>
            <w:r w:rsidRPr="00467CBB">
              <w:t xml:space="preserve"> ya da lisanslı işleme tesisine teslim etmekle,</w:t>
            </w:r>
          </w:p>
          <w:p w:rsidR="00F0506D" w:rsidRPr="00467CBB" w:rsidRDefault="00F0506D" w:rsidP="00F0506D">
            <w:pPr>
              <w:pStyle w:val="3-normalyaz"/>
              <w:spacing w:before="0" w:beforeAutospacing="0" w:after="0" w:afterAutospacing="0" w:line="240" w:lineRule="atLeast"/>
              <w:ind w:firstLine="540"/>
              <w:jc w:val="both"/>
            </w:pPr>
            <w:proofErr w:type="gramStart"/>
            <w:r w:rsidRPr="00467CBB">
              <w:t>yükümlüdür</w:t>
            </w:r>
            <w:proofErr w:type="gramEnd"/>
            <w:r w:rsidRPr="00467CBB">
              <w:t>.</w:t>
            </w:r>
          </w:p>
          <w:p w:rsidR="00F0506D" w:rsidRDefault="00F0506D" w:rsidP="00F0506D">
            <w:pPr>
              <w:jc w:val="both"/>
              <w:rPr>
                <w:rFonts w:ascii="Times New Roman" w:hAnsi="Times New Roman" w:cs="Times New Roman"/>
                <w:sz w:val="24"/>
                <w:szCs w:val="24"/>
              </w:rPr>
            </w:pPr>
          </w:p>
          <w:p w:rsidR="00F0506D" w:rsidRPr="00467CBB" w:rsidRDefault="00F0506D" w:rsidP="00F0506D">
            <w:pPr>
              <w:jc w:val="both"/>
              <w:rPr>
                <w:rFonts w:ascii="Times New Roman" w:hAnsi="Times New Roman" w:cs="Times New Roman"/>
                <w:sz w:val="24"/>
                <w:szCs w:val="24"/>
              </w:rPr>
            </w:pPr>
          </w:p>
        </w:tc>
      </w:tr>
      <w:tr w:rsidR="00F0506D" w:rsidRPr="00467CBB" w:rsidTr="00F0506D">
        <w:trPr>
          <w:trHeight w:val="148"/>
        </w:trPr>
        <w:tc>
          <w:tcPr>
            <w:tcW w:w="10086" w:type="dxa"/>
          </w:tcPr>
          <w:p w:rsidR="00F0506D" w:rsidRPr="00467CBB" w:rsidRDefault="00F0506D" w:rsidP="00F0506D">
            <w:pPr>
              <w:pStyle w:val="3-normalyaz"/>
              <w:spacing w:before="0" w:beforeAutospacing="0" w:after="0" w:afterAutospacing="0" w:line="240" w:lineRule="atLeast"/>
              <w:jc w:val="both"/>
              <w:rPr>
                <w:bCs/>
              </w:rPr>
            </w:pPr>
            <w:r w:rsidRPr="00467CBB">
              <w:rPr>
                <w:bCs/>
              </w:rPr>
              <w:t xml:space="preserve">MADDE 8-Aynı yönetmeliğin 12 </w:t>
            </w:r>
            <w:proofErr w:type="spellStart"/>
            <w:r w:rsidRPr="00467CBB">
              <w:rPr>
                <w:bCs/>
              </w:rPr>
              <w:t>nci</w:t>
            </w:r>
            <w:proofErr w:type="spellEnd"/>
            <w:r w:rsidRPr="00467CBB">
              <w:rPr>
                <w:bCs/>
              </w:rPr>
              <w:t xml:space="preserve"> maddesinin 1 inci fıkrası aşağıdaki şekilde değiştirilmiştir.</w:t>
            </w:r>
          </w:p>
          <w:p w:rsidR="00F0506D" w:rsidRPr="00467CBB" w:rsidRDefault="00F0506D" w:rsidP="00F0506D">
            <w:pPr>
              <w:pStyle w:val="3-normalyaz"/>
              <w:spacing w:before="0" w:beforeAutospacing="0" w:after="0" w:afterAutospacing="0" w:line="240" w:lineRule="atLeast"/>
              <w:ind w:firstLine="540"/>
              <w:jc w:val="both"/>
              <w:rPr>
                <w:b/>
                <w:bCs/>
              </w:rPr>
            </w:pPr>
          </w:p>
          <w:p w:rsidR="00F0506D" w:rsidRPr="00467CBB" w:rsidRDefault="00F0506D" w:rsidP="00F0506D">
            <w:pPr>
              <w:pStyle w:val="3-normalyaz"/>
              <w:spacing w:before="0" w:beforeAutospacing="0" w:after="0" w:afterAutospacing="0" w:line="240" w:lineRule="atLeast"/>
              <w:ind w:firstLine="540"/>
              <w:jc w:val="both"/>
            </w:pPr>
            <w:r w:rsidRPr="00467CBB">
              <w:rPr>
                <w:b/>
                <w:bCs/>
              </w:rPr>
              <w:t>Ömrünü tamamlamış araçların toplanması</w:t>
            </w:r>
          </w:p>
          <w:p w:rsidR="00F0506D" w:rsidRDefault="00F0506D" w:rsidP="00F0506D">
            <w:pPr>
              <w:pStyle w:val="3-normalyaz"/>
              <w:spacing w:before="0" w:beforeAutospacing="0" w:after="0" w:afterAutospacing="0" w:line="240" w:lineRule="atLeast"/>
              <w:ind w:firstLine="540"/>
              <w:jc w:val="both"/>
            </w:pPr>
            <w:r w:rsidRPr="00467CBB">
              <w:rPr>
                <w:b/>
                <w:bCs/>
              </w:rPr>
              <w:t xml:space="preserve">MADDE 12 – </w:t>
            </w:r>
            <w:r w:rsidRPr="00467CBB">
              <w:t xml:space="preserve">(1) Ekonomik operatörler, ömrünü tamamlamış araçlar ile araçların bakım ve onarımından kaynaklanan yedek parçaların toplanmasını sağlamak amacıyla araç teslim yerlerini ve </w:t>
            </w:r>
            <w:r w:rsidRPr="00467CBB">
              <w:rPr>
                <w:u w:val="single"/>
              </w:rPr>
              <w:t>Arındırma ve Söküm Tesisini</w:t>
            </w:r>
            <w:r w:rsidRPr="00467CBB">
              <w:t xml:space="preserve"> kurarlar.</w:t>
            </w:r>
          </w:p>
          <w:p w:rsidR="00F0506D" w:rsidRPr="00467CBB" w:rsidRDefault="00F0506D" w:rsidP="00F0506D">
            <w:pPr>
              <w:pStyle w:val="3-normalyaz"/>
              <w:spacing w:before="0" w:beforeAutospacing="0" w:after="0" w:afterAutospacing="0" w:line="240" w:lineRule="atLeast"/>
              <w:ind w:firstLine="540"/>
              <w:jc w:val="both"/>
            </w:pPr>
          </w:p>
          <w:p w:rsidR="00F0506D" w:rsidRPr="00467CBB" w:rsidRDefault="00F0506D" w:rsidP="00F0506D">
            <w:pPr>
              <w:pStyle w:val="ListeParagraf"/>
              <w:ind w:left="1260"/>
              <w:jc w:val="both"/>
              <w:rPr>
                <w:rFonts w:ascii="Times New Roman" w:hAnsi="Times New Roman" w:cs="Times New Roman"/>
                <w:sz w:val="24"/>
                <w:szCs w:val="24"/>
              </w:rPr>
            </w:pPr>
          </w:p>
        </w:tc>
      </w:tr>
      <w:tr w:rsidR="00F0506D" w:rsidRPr="00467CBB" w:rsidTr="00F0506D">
        <w:trPr>
          <w:trHeight w:val="148"/>
        </w:trPr>
        <w:tc>
          <w:tcPr>
            <w:tcW w:w="10086" w:type="dxa"/>
          </w:tcPr>
          <w:p w:rsidR="00F0506D" w:rsidRDefault="00F0506D" w:rsidP="00F0506D">
            <w:pPr>
              <w:jc w:val="both"/>
              <w:rPr>
                <w:rFonts w:ascii="Times New Roman" w:hAnsi="Times New Roman" w:cs="Times New Roman"/>
                <w:sz w:val="24"/>
                <w:szCs w:val="24"/>
              </w:rPr>
            </w:pPr>
            <w:r w:rsidRPr="00467CBB">
              <w:rPr>
                <w:rFonts w:ascii="Times New Roman" w:hAnsi="Times New Roman" w:cs="Times New Roman"/>
                <w:sz w:val="24"/>
                <w:szCs w:val="24"/>
              </w:rPr>
              <w:t xml:space="preserve">MADDE 9-Aynı yönetmeliğin 13 </w:t>
            </w:r>
            <w:proofErr w:type="spellStart"/>
            <w:r w:rsidRPr="00467CBB">
              <w:rPr>
                <w:rFonts w:ascii="Times New Roman" w:hAnsi="Times New Roman" w:cs="Times New Roman"/>
                <w:sz w:val="24"/>
                <w:szCs w:val="24"/>
              </w:rPr>
              <w:t>ncü</w:t>
            </w:r>
            <w:proofErr w:type="spellEnd"/>
            <w:r w:rsidRPr="00467CBB">
              <w:rPr>
                <w:rFonts w:ascii="Times New Roman" w:hAnsi="Times New Roman" w:cs="Times New Roman"/>
                <w:sz w:val="24"/>
                <w:szCs w:val="24"/>
              </w:rPr>
              <w:t xml:space="preserve"> maddesinin 1 inci, 2 </w:t>
            </w:r>
            <w:proofErr w:type="spellStart"/>
            <w:r w:rsidRPr="00467CBB">
              <w:rPr>
                <w:rFonts w:ascii="Times New Roman" w:hAnsi="Times New Roman" w:cs="Times New Roman"/>
                <w:sz w:val="24"/>
                <w:szCs w:val="24"/>
              </w:rPr>
              <w:t>nci</w:t>
            </w:r>
            <w:proofErr w:type="spellEnd"/>
            <w:r w:rsidRPr="00467CBB">
              <w:rPr>
                <w:rFonts w:ascii="Times New Roman" w:hAnsi="Times New Roman" w:cs="Times New Roman"/>
                <w:sz w:val="24"/>
                <w:szCs w:val="24"/>
              </w:rPr>
              <w:t xml:space="preserve">, 4 üncü ve 5 inci fıkraları aşağıdaki şekilde değiştirilmiş ve 6 </w:t>
            </w:r>
            <w:proofErr w:type="spellStart"/>
            <w:r w:rsidRPr="00467CBB">
              <w:rPr>
                <w:rFonts w:ascii="Times New Roman" w:hAnsi="Times New Roman" w:cs="Times New Roman"/>
                <w:sz w:val="24"/>
                <w:szCs w:val="24"/>
              </w:rPr>
              <w:t>ncı</w:t>
            </w:r>
            <w:proofErr w:type="spellEnd"/>
            <w:r w:rsidRPr="00467CBB">
              <w:rPr>
                <w:rFonts w:ascii="Times New Roman" w:hAnsi="Times New Roman" w:cs="Times New Roman"/>
                <w:sz w:val="24"/>
                <w:szCs w:val="24"/>
              </w:rPr>
              <w:t xml:space="preserve"> ve 7 inci fıkralar eklenmiştir.</w:t>
            </w:r>
          </w:p>
          <w:p w:rsidR="00F0506D" w:rsidRPr="00467CBB" w:rsidRDefault="00F0506D" w:rsidP="00F0506D">
            <w:pPr>
              <w:jc w:val="both"/>
              <w:rPr>
                <w:rFonts w:ascii="Times New Roman" w:hAnsi="Times New Roman" w:cs="Times New Roman"/>
                <w:sz w:val="24"/>
                <w:szCs w:val="24"/>
              </w:rPr>
            </w:pPr>
          </w:p>
          <w:p w:rsidR="00F0506D" w:rsidRPr="00467CBB" w:rsidRDefault="00F0506D" w:rsidP="00F0506D">
            <w:pPr>
              <w:pStyle w:val="3-normalyaz"/>
              <w:spacing w:before="0" w:beforeAutospacing="0" w:after="0" w:afterAutospacing="0" w:line="240" w:lineRule="atLeast"/>
              <w:ind w:firstLine="540"/>
              <w:jc w:val="both"/>
            </w:pPr>
            <w:r w:rsidRPr="00467CBB">
              <w:rPr>
                <w:b/>
                <w:bCs/>
              </w:rPr>
              <w:t>Araç teslimi, araç kayıttan düşme ve bertaraf formu</w:t>
            </w:r>
          </w:p>
          <w:p w:rsidR="00F0506D" w:rsidRDefault="00F0506D" w:rsidP="00F0506D">
            <w:pPr>
              <w:jc w:val="both"/>
              <w:rPr>
                <w:rFonts w:ascii="Times New Roman" w:hAnsi="Times New Roman" w:cs="Times New Roman"/>
                <w:sz w:val="24"/>
                <w:szCs w:val="24"/>
              </w:rPr>
            </w:pPr>
            <w:r>
              <w:rPr>
                <w:rFonts w:ascii="Times New Roman" w:hAnsi="Times New Roman" w:cs="Times New Roman"/>
                <w:b/>
                <w:bCs/>
                <w:sz w:val="24"/>
                <w:szCs w:val="24"/>
              </w:rPr>
              <w:t xml:space="preserve">         </w:t>
            </w:r>
            <w:r w:rsidRPr="00467CBB">
              <w:rPr>
                <w:rFonts w:ascii="Times New Roman" w:hAnsi="Times New Roman" w:cs="Times New Roman"/>
                <w:b/>
                <w:bCs/>
                <w:sz w:val="24"/>
                <w:szCs w:val="24"/>
              </w:rPr>
              <w:t>MADDE 13 –</w:t>
            </w:r>
            <w:r w:rsidRPr="00467CBB">
              <w:rPr>
                <w:rFonts w:ascii="Times New Roman" w:hAnsi="Times New Roman" w:cs="Times New Roman"/>
                <w:sz w:val="24"/>
                <w:szCs w:val="24"/>
              </w:rPr>
              <w:t xml:space="preserve">(1) Aracın; araç sahibince araç teslim yeri, lisanslı işleme tesisleri ya da lisanslı </w:t>
            </w:r>
            <w:r>
              <w:rPr>
                <w:rFonts w:ascii="Times New Roman" w:hAnsi="Times New Roman" w:cs="Times New Roman"/>
                <w:sz w:val="24"/>
                <w:szCs w:val="24"/>
                <w:u w:val="single"/>
              </w:rPr>
              <w:t>Arındırma ve Söküm</w:t>
            </w:r>
            <w:r w:rsidRPr="00467CBB">
              <w:rPr>
                <w:rFonts w:ascii="Times New Roman" w:hAnsi="Times New Roman" w:cs="Times New Roman"/>
                <w:sz w:val="24"/>
                <w:szCs w:val="24"/>
                <w:u w:val="single"/>
              </w:rPr>
              <w:t xml:space="preserve"> Tesislerine </w:t>
            </w:r>
            <w:r w:rsidRPr="00467CBB">
              <w:rPr>
                <w:rFonts w:ascii="Times New Roman" w:hAnsi="Times New Roman" w:cs="Times New Roman"/>
                <w:sz w:val="24"/>
                <w:szCs w:val="24"/>
              </w:rPr>
              <w:t>teslimi sırasında aşağıdaki belgeler ibraz edilir;</w:t>
            </w:r>
          </w:p>
          <w:p w:rsidR="00F0506D" w:rsidRDefault="00F0506D" w:rsidP="00F0506D">
            <w:pPr>
              <w:jc w:val="both"/>
              <w:rPr>
                <w:rFonts w:ascii="Times New Roman" w:hAnsi="Times New Roman" w:cs="Times New Roman"/>
                <w:sz w:val="24"/>
                <w:szCs w:val="24"/>
              </w:rPr>
            </w:pPr>
          </w:p>
          <w:p w:rsidR="00F0506D" w:rsidRPr="00467CBB" w:rsidRDefault="00F0506D" w:rsidP="00F0506D">
            <w:pPr>
              <w:pStyle w:val="3-normalyaz"/>
              <w:spacing w:before="0" w:beforeAutospacing="0" w:after="0" w:afterAutospacing="0" w:line="240" w:lineRule="atLeast"/>
              <w:ind w:firstLine="540"/>
              <w:jc w:val="both"/>
            </w:pPr>
            <w:r w:rsidRPr="00467CBB">
              <w:t xml:space="preserve">(2) Ömrünü tamamlamış araçların trafik kaydının silindiğinin ve çevreyle uyumlu olarak bertaraf edildiğinin belgelenebilmesi için, Ek-3’te örneği yer alan “Araç Kayıttan Düşme ve Bertaraf Formu” kullanılır. Bu form, seri numaraları Bakanlıktan alınmak suretiyle ekonomik operatörler tarafından bastırılır ve araç teslim yerleri ile lisanslı </w:t>
            </w:r>
            <w:r w:rsidRPr="00467CBB">
              <w:rPr>
                <w:u w:val="single"/>
              </w:rPr>
              <w:t>Arındırma ve Sök</w:t>
            </w:r>
            <w:r>
              <w:rPr>
                <w:u w:val="single"/>
              </w:rPr>
              <w:t>üm</w:t>
            </w:r>
            <w:r w:rsidRPr="00467CBB">
              <w:rPr>
                <w:u w:val="single"/>
              </w:rPr>
              <w:t xml:space="preserve"> Tesisleri </w:t>
            </w:r>
            <w:r w:rsidRPr="00467CBB">
              <w:t xml:space="preserve">tarafından </w:t>
            </w:r>
            <w:r w:rsidRPr="00891757">
              <w:t>“Araç Kayıttan Düşme ve Bertaraf Formu”</w:t>
            </w:r>
            <w:r>
              <w:t xml:space="preserve"> </w:t>
            </w:r>
            <w:r w:rsidRPr="00891757">
              <w:t>araç sahibine bir bedel alınmadan verilir.</w:t>
            </w:r>
          </w:p>
          <w:p w:rsidR="00F0506D" w:rsidRPr="00467CBB" w:rsidRDefault="00F0506D" w:rsidP="00F0506D">
            <w:pPr>
              <w:pStyle w:val="3-normalyaz"/>
              <w:spacing w:before="0" w:beforeAutospacing="0" w:after="0" w:afterAutospacing="0" w:line="240" w:lineRule="atLeast"/>
              <w:ind w:firstLine="708"/>
              <w:jc w:val="both"/>
              <w:rPr>
                <w:color w:val="FF0000"/>
              </w:rPr>
            </w:pPr>
          </w:p>
          <w:p w:rsidR="00F0506D" w:rsidRDefault="00F0506D" w:rsidP="00F0506D">
            <w:pPr>
              <w:pStyle w:val="3-normalyaz"/>
              <w:spacing w:before="0" w:beforeAutospacing="0" w:after="0" w:afterAutospacing="0" w:line="240" w:lineRule="atLeast"/>
              <w:ind w:firstLine="540"/>
              <w:jc w:val="both"/>
            </w:pPr>
            <w:r w:rsidRPr="00467CBB">
              <w:t xml:space="preserve">(4) Beyaz nüsha ile birlikte aracın hurdaya ayrıldığına ilişkin araç tescil belgesi araç sahibinde kalır. Mavi ve yeşil nüsha aracı teslim alana verilir. Yeşil nüsha </w:t>
            </w:r>
            <w:r>
              <w:rPr>
                <w:u w:val="single"/>
              </w:rPr>
              <w:t>Arındırma ve Söküm</w:t>
            </w:r>
            <w:r w:rsidRPr="00467CBB">
              <w:rPr>
                <w:u w:val="single"/>
              </w:rPr>
              <w:t xml:space="preserve"> Tesisinde</w:t>
            </w:r>
            <w:r w:rsidRPr="00467CBB">
              <w:t xml:space="preserve"> kalır. Mavi nüsha araç ile birlikte işleme tesisine gönderilir. Mavi nüshalar işleme tesisince 20 </w:t>
            </w:r>
            <w:proofErr w:type="spellStart"/>
            <w:r w:rsidRPr="00467CBB">
              <w:t>nci</w:t>
            </w:r>
            <w:proofErr w:type="spellEnd"/>
            <w:r w:rsidRPr="00467CBB">
              <w:t xml:space="preserve"> maddede belirtilen belgelerle birlikte </w:t>
            </w:r>
            <w:proofErr w:type="gramStart"/>
            <w:r w:rsidRPr="00467CBB">
              <w:t>yıl sonunda</w:t>
            </w:r>
            <w:proofErr w:type="gramEnd"/>
            <w:r w:rsidRPr="00467CBB">
              <w:t xml:space="preserve"> toplu halde Bakanlığa gönderilir.</w:t>
            </w:r>
          </w:p>
          <w:p w:rsidR="00F0506D" w:rsidRPr="00467CBB" w:rsidRDefault="00F0506D" w:rsidP="00F0506D">
            <w:pPr>
              <w:pStyle w:val="3-normalyaz"/>
              <w:spacing w:before="0" w:beforeAutospacing="0" w:after="0" w:afterAutospacing="0" w:line="240" w:lineRule="atLeast"/>
              <w:ind w:firstLine="540"/>
              <w:jc w:val="both"/>
            </w:pPr>
          </w:p>
          <w:p w:rsidR="00F0506D" w:rsidRPr="00467CBB" w:rsidRDefault="00F0506D" w:rsidP="00F0506D">
            <w:pPr>
              <w:pStyle w:val="3-normalyaz"/>
              <w:spacing w:before="0" w:beforeAutospacing="0" w:after="0" w:afterAutospacing="0" w:line="240" w:lineRule="atLeast"/>
              <w:ind w:firstLine="540"/>
              <w:jc w:val="both"/>
            </w:pPr>
            <w:r w:rsidRPr="00467CBB">
              <w:t xml:space="preserve">(5) </w:t>
            </w:r>
            <w:r w:rsidRPr="00467CBB">
              <w:rPr>
                <w:b/>
                <w:bCs/>
              </w:rPr>
              <w:t>(</w:t>
            </w:r>
            <w:proofErr w:type="gramStart"/>
            <w:r w:rsidRPr="00467CBB">
              <w:rPr>
                <w:b/>
                <w:bCs/>
              </w:rPr>
              <w:t>Değişik:RG</w:t>
            </w:r>
            <w:proofErr w:type="gramEnd"/>
            <w:r w:rsidRPr="00467CBB">
              <w:rPr>
                <w:b/>
                <w:bCs/>
              </w:rPr>
              <w:t>-21/12/2010-27792)</w:t>
            </w:r>
            <w:r w:rsidRPr="00467CBB">
              <w:t xml:space="preserve"> </w:t>
            </w:r>
            <w:r>
              <w:rPr>
                <w:u w:val="single"/>
              </w:rPr>
              <w:t>Arındırma ve Söküm</w:t>
            </w:r>
            <w:r w:rsidRPr="00467CBB">
              <w:rPr>
                <w:u w:val="single"/>
              </w:rPr>
              <w:t xml:space="preserve"> Tesisleri </w:t>
            </w:r>
            <w:r w:rsidRPr="00467CBB">
              <w:t xml:space="preserve">ve işleme tesisleri tarafından yeniden kullanım amacıyla satışa sunulacak ön ve arka kapılar, bagaj kapağı, motor kaputu, torpido ve iç göstergelerin bulunduğu konsül, motor bloğu, diferansiyel, tavan sacı, patlamamış hava yastıkları, vites kutusu, ön ve arka tamponlar Bakanlığın veri sistemi doğrultusunda </w:t>
            </w:r>
            <w:proofErr w:type="spellStart"/>
            <w:r w:rsidRPr="00467CBB">
              <w:t>barkodlanır</w:t>
            </w:r>
            <w:proofErr w:type="spellEnd"/>
            <w:r w:rsidRPr="00467CBB">
              <w:t>.</w:t>
            </w:r>
          </w:p>
          <w:p w:rsidR="00F0506D" w:rsidRPr="00467CBB" w:rsidRDefault="00F0506D" w:rsidP="00F0506D">
            <w:pPr>
              <w:pStyle w:val="3-normalyaz"/>
              <w:spacing w:before="0" w:beforeAutospacing="0" w:after="0" w:afterAutospacing="0" w:line="240" w:lineRule="atLeast"/>
              <w:ind w:firstLine="708"/>
              <w:jc w:val="both"/>
              <w:rPr>
                <w:color w:val="FF0000"/>
              </w:rPr>
            </w:pPr>
          </w:p>
          <w:p w:rsidR="00F0506D" w:rsidRDefault="00F0506D" w:rsidP="00F0506D">
            <w:pPr>
              <w:pStyle w:val="3-normalyaz"/>
              <w:spacing w:before="0" w:beforeAutospacing="0" w:after="0" w:afterAutospacing="0" w:line="240" w:lineRule="atLeast"/>
              <w:ind w:firstLine="708"/>
              <w:jc w:val="both"/>
              <w:rPr>
                <w:b/>
                <w:u w:val="single"/>
              </w:rPr>
            </w:pPr>
            <w:r w:rsidRPr="00467CBB">
              <w:rPr>
                <w:b/>
                <w:u w:val="single"/>
              </w:rPr>
              <w:t xml:space="preserve">(6) “Araç Kayıttan Düşme ve Bertaraf Formu” düzenlenen ve Karayolları Trafik Yönetmeliğinin 39 uncu maddesi hükümlerine uygun olarak hurdaya ayrılan aracın hurda </w:t>
            </w:r>
            <w:r w:rsidRPr="00467CBB">
              <w:rPr>
                <w:b/>
                <w:u w:val="single"/>
              </w:rPr>
              <w:lastRenderedPageBreak/>
              <w:t xml:space="preserve">ruhsatı aracı teslim alan arındırma ve söküm tesisi adına tescil edilir. </w:t>
            </w:r>
          </w:p>
          <w:p w:rsidR="00F0506D" w:rsidRPr="00467CBB" w:rsidRDefault="00F0506D" w:rsidP="00F0506D">
            <w:pPr>
              <w:pStyle w:val="3-normalyaz"/>
              <w:spacing w:before="0" w:beforeAutospacing="0" w:after="0" w:afterAutospacing="0" w:line="240" w:lineRule="atLeast"/>
              <w:ind w:firstLine="708"/>
              <w:jc w:val="both"/>
              <w:rPr>
                <w:b/>
                <w:u w:val="single"/>
              </w:rPr>
            </w:pPr>
          </w:p>
          <w:p w:rsidR="00F0506D" w:rsidRDefault="00F0506D" w:rsidP="00F0506D">
            <w:pPr>
              <w:pStyle w:val="3-normalyaz"/>
              <w:spacing w:before="0" w:beforeAutospacing="0" w:after="0" w:afterAutospacing="0" w:line="240" w:lineRule="atLeast"/>
              <w:ind w:firstLine="708"/>
              <w:jc w:val="both"/>
              <w:rPr>
                <w:b/>
                <w:u w:val="single"/>
              </w:rPr>
            </w:pPr>
            <w:r w:rsidRPr="00467CBB">
              <w:rPr>
                <w:b/>
                <w:u w:val="single"/>
              </w:rPr>
              <w:t>(7) Trafikten çekme belgesi düzenlenerek trafikten çekilen Ağır hasarlı araçların muayenesi 6 ay içerisinde yapılmazsa, bu süre içerisinde trafiğe alınmayan araçlar EGM tarafından hurdaya ayrılır.”</w:t>
            </w:r>
          </w:p>
          <w:p w:rsidR="00F0506D" w:rsidRPr="00467CBB" w:rsidRDefault="00F0506D" w:rsidP="00F0506D">
            <w:pPr>
              <w:pStyle w:val="3-normalyaz"/>
              <w:spacing w:before="0" w:beforeAutospacing="0" w:after="0" w:afterAutospacing="0" w:line="240" w:lineRule="atLeast"/>
              <w:ind w:firstLine="708"/>
              <w:jc w:val="both"/>
              <w:rPr>
                <w:b/>
                <w:u w:val="single"/>
              </w:rPr>
            </w:pPr>
          </w:p>
          <w:p w:rsidR="00F0506D" w:rsidRPr="00467CBB" w:rsidRDefault="00F0506D" w:rsidP="00F0506D">
            <w:pPr>
              <w:jc w:val="both"/>
              <w:rPr>
                <w:rFonts w:ascii="Times New Roman" w:hAnsi="Times New Roman" w:cs="Times New Roman"/>
                <w:sz w:val="24"/>
                <w:szCs w:val="24"/>
              </w:rPr>
            </w:pPr>
          </w:p>
        </w:tc>
      </w:tr>
      <w:tr w:rsidR="00F0506D" w:rsidRPr="00467CBB" w:rsidTr="00F0506D">
        <w:trPr>
          <w:trHeight w:val="148"/>
        </w:trPr>
        <w:tc>
          <w:tcPr>
            <w:tcW w:w="10086" w:type="dxa"/>
          </w:tcPr>
          <w:p w:rsidR="00F0506D" w:rsidRDefault="00F0506D" w:rsidP="00F0506D">
            <w:pPr>
              <w:pStyle w:val="3-normalyaz"/>
              <w:spacing w:before="0" w:beforeAutospacing="0" w:after="0" w:afterAutospacing="0" w:line="240" w:lineRule="atLeast"/>
              <w:jc w:val="both"/>
              <w:rPr>
                <w:bCs/>
              </w:rPr>
            </w:pPr>
            <w:r w:rsidRPr="00467CBB">
              <w:rPr>
                <w:bCs/>
              </w:rPr>
              <w:lastRenderedPageBreak/>
              <w:t>MADDE 10-Aynı yönetmeliğin 14 üncü maddesinin 1 inci fıkrasının (d) bendi aşağıdaki şekilde değiştirilmiştir.</w:t>
            </w:r>
          </w:p>
          <w:p w:rsidR="00F0506D" w:rsidRPr="00467CBB" w:rsidRDefault="00F0506D" w:rsidP="00F0506D">
            <w:pPr>
              <w:pStyle w:val="3-normalyaz"/>
              <w:spacing w:before="0" w:beforeAutospacing="0" w:after="0" w:afterAutospacing="0" w:line="240" w:lineRule="atLeast"/>
              <w:jc w:val="both"/>
              <w:rPr>
                <w:bCs/>
              </w:rPr>
            </w:pPr>
          </w:p>
          <w:p w:rsidR="00F0506D" w:rsidRPr="00467CBB" w:rsidRDefault="00F0506D" w:rsidP="00F0506D">
            <w:pPr>
              <w:pStyle w:val="3-normalyaz"/>
              <w:spacing w:before="0" w:beforeAutospacing="0" w:after="0" w:afterAutospacing="0" w:line="240" w:lineRule="atLeast"/>
              <w:ind w:firstLine="540"/>
              <w:jc w:val="both"/>
            </w:pPr>
            <w:r w:rsidRPr="00467CBB">
              <w:rPr>
                <w:b/>
                <w:bCs/>
              </w:rPr>
              <w:t xml:space="preserve">İşleme tesislerince uyulması gereken hususlar </w:t>
            </w:r>
          </w:p>
          <w:p w:rsidR="00F0506D" w:rsidRDefault="00F0506D" w:rsidP="00F0506D">
            <w:pPr>
              <w:pStyle w:val="3-normalyaz"/>
              <w:spacing w:before="0" w:beforeAutospacing="0" w:after="0" w:afterAutospacing="0" w:line="240" w:lineRule="atLeast"/>
              <w:ind w:firstLine="540"/>
              <w:jc w:val="both"/>
              <w:rPr>
                <w:b/>
                <w:bCs/>
              </w:rPr>
            </w:pPr>
            <w:r w:rsidRPr="00467CBB">
              <w:rPr>
                <w:b/>
                <w:bCs/>
              </w:rPr>
              <w:t xml:space="preserve">MADDE 14 – </w:t>
            </w:r>
          </w:p>
          <w:p w:rsidR="00F0506D" w:rsidRPr="00864A20" w:rsidRDefault="00F0506D" w:rsidP="00F0506D">
            <w:pPr>
              <w:pStyle w:val="3-normalyaz"/>
              <w:spacing w:before="0" w:beforeAutospacing="0" w:after="0" w:afterAutospacing="0" w:line="240" w:lineRule="atLeast"/>
              <w:ind w:firstLine="540"/>
              <w:jc w:val="both"/>
            </w:pPr>
            <w:r w:rsidRPr="00467CBB">
              <w:t xml:space="preserve">d) </w:t>
            </w:r>
            <w:r w:rsidRPr="007F5A57">
              <w:rPr>
                <w:u w:val="single"/>
              </w:rPr>
              <w:t>Arındırma ve Söküm Tesislerine</w:t>
            </w:r>
            <w:r w:rsidRPr="00467CBB">
              <w:t xml:space="preserve"> kabul edilen ömrünü tamamlamış araçlar, Ek-1’e göre azami otuz </w:t>
            </w:r>
            <w:r>
              <w:t>takvim</w:t>
            </w:r>
            <w:r w:rsidRPr="00467CBB">
              <w:t xml:space="preserve"> günü içinde arındırılır.</w:t>
            </w:r>
            <w:r>
              <w:t xml:space="preserve"> Arındırılan araçlar en geç 60 takvim günü içerisinde sökülür ya da işleme tesislerinde bertaraf edilir. </w:t>
            </w:r>
          </w:p>
          <w:p w:rsidR="00F0506D" w:rsidRPr="00467CBB" w:rsidRDefault="00F0506D" w:rsidP="00F0506D">
            <w:pPr>
              <w:pStyle w:val="3-normalyaz"/>
              <w:spacing w:before="0" w:beforeAutospacing="0" w:after="0" w:afterAutospacing="0" w:line="240" w:lineRule="atLeast"/>
              <w:ind w:firstLine="540"/>
              <w:jc w:val="both"/>
            </w:pPr>
          </w:p>
          <w:p w:rsidR="00F0506D" w:rsidRPr="00467CBB" w:rsidRDefault="00F0506D" w:rsidP="00F0506D">
            <w:pPr>
              <w:jc w:val="both"/>
              <w:rPr>
                <w:rFonts w:ascii="Times New Roman" w:hAnsi="Times New Roman" w:cs="Times New Roman"/>
                <w:sz w:val="24"/>
                <w:szCs w:val="24"/>
              </w:rPr>
            </w:pPr>
          </w:p>
        </w:tc>
      </w:tr>
      <w:tr w:rsidR="00F0506D" w:rsidRPr="00467CBB" w:rsidTr="00F0506D">
        <w:trPr>
          <w:trHeight w:val="148"/>
        </w:trPr>
        <w:tc>
          <w:tcPr>
            <w:tcW w:w="10086" w:type="dxa"/>
          </w:tcPr>
          <w:p w:rsidR="00F0506D" w:rsidRDefault="00F0506D" w:rsidP="00F0506D">
            <w:pPr>
              <w:jc w:val="both"/>
              <w:rPr>
                <w:rFonts w:ascii="Times New Roman" w:hAnsi="Times New Roman" w:cs="Times New Roman"/>
                <w:sz w:val="24"/>
                <w:szCs w:val="24"/>
              </w:rPr>
            </w:pPr>
            <w:r w:rsidRPr="00467CBB">
              <w:rPr>
                <w:rFonts w:ascii="Times New Roman" w:hAnsi="Times New Roman" w:cs="Times New Roman"/>
                <w:sz w:val="24"/>
                <w:szCs w:val="24"/>
              </w:rPr>
              <w:t>MADDE 11- Aynı yönetmeliğin 15 inci maddesi</w:t>
            </w:r>
            <w:r>
              <w:rPr>
                <w:rFonts w:ascii="Times New Roman" w:hAnsi="Times New Roman" w:cs="Times New Roman"/>
                <w:sz w:val="24"/>
                <w:szCs w:val="24"/>
              </w:rPr>
              <w:t>nin 1</w:t>
            </w:r>
            <w:r w:rsidRPr="00467CBB">
              <w:rPr>
                <w:rFonts w:ascii="Times New Roman" w:hAnsi="Times New Roman" w:cs="Times New Roman"/>
                <w:sz w:val="24"/>
                <w:szCs w:val="24"/>
              </w:rPr>
              <w:t xml:space="preserve"> </w:t>
            </w:r>
            <w:r>
              <w:rPr>
                <w:rFonts w:ascii="Times New Roman" w:hAnsi="Times New Roman" w:cs="Times New Roman"/>
                <w:sz w:val="24"/>
                <w:szCs w:val="24"/>
              </w:rPr>
              <w:t xml:space="preserve">inci </w:t>
            </w:r>
            <w:r w:rsidRPr="00467CBB">
              <w:rPr>
                <w:rFonts w:ascii="Times New Roman" w:hAnsi="Times New Roman" w:cs="Times New Roman"/>
                <w:sz w:val="24"/>
                <w:szCs w:val="24"/>
              </w:rPr>
              <w:t>fıkrası aşağıdaki şekilde değiştirilmiştir.</w:t>
            </w:r>
          </w:p>
          <w:p w:rsidR="00F0506D" w:rsidRDefault="00F0506D" w:rsidP="00F0506D">
            <w:pPr>
              <w:pStyle w:val="3-normalyaz"/>
              <w:spacing w:before="0" w:beforeAutospacing="0" w:after="0" w:afterAutospacing="0" w:line="240" w:lineRule="atLeast"/>
              <w:ind w:firstLine="540"/>
              <w:jc w:val="both"/>
              <w:rPr>
                <w:b/>
                <w:bCs/>
              </w:rPr>
            </w:pPr>
          </w:p>
          <w:p w:rsidR="00F0506D" w:rsidRPr="00467CBB" w:rsidRDefault="00F0506D" w:rsidP="00F0506D">
            <w:pPr>
              <w:pStyle w:val="3-normalyaz"/>
              <w:spacing w:before="0" w:beforeAutospacing="0" w:after="0" w:afterAutospacing="0" w:line="240" w:lineRule="atLeast"/>
              <w:ind w:firstLine="540"/>
              <w:jc w:val="both"/>
            </w:pPr>
            <w:r w:rsidRPr="00467CBB">
              <w:rPr>
                <w:b/>
                <w:bCs/>
              </w:rPr>
              <w:t>Çevre izin ve lisansı</w:t>
            </w:r>
          </w:p>
          <w:p w:rsidR="00F0506D" w:rsidRDefault="00F0506D" w:rsidP="00F0506D">
            <w:pPr>
              <w:pStyle w:val="3-normalyaz"/>
              <w:spacing w:before="0" w:beforeAutospacing="0" w:after="0" w:afterAutospacing="0" w:line="240" w:lineRule="atLeast"/>
              <w:ind w:firstLine="540"/>
              <w:jc w:val="both"/>
            </w:pPr>
            <w:r w:rsidRPr="00467CBB">
              <w:rPr>
                <w:b/>
                <w:bCs/>
              </w:rPr>
              <w:t xml:space="preserve">“MADDE 15 – </w:t>
            </w:r>
            <w:r w:rsidRPr="00467CBB">
              <w:t xml:space="preserve">(1) Özel veya herhangi bir kamu kurumuna ait işleme ve </w:t>
            </w:r>
            <w:r>
              <w:rPr>
                <w:u w:val="single"/>
              </w:rPr>
              <w:t>Arındırma ve Söküm</w:t>
            </w:r>
            <w:r w:rsidRPr="00467CBB">
              <w:rPr>
                <w:u w:val="single"/>
              </w:rPr>
              <w:t xml:space="preserve"> Tesisleri</w:t>
            </w:r>
            <w:r w:rsidRPr="00467CBB">
              <w:t xml:space="preserve"> Ek-1’de yer alan teknik </w:t>
            </w:r>
            <w:proofErr w:type="gramStart"/>
            <w:r w:rsidRPr="00467CBB">
              <w:t>kriterlere</w:t>
            </w:r>
            <w:proofErr w:type="gramEnd"/>
            <w:r w:rsidRPr="00467CBB">
              <w:t xml:space="preserve"> uygun olarak kurulur ve işletilir. Bu faaliyetler için </w:t>
            </w:r>
            <w:proofErr w:type="gramStart"/>
            <w:r w:rsidRPr="00467CBB">
              <w:rPr>
                <w:u w:val="single"/>
              </w:rPr>
              <w:t>10/09/2014</w:t>
            </w:r>
            <w:proofErr w:type="gramEnd"/>
            <w:r w:rsidRPr="00467CBB">
              <w:rPr>
                <w:u w:val="single"/>
              </w:rPr>
              <w:t xml:space="preserve"> tarihli ve 29115 sayılı Resmi </w:t>
            </w:r>
            <w:proofErr w:type="spellStart"/>
            <w:r w:rsidRPr="00467CBB">
              <w:rPr>
                <w:u w:val="single"/>
              </w:rPr>
              <w:t>Gazete’de</w:t>
            </w:r>
            <w:proofErr w:type="spellEnd"/>
            <w:r w:rsidRPr="00467CBB">
              <w:rPr>
                <w:u w:val="single"/>
              </w:rPr>
              <w:t xml:space="preserve"> yayımlanan Çevre İzin ve Lisans Yönetmeliği</w:t>
            </w:r>
            <w:r w:rsidRPr="00467CBB">
              <w:t xml:space="preserve"> kapsamında çevre izin ve lisansı</w:t>
            </w:r>
            <w:r>
              <w:t>nın</w:t>
            </w:r>
            <w:r w:rsidRPr="00467CBB">
              <w:t xml:space="preserve"> alınması zorunludur.”</w:t>
            </w:r>
          </w:p>
          <w:p w:rsidR="00F0506D" w:rsidRPr="00467CBB" w:rsidRDefault="00F0506D" w:rsidP="00F0506D">
            <w:pPr>
              <w:jc w:val="both"/>
              <w:rPr>
                <w:rFonts w:ascii="Times New Roman" w:hAnsi="Times New Roman" w:cs="Times New Roman"/>
                <w:sz w:val="24"/>
                <w:szCs w:val="24"/>
              </w:rPr>
            </w:pPr>
          </w:p>
        </w:tc>
      </w:tr>
      <w:tr w:rsidR="00F0506D" w:rsidRPr="00467CBB" w:rsidTr="00F0506D">
        <w:trPr>
          <w:trHeight w:val="148"/>
        </w:trPr>
        <w:tc>
          <w:tcPr>
            <w:tcW w:w="10086" w:type="dxa"/>
          </w:tcPr>
          <w:p w:rsidR="00F0506D" w:rsidRDefault="00F0506D" w:rsidP="00F0506D">
            <w:pPr>
              <w:jc w:val="both"/>
              <w:rPr>
                <w:rFonts w:ascii="Times New Roman" w:hAnsi="Times New Roman" w:cs="Times New Roman"/>
                <w:sz w:val="24"/>
                <w:szCs w:val="24"/>
              </w:rPr>
            </w:pPr>
            <w:r w:rsidRPr="00467CBB">
              <w:rPr>
                <w:rFonts w:ascii="Times New Roman" w:hAnsi="Times New Roman" w:cs="Times New Roman"/>
                <w:sz w:val="24"/>
                <w:szCs w:val="24"/>
              </w:rPr>
              <w:t>MADDE 12 -Aynı yönetmeliğin 24 üncü maddesinin 1 inci fıkrası aşağıdaki şekilde değiştirilmiştir.</w:t>
            </w:r>
          </w:p>
          <w:p w:rsidR="00F0506D" w:rsidRDefault="00F0506D" w:rsidP="00F0506D">
            <w:pPr>
              <w:jc w:val="both"/>
              <w:rPr>
                <w:rFonts w:ascii="Times New Roman" w:hAnsi="Times New Roman" w:cs="Times New Roman"/>
                <w:sz w:val="24"/>
                <w:szCs w:val="24"/>
              </w:rPr>
            </w:pPr>
          </w:p>
          <w:p w:rsidR="00F0506D" w:rsidRPr="00467CBB" w:rsidRDefault="00F0506D" w:rsidP="00F0506D">
            <w:pPr>
              <w:pStyle w:val="3-normalyaz"/>
              <w:spacing w:before="0" w:beforeAutospacing="0" w:after="0" w:afterAutospacing="0" w:line="240" w:lineRule="atLeast"/>
              <w:ind w:firstLine="540"/>
              <w:jc w:val="both"/>
            </w:pPr>
            <w:r w:rsidRPr="00467CBB">
              <w:rPr>
                <w:b/>
                <w:bCs/>
              </w:rPr>
              <w:t>İhracat ve transit geçiş</w:t>
            </w:r>
          </w:p>
          <w:p w:rsidR="00F0506D" w:rsidRDefault="00F0506D" w:rsidP="00F0506D">
            <w:pPr>
              <w:pStyle w:val="3-normalyaz"/>
              <w:spacing w:before="0" w:beforeAutospacing="0" w:after="0" w:afterAutospacing="0" w:line="240" w:lineRule="atLeast"/>
              <w:ind w:firstLine="540"/>
              <w:jc w:val="both"/>
            </w:pPr>
            <w:r w:rsidRPr="00467CBB">
              <w:rPr>
                <w:b/>
                <w:bCs/>
              </w:rPr>
              <w:t xml:space="preserve">MADDE 24 – </w:t>
            </w:r>
            <w:r w:rsidRPr="00467CBB">
              <w:t>(1)</w:t>
            </w:r>
            <w:r w:rsidRPr="00467CBB">
              <w:rPr>
                <w:b/>
                <w:bCs/>
              </w:rPr>
              <w:t xml:space="preserve"> </w:t>
            </w:r>
            <w:r w:rsidRPr="00467CBB">
              <w:t xml:space="preserve">Ömrünü tamamlamış araçların ihracatı ve transit geçişinde, </w:t>
            </w:r>
            <w:r w:rsidRPr="00467CBB">
              <w:rPr>
                <w:shd w:val="clear" w:color="auto" w:fill="FFFFFF"/>
              </w:rPr>
              <w:t xml:space="preserve">02.04.2015 </w:t>
            </w:r>
            <w:r w:rsidRPr="00467CBB">
              <w:t xml:space="preserve">tarihli ve </w:t>
            </w:r>
            <w:r w:rsidRPr="00467CBB">
              <w:rPr>
                <w:shd w:val="clear" w:color="auto" w:fill="FFFFFF"/>
              </w:rPr>
              <w:t xml:space="preserve">29314 </w:t>
            </w:r>
            <w:r w:rsidRPr="00467CBB">
              <w:t xml:space="preserve">sayılı Resmi </w:t>
            </w:r>
            <w:proofErr w:type="spellStart"/>
            <w:r w:rsidRPr="00467CBB">
              <w:t>Gazete’de</w:t>
            </w:r>
            <w:proofErr w:type="spellEnd"/>
            <w:r w:rsidRPr="00467CBB">
              <w:t xml:space="preserve"> yayımlanan Atık Yönetimi Y</w:t>
            </w:r>
            <w:r>
              <w:t>önetmeliği hükümleri uygulanır.</w:t>
            </w:r>
          </w:p>
          <w:p w:rsidR="00F0506D" w:rsidRPr="00467CBB" w:rsidRDefault="00F0506D" w:rsidP="00F0506D">
            <w:pPr>
              <w:jc w:val="both"/>
              <w:rPr>
                <w:rFonts w:ascii="Times New Roman" w:hAnsi="Times New Roman" w:cs="Times New Roman"/>
                <w:sz w:val="24"/>
                <w:szCs w:val="24"/>
              </w:rPr>
            </w:pPr>
          </w:p>
        </w:tc>
      </w:tr>
      <w:tr w:rsidR="00F0506D" w:rsidRPr="00467CBB" w:rsidTr="00F0506D">
        <w:trPr>
          <w:trHeight w:val="148"/>
        </w:trPr>
        <w:tc>
          <w:tcPr>
            <w:tcW w:w="10086" w:type="dxa"/>
          </w:tcPr>
          <w:p w:rsidR="00F0506D" w:rsidRDefault="00F0506D" w:rsidP="00F0506D">
            <w:pPr>
              <w:jc w:val="both"/>
              <w:rPr>
                <w:rFonts w:ascii="Times New Roman" w:hAnsi="Times New Roman" w:cs="Times New Roman"/>
                <w:sz w:val="24"/>
                <w:szCs w:val="24"/>
              </w:rPr>
            </w:pPr>
            <w:r>
              <w:rPr>
                <w:rFonts w:ascii="Times New Roman" w:hAnsi="Times New Roman" w:cs="Times New Roman"/>
                <w:sz w:val="24"/>
                <w:szCs w:val="24"/>
              </w:rPr>
              <w:t>MADDE 13- Aynı Yönetmeliğin Geçici 1 inci maddesi başlığıyla birlikte aşağıdaki şekilde değiştirilmiştir.</w:t>
            </w:r>
          </w:p>
          <w:p w:rsidR="00F0506D" w:rsidRDefault="00F0506D" w:rsidP="00F0506D">
            <w:pPr>
              <w:jc w:val="both"/>
              <w:rPr>
                <w:rFonts w:ascii="Times New Roman" w:hAnsi="Times New Roman" w:cs="Times New Roman"/>
                <w:b/>
                <w:sz w:val="24"/>
                <w:szCs w:val="24"/>
              </w:rPr>
            </w:pPr>
          </w:p>
          <w:p w:rsidR="00F0506D" w:rsidRPr="00765AE3" w:rsidRDefault="00F0506D" w:rsidP="00F0506D">
            <w:pPr>
              <w:jc w:val="both"/>
              <w:rPr>
                <w:rFonts w:ascii="Times New Roman" w:hAnsi="Times New Roman" w:cs="Times New Roman"/>
                <w:b/>
                <w:sz w:val="24"/>
                <w:szCs w:val="24"/>
              </w:rPr>
            </w:pPr>
            <w:r>
              <w:rPr>
                <w:rFonts w:ascii="Times New Roman" w:hAnsi="Times New Roman" w:cs="Times New Roman"/>
                <w:b/>
                <w:sz w:val="24"/>
                <w:szCs w:val="24"/>
              </w:rPr>
              <w:t xml:space="preserve">       Mevcut tesisler</w:t>
            </w:r>
          </w:p>
          <w:p w:rsidR="00F0506D" w:rsidRDefault="00F0506D" w:rsidP="00F0506D">
            <w:pPr>
              <w:jc w:val="both"/>
              <w:rPr>
                <w:rFonts w:ascii="Times New Roman" w:hAnsi="Times New Roman" w:cs="Times New Roman"/>
                <w:sz w:val="24"/>
                <w:szCs w:val="24"/>
              </w:rPr>
            </w:pPr>
            <w:r>
              <w:rPr>
                <w:rFonts w:ascii="Times New Roman" w:hAnsi="Times New Roman" w:cs="Times New Roman"/>
                <w:b/>
                <w:sz w:val="24"/>
                <w:szCs w:val="24"/>
              </w:rPr>
              <w:t xml:space="preserve">       </w:t>
            </w:r>
            <w:r w:rsidRPr="00765AE3">
              <w:rPr>
                <w:rFonts w:ascii="Times New Roman" w:hAnsi="Times New Roman" w:cs="Times New Roman"/>
                <w:b/>
                <w:sz w:val="24"/>
                <w:szCs w:val="24"/>
              </w:rPr>
              <w:t>GEÇİCİ MADDE 1</w:t>
            </w:r>
            <w:r>
              <w:rPr>
                <w:rFonts w:ascii="Times New Roman" w:hAnsi="Times New Roman" w:cs="Times New Roman"/>
                <w:sz w:val="24"/>
                <w:szCs w:val="24"/>
              </w:rPr>
              <w:t>- Mevcutta geçici depolama alanı olarak faaliyet gösteren lisanslı işletmeler lisans bitim tarihlerine kadar lisans belgelerinde belirtilen şartlara göre Arındırma ve Söküm Tesisi olarak faaliyetlerine devam ederler.</w:t>
            </w:r>
          </w:p>
          <w:p w:rsidR="00F0506D" w:rsidRPr="00467CBB" w:rsidRDefault="00F0506D" w:rsidP="00F0506D">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F0506D" w:rsidRPr="00467CBB" w:rsidTr="00F0506D">
        <w:trPr>
          <w:trHeight w:val="148"/>
        </w:trPr>
        <w:tc>
          <w:tcPr>
            <w:tcW w:w="10086" w:type="dxa"/>
          </w:tcPr>
          <w:p w:rsidR="00F0506D" w:rsidRPr="00765AE3" w:rsidRDefault="00F0506D" w:rsidP="00F0506D">
            <w:pPr>
              <w:spacing w:after="200" w:line="276" w:lineRule="auto"/>
              <w:jc w:val="both"/>
              <w:rPr>
                <w:rFonts w:ascii="Times New Roman" w:hAnsi="Times New Roman" w:cs="Times New Roman"/>
                <w:sz w:val="24"/>
                <w:szCs w:val="24"/>
              </w:rPr>
            </w:pPr>
            <w:r w:rsidRPr="00864A20">
              <w:rPr>
                <w:rFonts w:ascii="Times New Roman" w:hAnsi="Times New Roman" w:cs="Times New Roman"/>
                <w:sz w:val="24"/>
                <w:szCs w:val="24"/>
              </w:rPr>
              <w:t>MADDE</w:t>
            </w:r>
            <w:r w:rsidRPr="00765AE3">
              <w:rPr>
                <w:rFonts w:ascii="Times New Roman" w:hAnsi="Times New Roman" w:cs="Times New Roman"/>
                <w:sz w:val="24"/>
                <w:szCs w:val="24"/>
              </w:rPr>
              <w:t xml:space="preserve"> 1</w:t>
            </w:r>
            <w:r>
              <w:rPr>
                <w:rFonts w:ascii="Times New Roman" w:hAnsi="Times New Roman" w:cs="Times New Roman"/>
                <w:sz w:val="24"/>
                <w:szCs w:val="24"/>
              </w:rPr>
              <w:t>4</w:t>
            </w:r>
            <w:r w:rsidRPr="00765AE3">
              <w:rPr>
                <w:rFonts w:ascii="Times New Roman" w:hAnsi="Times New Roman" w:cs="Times New Roman"/>
                <w:sz w:val="24"/>
                <w:szCs w:val="24"/>
              </w:rPr>
              <w:t>- Aynı yönetmeliğin 25 inci maddesi aşağıdaki şekilde değiştirilmiştir.</w:t>
            </w:r>
          </w:p>
          <w:p w:rsidR="00F0506D" w:rsidRDefault="00F0506D" w:rsidP="00F0506D">
            <w:pPr>
              <w:pStyle w:val="3-normalyaz"/>
              <w:spacing w:before="0" w:beforeAutospacing="0" w:after="0" w:afterAutospacing="0"/>
              <w:ind w:firstLine="540"/>
              <w:jc w:val="both"/>
              <w:rPr>
                <w:b/>
                <w:bCs/>
              </w:rPr>
            </w:pPr>
            <w:r w:rsidRPr="00467CBB">
              <w:rPr>
                <w:b/>
                <w:bCs/>
              </w:rPr>
              <w:t>Yürürlük</w:t>
            </w:r>
          </w:p>
          <w:p w:rsidR="00F0506D" w:rsidRPr="009E7CB2" w:rsidRDefault="00F0506D" w:rsidP="00F0506D">
            <w:pPr>
              <w:pStyle w:val="3-normalyaz"/>
              <w:spacing w:before="0" w:beforeAutospacing="0" w:after="0" w:afterAutospacing="0"/>
              <w:ind w:firstLine="540"/>
              <w:jc w:val="both"/>
              <w:rPr>
                <w:b/>
                <w:bCs/>
              </w:rPr>
            </w:pPr>
            <w:r w:rsidRPr="005A5FEF">
              <w:rPr>
                <w:b/>
                <w:bCs/>
                <w:color w:val="1C283D"/>
              </w:rPr>
              <w:t>MADDE 25-</w:t>
            </w:r>
            <w:r w:rsidRPr="005A5FEF">
              <w:t xml:space="preserve"> Bu Yönetmelik yayımı tarihinde yürürlüğe girer.</w:t>
            </w:r>
          </w:p>
          <w:p w:rsidR="00F0506D" w:rsidRPr="00467CBB" w:rsidRDefault="00F0506D" w:rsidP="00F0506D">
            <w:pPr>
              <w:jc w:val="both"/>
              <w:rPr>
                <w:rFonts w:ascii="Times New Roman" w:hAnsi="Times New Roman" w:cs="Times New Roman"/>
                <w:b/>
                <w:sz w:val="24"/>
                <w:szCs w:val="24"/>
              </w:rPr>
            </w:pPr>
          </w:p>
        </w:tc>
      </w:tr>
      <w:tr w:rsidR="00F0506D" w:rsidRPr="00467CBB" w:rsidTr="00F0506D">
        <w:trPr>
          <w:trHeight w:val="1098"/>
        </w:trPr>
        <w:tc>
          <w:tcPr>
            <w:tcW w:w="10086" w:type="dxa"/>
          </w:tcPr>
          <w:p w:rsidR="00F0506D" w:rsidRPr="00765AE3" w:rsidRDefault="00F0506D" w:rsidP="00F0506D">
            <w:pPr>
              <w:spacing w:after="200" w:line="276" w:lineRule="auto"/>
              <w:jc w:val="both"/>
              <w:rPr>
                <w:rFonts w:ascii="Times New Roman" w:hAnsi="Times New Roman" w:cs="Times New Roman"/>
                <w:sz w:val="24"/>
                <w:szCs w:val="24"/>
              </w:rPr>
            </w:pPr>
            <w:r w:rsidRPr="00765AE3">
              <w:rPr>
                <w:rFonts w:ascii="Times New Roman" w:hAnsi="Times New Roman" w:cs="Times New Roman"/>
                <w:sz w:val="24"/>
                <w:szCs w:val="24"/>
              </w:rPr>
              <w:t>MADDE 1</w:t>
            </w:r>
            <w:r>
              <w:rPr>
                <w:rFonts w:ascii="Times New Roman" w:hAnsi="Times New Roman" w:cs="Times New Roman"/>
                <w:sz w:val="24"/>
                <w:szCs w:val="24"/>
              </w:rPr>
              <w:t xml:space="preserve">5- Aynı yönetmeliğin 26 </w:t>
            </w:r>
            <w:proofErr w:type="spellStart"/>
            <w:r w:rsidRPr="00765AE3">
              <w:rPr>
                <w:rFonts w:ascii="Times New Roman" w:hAnsi="Times New Roman" w:cs="Times New Roman"/>
                <w:sz w:val="24"/>
                <w:szCs w:val="24"/>
              </w:rPr>
              <w:t>ncı</w:t>
            </w:r>
            <w:proofErr w:type="spellEnd"/>
            <w:r w:rsidRPr="00765AE3">
              <w:rPr>
                <w:rFonts w:ascii="Times New Roman" w:hAnsi="Times New Roman" w:cs="Times New Roman"/>
                <w:sz w:val="24"/>
                <w:szCs w:val="24"/>
              </w:rPr>
              <w:t xml:space="preserve"> maddesi aşağıdaki şekilde değiştirilmiştir.</w:t>
            </w:r>
          </w:p>
          <w:p w:rsidR="00F0506D" w:rsidRPr="00467CBB" w:rsidRDefault="00F0506D" w:rsidP="00F0506D">
            <w:pPr>
              <w:pStyle w:val="3-normalyaz"/>
              <w:spacing w:before="0" w:beforeAutospacing="0" w:after="0" w:afterAutospacing="0" w:line="240" w:lineRule="atLeast"/>
              <w:ind w:firstLine="540"/>
              <w:jc w:val="both"/>
            </w:pPr>
            <w:r w:rsidRPr="00467CBB">
              <w:rPr>
                <w:b/>
                <w:bCs/>
              </w:rPr>
              <w:t xml:space="preserve">Yürütme </w:t>
            </w:r>
          </w:p>
          <w:p w:rsidR="00F0506D" w:rsidRPr="00467CBB" w:rsidRDefault="00F0506D" w:rsidP="00F0506D">
            <w:pPr>
              <w:spacing w:line="240" w:lineRule="atLeast"/>
              <w:jc w:val="both"/>
              <w:rPr>
                <w:rFonts w:ascii="Times New Roman" w:hAnsi="Times New Roman" w:cs="Times New Roman"/>
                <w:sz w:val="24"/>
                <w:szCs w:val="24"/>
              </w:rPr>
            </w:pPr>
            <w:r>
              <w:rPr>
                <w:rFonts w:ascii="Times New Roman" w:hAnsi="Times New Roman" w:cs="Times New Roman"/>
                <w:b/>
                <w:bCs/>
                <w:color w:val="1C283D"/>
                <w:sz w:val="24"/>
                <w:szCs w:val="24"/>
              </w:rPr>
              <w:t xml:space="preserve">        </w:t>
            </w:r>
            <w:r w:rsidRPr="00622F6F">
              <w:rPr>
                <w:rFonts w:ascii="Times New Roman" w:hAnsi="Times New Roman" w:cs="Times New Roman"/>
                <w:b/>
                <w:bCs/>
                <w:color w:val="1C283D"/>
                <w:sz w:val="24"/>
                <w:szCs w:val="24"/>
              </w:rPr>
              <w:t>MADDE 26</w:t>
            </w:r>
            <w:r w:rsidRPr="00C10641">
              <w:rPr>
                <w:rFonts w:ascii="Times New Roman" w:hAnsi="Times New Roman" w:cs="Times New Roman"/>
                <w:b/>
                <w:bCs/>
                <w:color w:val="1C283D"/>
                <w:sz w:val="24"/>
                <w:szCs w:val="24"/>
              </w:rPr>
              <w:t>-</w:t>
            </w:r>
            <w:r w:rsidRPr="00C10641">
              <w:rPr>
                <w:rFonts w:ascii="Times New Roman" w:hAnsi="Times New Roman" w:cs="Times New Roman"/>
                <w:color w:val="1C283D"/>
                <w:sz w:val="24"/>
                <w:szCs w:val="24"/>
              </w:rPr>
              <w:t xml:space="preserve">Yönetmelik hükümlerini </w:t>
            </w:r>
            <w:r w:rsidRPr="00F212F2">
              <w:rPr>
                <w:rFonts w:ascii="Times New Roman" w:hAnsi="Times New Roman" w:cs="Times New Roman"/>
                <w:color w:val="1C283D"/>
                <w:sz w:val="24"/>
                <w:szCs w:val="24"/>
              </w:rPr>
              <w:t>Çevre ve Şehircilik Bakanı</w:t>
            </w:r>
            <w:r w:rsidRPr="00622F6F">
              <w:rPr>
                <w:rFonts w:ascii="Times New Roman" w:hAnsi="Times New Roman" w:cs="Times New Roman"/>
                <w:color w:val="1C283D"/>
                <w:sz w:val="24"/>
                <w:szCs w:val="24"/>
              </w:rPr>
              <w:t xml:space="preserve"> yürütür.</w:t>
            </w:r>
          </w:p>
        </w:tc>
      </w:tr>
    </w:tbl>
    <w:p w:rsidR="00DE0B27" w:rsidRPr="00F46FA7" w:rsidRDefault="00DE0B27" w:rsidP="00F0506D">
      <w:pPr>
        <w:jc w:val="both"/>
        <w:rPr>
          <w:b/>
        </w:rPr>
      </w:pPr>
      <w:bookmarkStart w:id="0" w:name="_GoBack"/>
      <w:bookmarkEnd w:id="0"/>
    </w:p>
    <w:sectPr w:rsidR="00DE0B27" w:rsidRPr="00F46F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16A"/>
    <w:rsid w:val="0000394B"/>
    <w:rsid w:val="000527FD"/>
    <w:rsid w:val="00157EB0"/>
    <w:rsid w:val="00356F60"/>
    <w:rsid w:val="003D4EDC"/>
    <w:rsid w:val="005B316A"/>
    <w:rsid w:val="00CA50C0"/>
    <w:rsid w:val="00DE0B27"/>
    <w:rsid w:val="00E154B5"/>
    <w:rsid w:val="00F0506D"/>
    <w:rsid w:val="00F0589D"/>
    <w:rsid w:val="00F36447"/>
    <w:rsid w:val="00F46F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05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rsid w:val="00F050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0">
    <w:name w:val="3-Normal Yazı"/>
    <w:rsid w:val="00F0506D"/>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F0506D"/>
    <w:pPr>
      <w:ind w:left="720"/>
      <w:contextualSpacing/>
    </w:pPr>
  </w:style>
  <w:style w:type="paragraph" w:customStyle="1" w:styleId="metin">
    <w:name w:val="metin"/>
    <w:basedOn w:val="Normal"/>
    <w:rsid w:val="00F0506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05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rsid w:val="00F050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0">
    <w:name w:val="3-Normal Yazı"/>
    <w:rsid w:val="00F0506D"/>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F0506D"/>
    <w:pPr>
      <w:ind w:left="720"/>
      <w:contextualSpacing/>
    </w:pPr>
  </w:style>
  <w:style w:type="paragraph" w:customStyle="1" w:styleId="metin">
    <w:name w:val="metin"/>
    <w:basedOn w:val="Normal"/>
    <w:rsid w:val="00F0506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1495</Words>
  <Characters>8525</Characters>
  <Application>Microsoft Office Word</Application>
  <DocSecurity>0</DocSecurity>
  <Lines>71</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CSB</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Ziya Durucan</dc:creator>
  <cp:keywords/>
  <dc:description/>
  <cp:lastModifiedBy>Ziya Durucan</cp:lastModifiedBy>
  <cp:revision>9</cp:revision>
  <dcterms:created xsi:type="dcterms:W3CDTF">2016-06-23T12:24:00Z</dcterms:created>
  <dcterms:modified xsi:type="dcterms:W3CDTF">2016-09-20T10:26:00Z</dcterms:modified>
</cp:coreProperties>
</file>