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A" w:rsidRDefault="00F32E9A" w:rsidP="00F32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9A" w:rsidRDefault="00F32E9A" w:rsidP="00F32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ヒラギノ明朝 Pro W3" w:hAnsi="Times New Roman" w:cs="Times New Roman"/>
          <w:b/>
          <w:sz w:val="24"/>
          <w:szCs w:val="24"/>
        </w:rPr>
        <w:t>ATIKTAN TÜRETİLMİŞ YAKIT, EK YAKIT VE ALTERNATİF HAMMADDE TEBLİĞİNDE</w:t>
      </w:r>
      <w:r>
        <w:rPr>
          <w:rFonts w:ascii="Times New Roman" w:hAnsi="Times New Roman" w:cs="Times New Roman"/>
          <w:b/>
          <w:sz w:val="24"/>
          <w:szCs w:val="24"/>
        </w:rPr>
        <w:t xml:space="preserve"> DEĞİŞİKLİK YAPILMASINA DAİR TEBLİĞ</w:t>
      </w:r>
    </w:p>
    <w:p w:rsidR="00F32E9A" w:rsidRDefault="00F32E9A" w:rsidP="00F32E9A">
      <w:pPr>
        <w:tabs>
          <w:tab w:val="left" w:pos="566"/>
        </w:tabs>
        <w:spacing w:after="0"/>
        <w:jc w:val="both"/>
        <w:rPr>
          <w:rFonts w:ascii="Times New Roman" w:eastAsia="ヒラギノ明朝 Pro W3" w:hAnsi="Times New Roman" w:cs="Times New Roman"/>
          <w:b/>
          <w:sz w:val="24"/>
          <w:szCs w:val="24"/>
        </w:rPr>
      </w:pPr>
      <w:r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         </w:t>
      </w: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20/6/2014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29036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Atıktan Türetilmiş Yakıt, Ek Yakıt ve Alternatif Hammadde Tebliği’nin 3</w:t>
      </w:r>
      <w:r w:rsidR="0032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üncü maddesinin birinci </w:t>
      </w:r>
      <w:r w:rsidRPr="00F32E9A">
        <w:rPr>
          <w:rFonts w:ascii="Times New Roman" w:hAnsi="Times New Roman" w:cs="Times New Roman"/>
          <w:sz w:val="24"/>
          <w:szCs w:val="24"/>
        </w:rPr>
        <w:t>fıkrasının (c) bendi aşağıdaki şekilde değiştirilmiştir.</w:t>
      </w: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E9A">
        <w:rPr>
          <w:rFonts w:ascii="Times New Roman" w:hAnsi="Times New Roman" w:cs="Times New Roman"/>
          <w:sz w:val="24"/>
          <w:szCs w:val="24"/>
        </w:rPr>
        <w:t xml:space="preserve">“c) </w:t>
      </w:r>
      <w:proofErr w:type="gramStart"/>
      <w:r w:rsidRPr="00F32E9A">
        <w:rPr>
          <w:rFonts w:ascii="Times New Roman" w:hAnsi="Times New Roman" w:cs="Times New Roman"/>
          <w:sz w:val="24"/>
          <w:szCs w:val="24"/>
        </w:rPr>
        <w:t>2/4/2015</w:t>
      </w:r>
      <w:proofErr w:type="gramEnd"/>
      <w:r w:rsidRPr="00F32E9A">
        <w:rPr>
          <w:rFonts w:ascii="Times New Roman" w:hAnsi="Times New Roman" w:cs="Times New Roman"/>
          <w:sz w:val="24"/>
          <w:szCs w:val="24"/>
        </w:rPr>
        <w:t xml:space="preserve"> tarihli ve 29314 sayılı Resmî Gazetede yayımlanan Atık Yönetimi Yönetmeliği’nin 5</w:t>
      </w:r>
      <w:r w:rsidR="0032458E">
        <w:rPr>
          <w:rFonts w:ascii="Times New Roman" w:hAnsi="Times New Roman" w:cs="Times New Roman"/>
          <w:sz w:val="24"/>
          <w:szCs w:val="24"/>
        </w:rPr>
        <w:t xml:space="preserve"> </w:t>
      </w:r>
      <w:r w:rsidRPr="00F32E9A">
        <w:rPr>
          <w:rFonts w:ascii="Times New Roman" w:hAnsi="Times New Roman" w:cs="Times New Roman"/>
          <w:sz w:val="24"/>
          <w:szCs w:val="24"/>
        </w:rPr>
        <w:t>inci maddesine,”</w:t>
      </w: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4C16">
        <w:rPr>
          <w:rFonts w:ascii="Times New Roman" w:hAnsi="Times New Roman" w:cs="Times New Roman"/>
          <w:sz w:val="24"/>
          <w:szCs w:val="24"/>
        </w:rPr>
        <w:t xml:space="preserve">Aynı Tebliğin 4 </w:t>
      </w:r>
      <w:r w:rsidR="00DC1948">
        <w:rPr>
          <w:rFonts w:ascii="Times New Roman" w:hAnsi="Times New Roman" w:cs="Times New Roman"/>
          <w:sz w:val="24"/>
          <w:szCs w:val="24"/>
        </w:rPr>
        <w:t>ünc</w:t>
      </w:r>
      <w:r w:rsidR="000652A4">
        <w:rPr>
          <w:rFonts w:ascii="Times New Roman" w:hAnsi="Times New Roman" w:cs="Times New Roman"/>
          <w:sz w:val="24"/>
          <w:szCs w:val="24"/>
        </w:rPr>
        <w:t xml:space="preserve">ü maddesinin birinci fıkrasının </w:t>
      </w:r>
      <w:r>
        <w:rPr>
          <w:rFonts w:ascii="Times New Roman" w:hAnsi="Times New Roman" w:cs="Times New Roman"/>
          <w:sz w:val="24"/>
          <w:szCs w:val="24"/>
        </w:rPr>
        <w:t>(ğ)</w:t>
      </w:r>
      <w:r w:rsidR="00006599">
        <w:rPr>
          <w:rFonts w:ascii="Times New Roman" w:hAnsi="Times New Roman" w:cs="Times New Roman"/>
          <w:sz w:val="24"/>
          <w:szCs w:val="24"/>
        </w:rPr>
        <w:t xml:space="preserve"> </w:t>
      </w:r>
      <w:r w:rsidR="0039332F">
        <w:rPr>
          <w:rFonts w:ascii="Times New Roman" w:hAnsi="Times New Roman" w:cs="Times New Roman"/>
          <w:sz w:val="24"/>
          <w:szCs w:val="24"/>
        </w:rPr>
        <w:t xml:space="preserve">ve </w:t>
      </w:r>
      <w:r w:rsidR="00006599">
        <w:rPr>
          <w:rFonts w:ascii="Times New Roman" w:hAnsi="Times New Roman" w:cs="Times New Roman"/>
          <w:sz w:val="24"/>
          <w:szCs w:val="24"/>
        </w:rPr>
        <w:t>(t)</w:t>
      </w:r>
      <w:bookmarkStart w:id="0" w:name="_GoBack"/>
      <w:bookmarkEnd w:id="0"/>
      <w:r w:rsidR="00A64F8D">
        <w:rPr>
          <w:rFonts w:ascii="Times New Roman" w:hAnsi="Times New Roman" w:cs="Times New Roman"/>
          <w:sz w:val="24"/>
          <w:szCs w:val="24"/>
        </w:rPr>
        <w:t xml:space="preserve"> bentleri</w:t>
      </w:r>
      <w:r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0652A4">
        <w:rPr>
          <w:rFonts w:ascii="Times New Roman" w:hAnsi="Times New Roman" w:cs="Times New Roman"/>
          <w:sz w:val="24"/>
          <w:szCs w:val="24"/>
        </w:rPr>
        <w:t xml:space="preserve">şekilde değiştirilmiş ve (s) bendi </w:t>
      </w:r>
      <w:r w:rsidR="000652A4" w:rsidRPr="005C7EEB">
        <w:rPr>
          <w:rFonts w:ascii="Times New Roman" w:hAnsi="Times New Roman" w:cs="Times New Roman"/>
        </w:rPr>
        <w:t>yürürlükten kaldırılmıştır.</w:t>
      </w:r>
    </w:p>
    <w:p w:rsidR="00F32E9A" w:rsidRDefault="00F32E9A" w:rsidP="00F32E9A">
      <w:pPr>
        <w:tabs>
          <w:tab w:val="left" w:pos="566"/>
        </w:tabs>
        <w:spacing w:after="0"/>
        <w:ind w:firstLine="566"/>
        <w:jc w:val="both"/>
        <w:rPr>
          <w:rFonts w:ascii="Times New Roman" w:eastAsia="ヒラギノ明朝 Pro W3" w:hAnsi="Times New Roman" w:cs="Times New Roman"/>
          <w:bCs/>
          <w:sz w:val="24"/>
          <w:szCs w:val="24"/>
        </w:rPr>
      </w:pPr>
      <w:r w:rsidRPr="00F32E9A">
        <w:rPr>
          <w:rFonts w:ascii="Times New Roman" w:hAnsi="Times New Roman" w:cs="Times New Roman"/>
          <w:sz w:val="24"/>
          <w:szCs w:val="24"/>
        </w:rPr>
        <w:t>“</w:t>
      </w:r>
      <w:r w:rsidRPr="00F32E9A">
        <w:rPr>
          <w:rFonts w:ascii="Times New Roman" w:eastAsia="ヒラギノ明朝 Pro W3" w:hAnsi="Times New Roman" w:cs="Times New Roman"/>
          <w:bCs/>
          <w:sz w:val="24"/>
          <w:szCs w:val="24"/>
        </w:rPr>
        <w:t xml:space="preserve">ğ) Belediye atıkları: Atık Yönetimi Yönetmeliği’nin ek-4 atık listesinin 20 </w:t>
      </w:r>
      <w:proofErr w:type="spellStart"/>
      <w:r w:rsidRPr="00F32E9A">
        <w:rPr>
          <w:rFonts w:ascii="Times New Roman" w:eastAsia="ヒラギノ明朝 Pro W3" w:hAnsi="Times New Roman" w:cs="Times New Roman"/>
          <w:bCs/>
          <w:sz w:val="24"/>
          <w:szCs w:val="24"/>
        </w:rPr>
        <w:t>nci</w:t>
      </w:r>
      <w:proofErr w:type="spellEnd"/>
      <w:r w:rsidRPr="00F32E9A">
        <w:rPr>
          <w:rFonts w:ascii="Times New Roman" w:eastAsia="ヒラギノ明朝 Pro W3" w:hAnsi="Times New Roman" w:cs="Times New Roman"/>
          <w:bCs/>
          <w:sz w:val="24"/>
          <w:szCs w:val="24"/>
        </w:rPr>
        <w:t xml:space="preserve"> bölümünde tanımlanan ve yönetiminden belediyenin sorumlu olduğu, evlerden kaynaklanan ya da içerik veya yapısal olarak benzer olan ticari, en</w:t>
      </w:r>
      <w:r w:rsidR="00CC3AE4">
        <w:rPr>
          <w:rFonts w:ascii="Times New Roman" w:eastAsia="ヒラギノ明朝 Pro W3" w:hAnsi="Times New Roman" w:cs="Times New Roman"/>
          <w:bCs/>
          <w:sz w:val="24"/>
          <w:szCs w:val="24"/>
        </w:rPr>
        <w:t>düstriyel ve kurumsal atıkları,</w:t>
      </w:r>
    </w:p>
    <w:p w:rsidR="00CC3AE4" w:rsidRDefault="00CC3AE4" w:rsidP="00CC3AE4">
      <w:pPr>
        <w:tabs>
          <w:tab w:val="left" w:pos="566"/>
        </w:tabs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t) </w:t>
      </w:r>
      <w:r w:rsidRPr="00DC1948">
        <w:rPr>
          <w:rFonts w:ascii="Times New Roman" w:hAnsi="Times New Roman" w:cs="Times New Roman"/>
          <w:sz w:val="24"/>
          <w:szCs w:val="24"/>
        </w:rPr>
        <w:t>Ulusal Atık Taşıma Formu (UATF): Üretici ve taşıyıcı tarafından ortak doldurulacak, üretim noktasından atık bertaraf/geri kazanım tesisine kadar kayıt ve beyanları içeren formları,</w:t>
      </w:r>
    </w:p>
    <w:p w:rsidR="00CC3AE4" w:rsidRPr="00F32E9A" w:rsidRDefault="00CC3AE4" w:rsidP="00CC3AE4">
      <w:pPr>
        <w:tabs>
          <w:tab w:val="left" w:pos="566"/>
        </w:tabs>
        <w:spacing w:after="0"/>
        <w:ind w:firstLine="566"/>
        <w:jc w:val="both"/>
        <w:rPr>
          <w:rFonts w:ascii="Times New Roman" w:eastAsia="ヒラギノ明朝 Pro W3" w:hAnsi="Times New Roman" w:cs="Times New Roman"/>
          <w:bCs/>
          <w:sz w:val="24"/>
          <w:szCs w:val="24"/>
        </w:rPr>
      </w:pPr>
      <w:r>
        <w:rPr>
          <w:rFonts w:ascii="Times New Roman" w:eastAsia="ヒラギノ明朝 Pro W3" w:hAnsi="Times New Roman" w:cs="Times New Roman"/>
          <w:bCs/>
          <w:sz w:val="24"/>
          <w:szCs w:val="24"/>
        </w:rPr>
        <w:t>”</w:t>
      </w:r>
    </w:p>
    <w:p w:rsidR="00F32E9A" w:rsidRDefault="00CC3AE4" w:rsidP="00794A98">
      <w:pPr>
        <w:tabs>
          <w:tab w:val="left" w:pos="566"/>
        </w:tabs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bCs/>
          <w:sz w:val="24"/>
          <w:szCs w:val="24"/>
        </w:rPr>
        <w:t xml:space="preserve"> </w:t>
      </w:r>
    </w:p>
    <w:p w:rsidR="00CC3AE4" w:rsidRDefault="00CC3AE4" w:rsidP="00CC3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4724F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005150">
        <w:rPr>
          <w:rFonts w:ascii="Times New Roman" w:hAnsi="Times New Roman" w:cs="Times New Roman"/>
          <w:sz w:val="24"/>
          <w:szCs w:val="24"/>
        </w:rPr>
        <w:t xml:space="preserve">– </w:t>
      </w:r>
      <w:r w:rsidR="00E5171F">
        <w:rPr>
          <w:rFonts w:ascii="Times New Roman" w:hAnsi="Times New Roman" w:cs="Times New Roman"/>
          <w:sz w:val="24"/>
          <w:szCs w:val="24"/>
        </w:rPr>
        <w:t xml:space="preserve">Aynı Tebliğin 5 </w:t>
      </w:r>
      <w:r>
        <w:rPr>
          <w:rFonts w:ascii="Times New Roman" w:hAnsi="Times New Roman" w:cs="Times New Roman"/>
          <w:sz w:val="24"/>
          <w:szCs w:val="24"/>
        </w:rPr>
        <w:t xml:space="preserve">inci maddesinin on beşinci </w:t>
      </w:r>
      <w:r w:rsidR="00E735BE">
        <w:rPr>
          <w:rFonts w:ascii="Times New Roman" w:hAnsi="Times New Roman" w:cs="Times New Roman"/>
          <w:sz w:val="24"/>
          <w:szCs w:val="24"/>
        </w:rPr>
        <w:t>fıkrası</w:t>
      </w:r>
      <w:r>
        <w:rPr>
          <w:rFonts w:ascii="Times New Roman" w:hAnsi="Times New Roman" w:cs="Times New Roman"/>
          <w:sz w:val="24"/>
          <w:szCs w:val="24"/>
        </w:rPr>
        <w:t xml:space="preserve"> aşağıdaki şekilde </w:t>
      </w:r>
      <w:proofErr w:type="gramStart"/>
      <w:r>
        <w:rPr>
          <w:rFonts w:ascii="Times New Roman" w:hAnsi="Times New Roman" w:cs="Times New Roman"/>
          <w:sz w:val="24"/>
          <w:szCs w:val="24"/>
        </w:rPr>
        <w:t>değiştirilmiştir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3AE4" w:rsidRPr="00F32E9A" w:rsidRDefault="00CC3AE4" w:rsidP="00CC3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C3AE4">
        <w:rPr>
          <w:rFonts w:ascii="Times New Roman" w:hAnsi="Times New Roman" w:cs="Times New Roman"/>
          <w:sz w:val="24"/>
          <w:szCs w:val="24"/>
        </w:rPr>
        <w:t xml:space="preserve">(15) </w:t>
      </w:r>
      <w:proofErr w:type="gramStart"/>
      <w:r w:rsidRPr="00CC3AE4">
        <w:rPr>
          <w:rFonts w:ascii="Times New Roman" w:hAnsi="Times New Roman" w:cs="Times New Roman"/>
          <w:sz w:val="24"/>
          <w:szCs w:val="24"/>
        </w:rPr>
        <w:t>Hâlihazırda kurulu</w:t>
      </w:r>
      <w:proofErr w:type="gramEnd"/>
      <w:r w:rsidRPr="00CC3AE4">
        <w:rPr>
          <w:rFonts w:ascii="Times New Roman" w:hAnsi="Times New Roman" w:cs="Times New Roman"/>
          <w:sz w:val="24"/>
          <w:szCs w:val="24"/>
        </w:rPr>
        <w:t xml:space="preserve"> ATY ve ek yakıt yakabilecek tesislerin bu Tebliğ hükümlerine uygun şekilde ATY veya ek yakıt kullanımları, 25/11/2014 tarihli ve 29186 sayılı Resmî </w:t>
      </w:r>
      <w:proofErr w:type="spellStart"/>
      <w:r w:rsidRPr="00CC3AE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C3AE4">
        <w:rPr>
          <w:rFonts w:ascii="Times New Roman" w:hAnsi="Times New Roman" w:cs="Times New Roman"/>
          <w:sz w:val="24"/>
          <w:szCs w:val="24"/>
        </w:rPr>
        <w:t xml:space="preserve"> yayımlanan Çevresel Etki Değerlendirmesi Yönetmeliği gereğince kapasite artışı olarak değerlendirilmez.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C3AE4" w:rsidRPr="00F32E9A" w:rsidRDefault="00CC3AE4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724F8">
        <w:rPr>
          <w:rFonts w:ascii="Times New Roman" w:hAnsi="Times New Roman" w:cs="Times New Roman"/>
          <w:b/>
          <w:sz w:val="24"/>
          <w:szCs w:val="24"/>
        </w:rPr>
        <w:t>4</w:t>
      </w:r>
      <w:r w:rsidR="00005150">
        <w:rPr>
          <w:rFonts w:ascii="Times New Roman" w:hAnsi="Times New Roman" w:cs="Times New Roman"/>
          <w:sz w:val="24"/>
          <w:szCs w:val="24"/>
        </w:rPr>
        <w:t xml:space="preserve"> – </w:t>
      </w:r>
      <w:r w:rsidR="00E5171F">
        <w:rPr>
          <w:rFonts w:ascii="Times New Roman" w:hAnsi="Times New Roman" w:cs="Times New Roman"/>
          <w:sz w:val="24"/>
          <w:szCs w:val="24"/>
        </w:rPr>
        <w:t xml:space="preserve">Aynı Tebliğin 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maddesine aşağıdaki </w:t>
      </w:r>
      <w:r w:rsidR="00B54638">
        <w:rPr>
          <w:rFonts w:ascii="Times New Roman" w:hAnsi="Times New Roman" w:cs="Times New Roman"/>
          <w:sz w:val="24"/>
          <w:szCs w:val="24"/>
        </w:rPr>
        <w:t xml:space="preserve">fıkra </w:t>
      </w:r>
      <w:r w:rsidRPr="00F32E9A">
        <w:rPr>
          <w:rFonts w:ascii="Times New Roman" w:hAnsi="Times New Roman" w:cs="Times New Roman"/>
          <w:sz w:val="24"/>
          <w:szCs w:val="24"/>
        </w:rPr>
        <w:t>eklenmiştir.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E9A">
        <w:rPr>
          <w:rFonts w:ascii="Times New Roman" w:hAnsi="Times New Roman" w:cs="Times New Roman"/>
          <w:sz w:val="24"/>
          <w:szCs w:val="24"/>
        </w:rPr>
        <w:t xml:space="preserve">“(11) ATY hazırlayan tesislerin, hazırladıkları </w:t>
      </w:r>
      <w:proofErr w:type="spellStart"/>
      <w:r w:rsidRPr="00F32E9A">
        <w:rPr>
          <w:rFonts w:ascii="Times New Roman" w:hAnsi="Times New Roman" w:cs="Times New Roman"/>
          <w:sz w:val="24"/>
          <w:szCs w:val="24"/>
        </w:rPr>
        <w:t>ATY’yi</w:t>
      </w:r>
      <w:proofErr w:type="spellEnd"/>
      <w:r w:rsidRPr="00F32E9A">
        <w:rPr>
          <w:rFonts w:ascii="Times New Roman" w:hAnsi="Times New Roman" w:cs="Times New Roman"/>
          <w:sz w:val="24"/>
          <w:szCs w:val="24"/>
        </w:rPr>
        <w:t xml:space="preserve"> verecekleri beraber yakma tesisi ile yaptıkları sözleşmeler çevre lisansı başvurusu ekinde Bakanlığa sunulur.”</w:t>
      </w:r>
    </w:p>
    <w:p w:rsidR="004724F8" w:rsidRDefault="004724F8" w:rsidP="00F32E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5BE" w:rsidRDefault="00E735BE" w:rsidP="00E735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1F">
        <w:rPr>
          <w:rFonts w:ascii="Times New Roman" w:hAnsi="Times New Roman" w:cs="Times New Roman"/>
          <w:sz w:val="24"/>
          <w:szCs w:val="24"/>
        </w:rPr>
        <w:t xml:space="preserve">Aynı Tebliğin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maddesinin dördüncü fıkrasının (a) ve (c) bentleri </w:t>
      </w:r>
      <w:r w:rsidR="00005150">
        <w:rPr>
          <w:rFonts w:ascii="Times New Roman" w:hAnsi="Times New Roman" w:cs="Times New Roman"/>
          <w:sz w:val="24"/>
          <w:szCs w:val="24"/>
        </w:rPr>
        <w:t>ile 11</w:t>
      </w:r>
      <w:r w:rsidR="00C25153">
        <w:rPr>
          <w:rFonts w:ascii="Times New Roman" w:hAnsi="Times New Roman" w:cs="Times New Roman"/>
          <w:sz w:val="24"/>
          <w:szCs w:val="24"/>
        </w:rPr>
        <w:t xml:space="preserve"> </w:t>
      </w:r>
      <w:r w:rsidR="00005150">
        <w:rPr>
          <w:rFonts w:ascii="Times New Roman" w:hAnsi="Times New Roman" w:cs="Times New Roman"/>
          <w:sz w:val="24"/>
          <w:szCs w:val="24"/>
        </w:rPr>
        <w:t xml:space="preserve">inci maddesinin birinci fıkrasında yer alan </w:t>
      </w:r>
      <w:r w:rsidR="00912F23">
        <w:rPr>
          <w:rFonts w:ascii="Times New Roman" w:hAnsi="Times New Roman" w:cs="Times New Roman"/>
          <w:sz w:val="24"/>
          <w:szCs w:val="24"/>
        </w:rPr>
        <w:t>“</w:t>
      </w:r>
      <w:r w:rsidR="00005150" w:rsidRPr="00E735BE">
        <w:rPr>
          <w:rFonts w:ascii="Times New Roman" w:hAnsi="Times New Roman" w:cs="Times New Roman"/>
          <w:sz w:val="24"/>
          <w:szCs w:val="24"/>
        </w:rPr>
        <w:t>TS EN 206</w:t>
      </w:r>
      <w:r w:rsidR="00912F23">
        <w:rPr>
          <w:rFonts w:ascii="Times New Roman" w:hAnsi="Times New Roman" w:cs="Times New Roman"/>
          <w:sz w:val="24"/>
          <w:szCs w:val="24"/>
        </w:rPr>
        <w:t>-1” ifadesi “TS EN 206” olarak değiştirilmiştir.</w:t>
      </w:r>
    </w:p>
    <w:p w:rsidR="004724F8" w:rsidRPr="00F32E9A" w:rsidRDefault="004724F8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B03" w:rsidRDefault="00005150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1D4C16">
        <w:rPr>
          <w:rFonts w:ascii="Times New Roman" w:hAnsi="Times New Roman" w:cs="Times New Roman"/>
          <w:sz w:val="24"/>
          <w:szCs w:val="24"/>
        </w:rPr>
        <w:t xml:space="preserve">ynı Tebliğin 21 </w:t>
      </w:r>
      <w:r w:rsidR="009E39E8">
        <w:rPr>
          <w:rFonts w:ascii="Times New Roman" w:hAnsi="Times New Roman" w:cs="Times New Roman"/>
          <w:sz w:val="24"/>
          <w:szCs w:val="24"/>
        </w:rPr>
        <w:t>inci maddesi</w:t>
      </w:r>
      <w:r w:rsidR="00B6636B">
        <w:rPr>
          <w:rFonts w:ascii="Times New Roman" w:hAnsi="Times New Roman" w:cs="Times New Roman"/>
          <w:sz w:val="24"/>
          <w:szCs w:val="24"/>
        </w:rPr>
        <w:t>nin birinci fıkrası</w:t>
      </w:r>
      <w:r w:rsidR="00043B03">
        <w:rPr>
          <w:rFonts w:ascii="Times New Roman" w:hAnsi="Times New Roman" w:cs="Times New Roman"/>
          <w:sz w:val="24"/>
          <w:szCs w:val="24"/>
        </w:rPr>
        <w:t xml:space="preserve"> aşağıdaki şekilde değiştirilmiştir.</w:t>
      </w:r>
    </w:p>
    <w:p w:rsidR="00F32E9A" w:rsidRDefault="0080054D" w:rsidP="00B663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E39E8" w:rsidRPr="009E39E8">
        <w:rPr>
          <w:rFonts w:ascii="Times New Roman" w:hAnsi="Times New Roman" w:cs="Times New Roman"/>
          <w:sz w:val="24"/>
          <w:szCs w:val="24"/>
        </w:rPr>
        <w:t xml:space="preserve">MADDE 21 – </w:t>
      </w:r>
      <w:r w:rsidR="00043B03" w:rsidRPr="00043B03">
        <w:rPr>
          <w:rFonts w:ascii="Times New Roman" w:hAnsi="Times New Roman" w:cs="Times New Roman"/>
          <w:sz w:val="24"/>
          <w:szCs w:val="24"/>
        </w:rPr>
        <w:t>Bu Tebliğin Üçüncü ve Dördüncü Bölümünde yer alan asgari teknik donanıma sahip tesisler, Çevre İzin ve Lisans Yönetmeliği kapsamında çevre lisansı almak zorundadır.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43B03" w:rsidRDefault="00043B03" w:rsidP="00F32E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9A" w:rsidRDefault="003C2A79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05150">
        <w:rPr>
          <w:rFonts w:ascii="Times New Roman" w:hAnsi="Times New Roman" w:cs="Times New Roman"/>
          <w:b/>
          <w:sz w:val="24"/>
          <w:szCs w:val="24"/>
        </w:rPr>
        <w:t>7</w:t>
      </w:r>
      <w:r w:rsidR="00F32E9A">
        <w:rPr>
          <w:rFonts w:ascii="Times New Roman" w:hAnsi="Times New Roman" w:cs="Times New Roman"/>
          <w:sz w:val="24"/>
          <w:szCs w:val="24"/>
        </w:rPr>
        <w:t xml:space="preserve"> – Aynı Tebliği</w:t>
      </w:r>
      <w:r w:rsidR="00002996">
        <w:rPr>
          <w:rFonts w:ascii="Times New Roman" w:hAnsi="Times New Roman" w:cs="Times New Roman"/>
          <w:sz w:val="24"/>
          <w:szCs w:val="24"/>
        </w:rPr>
        <w:t>n Ek-2</w:t>
      </w:r>
      <w:r w:rsidR="00E5171F">
        <w:rPr>
          <w:rFonts w:ascii="Times New Roman" w:hAnsi="Times New Roman" w:cs="Times New Roman"/>
          <w:sz w:val="24"/>
          <w:szCs w:val="24"/>
        </w:rPr>
        <w:t xml:space="preserve"> </w:t>
      </w:r>
      <w:r w:rsidR="00002996">
        <w:rPr>
          <w:rFonts w:ascii="Times New Roman" w:hAnsi="Times New Roman" w:cs="Times New Roman"/>
          <w:sz w:val="24"/>
          <w:szCs w:val="24"/>
        </w:rPr>
        <w:t xml:space="preserve">si bu Tebliğin eki Ek-1 </w:t>
      </w:r>
      <w:r w:rsidR="00F32E9A">
        <w:rPr>
          <w:rFonts w:ascii="Times New Roman" w:hAnsi="Times New Roman" w:cs="Times New Roman"/>
          <w:sz w:val="24"/>
          <w:szCs w:val="24"/>
        </w:rPr>
        <w:t>e göre değiştirilmiştir.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9A" w:rsidRDefault="003C2A79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05150">
        <w:rPr>
          <w:rFonts w:ascii="Times New Roman" w:hAnsi="Times New Roman" w:cs="Times New Roman"/>
          <w:b/>
          <w:sz w:val="24"/>
          <w:szCs w:val="24"/>
        </w:rPr>
        <w:t>8</w:t>
      </w:r>
      <w:r w:rsidR="00F32E9A">
        <w:rPr>
          <w:rFonts w:ascii="Times New Roman" w:hAnsi="Times New Roman" w:cs="Times New Roman"/>
          <w:sz w:val="24"/>
          <w:szCs w:val="24"/>
        </w:rPr>
        <w:t xml:space="preserve"> –Aynı Tebliğin Ek-4</w:t>
      </w:r>
      <w:r w:rsidR="00E5171F">
        <w:rPr>
          <w:rFonts w:ascii="Times New Roman" w:hAnsi="Times New Roman" w:cs="Times New Roman"/>
          <w:sz w:val="24"/>
          <w:szCs w:val="24"/>
        </w:rPr>
        <w:t xml:space="preserve"> </w:t>
      </w:r>
      <w:r w:rsidR="00002996">
        <w:rPr>
          <w:rFonts w:ascii="Times New Roman" w:hAnsi="Times New Roman" w:cs="Times New Roman"/>
          <w:sz w:val="24"/>
          <w:szCs w:val="24"/>
        </w:rPr>
        <w:t>ü</w:t>
      </w:r>
      <w:r w:rsidR="00E5171F">
        <w:rPr>
          <w:rFonts w:ascii="Times New Roman" w:hAnsi="Times New Roman" w:cs="Times New Roman"/>
          <w:sz w:val="24"/>
          <w:szCs w:val="24"/>
        </w:rPr>
        <w:t xml:space="preserve"> bu Tebliğin eki Ek-2 </w:t>
      </w:r>
      <w:r w:rsidR="00F32E9A">
        <w:rPr>
          <w:rFonts w:ascii="Times New Roman" w:hAnsi="Times New Roman" w:cs="Times New Roman"/>
          <w:sz w:val="24"/>
          <w:szCs w:val="24"/>
        </w:rPr>
        <w:t>ye göre değiştirilmiştir.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9A" w:rsidRDefault="00005150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F32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E9A">
        <w:rPr>
          <w:rFonts w:ascii="Times New Roman" w:hAnsi="Times New Roman" w:cs="Times New Roman"/>
          <w:sz w:val="24"/>
          <w:szCs w:val="24"/>
        </w:rPr>
        <w:t>–Bu Tebliğ yayımı tarihinde yürürlüğe girer.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9A" w:rsidRDefault="003C2A79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</w:t>
      </w:r>
      <w:r w:rsidR="00005150">
        <w:rPr>
          <w:rFonts w:ascii="Times New Roman" w:hAnsi="Times New Roman" w:cs="Times New Roman"/>
          <w:b/>
          <w:sz w:val="24"/>
          <w:szCs w:val="24"/>
        </w:rPr>
        <w:t>0</w:t>
      </w:r>
      <w:r w:rsidR="00005150">
        <w:rPr>
          <w:rFonts w:ascii="Times New Roman" w:hAnsi="Times New Roman" w:cs="Times New Roman"/>
          <w:sz w:val="24"/>
          <w:szCs w:val="24"/>
        </w:rPr>
        <w:t xml:space="preserve"> – </w:t>
      </w:r>
      <w:r w:rsidR="00F32E9A">
        <w:rPr>
          <w:rFonts w:ascii="Times New Roman" w:hAnsi="Times New Roman" w:cs="Times New Roman"/>
          <w:sz w:val="24"/>
          <w:szCs w:val="24"/>
        </w:rPr>
        <w:t>Bu Tebliğ hükümlerini Çevre ve Şehircilik Bakanı yürütür.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A" w:rsidRDefault="00F32E9A" w:rsidP="00F32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E9A" w:rsidRDefault="00F32E9A" w:rsidP="00F32E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EK-1</w:t>
      </w:r>
    </w:p>
    <w:p w:rsidR="00F32E9A" w:rsidRDefault="00F32E9A" w:rsidP="00F32E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9A" w:rsidRPr="00F32E9A" w:rsidRDefault="00FF0877" w:rsidP="00F32E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32E9A" w:rsidRPr="00F32E9A">
        <w:rPr>
          <w:rFonts w:ascii="Times New Roman" w:hAnsi="Times New Roman" w:cs="Times New Roman"/>
          <w:b/>
          <w:bCs/>
          <w:sz w:val="24"/>
          <w:szCs w:val="24"/>
        </w:rPr>
        <w:t>EK-2</w:t>
      </w:r>
    </w:p>
    <w:p w:rsidR="00F32E9A" w:rsidRPr="00F32E9A" w:rsidRDefault="00F32E9A" w:rsidP="00F32E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9A">
        <w:rPr>
          <w:rFonts w:ascii="Times New Roman" w:hAnsi="Times New Roman" w:cs="Times New Roman"/>
          <w:b/>
          <w:bCs/>
          <w:sz w:val="24"/>
          <w:szCs w:val="24"/>
        </w:rPr>
        <w:t>ATY Hazırlama Tesisleri İçin Gerekli Ekipmanlar</w:t>
      </w:r>
    </w:p>
    <w:p w:rsidR="00F32E9A" w:rsidRDefault="00F32E9A" w:rsidP="00F3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9A">
        <w:rPr>
          <w:rFonts w:ascii="Times New Roman" w:hAnsi="Times New Roman" w:cs="Times New Roman"/>
          <w:b/>
          <w:bCs/>
          <w:sz w:val="24"/>
          <w:szCs w:val="24"/>
        </w:rPr>
        <w:t>Tablo 3</w:t>
      </w:r>
      <w:r w:rsidRPr="00F32E9A">
        <w:rPr>
          <w:rFonts w:ascii="Times New Roman" w:hAnsi="Times New Roman" w:cs="Times New Roman"/>
          <w:sz w:val="24"/>
          <w:szCs w:val="24"/>
        </w:rPr>
        <w:t xml:space="preserve"> - Ekipman Listesi</w:t>
      </w:r>
    </w:p>
    <w:p w:rsidR="00101A14" w:rsidRDefault="00101A14" w:rsidP="00F3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9039" w:type="dxa"/>
        <w:tblLook w:val="00A0" w:firstRow="1" w:lastRow="0" w:firstColumn="1" w:lastColumn="0" w:noHBand="0" w:noVBand="0"/>
      </w:tblPr>
      <w:tblGrid>
        <w:gridCol w:w="3070"/>
        <w:gridCol w:w="2000"/>
        <w:gridCol w:w="1984"/>
        <w:gridCol w:w="1985"/>
      </w:tblGrid>
      <w:tr w:rsidR="00101A14" w:rsidRPr="00101A14" w:rsidTr="00FF0877">
        <w:tc>
          <w:tcPr>
            <w:tcW w:w="307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Ekipman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Belediye Atığı</w:t>
            </w:r>
          </w:p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(Tehlikesiz Atıklar)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Karışık Atık (Belediye + Endüstriden Kaynaklanan Tehlikeli ve/veya Tehlikesiz Atıklar)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Tehlikeli Atıklar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Atık besleme </w:t>
            </w:r>
            <w:proofErr w:type="gramStart"/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>ekipmanı</w:t>
            </w:r>
            <w:proofErr w:type="gramEnd"/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proofErr w:type="spellStart"/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>bunker</w:t>
            </w:r>
            <w:proofErr w:type="spellEnd"/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(iç veya dış karıştırmalı)</w:t>
            </w:r>
          </w:p>
        </w:tc>
        <w:tc>
          <w:tcPr>
            <w:tcW w:w="2000" w:type="dxa"/>
            <w:vAlign w:val="center"/>
          </w:tcPr>
          <w:p w:rsidR="00101A14" w:rsidRPr="00101A14" w:rsidDel="008F0726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Poşet parçalayıcı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Döner elek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Kaba Kırıcı (Ön parçalama)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Manyetik ayırıcı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 xml:space="preserve">Ayırıcı (Balistik, Havalı,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</w:rPr>
              <w:t xml:space="preserve"> akımlı vb.)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İnce Kırıcı (Son parçalama)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1A14" w:rsidRPr="00101A14" w:rsidTr="000F75C6">
        <w:tc>
          <w:tcPr>
            <w:tcW w:w="3070" w:type="dxa"/>
            <w:vAlign w:val="center"/>
          </w:tcPr>
          <w:p w:rsidR="00101A14" w:rsidRPr="00101A14" w:rsidRDefault="00101A14" w:rsidP="000F75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Kurutucu</w:t>
            </w:r>
          </w:p>
        </w:tc>
        <w:tc>
          <w:tcPr>
            <w:tcW w:w="2000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4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(1)(2)</w:t>
            </w:r>
          </w:p>
        </w:tc>
        <w:tc>
          <w:tcPr>
            <w:tcW w:w="1985" w:type="dxa"/>
            <w:vAlign w:val="center"/>
          </w:tcPr>
          <w:p w:rsidR="00101A14" w:rsidRPr="00101A14" w:rsidRDefault="00101A14" w:rsidP="00FF08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(1)(2)</w:t>
            </w:r>
          </w:p>
        </w:tc>
      </w:tr>
      <w:tr w:rsidR="00101A14" w:rsidRPr="00101A14" w:rsidTr="000F75C6">
        <w:trPr>
          <w:trHeight w:val="360"/>
        </w:trPr>
        <w:tc>
          <w:tcPr>
            <w:tcW w:w="3070" w:type="dxa"/>
            <w:vAlign w:val="center"/>
            <w:hideMark/>
          </w:tcPr>
          <w:p w:rsidR="00101A14" w:rsidRPr="00FF0877" w:rsidRDefault="00101A14" w:rsidP="000F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77">
              <w:rPr>
                <w:rFonts w:ascii="Times New Roman" w:hAnsi="Times New Roman" w:cs="Times New Roman"/>
                <w:sz w:val="24"/>
                <w:szCs w:val="24"/>
              </w:rPr>
              <w:t xml:space="preserve">Taşıma ve yükleme </w:t>
            </w:r>
            <w:proofErr w:type="gramStart"/>
            <w:r w:rsidRPr="00FF0877">
              <w:rPr>
                <w:rFonts w:ascii="Times New Roman" w:hAnsi="Times New Roman" w:cs="Times New Roman"/>
                <w:sz w:val="24"/>
                <w:szCs w:val="24"/>
              </w:rPr>
              <w:t>ekipmanı</w:t>
            </w:r>
            <w:proofErr w:type="gramEnd"/>
            <w:r w:rsidRPr="00FF0877">
              <w:rPr>
                <w:rFonts w:ascii="Times New Roman" w:hAnsi="Times New Roman" w:cs="Times New Roman"/>
                <w:sz w:val="24"/>
                <w:szCs w:val="24"/>
              </w:rPr>
              <w:t xml:space="preserve"> (Konveyör, vinç vb.)</w:t>
            </w:r>
          </w:p>
        </w:tc>
        <w:tc>
          <w:tcPr>
            <w:tcW w:w="2000" w:type="dxa"/>
            <w:vAlign w:val="center"/>
            <w:hideMark/>
          </w:tcPr>
          <w:p w:rsidR="00101A14" w:rsidRPr="00FF0877" w:rsidRDefault="00101A14" w:rsidP="00FF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(3</w:t>
            </w:r>
            <w:r w:rsidR="00F95A69" w:rsidRPr="00F95A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101A14" w:rsidRPr="00FF0877" w:rsidRDefault="00101A14" w:rsidP="00FF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  <w:hideMark/>
          </w:tcPr>
          <w:p w:rsidR="00101A14" w:rsidRPr="00FF0877" w:rsidRDefault="00101A14" w:rsidP="00FF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01A14" w:rsidRPr="00F32E9A" w:rsidRDefault="00101A14" w:rsidP="00F3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E9A" w:rsidRP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E9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F32E9A">
        <w:rPr>
          <w:rFonts w:ascii="Times New Roman" w:hAnsi="Times New Roman" w:cs="Times New Roman"/>
          <w:sz w:val="24"/>
          <w:szCs w:val="24"/>
        </w:rPr>
        <w:t xml:space="preserve"> İhtiyaç duyulması halinde kullanılır.</w:t>
      </w:r>
    </w:p>
    <w:p w:rsidR="00F95A69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E9A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F32E9A">
        <w:rPr>
          <w:rFonts w:ascii="Times New Roman" w:hAnsi="Times New Roman" w:cs="Times New Roman"/>
          <w:sz w:val="24"/>
          <w:szCs w:val="24"/>
        </w:rPr>
        <w:t xml:space="preserve"> Atığın %65’ten fazla sulu/nemli olması halinde tesiste bulunması zorunludur.</w:t>
      </w:r>
    </w:p>
    <w:p w:rsidR="00F32E9A" w:rsidRPr="00F32E9A" w:rsidRDefault="00F95A69" w:rsidP="00D339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(3</w:t>
      </w:r>
      <w:r w:rsidRPr="00F95A6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) </w:t>
      </w:r>
      <w:r w:rsidRPr="00F95A69">
        <w:rPr>
          <w:rFonts w:ascii="Times New Roman" w:hAnsi="Times New Roman" w:cs="Times New Roman"/>
          <w:bCs/>
          <w:sz w:val="24"/>
          <w:szCs w:val="24"/>
        </w:rPr>
        <w:t>Mekanik</w:t>
      </w:r>
      <w:r w:rsidRPr="00F95A6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F95A69">
        <w:rPr>
          <w:rFonts w:ascii="Times New Roman" w:hAnsi="Times New Roman" w:cs="Times New Roman"/>
          <w:sz w:val="24"/>
          <w:szCs w:val="24"/>
        </w:rPr>
        <w:t>ayırma tesisinde mevcut ise ve ihtiyaç duyulması halinde kullanılır.</w:t>
      </w:r>
      <w:r w:rsidR="00F32E9A">
        <w:rPr>
          <w:rFonts w:ascii="Times New Roman" w:hAnsi="Times New Roman" w:cs="Times New Roman"/>
          <w:sz w:val="24"/>
          <w:szCs w:val="24"/>
        </w:rPr>
        <w:t>”</w:t>
      </w:r>
    </w:p>
    <w:p w:rsidR="00F32E9A" w:rsidRDefault="00F32E9A" w:rsidP="00F32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A" w:rsidRDefault="00F32E9A" w:rsidP="00F32E9A">
      <w:pPr>
        <w:spacing w:after="0"/>
      </w:pPr>
      <w:r>
        <w:br w:type="page"/>
      </w:r>
    </w:p>
    <w:p w:rsidR="00F32E9A" w:rsidRDefault="00F32E9A" w:rsidP="00F32E9A">
      <w:pPr>
        <w:spacing w:after="0"/>
        <w:sectPr w:rsidR="00F32E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9A2" w:rsidRDefault="00F32E9A" w:rsidP="002D7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F7"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</w:p>
    <w:p w:rsidR="00F02650" w:rsidRDefault="00F02650" w:rsidP="002D7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77" w:rsidRDefault="00FF0877" w:rsidP="002D7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“EK-4 </w:t>
      </w:r>
    </w:p>
    <w:p w:rsidR="00644B1A" w:rsidRPr="002D77F7" w:rsidRDefault="00644B1A" w:rsidP="002D7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1A">
        <w:rPr>
          <w:rFonts w:ascii="Times New Roman" w:hAnsi="Times New Roman" w:cs="Times New Roman"/>
          <w:b/>
          <w:sz w:val="24"/>
          <w:szCs w:val="24"/>
        </w:rPr>
        <w:t>ATY Hazırlama, Ek Yakıt ve Alternatif Hammadde Kullanacak Tesislerin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B1A">
        <w:rPr>
          <w:rFonts w:ascii="Times New Roman" w:hAnsi="Times New Roman" w:cs="Times New Roman"/>
          <w:b/>
          <w:sz w:val="24"/>
          <w:szCs w:val="24"/>
        </w:rPr>
        <w:t>Kabul Edebileceği Atıkların Listesi</w:t>
      </w:r>
    </w:p>
    <w:p w:rsidR="002D77F7" w:rsidRDefault="002D77F7" w:rsidP="00F32E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9663"/>
        <w:gridCol w:w="1212"/>
        <w:gridCol w:w="649"/>
        <w:gridCol w:w="869"/>
        <w:gridCol w:w="1436"/>
      </w:tblGrid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ATIK KODU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ATIK AÇIKLAMASI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ATY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Yakıt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Alternatif Hammadde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Metalik maden kazılarından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01 01 02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Metalik olmayan maden kazılarından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01 03 08 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01 03 07 dışındaki diğer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tozumsu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pudramsı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01 03 09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03 07 dışındaki alüminyum oksit üretiminden çıkan kırmızı çamur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01 04 08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04 07 dışındaki atık kaya ve çakıl taşı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01 04 09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kum ve killer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01 04 10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01 04 07 dışındaki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tozumsu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pudramsı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01 04 13 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04 07 dışındaki taş yontma ve kesme işlemlerinden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01 05 04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Tatlı su sondaj çamurları ve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05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 içeren sondaj çamurları ve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05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maddeler içeren sondaj çamurları ve diğer sondaj atıkları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01 05 07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 05 05 ve 01 05 06 dışındaki barit içeren sondaj çamurları ve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Yıkama ve temizleme işlemlerinden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Hayvan dokusu atıkları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Bitki dokusu atıkları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plastikler (ambalajlar hariç)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Ayrı toplanmış ve saha dışında işlem görecek hayvan dışkısı, idrar ve tezek (ve bunlarla temas etmiş saman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), akan sıvılar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02 01 07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Ormancılık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02 02 01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Yıkama ve temizlemeden kaynaklanan çamurlar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02 02 02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Hayvan dokusu atığı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02 02 03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Tüketime ya da işlenmeye uygun olmayan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02 02 04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02 03 02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Koruyucu katkı maddelerinden kaynaklanan atıklar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02 03 03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Çözücü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ekstraksiyonundan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02 03 04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Tüketime ya da işlenmeye uygun olmayan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02 03 05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02 04 01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Şeker pancarının temizlenmesinden ve yıkanmasından kaynaklanan toprak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02 04 02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Standart dışı kalsiyum karbonat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02 04 03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02 05 02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02 06 01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Tüketime ve işlenmeye uygun olmayan maddeler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02 06 02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Koruyucu katkı maddelerinden kaynaklanan atıklar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02 06 03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02 07 01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Hammaddelerin yıkanmasından, temizlenmesinden ve mekanik olarak sıkılmasından kaynaklanan atıklar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02 07 02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Alkol damıtılmasından kaynaklanan atıklar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02 07 04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Tüketime ya da işlenmeye uygun olmayan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02 07 05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sahası içerisindeki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Ağaç kabuğu ve mantar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01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maddeler içeren talaş, yonga, kıymık, ahşap,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kontraplak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kaplamalar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03 01 05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03 01 04 dışındaki talaş, yonga, kıymık, ahşap,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kontraplak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kaplamalar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02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Halojenlenmemiş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ahşap koruyucu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02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Organoklorlu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ahşap koruyucu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02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Organometal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içeren ahşap koruyucu maddeler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02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Anorganik ahşap koruyucu maddeler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02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diğer ahşap koruyucuları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Ağaç kabuğu ve odun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Yeşil sıvı çamuru (pişirme sıvısı geri kazanımından)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geri kazanım işleminden kaynaklanan mürekkep giderme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kartonun hamur haline getirilmesi sırasında mekanik olarak ayrılan ıskartalar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03 03 08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Geri dönüşüme gitmek üzere sınıflandırılan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kartondan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03 03 09 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Kireç çamuru atığı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03 03 10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Mekanik ayırma sonucu oluşan elyaf ıskartaları, elyaf, dolgu ve yüzey kaplama maddesi çamuru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03 03 11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03 03 10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Sıyırma ve kireçleme ile deriden et sıyırma işleminden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04 01 06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86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krom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04 01 07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krom içermeyen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04 01 09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Perdah ve boyama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04 02 09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Kompozit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malzeme atıkları (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emprenye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edilmiş tekstil,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elastomer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plastomer)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Doğal ürünlerden oluşan organik maddeler (örneğin yağ, mum)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içeren perdah atıkları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14 dışındaki perdah atıkları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boya maddeleri ve pigmentler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16 dışındaki boya maddeleri ve pigmentler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04 02 20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04 02 19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04 02 21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İşlenmemiş tekstil elyafı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04 02 22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İşlenmiş tekstil elyafı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Tuz arındırma(tuz giderici)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Tank dibi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Asit alkil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Petrol döküntüleri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İşletme ya da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ekipman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bakım çalışmalarından kaynaklanan yağlı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Asit ziftleri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ziftler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 içeren çamurlar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05 01 09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Yakıtların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bazlar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ile temizlemesi sonucu oluşan atıklar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Yağ içeren asitler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Kazan besleme suyu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kolonlarından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Kullanılmış filtre killeri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05 01 16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Petrol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desülfürizasyonu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sonucu oluşan kükürt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05 01 17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Bitüm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06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Asit ziftleri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06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ziftler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05 06 04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kolonlarından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05 07 02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Kükürt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05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06 05 03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06 05 02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08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Zararlı silikonlar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06 09 04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06 09 03 dışındaki kalsiyum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reaksiyon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13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Kullanılmış aktif karbon (06 07 02 hariç)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06 13 03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Karbon siyahı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yıkama sıvıları ve ana çözeltiler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organik çözücüler, yıkama sıvıları ve ana çözeltiler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filtre kekleri ve kullanılmış absorbanlar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07 01 12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01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yıkama sıvıları ve ana çözeltiler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kekleri ve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02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plastik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katkı maddelerinin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14 dışındaki katkı maddelerinin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Zararlı silikonlar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02 16 dışında silikon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07 03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yıkama sıvıları ve ana çözeltiler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03*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kekleri ve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07 03 12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03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yıkama sıvıları ve ana çözeltiler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03*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organik çözücüler, yıkama sıvıları ve ana çözeltiler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kekleri ve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04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04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 içeren katı atıklar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yıkama sıvıları ve ana çözeltiler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tabakaları kekleri,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05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05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 içeren katı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tortuları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kekleri ve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07 06 12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06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07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07 07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organik çözücüler, yıkama sıvıları ve ana çözeltiler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07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dip tortusu ve reaksiyon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07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filtre kekleri ve kullanılmış absorbanlar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07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07 07 12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07 07 11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atık boya ve vernikler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11 dışındaki atık boya ve vernikler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boya ve vernik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13 dışındaki boya ve vernik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boya ve vernikli sulu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15 dışındaki boya ve vernik içeren sulu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Organik çözücüler ya da diğer tehlikeli maddeler içeren boya ve verniğin sökülmesinden kaynaklanan atıklar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17 dışındaki boya ve vernik sökülmesinden kaynaklanan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Organik çözücüler ya da diğer tehlikeli maddeler içeren boya ve vernik sökülmesinden kaynaklanan sulu süspansiyonlar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08 01 20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19 dışındaki sulu boya ya da vernik içeren sulu süspansiyonlar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01 21*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Boya ya da vernik sökücü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08 02 01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kaplama tozları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08 02 02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Seramik malzemeler içeren sulu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08 02 03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Seramik malzemeler içeren sulu süspansiyonlar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Mürekkep içeren sulu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08 03 08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Mürekkep içeren sulu sıvı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mürekkep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12 dışındaki mürekkep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mürekkep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05 14 dışındaki mürekkep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aşındırma solüsyonları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atık baskı tonerleri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17 dışındaki atık baskı tonerleri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03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Dağıtıcı yağ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08 04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atık yapışkanlar ve dolgu macunları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09 dışındaki atık yapışkanlar ve dolgu macunları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yapışkan ve dolgu macunu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11 dışındaki yapışkan ve dolgu macunu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Organik çözücüler ya da diğer tehlikeli maddeler içeren sulu yapışkan veya dolgu macunu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13 dışındaki sulu organik yapışkan veya dolgu macunu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Organik çözücüler ya da diğer tehlikeli maddeler içeren sulu yapışkan veya dolgu macunlarının sıvı atıkları 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15 dışındaki yapışkan veya dolgu macunlarının sulu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04 17*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Reçine yağı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08 05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izosiyanatlar</w:t>
            </w:r>
            <w:proofErr w:type="spellEnd"/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 01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banyo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aktifleştirici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solüsyonları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 01 02*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ofset plakası banyo solüsyonu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 01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Çözücü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banyo solüsyonları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 01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Ağartıcı solüsyonları ve ağartıcı sabitleyici solüsyonlar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09 01 08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Gümüş veya gümüş bileşenleri içermeyen fotoğraf filmi ve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kağıdı</w:t>
            </w:r>
            <w:proofErr w:type="gramEnd"/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(10 01 04’ün altındaki kazan tozu hariç) dip külü, cüruf ve kazan tozu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Uçucu kömür külü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Turba ve işlenmenmiş odundan kaynaklanan uçucu kül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10 01 05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Baca gazı kükürt giderme işleminden (</w:t>
            </w:r>
            <w:proofErr w:type="spellStart"/>
            <w:r w:rsidRPr="0010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desülfürizasyon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) çıkan kalsiyum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katı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10 01 07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Baca gazı kükürt giderme işleminden (</w:t>
            </w:r>
            <w:proofErr w:type="spellStart"/>
            <w:r w:rsidRPr="0010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desülfürizasyon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) çıkan kalsiyum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10 01 15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14 dışındaki beraber yakmadan kaynaklanan dip külü, cüruf ve kazan tozu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10 01 17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16 dışındaki beraber yakmadan kaynaklanan uçucu kül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20*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10 01 21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10 01 20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10 01 24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Akışkan yatak kumları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10 01 25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Termik santrallerin yakıt depolama ve hazırlama işlemlerinden çıkan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Cüruf işleme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İşlenmemiş cüruf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10 02 10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Haddehane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tufalı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10 02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suyunun arıtılmasından kaynaklanan yağ içerikli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10 02 14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13 dışındaki gaz arıtımı sonucu oluşan çamurlar ve filtre kekleri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10 02 15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çamurlar ve filtre kekleri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Anot hurdaları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10 03 05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alüminyum oksit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10 03 18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17 dışındaki anot üretiminden kaynaklanan karbon içerikli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10 03 20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19 dışındaki baca gazı tozu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10 03 22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10 03 21 dışındaki partiküller ve tozlar (öğütücü değirmen tozu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10 03 26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03 25 dışındaki gaz arıtımı çamurları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10 05 01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Birincil ve ikincil üretim cürufları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10 06 02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Birincil ve ikincil üretimden kaynaklanan cüruf ve köpükler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06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Gaz arıtımından kaynaklanan çamurlar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06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suyunun arıtılmasından kaynaklanan yağ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07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suyunun arıtılmasından kaynaklanan yağ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Anot üretiminden kaynaklanan katran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10 08 12 dışındaki anot üretiminden kaynaklanan karbon içerikli atıklar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Baca gazı arıtımından kaynaklanan ve tehlikeli maddeler içeren çamurlar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17 dışındaki gaz arıtma çamurları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08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Soğutma suyunun arıtılmasından kaynaklanan yağ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Ocak cürufları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05*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Henüz döküm yapılamamış, tehlikeli madde içeren maça ve kum döküm kalıpları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05 dışında henüz döküm yapılamamış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07*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Döküm yapılmış tehlikeli madde içeren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10 09 08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07 dışında döküm yapılmış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09*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baca gazı tozu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10 09 10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09 09 dışındaki baca gazı tozu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05*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Henüz döküm yapılamamış, tehlikeli madde içeren maça ve kum döküm kalıpları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05 dışındaki henüz döküm yapılamamış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07*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Döküm yapılmış tehlikeli madde içeren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10 10 08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10 07 dışındaki döküm yapılmış maça ve kum döküm kalıpları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10 11 03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Cam elyaf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10 11 10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09 dışında ısıl işlemden önce hazırlanan harman atığı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11 dışındaki atık camlar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13*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cam parlatma ve öğütme çamuru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13 dışındaki cam parlatma ve öğütme çamuru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Baca gazı arıtımından kaynaklanan tehlikeli maddeler içeren katı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10 11 18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17 dışındaki baca gazı arıtımından kaynaklanan çamurlar ve filtre kekleri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katı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10 11 20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10 11 19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katı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Isıl işlem öncesi karışım hazırlama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Partiküller ve toz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10 12 05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Gaz arıtımından kaynaklanan çamurlar ve filtre kekleri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Iskarta kalıplar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10 12 08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seramikler, tuğlalar, fayanslar ve inşaat malzemeleri (ısıl işlem sonrası)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10 12 12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11 dışındaki sırlama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10 12 13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Isıl işlem öncesi karışım hazırlama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10 13 04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Kirecin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kalsinasyon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hidratasyonundan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Partiküller ve toz (10 13 12 ve 10 13 13 hariç)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10 13 07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Gaz arıtma çamuru ve filtre kekleri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10 13 11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10 13 09 ve 10 13 10 dışındaki çimento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kompozit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malzeme üretim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10 13 14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 beton ve beton çamurları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çamurlar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09 dışındaki çamurlar ve filtre kekleri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yağ alma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11 01 14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13 dışındaki yağ alma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01 16*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Doymuş ya da bitik iyon değişim reçineleri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02 07*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diğer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 05 04*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Iskarta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flaks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malzemeler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863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Demir metal toz ve parçacıklar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12 01 05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 yongalar ve çapaklar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Halojen içeren madeni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işleme yağları (emülsiyon ve solüsyonlar hariç)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Halojen içermeyen madeni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işleme yağları (emülsiyon ve solüsyonlar hariç)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 içeren işleme emülsiyon ve solüsyonları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 içermeyen işleme emülsiyon ve solüsyonları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Sentetik işleme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Kullanılmış (mum) parafin ve yağlar 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işleme çamurları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14 dışındaki işleme çamurları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16*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kumlama maddeleri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12 01 17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16 dışındaki kumlama maddeleri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 içeren metalik çamurlar (öğütme, bileme ve freze tortuları)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 01 19*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Biyolojik olarak kolay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bozunur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işleme yağı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Klor içermeyen emülsiyonlar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Mineral esaslı klor içeren hidrolik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Mineral esaslı klor içermeyen hidrolik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Sentetik hidrolik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12*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Kolayca biyolojik olarak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bozunabilir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hidrolik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01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hidrolik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02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Mineral esaslı klor içeren motor, şanzıman ve yağlama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02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Mineral esaslı klor içermeyen motor, şanzıman ve yağlama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02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Sentetik motor, şanzıman ve yağlama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02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Kolayca biyolojik olarak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bozunabilir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motor, şanzıman ve yağlama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02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motor, şanzıman ve yağlama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01 dışındaki mineral esaslı klor içeren yalıtım ve ısı iletim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Mineral esaslı klor içermeyen yalıtım ve ısı iletim yağları 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Sentetik yalıtım ve ısı iletim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Kolayca biyolojik olarak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bozunabilir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yalıtım ve ısı iletim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03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yalıtım ve ısı iletim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04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Nehir ve göl seyrüseferinden (iç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 yolu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denizciliğinden) kaynaklanan sintine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13 04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İskele kanalizasyonlarından(mendirekten) kaynaklanan sintine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04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denizcilik seyrüseferinden kaynaklanan sintine yağları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Kum odacığından ve yağ/su ayırıcısından çıkan katılar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Yağ/su ayırıcısından çıkan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Yakalayıcı (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interseptör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 çamurları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Yağ/su ayırıcılarından çıkan yağ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Yağ/su ayırıcılarından çıkan yağlı su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05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Kum odacığından ve yağ/su ayırıcılarından çıkan karışık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07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Fuel-oil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mazot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07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Benzin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 07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yakıtlar (karışımlar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 06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Diğer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çözücüler ve çözücü karışımları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 06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çözücüler ve çözücü karışımları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 06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Halojenli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çözücüler içeren çamurlar veya katı atıklar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 06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çözücüleri içeren çamurlar veya katı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karton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Plastik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Ahşap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Kompozit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Karışık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15 01 09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Tekstil ambalaj 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01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maddelerin kalıntılarını içeren ya da tehlikeli maddelerle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kontamine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olmuş ambalajlar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02 02*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maddelerle kirlenmiş emiciler, filtre malzemeleri (başka şekilde tanımlanmamış ise yağ filtreleri), temizleme bezleri, koruyucu giysiler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15 02 03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 02 02 dışındaki emiciler, filtre malzemeleri, temizleme bezleri, koruyucu giysiler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Ömrünü tamamlamış lastikler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07*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 filtreleri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Fren sıvıları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16 01 15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14 dışındaki antifriz sıvıları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16 01 19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03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anorganik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16 03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organik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16 03 06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03 05 dışındaki organik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07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07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Diğer tehlikeli maddeler içeren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Metalürjik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kaynaklanan, tehlikeli maddeler içeren karbon bazlı astarlar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16 11 01 dışındaki metalürjik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karbon bazlı astar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03*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Metalürjik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kaynaklanan, tehlikeli maddeler içeren diğer astarlar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16 11 03 dışındaki metalürjik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diğer astar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05*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Metalürjik olmayan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kaynaklanan, tehlikeli maddeler içeren astarlar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16 11 06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16 11 05 dışındaki metalürjik olmayan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proseslerden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astar ve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refraktörler</w:t>
            </w:r>
            <w:proofErr w:type="spell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Beton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Tuğlalar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Kiremitler ve seramikler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06*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beton, tuğla, kiremit ve seramik karışımları ya da ayrılmış grupları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17 01 07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01 06 dışındaki beton, tuğla kiremit ve seramik karışımları ya da ayrılmış grupları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17 02 01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Ahşap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17 02 03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02 04*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maddeler içeren ya da tehlikeli maddelerle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kontamine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olmuş ahşap, cam ve plastik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03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Kömür katranı içeren bitümlü karışımlar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17 03 02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03 01 dışındaki bitümlü karışımlar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03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Kömür katranı ve katranlı ürünler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toprak ve taşlar</w:t>
            </w:r>
            <w:r w:rsidRPr="00101A1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(2)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03 dışındaki toprak ve taşlar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05 dışındaki dip tarama çamuru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05 07*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demiryolu çakılı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06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maddelerden oluşan ya da tehlikeli maddeler içeren diğer yalıtım malzemeleri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17 06 04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06 01 ve 17 06 03 dışındaki yalıtım malzemeleri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17 08 02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17 08 01 dışındaki alçı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bazlı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inşaat malzemeleri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17 09 04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 09 01, 17 09 02 ve 17 09 03 dışındaki karışık inşaat ve yıkım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01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Baca gazı arıtımından kaynaklanan kullanılmış aktif karbon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19 01 17*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Tehlikeli maddeler içeren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piroliz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atıkları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19 01 19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Akışkan yatak kumları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olmayan atıkların önceden karıştırılması ile oluşmuş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04*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En az bir tehlikeli atık ile önceden karıştırılması ile oluşmuş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05*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Fiziksel ve kimyasal işlemlerden kaynaklanan tehlikeli maddeler içeren çamurları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05 dışındaki fiziksel ve kimyasal işlemlerden kaynaklanan çamurları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07*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Ayrışmadan oluşan yağ ve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konsantrasyonlar</w:t>
            </w:r>
            <w:proofErr w:type="gramEnd"/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08*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sıvı yanabilir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02 09*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katı yanabilir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19 04 01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Vitrifiye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edilmiş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19 05 01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Belediye ve Benzeri atıklarının </w:t>
            </w:r>
            <w:proofErr w:type="spellStart"/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kompostlanmamış</w:t>
            </w:r>
            <w:proofErr w:type="spellEnd"/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fraksiyonları</w:t>
            </w:r>
            <w:proofErr w:type="gramEnd"/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19 08 05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Kentsel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atıksuyun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arıtılmasından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06*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Doymuş ya da kullanılmış iyon değiştirici reçineler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19 08 09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Yağ ve su ayrışmasından kaynaklanan sadece yenilebilir yağlar içeren yağ karışımları ve gres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10*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09 dışındaki yağ ve su ayrışmasından çıkan yağ karışımları ve gres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Endüstriyel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atıksuyun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biyolojik arıtılmasından kaynaklanan tehlikeli maddeler içeren çamurlar  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19 08 11 dışındaki endüstriyel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atıksuyun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biyolojik arıtılmasından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Endüstriyel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atıksuyun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diğer yöntemlerle arıtılmasından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19 08 14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19 08 13 dışındaki endüstriyel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atıksuyun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diğer yöntemlerle arıtılmasından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19 09 01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İlk filtreleme ve süzme işlemlerinden kaynaklanan katı atıklar 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19 09 02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 berraklaştırılmasından kaynaklanan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19 09 03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Karbonat gidermeden kaynaklanan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19 09 04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Kullanılmış aktif karbon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19 09 06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İyon değiştiricilerinin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rejenerasyonundan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kaynaklanan solüsyonlar ve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11 01*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Kullanılmış filtre killeri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11 03*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Sulu sıvı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11 05*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tehlikeli maddeler içeren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19 11 06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19 11 05 dışındaki saha içi </w:t>
            </w:r>
            <w:proofErr w:type="spell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arıtımından kaynaklanan çamurlar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karton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19 12 04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 ve lastik/kauçuk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19 12 06*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ahşap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06 dışındaki ahşap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Tekstil malzemeleri</w:t>
            </w:r>
          </w:p>
        </w:tc>
        <w:tc>
          <w:tcPr>
            <w:tcW w:w="1212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19 12 09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Mineraller (örneğin kum, taşlar)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Yanabilir atıklar (atıktan türetilmiş yakıt)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11*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Atıkların mekanik işlenmesinden kaynaklanan tehlikeli maddeler içeren diğer atıklar (karışık malzemeler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19 12 12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19 12 11 dışında atıkların mekanik işlenmesinden kaynaklanan diğer atıklar (karışık malzemeler </w:t>
            </w:r>
            <w:proofErr w:type="gramStart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01*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Toprak ıslahından kaynaklanan tehlikeli maddeler içeren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19 13 02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01 dışında toprak ıslahından kaynaklanan atıklar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03*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Toprak ıslahından kaynaklanan tehlikeli maddeler içeren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19 13 04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19 13 03 dışındaki toprak ıslahından kaynaklanan çamurlar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20 01 01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Kâğıt ve karton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20 01 10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Giysiler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20 01 11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Tekstil ürünleri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13*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Çözücüler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26*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25 dışındaki sıvı ve katı yağlar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27*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boya, mürekkepler, yapıştırıcılar ve reçineler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20 01 28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27 dışındaki boya, mürekkepler, yapıştırıcılar ve reçineler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37*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Tehlikeli maddeler içeren ahşap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20 01 38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37 dışındaki ahşap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20 01 39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Plastikler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20 03 01</w:t>
            </w:r>
          </w:p>
        </w:tc>
        <w:tc>
          <w:tcPr>
            <w:tcW w:w="9663" w:type="dxa"/>
            <w:shd w:val="clear" w:color="000000" w:fill="FFFFFF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gramStart"/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Karışık  belediye</w:t>
            </w:r>
            <w:proofErr w:type="gramEnd"/>
            <w:r w:rsidRPr="00101A14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 xml:space="preserve"> atıkları</w:t>
            </w:r>
          </w:p>
        </w:tc>
        <w:tc>
          <w:tcPr>
            <w:tcW w:w="1212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20 03 07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Hacimli atıklar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01A14" w:rsidRPr="00101A14" w:rsidTr="00101A14">
        <w:trPr>
          <w:trHeight w:val="283"/>
        </w:trPr>
        <w:tc>
          <w:tcPr>
            <w:tcW w:w="11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20 03 03</w:t>
            </w:r>
          </w:p>
        </w:tc>
        <w:tc>
          <w:tcPr>
            <w:tcW w:w="9663" w:type="dxa"/>
            <w:vAlign w:val="center"/>
          </w:tcPr>
          <w:p w:rsidR="00101A14" w:rsidRPr="00101A14" w:rsidRDefault="00101A14" w:rsidP="00101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Sokak temizleme kalıntıları</w:t>
            </w:r>
          </w:p>
        </w:tc>
        <w:tc>
          <w:tcPr>
            <w:tcW w:w="1212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noWrap/>
            <w:vAlign w:val="center"/>
          </w:tcPr>
          <w:p w:rsidR="00101A14" w:rsidRPr="00101A14" w:rsidRDefault="00101A14" w:rsidP="0010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01A1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</w:tbl>
    <w:p w:rsidR="00FF0877" w:rsidRPr="00FF0877" w:rsidRDefault="00FF0877" w:rsidP="00FF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08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Geri dönüşüm tesislerinde değerlendirilememesi halinde</w:t>
      </w:r>
    </w:p>
    <w:p w:rsidR="002D77F7" w:rsidRPr="00FF0877" w:rsidRDefault="00FF0877" w:rsidP="00FF08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08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(2) Sadece petrol ve petrol ürünleri ile kirlenmiş olanlar</w:t>
      </w:r>
    </w:p>
    <w:p w:rsidR="00FF0877" w:rsidRPr="00FF0877" w:rsidRDefault="00FF0877" w:rsidP="00FF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08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Açıklamalar: </w:t>
      </w:r>
    </w:p>
    <w:p w:rsidR="00FF0877" w:rsidRPr="00FF0877" w:rsidRDefault="00FF0877" w:rsidP="00FF0877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F08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İlgili tesislerin kabul edebilecekleri atık kodları çarpı (X) işaretleri ile vurgulanmıştır. Yukarıdaki tabloda yanında çarpı işareti yer almayan veya Atık Yönetimi Yönetmeliği ek-4 atık listesinde olmasına rağmen bu listede yer almayan atıklar ilgili tesisler tarafından kabul edilemez.</w:t>
      </w:r>
    </w:p>
    <w:p w:rsidR="00FF0877" w:rsidRDefault="00FF0877" w:rsidP="00FF0877">
      <w:pPr>
        <w:pStyle w:val="metin"/>
        <w:numPr>
          <w:ilvl w:val="0"/>
          <w:numId w:val="20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2C7C">
        <w:rPr>
          <w:color w:val="000000"/>
        </w:rPr>
        <w:t>Atık listesinde (*) ile işaretlenmiş atıklar tehlikeli atıktır. Tehlikeli atıklar,</w:t>
      </w:r>
      <w:r>
        <w:rPr>
          <w:color w:val="000000"/>
        </w:rPr>
        <w:t xml:space="preserve"> Atık Yönetimi Yönetmeliği’nin</w:t>
      </w:r>
      <w:r w:rsidRPr="005F2C7C">
        <w:rPr>
          <w:color w:val="000000"/>
        </w:rPr>
        <w:t xml:space="preserve"> ek-3/A’</w:t>
      </w:r>
      <w:r>
        <w:rPr>
          <w:color w:val="000000"/>
        </w:rPr>
        <w:t>sın</w:t>
      </w:r>
      <w:r w:rsidRPr="005F2C7C">
        <w:rPr>
          <w:color w:val="000000"/>
        </w:rPr>
        <w:t>da listelenen özelliklerden bir veya daha fazlasına sahip atıklardır.</w:t>
      </w:r>
    </w:p>
    <w:p w:rsidR="00FF0877" w:rsidRDefault="00FF0877" w:rsidP="00FF0877">
      <w:pPr>
        <w:pStyle w:val="metin"/>
        <w:numPr>
          <w:ilvl w:val="0"/>
          <w:numId w:val="20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2C7C">
        <w:rPr>
          <w:color w:val="000000"/>
        </w:rPr>
        <w:t>Atık listesinde (A) işaretli atıklar,</w:t>
      </w:r>
      <w:r>
        <w:rPr>
          <w:color w:val="000000"/>
        </w:rPr>
        <w:t xml:space="preserve"> Atık Yönetimi Yönetmeliği’nin</w:t>
      </w:r>
      <w:r w:rsidRPr="005F2C7C">
        <w:rPr>
          <w:color w:val="000000"/>
        </w:rPr>
        <w:t xml:space="preserve"> ek-3/B’</w:t>
      </w:r>
      <w:r>
        <w:rPr>
          <w:color w:val="000000"/>
        </w:rPr>
        <w:t>sin</w:t>
      </w:r>
      <w:r w:rsidRPr="005F2C7C">
        <w:rPr>
          <w:color w:val="000000"/>
        </w:rPr>
        <w:t xml:space="preserve">de yer alan tehlikeli atık </w:t>
      </w:r>
      <w:proofErr w:type="gramStart"/>
      <w:r w:rsidRPr="005F2C7C">
        <w:rPr>
          <w:color w:val="000000"/>
        </w:rPr>
        <w:t>konsantrasyonuna</w:t>
      </w:r>
      <w:proofErr w:type="gramEnd"/>
      <w:r w:rsidRPr="005F2C7C">
        <w:rPr>
          <w:color w:val="000000"/>
        </w:rPr>
        <w:t xml:space="preserve"> bakılmaksızın tehlikeli atık sınıfına girer.</w:t>
      </w:r>
    </w:p>
    <w:p w:rsidR="00FF0877" w:rsidRPr="00C46981" w:rsidRDefault="00FF0877" w:rsidP="00FF0877">
      <w:pPr>
        <w:pStyle w:val="metin"/>
        <w:numPr>
          <w:ilvl w:val="0"/>
          <w:numId w:val="20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5F2C7C">
        <w:rPr>
          <w:color w:val="000000"/>
        </w:rPr>
        <w:t xml:space="preserve">(M) işaretli atıkların tehlikelilik özelliklerinin belirlenmesi gerekir. Bu amaçla yapılacak çalışmalarda, </w:t>
      </w:r>
      <w:r>
        <w:rPr>
          <w:color w:val="000000"/>
        </w:rPr>
        <w:t>Atık Yönetimi Yönetmeliği’nin</w:t>
      </w:r>
      <w:r w:rsidRPr="005F2C7C">
        <w:rPr>
          <w:color w:val="000000"/>
        </w:rPr>
        <w:t xml:space="preserve"> ek-3/A’</w:t>
      </w:r>
      <w:r>
        <w:rPr>
          <w:color w:val="000000"/>
        </w:rPr>
        <w:t>sın</w:t>
      </w:r>
      <w:r w:rsidRPr="005F2C7C">
        <w:rPr>
          <w:color w:val="000000"/>
        </w:rPr>
        <w:t xml:space="preserve">da listelenen özelliklerden H3-H8 ile H10 ve H11 ile ilgili değerlendirmeler, </w:t>
      </w:r>
      <w:r>
        <w:rPr>
          <w:color w:val="000000"/>
        </w:rPr>
        <w:t xml:space="preserve">aynı Yönetmeliğin </w:t>
      </w:r>
      <w:r w:rsidRPr="005F2C7C">
        <w:rPr>
          <w:color w:val="000000"/>
        </w:rPr>
        <w:t>ek-3/B’</w:t>
      </w:r>
      <w:r>
        <w:rPr>
          <w:color w:val="000000"/>
        </w:rPr>
        <w:t>sin</w:t>
      </w:r>
      <w:r w:rsidRPr="005F2C7C">
        <w:rPr>
          <w:color w:val="000000"/>
        </w:rPr>
        <w:t xml:space="preserve">de yer alan </w:t>
      </w:r>
      <w:proofErr w:type="gramStart"/>
      <w:r w:rsidRPr="005F2C7C">
        <w:rPr>
          <w:color w:val="000000"/>
        </w:rPr>
        <w:t>konsantrasyon</w:t>
      </w:r>
      <w:proofErr w:type="gramEnd"/>
      <w:r w:rsidRPr="005F2C7C">
        <w:rPr>
          <w:color w:val="000000"/>
        </w:rPr>
        <w:t xml:space="preserve"> değerleri esas alınarak yapılır.</w:t>
      </w:r>
    </w:p>
    <w:p w:rsidR="00FF0877" w:rsidRDefault="00FF0877" w:rsidP="00FF08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0877" w:rsidSect="00F32E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C4EE66"/>
    <w:lvl w:ilvl="0">
      <w:numFmt w:val="bullet"/>
      <w:lvlText w:val="*"/>
      <w:lvlJc w:val="left"/>
    </w:lvl>
  </w:abstractNum>
  <w:abstractNum w:abstractNumId="1">
    <w:nsid w:val="03F62F7A"/>
    <w:multiLevelType w:val="hybridMultilevel"/>
    <w:tmpl w:val="3E18819E"/>
    <w:lvl w:ilvl="0" w:tplc="EF7CE7A4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340D9C"/>
    <w:multiLevelType w:val="hybridMultilevel"/>
    <w:tmpl w:val="72B4FF20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18A1E5C"/>
    <w:multiLevelType w:val="hybridMultilevel"/>
    <w:tmpl w:val="7E6EA11A"/>
    <w:lvl w:ilvl="0" w:tplc="E22C5F3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29A6200"/>
    <w:multiLevelType w:val="hybridMultilevel"/>
    <w:tmpl w:val="488A40CA"/>
    <w:lvl w:ilvl="0" w:tplc="FC8890D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58397A"/>
    <w:multiLevelType w:val="hybridMultilevel"/>
    <w:tmpl w:val="802227C8"/>
    <w:lvl w:ilvl="0" w:tplc="E22C5F3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138EF"/>
    <w:multiLevelType w:val="hybridMultilevel"/>
    <w:tmpl w:val="8BAE2C40"/>
    <w:lvl w:ilvl="0" w:tplc="041F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348AB"/>
    <w:multiLevelType w:val="hybridMultilevel"/>
    <w:tmpl w:val="B546F6E8"/>
    <w:lvl w:ilvl="0" w:tplc="64E88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10EC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3316712"/>
    <w:multiLevelType w:val="hybridMultilevel"/>
    <w:tmpl w:val="16007BB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71755F"/>
    <w:multiLevelType w:val="hybridMultilevel"/>
    <w:tmpl w:val="006EFB9C"/>
    <w:lvl w:ilvl="0" w:tplc="2028F5FA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2066E62"/>
    <w:multiLevelType w:val="hybridMultilevel"/>
    <w:tmpl w:val="7000357C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1B6E91"/>
    <w:multiLevelType w:val="hybridMultilevel"/>
    <w:tmpl w:val="243C8A4E"/>
    <w:lvl w:ilvl="0" w:tplc="DEA02314">
      <w:start w:val="1"/>
      <w:numFmt w:val="lowerLetter"/>
      <w:lvlText w:val="%1)"/>
      <w:lvlJc w:val="left"/>
      <w:pPr>
        <w:ind w:left="560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3">
    <w:nsid w:val="5DE032E3"/>
    <w:multiLevelType w:val="hybridMultilevel"/>
    <w:tmpl w:val="4A66B038"/>
    <w:lvl w:ilvl="0" w:tplc="CCDEF09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B05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3F7A79"/>
    <w:multiLevelType w:val="hybridMultilevel"/>
    <w:tmpl w:val="87CE8C6E"/>
    <w:lvl w:ilvl="0" w:tplc="E22C5F3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BA6D04"/>
    <w:multiLevelType w:val="hybridMultilevel"/>
    <w:tmpl w:val="C79405D4"/>
    <w:lvl w:ilvl="0" w:tplc="041F000B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4"/>
      </w:rPr>
    </w:lvl>
    <w:lvl w:ilvl="1" w:tplc="1A56ABE6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6">
    <w:nsid w:val="77F66598"/>
    <w:multiLevelType w:val="multilevel"/>
    <w:tmpl w:val="FE62B6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2C0D71"/>
    <w:multiLevelType w:val="hybridMultilevel"/>
    <w:tmpl w:val="816A3EDA"/>
    <w:lvl w:ilvl="0" w:tplc="1F2AF0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1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A"/>
    <w:rsid w:val="00002996"/>
    <w:rsid w:val="00005150"/>
    <w:rsid w:val="00006599"/>
    <w:rsid w:val="00043B03"/>
    <w:rsid w:val="000652A4"/>
    <w:rsid w:val="000F75C6"/>
    <w:rsid w:val="00101A14"/>
    <w:rsid w:val="00130311"/>
    <w:rsid w:val="001D4C16"/>
    <w:rsid w:val="002B238D"/>
    <w:rsid w:val="002D77F7"/>
    <w:rsid w:val="0032458E"/>
    <w:rsid w:val="0035212F"/>
    <w:rsid w:val="0039332F"/>
    <w:rsid w:val="003C2A79"/>
    <w:rsid w:val="00406BD1"/>
    <w:rsid w:val="004724F8"/>
    <w:rsid w:val="00644B1A"/>
    <w:rsid w:val="006B69A2"/>
    <w:rsid w:val="00794A98"/>
    <w:rsid w:val="007C03C3"/>
    <w:rsid w:val="0080054D"/>
    <w:rsid w:val="00863879"/>
    <w:rsid w:val="00912F23"/>
    <w:rsid w:val="009D3D31"/>
    <w:rsid w:val="009E39E8"/>
    <w:rsid w:val="00A64F8D"/>
    <w:rsid w:val="00B54638"/>
    <w:rsid w:val="00B6636B"/>
    <w:rsid w:val="00BE2204"/>
    <w:rsid w:val="00C25153"/>
    <w:rsid w:val="00CA45BE"/>
    <w:rsid w:val="00CC3AE4"/>
    <w:rsid w:val="00D07C8C"/>
    <w:rsid w:val="00D339ED"/>
    <w:rsid w:val="00DC1948"/>
    <w:rsid w:val="00E5171F"/>
    <w:rsid w:val="00E735BE"/>
    <w:rsid w:val="00E83E01"/>
    <w:rsid w:val="00E876E9"/>
    <w:rsid w:val="00F02650"/>
    <w:rsid w:val="00F32E9A"/>
    <w:rsid w:val="00F95A69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9A"/>
  </w:style>
  <w:style w:type="paragraph" w:styleId="Balk1">
    <w:name w:val="heading 1"/>
    <w:basedOn w:val="Normal"/>
    <w:next w:val="Normal"/>
    <w:link w:val="Balk1Char"/>
    <w:uiPriority w:val="99"/>
    <w:qFormat/>
    <w:rsid w:val="00101A14"/>
    <w:pPr>
      <w:keepNext/>
      <w:keepLines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01A14"/>
    <w:pPr>
      <w:keepNext/>
      <w:keepLines/>
      <w:spacing w:after="0" w:line="240" w:lineRule="auto"/>
      <w:ind w:firstLine="567"/>
      <w:jc w:val="both"/>
      <w:outlineLvl w:val="1"/>
    </w:pPr>
    <w:rPr>
      <w:rFonts w:ascii="Calibri" w:eastAsia="Times New Roman" w:hAnsi="Calibri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101A14"/>
    <w:rPr>
      <w:rFonts w:ascii="Calibri" w:eastAsia="Times New Roman" w:hAnsi="Calibri" w:cs="Times New Roman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101A14"/>
    <w:rPr>
      <w:rFonts w:ascii="Calibri" w:eastAsia="Times New Roman" w:hAnsi="Calibri" w:cs="Times New Roman"/>
      <w:b/>
      <w:bCs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101A14"/>
  </w:style>
  <w:style w:type="character" w:customStyle="1" w:styleId="apple-converted-space">
    <w:name w:val="apple-converted-space"/>
    <w:basedOn w:val="VarsaylanParagrafYazTipi"/>
    <w:rsid w:val="00101A14"/>
  </w:style>
  <w:style w:type="paragraph" w:styleId="NormalWeb">
    <w:name w:val="Normal (Web)"/>
    <w:basedOn w:val="Normal"/>
    <w:uiPriority w:val="99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01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01A14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01A14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01A14"/>
    <w:rPr>
      <w:rFonts w:ascii="Calibri" w:eastAsia="Calibri" w:hAnsi="Calibri" w:cs="Times New Roman"/>
      <w:sz w:val="20"/>
      <w:szCs w:val="20"/>
    </w:rPr>
  </w:style>
  <w:style w:type="character" w:customStyle="1" w:styleId="grame">
    <w:name w:val="grame"/>
    <w:uiPriority w:val="99"/>
    <w:rsid w:val="00101A14"/>
  </w:style>
  <w:style w:type="paragraph" w:styleId="BalonMetni">
    <w:name w:val="Balloon Text"/>
    <w:basedOn w:val="Normal"/>
    <w:link w:val="BalonMetniChar"/>
    <w:uiPriority w:val="99"/>
    <w:semiHidden/>
    <w:rsid w:val="00101A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A14"/>
    <w:rPr>
      <w:rFonts w:ascii="Tahoma" w:eastAsia="Calibri" w:hAnsi="Tahoma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101A1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101A14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99"/>
    <w:rsid w:val="00101A14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rsid w:val="00101A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1A14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101A14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101A14"/>
    <w:pPr>
      <w:ind w:left="720"/>
    </w:pPr>
    <w:rPr>
      <w:rFonts w:ascii="Calibri" w:eastAsia="Calibri" w:hAnsi="Calibri" w:cs="Calibri"/>
    </w:rPr>
  </w:style>
  <w:style w:type="paragraph" w:styleId="Dzeltme">
    <w:name w:val="Revision"/>
    <w:hidden/>
    <w:uiPriority w:val="99"/>
    <w:semiHidden/>
    <w:rsid w:val="00101A14"/>
    <w:pPr>
      <w:spacing w:after="0" w:line="240" w:lineRule="auto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99"/>
    <w:rsid w:val="00101A1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01A14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klamaBavurusu">
    <w:name w:val="annotation reference"/>
    <w:basedOn w:val="VarsaylanParagrafYazTipi"/>
    <w:uiPriority w:val="99"/>
    <w:semiHidden/>
    <w:rsid w:val="00101A14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101A14"/>
    <w:rPr>
      <w:rFonts w:ascii="Calibri" w:eastAsia="Calibri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A14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101A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A14"/>
    <w:rPr>
      <w:rFonts w:ascii="Calibri" w:eastAsia="Calibri" w:hAnsi="Calibri" w:cs="Calibri"/>
      <w:b/>
      <w:bCs/>
      <w:sz w:val="20"/>
      <w:szCs w:val="20"/>
    </w:rPr>
  </w:style>
  <w:style w:type="paragraph" w:customStyle="1" w:styleId="Stil1">
    <w:name w:val="Stil1"/>
    <w:basedOn w:val="Normal"/>
    <w:link w:val="Stil1Char"/>
    <w:qFormat/>
    <w:rsid w:val="00101A14"/>
    <w:pPr>
      <w:shd w:val="clear" w:color="auto" w:fill="FFFFFF"/>
      <w:spacing w:after="0" w:line="240" w:lineRule="auto"/>
      <w:ind w:firstLine="567"/>
      <w:jc w:val="both"/>
    </w:pPr>
    <w:rPr>
      <w:rFonts w:eastAsia="Times New Roman" w:cstheme="minorHAnsi"/>
      <w:b/>
      <w:bCs/>
      <w:lang w:eastAsia="tr-TR"/>
    </w:rPr>
  </w:style>
  <w:style w:type="character" w:customStyle="1" w:styleId="Stil1Char">
    <w:name w:val="Stil1 Char"/>
    <w:basedOn w:val="VarsaylanParagrafYazTipi"/>
    <w:link w:val="Stil1"/>
    <w:rsid w:val="00101A14"/>
    <w:rPr>
      <w:rFonts w:eastAsia="Times New Roman" w:cstheme="minorHAnsi"/>
      <w:b/>
      <w:bCs/>
      <w:shd w:val="clear" w:color="auto" w:fill="FFFFFF"/>
      <w:lang w:eastAsia="tr-TR"/>
    </w:rPr>
  </w:style>
  <w:style w:type="paragraph" w:customStyle="1" w:styleId="metin">
    <w:name w:val="metin"/>
    <w:basedOn w:val="Normal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9A"/>
  </w:style>
  <w:style w:type="paragraph" w:styleId="Balk1">
    <w:name w:val="heading 1"/>
    <w:basedOn w:val="Normal"/>
    <w:next w:val="Normal"/>
    <w:link w:val="Balk1Char"/>
    <w:uiPriority w:val="99"/>
    <w:qFormat/>
    <w:rsid w:val="00101A14"/>
    <w:pPr>
      <w:keepNext/>
      <w:keepLines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01A14"/>
    <w:pPr>
      <w:keepNext/>
      <w:keepLines/>
      <w:spacing w:after="0" w:line="240" w:lineRule="auto"/>
      <w:ind w:firstLine="567"/>
      <w:jc w:val="both"/>
      <w:outlineLvl w:val="1"/>
    </w:pPr>
    <w:rPr>
      <w:rFonts w:ascii="Calibri" w:eastAsia="Times New Roman" w:hAnsi="Calibri" w:cs="Times New Roman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101A14"/>
    <w:rPr>
      <w:rFonts w:ascii="Calibri" w:eastAsia="Times New Roman" w:hAnsi="Calibri" w:cs="Times New Roman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101A14"/>
    <w:rPr>
      <w:rFonts w:ascii="Calibri" w:eastAsia="Times New Roman" w:hAnsi="Calibri" w:cs="Times New Roman"/>
      <w:b/>
      <w:bCs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101A14"/>
  </w:style>
  <w:style w:type="character" w:customStyle="1" w:styleId="apple-converted-space">
    <w:name w:val="apple-converted-space"/>
    <w:basedOn w:val="VarsaylanParagrafYazTipi"/>
    <w:rsid w:val="00101A14"/>
  </w:style>
  <w:style w:type="paragraph" w:styleId="NormalWeb">
    <w:name w:val="Normal (Web)"/>
    <w:basedOn w:val="Normal"/>
    <w:uiPriority w:val="99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01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01A14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01A14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01A14"/>
    <w:rPr>
      <w:rFonts w:ascii="Calibri" w:eastAsia="Calibri" w:hAnsi="Calibri" w:cs="Times New Roman"/>
      <w:sz w:val="20"/>
      <w:szCs w:val="20"/>
    </w:rPr>
  </w:style>
  <w:style w:type="character" w:customStyle="1" w:styleId="grame">
    <w:name w:val="grame"/>
    <w:uiPriority w:val="99"/>
    <w:rsid w:val="00101A14"/>
  </w:style>
  <w:style w:type="paragraph" w:styleId="BalonMetni">
    <w:name w:val="Balloon Text"/>
    <w:basedOn w:val="Normal"/>
    <w:link w:val="BalonMetniChar"/>
    <w:uiPriority w:val="99"/>
    <w:semiHidden/>
    <w:rsid w:val="00101A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A14"/>
    <w:rPr>
      <w:rFonts w:ascii="Tahoma" w:eastAsia="Calibri" w:hAnsi="Tahoma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101A1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101A14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99"/>
    <w:rsid w:val="00101A14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rsid w:val="00101A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1A14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101A14"/>
    <w:rPr>
      <w:rFonts w:cs="Times New Roman"/>
      <w:vertAlign w:val="superscript"/>
    </w:rPr>
  </w:style>
  <w:style w:type="paragraph" w:styleId="ListeParagraf">
    <w:name w:val="List Paragraph"/>
    <w:basedOn w:val="Normal"/>
    <w:uiPriority w:val="99"/>
    <w:qFormat/>
    <w:rsid w:val="00101A14"/>
    <w:pPr>
      <w:ind w:left="720"/>
    </w:pPr>
    <w:rPr>
      <w:rFonts w:ascii="Calibri" w:eastAsia="Calibri" w:hAnsi="Calibri" w:cs="Calibri"/>
    </w:rPr>
  </w:style>
  <w:style w:type="paragraph" w:styleId="Dzeltme">
    <w:name w:val="Revision"/>
    <w:hidden/>
    <w:uiPriority w:val="99"/>
    <w:semiHidden/>
    <w:rsid w:val="00101A14"/>
    <w:pPr>
      <w:spacing w:after="0" w:line="240" w:lineRule="auto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99"/>
    <w:rsid w:val="00101A1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01A14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klamaBavurusu">
    <w:name w:val="annotation reference"/>
    <w:basedOn w:val="VarsaylanParagrafYazTipi"/>
    <w:uiPriority w:val="99"/>
    <w:semiHidden/>
    <w:rsid w:val="00101A14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101A14"/>
    <w:rPr>
      <w:rFonts w:ascii="Calibri" w:eastAsia="Calibri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A14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101A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A14"/>
    <w:rPr>
      <w:rFonts w:ascii="Calibri" w:eastAsia="Calibri" w:hAnsi="Calibri" w:cs="Calibri"/>
      <w:b/>
      <w:bCs/>
      <w:sz w:val="20"/>
      <w:szCs w:val="20"/>
    </w:rPr>
  </w:style>
  <w:style w:type="paragraph" w:customStyle="1" w:styleId="Stil1">
    <w:name w:val="Stil1"/>
    <w:basedOn w:val="Normal"/>
    <w:link w:val="Stil1Char"/>
    <w:qFormat/>
    <w:rsid w:val="00101A14"/>
    <w:pPr>
      <w:shd w:val="clear" w:color="auto" w:fill="FFFFFF"/>
      <w:spacing w:after="0" w:line="240" w:lineRule="auto"/>
      <w:ind w:firstLine="567"/>
      <w:jc w:val="both"/>
    </w:pPr>
    <w:rPr>
      <w:rFonts w:eastAsia="Times New Roman" w:cstheme="minorHAnsi"/>
      <w:b/>
      <w:bCs/>
      <w:lang w:eastAsia="tr-TR"/>
    </w:rPr>
  </w:style>
  <w:style w:type="character" w:customStyle="1" w:styleId="Stil1Char">
    <w:name w:val="Stil1 Char"/>
    <w:basedOn w:val="VarsaylanParagrafYazTipi"/>
    <w:link w:val="Stil1"/>
    <w:rsid w:val="00101A14"/>
    <w:rPr>
      <w:rFonts w:eastAsia="Times New Roman" w:cstheme="minorHAnsi"/>
      <w:b/>
      <w:bCs/>
      <w:shd w:val="clear" w:color="auto" w:fill="FFFFFF"/>
      <w:lang w:eastAsia="tr-TR"/>
    </w:rPr>
  </w:style>
  <w:style w:type="paragraph" w:customStyle="1" w:styleId="metin">
    <w:name w:val="metin"/>
    <w:basedOn w:val="Normal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419D-1293-4948-BA41-810AEFE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Hasan Usalan</cp:lastModifiedBy>
  <cp:revision>39</cp:revision>
  <dcterms:created xsi:type="dcterms:W3CDTF">2016-05-17T13:44:00Z</dcterms:created>
  <dcterms:modified xsi:type="dcterms:W3CDTF">2016-06-17T10:36:00Z</dcterms:modified>
</cp:coreProperties>
</file>