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6" w:rsidRDefault="003E190B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6A1">
        <w:rPr>
          <w:rFonts w:ascii="Times New Roman" w:hAnsi="Times New Roman" w:cs="Times New Roman"/>
          <w:b/>
          <w:sz w:val="24"/>
          <w:szCs w:val="24"/>
        </w:rPr>
        <w:t>TEHLİKELİ VE TEHLİKESİZ ATIK GEÇİCİ DEPOLAMA ALANLARI</w:t>
      </w:r>
    </w:p>
    <w:p w:rsidR="00B966A1" w:rsidRPr="00B966A1" w:rsidRDefault="00B966A1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A1">
        <w:rPr>
          <w:rFonts w:ascii="Times New Roman" w:hAnsi="Times New Roman" w:cs="Times New Roman"/>
          <w:sz w:val="24"/>
          <w:szCs w:val="24"/>
        </w:rPr>
        <w:t xml:space="preserve">1. Geçici depolama alanında atıklar birbirleriyle karıştırılmadan depolanır. Geçici depolama alanında tehlikeli ve </w:t>
      </w:r>
      <w:r w:rsidRPr="00661F60">
        <w:rPr>
          <w:rFonts w:ascii="Times New Roman" w:hAnsi="Times New Roman" w:cs="Times New Roman"/>
          <w:sz w:val="24"/>
          <w:szCs w:val="24"/>
        </w:rPr>
        <w:t>tehlikesiz atıklar ayrı olarak depolanır. Tehlikeli ve tehlikesiz atıklar aynı konteynırda depolanmaz.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2. Ayda bin kilogramdan daha az tehlikeli atık üreten atık üreticileri, tehlikeli atıklarını geçici olarak depoladığı/depolayacağı alanları/konteynerleri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için </w:t>
      </w:r>
      <w:r w:rsidRPr="00661F60">
        <w:rPr>
          <w:rFonts w:ascii="Times New Roman" w:hAnsi="Times New Roman" w:cs="Times New Roman"/>
          <w:sz w:val="24"/>
          <w:szCs w:val="24"/>
        </w:rPr>
        <w:t xml:space="preserve">geçici depolama izninden muaftır. Ayda bin kilogram veya daha fazla tehlikeli atık üreten atık üreticileri tehlikeli atıklarını geçici depoladığı alanları/konteynerleri için il müdürlüğünden geçici depolama izni alır.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Geçici depolama izni İl Müdürlüğü tarafından süresiz olarak verilir. </w:t>
      </w:r>
      <w:r w:rsidRPr="00661F60">
        <w:rPr>
          <w:rFonts w:ascii="Times New Roman" w:hAnsi="Times New Roman" w:cs="Times New Roman"/>
          <w:sz w:val="24"/>
          <w:szCs w:val="24"/>
        </w:rPr>
        <w:t>Geçici depolama alanında değişiklik olması halinde geçici depolama izni yenilenir.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alanına alınan her bir atık etiketlenir. Etiket üzerinde;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a) Atığın atık kodu,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b) Tehlikeli atık olup olmadığı,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c) Tehlikeli atıklar için atığın tehlikelilik özellikleri ve riskleri,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ç) Atığın depolama alanına giriş tarihi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bilgileri yer alır.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Atık Yönetimi Yönetmeliği</w:t>
      </w:r>
      <w:r w:rsidR="001E0967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661F60">
        <w:rPr>
          <w:rFonts w:ascii="Times New Roman" w:hAnsi="Times New Roman" w:cs="Times New Roman"/>
          <w:sz w:val="24"/>
          <w:szCs w:val="24"/>
        </w:rPr>
        <w:t>nin 16’ncı maddesi kapsamında sigorta yaptırma yükümlülüğü olan geçici depolama alanları için miktara bakılmaksızın mali sorumluluk sigortası yaptırılır. Mali sorumluluk sigortası olmayan tesislere geçici depolama izni verilmez. Geçici depolama alanları/konteynırları için yaptırılan mali sorumluluk sigortaları her yıl yenilenerek il müdürlüğüne sunulur.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5.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Tehlikeli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180 gün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Tehlikesiz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ise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 yıl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Belirtilen süreler dolmadan atıklar lisanslı atık işleme tesislerine gönderilir.</w:t>
      </w:r>
    </w:p>
    <w:p w:rsidR="00B966A1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0B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0">
        <w:rPr>
          <w:rFonts w:ascii="Times New Roman" w:hAnsi="Times New Roman" w:cs="Times New Roman"/>
          <w:b/>
          <w:sz w:val="24"/>
          <w:szCs w:val="24"/>
          <w:u w:val="single"/>
        </w:rPr>
        <w:t>Geçici Depolama Alanının Özellikleri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1. Geçici depolama alanı üstü kapalı ve her türlü dış etkenden atıkları koruyacak şekilde oluşturulur. İl müdürlüğünce uygun görülmesi halinde, tehlikesiz atık geçici depolama alanının üstünün kapalı olması şartı aranmayabilir.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2. Geçici depolama alanının zemini geçirimsiz malzemeden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alanında sızma veya dökülmelere karşı absorban malzeme bulundurulur.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Geçici depolama alanının sızma ve dökülmelere karşı etrafı ızgarayla çevrelenir. Izgarada biriken sıvılar toplanarak uygun yöntemle geri kazanım/bertarafı sağlanır, alıcı ortama deşarj edilmez.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5. Geçici depolama alanında yangın gibi her türlü acil duruma karşı güvenlik tedbirleri alınır.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6. Geçici depolama alanı dışarıdan izinsiz şekilde girişe izin vermeyecek şekilde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7. Geçici depolama alanında atıkların tehlikelilik özelliğine göre uygun bölümlendirme yapılır. Atıklar atık kodlarına göre ayrı ayrı depolanır.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8. Geçici depolama alanı olarak konteynır kullanılabilir. Konteynır kullanılması halinde konteynır geçirimsiz zemin üzerine yerleştirilir, konteynırın etrafı ızgara ile çevrelenir, sızma ve dökülmelere karşı absorban malzeme bulundurulur. </w:t>
      </w:r>
    </w:p>
    <w:p w:rsidR="003E190B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9. Geçici depolama alanından/konteynırından sorumlu bir çalışan belirlenir. Sorumlu çalışan geçici depolama alanına/konteynırına giren ve çıkan tüm atıkların kayıtlarını tutar ve izinsiz giriş ve çıkışa engel olur.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 Sorumlu çalışanın iletişim bilgileri İl Müdürlüğüne bildirilir.</w:t>
      </w:r>
      <w:r w:rsidRPr="0066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9" w:rsidRPr="00661F60" w:rsidRDefault="00A43189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İl müdürlüğünce gerek görülmesi halinde talep edilecek ilave tedbirler alınır.</w:t>
      </w:r>
    </w:p>
    <w:sectPr w:rsidR="00A43189" w:rsidRPr="00661F60" w:rsidSect="00661F60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B"/>
    <w:rsid w:val="00060C46"/>
    <w:rsid w:val="001E0967"/>
    <w:rsid w:val="003E190B"/>
    <w:rsid w:val="00661F60"/>
    <w:rsid w:val="00A43189"/>
    <w:rsid w:val="00B966A1"/>
    <w:rsid w:val="00D7564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4</cp:revision>
  <dcterms:created xsi:type="dcterms:W3CDTF">2016-03-31T14:10:00Z</dcterms:created>
  <dcterms:modified xsi:type="dcterms:W3CDTF">2016-03-31T14:12:00Z</dcterms:modified>
</cp:coreProperties>
</file>