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68" w:rsidRPr="0043636B" w:rsidRDefault="00F40A68" w:rsidP="0043636B">
      <w:pPr>
        <w:spacing w:after="120" w:line="240" w:lineRule="auto"/>
        <w:rPr>
          <w:rFonts w:ascii="Times New Roman" w:eastAsia="Times New Roman" w:hAnsi="Times New Roman" w:cs="Times New Roman"/>
          <w:sz w:val="20"/>
          <w:szCs w:val="20"/>
        </w:rPr>
      </w:pPr>
      <w:r w:rsidRPr="0043636B">
        <w:rPr>
          <w:rFonts w:ascii="Times New Roman" w:eastAsia="Times New Roman" w:hAnsi="Times New Roman" w:cs="Times New Roman"/>
          <w:color w:val="1C283D"/>
          <w:sz w:val="20"/>
          <w:szCs w:val="20"/>
          <w:shd w:val="clear" w:color="auto" w:fill="FFFFFF"/>
        </w:rPr>
        <w:t>Resmi Gazete Tarihi: 22.07.2014 Resmi Gazete Sayısı: 29068</w:t>
      </w:r>
      <w:r w:rsidRPr="0043636B">
        <w:rPr>
          <w:rFonts w:ascii="Times New Roman" w:eastAsia="Times New Roman" w:hAnsi="Times New Roman" w:cs="Times New Roman"/>
          <w:color w:val="1C283D"/>
          <w:sz w:val="20"/>
          <w:szCs w:val="20"/>
        </w:rPr>
        <w:br/>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SERA GAZI EMİSYONLARININ İZLENMESİ VE RAPORLANMASI</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HAKKINDA TEBLİĞ</w:t>
      </w:r>
    </w:p>
    <w:p w:rsidR="0043636B" w:rsidRDefault="0043636B" w:rsidP="0043636B">
      <w:pPr>
        <w:shd w:val="clear" w:color="auto" w:fill="FFFFFF"/>
        <w:spacing w:after="120" w:line="240" w:lineRule="auto"/>
        <w:ind w:firstLine="567"/>
        <w:jc w:val="center"/>
        <w:rPr>
          <w:rFonts w:ascii="Times New Roman" w:eastAsia="Times New Roman" w:hAnsi="Times New Roman" w:cs="Times New Roman"/>
          <w:b/>
          <w:bCs/>
          <w:color w:val="1C283D"/>
          <w:sz w:val="20"/>
          <w:szCs w:val="20"/>
        </w:rPr>
      </w:pP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BİRİNCİ BÖLÜM</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Amaç, Kapsam, Dayanak ve Tanımlar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w:t>
      </w:r>
      <w:r w:rsidRPr="0043636B">
        <w:rPr>
          <w:rFonts w:ascii="Times New Roman" w:eastAsia="Times New Roman" w:hAnsi="Times New Roman" w:cs="Times New Roman"/>
          <w:b/>
          <w:bCs/>
          <w:color w:val="1C283D"/>
          <w:sz w:val="20"/>
          <w:szCs w:val="20"/>
        </w:rPr>
        <w:t>Amaç</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1 –</w:t>
      </w:r>
      <w:r w:rsidRPr="0043636B">
        <w:rPr>
          <w:rFonts w:ascii="Times New Roman" w:eastAsia="Times New Roman" w:hAnsi="Times New Roman" w:cs="Times New Roman"/>
          <w:color w:val="1C283D"/>
          <w:sz w:val="20"/>
          <w:szCs w:val="20"/>
        </w:rPr>
        <w:t> (1) Bu Tebliğin amacı; 17/5/2014 tarihli ve 29003 sayılı Resmî Gazete’de yayımlanan Sera Gazı Emisyonlarının Takibi Hakkında Yönetmelik kapsamında sera gazı emisyonlarının ve ilgili faaliyet verilerinin izlenmesi ve raporlanmasına dair usul ve esasları düzenlemektir.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Kapsam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 –</w:t>
      </w:r>
      <w:r w:rsidRPr="0043636B">
        <w:rPr>
          <w:rFonts w:ascii="Times New Roman" w:eastAsia="Times New Roman" w:hAnsi="Times New Roman" w:cs="Times New Roman"/>
          <w:color w:val="1C283D"/>
          <w:sz w:val="20"/>
          <w:szCs w:val="20"/>
        </w:rPr>
        <w:t xml:space="preserve"> (1) Bu Tebliğ; 17/5/2014 tarihli ve 29003 sayılı Resmî Gazete’de yayımlanan Sera Gazı Emisyonlarının Takibi Hakkında Yönetmeliğin ek-1’inde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faaliyetlerden kaynaklanan sera gazı emisyonlarının ve ilgili faaliyet verilerinin izlenmesi ve raporlanmasına dair usul ve esasları kapsar.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Dayanak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3 – </w:t>
      </w:r>
      <w:r w:rsidRPr="0043636B">
        <w:rPr>
          <w:rFonts w:ascii="Times New Roman" w:eastAsia="Times New Roman" w:hAnsi="Times New Roman" w:cs="Times New Roman"/>
          <w:color w:val="1C283D"/>
          <w:sz w:val="20"/>
          <w:szCs w:val="20"/>
        </w:rPr>
        <w:t>(1) Bu Tebliğ, 29/6/2011 tarihli ve 644 sayılı Çevre ve Şehircilik Bakanlığının Teşkilat ve Görevleri Hakkında Kanun Hükmünde Kararnamenin 2 nci maddesi ile 17/5/2014 tarihli ve 29003 sayılı Resmî Gazete’de yayımlanan Sera Gazı Emisyonlarının Takibi Hakkında Yönetmeliğe dayanılarak hazırlanmıştır.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Tanımlar ve kısaltmalar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4 –</w:t>
      </w:r>
      <w:r w:rsidRPr="0043636B">
        <w:rPr>
          <w:rFonts w:ascii="Times New Roman" w:eastAsia="Times New Roman" w:hAnsi="Times New Roman" w:cs="Times New Roman"/>
          <w:color w:val="1C283D"/>
          <w:sz w:val="20"/>
          <w:szCs w:val="20"/>
        </w:rPr>
        <w:t> (1) Bu Tebliğde geçen;</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Azami izin verilebilir hata: 7/8/2008 tarihli ve 26960 sayılı Resmî Gazete’de yayımlanan Ölçü Aletleri Yönetmeliğinin ek-1’inde ve aynı Yönetmeliğin ölçüm ekipmanına özel diğer eklerinde veya uygunsa, yasal metrolojik kontrole ilişkin ulusal mevzuatta belirtilen izin verilen ölçüm hatasını,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Bakanlık: Çevre ve Şehircilik Bakanlığını,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Belirsizlik: Ölçülen değerlerin dağılımını niteleyen, tesadüfi ve sistematik faktörlerin etkisini içerecek şekilde yüzde olarak ifade edilen ve değerlerin dağılımındaki olası asimetrikliği de dikkate alarak elde edilen değerlerin % 95 oranında doğru olduğunu tanımlayan parametreyi,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Biyokütle: Bitkisel ve hayvansal maddeleri içeren tarım, ormancılık, balıkçılık ve su kültürü gibi faaliyetlerden kaynaklanan ürün, atık ve kalıntılarının ve sanayi ile belediye atıklarının biyolojik olarak ayrışabilen kısımlarını, biyosıvıları ve biyoyakıtları,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d) Biyokütle oranı: Bir yakıt veya malzemenin biyokütle kaynaklı karbon içeriğinin toplam karbon içeriğine </w:t>
      </w:r>
      <w:proofErr w:type="gramStart"/>
      <w:r w:rsidRPr="0043636B">
        <w:rPr>
          <w:rFonts w:ascii="Times New Roman" w:eastAsia="Times New Roman" w:hAnsi="Times New Roman" w:cs="Times New Roman"/>
          <w:color w:val="1C283D"/>
          <w:sz w:val="20"/>
          <w:szCs w:val="20"/>
        </w:rPr>
        <w:t>oranını</w:t>
      </w:r>
      <w:proofErr w:type="gramEnd"/>
      <w:r w:rsidRPr="0043636B">
        <w:rPr>
          <w:rFonts w:ascii="Times New Roman" w:eastAsia="Times New Roman" w:hAnsi="Times New Roman" w:cs="Times New Roman"/>
          <w:color w:val="1C283D"/>
          <w:sz w:val="20"/>
          <w:szCs w:val="20"/>
        </w:rPr>
        <w:t>,</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e)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 Yönetmeliğin ek-2’sinde CO2 dışındaki sera gazlarının, küresel ısınma potansiyeli açısından ne kadar CO2 emisyonuna karşılık geldiğini ifade eden, bahse konu sera gazının kütlesi ile küresel ısınma potansiyelinin çarpımı sonucunda elde edilen değeri,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f) Dâhili CO2: Bir yakıtın parçası olan CO2’yi,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g) Dahili risk: Yıllık emisyon raporundaki bir parametrenin, herhangi bir kontrol faaliyetinin etkisi dikkate alınmadan önce, tek başına veya diğer yanlış bildirimlerle bir arada oluşabilecek maddi hatalara duyarlılığını,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ğ) Doğrulama: İşletmeci tarafından hazırlanan sera gazı emisyon raporunun maddi hatalar içermediğini makul bir güven seviyesinde belirten bir doğrulama raporu oluşturmak amacıyla Yönetmeliğin ek-4’ünde belirtilen ilkeler çerçevesinde doğrulayıcı kuruluş tarafından yürütülen faaliyetleri,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h) Doğrulayıcı kuruluş: Doğrulama işlemini icra etmek ve bu konuda raporlamada bulunmak üzere akredite olmuş ve Bakanlıkça yetkilendirilmiş kuruluşu,</w:t>
      </w:r>
    </w:p>
    <w:p w:rsidR="00F40A68" w:rsidRPr="0043636B" w:rsidRDefault="00F40A68" w:rsidP="0043636B">
      <w:pPr>
        <w:widowControl w:val="0"/>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ı) Doğruluk: Rastgele ve sistematik faktörleri dikkate alarak, bir ölçümün sonucu ile belli bir miktarın gerçek değeri veya uluslararası </w:t>
      </w:r>
      <w:proofErr w:type="gramStart"/>
      <w:r w:rsidRPr="0043636B">
        <w:rPr>
          <w:rFonts w:ascii="Times New Roman" w:eastAsia="Times New Roman" w:hAnsi="Times New Roman" w:cs="Times New Roman"/>
          <w:color w:val="1C283D"/>
          <w:sz w:val="20"/>
          <w:szCs w:val="20"/>
        </w:rPr>
        <w:t>kabul</w:t>
      </w:r>
      <w:proofErr w:type="gramEnd"/>
      <w:r w:rsidRPr="0043636B">
        <w:rPr>
          <w:rFonts w:ascii="Times New Roman" w:eastAsia="Times New Roman" w:hAnsi="Times New Roman" w:cs="Times New Roman"/>
          <w:color w:val="1C283D"/>
          <w:sz w:val="20"/>
          <w:szCs w:val="20"/>
        </w:rPr>
        <w:t xml:space="preserve"> görmüş ve izlenebilir kalibrasyon malzemeleri ve standart yöntemler kullanılarak deneysel olarak belirlenmiş bir referans değeri arasındaki yakınlığı,</w:t>
      </w:r>
    </w:p>
    <w:p w:rsidR="00F40A68" w:rsidRPr="0043636B" w:rsidRDefault="00F40A68" w:rsidP="0043636B">
      <w:pPr>
        <w:widowControl w:val="0"/>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i) Dönüşüm faktörü: Atmosfere CO2 olarak salınan karbonun, kaynak akışında orijinal halde bulunan ve kaynak akışındaki kesri olarak ifade edilen toplam karbona oranını (kaynak akışından atmosfere salınan CO, </w:t>
      </w:r>
      <w:proofErr w:type="gramStart"/>
      <w:r w:rsidRPr="0043636B">
        <w:rPr>
          <w:rFonts w:ascii="Times New Roman" w:eastAsia="Times New Roman" w:hAnsi="Times New Roman" w:cs="Times New Roman"/>
          <w:color w:val="1C283D"/>
          <w:sz w:val="20"/>
          <w:szCs w:val="20"/>
        </w:rPr>
        <w:t>CO2’nin</w:t>
      </w:r>
      <w:proofErr w:type="gramEnd"/>
      <w:r w:rsidRPr="0043636B">
        <w:rPr>
          <w:rFonts w:ascii="Times New Roman" w:eastAsia="Times New Roman" w:hAnsi="Times New Roman" w:cs="Times New Roman"/>
          <w:color w:val="1C283D"/>
          <w:sz w:val="20"/>
          <w:szCs w:val="20"/>
        </w:rPr>
        <w:t xml:space="preserve"> mol eşdeğeri olarak alınır),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j) Emisyon faktörü: Tam yanmanın ve diğer tüm kimyasal reaksiyonların tamamlandığının varsayıldığı bir kaynak akışındaki faaliyet verisine ait sera gazının ortalama emisyon oranını,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k) Emisyon kaynağı: Sera gazı emisyonlarının çıktığı, bir tesisin ayrı olarak tanımlanabilir parçasını veya tesisin bir prosesini,</w:t>
      </w:r>
    </w:p>
    <w:p w:rsidR="00F40A68" w:rsidRPr="0043636B" w:rsidRDefault="0043636B"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Pr>
          <w:rFonts w:ascii="Times New Roman" w:eastAsia="Times New Roman" w:hAnsi="Times New Roman" w:cs="Times New Roman"/>
          <w:color w:val="1C283D"/>
          <w:sz w:val="20"/>
          <w:szCs w:val="20"/>
        </w:rPr>
        <w:t>l)</w:t>
      </w:r>
      <w:r>
        <w:rPr>
          <w:rFonts w:ascii="Times New Roman" w:eastAsia="Times New Roman" w:hAnsi="Times New Roman" w:cs="Times New Roman"/>
          <w:color w:val="1C283D"/>
          <w:sz w:val="20"/>
          <w:szCs w:val="20"/>
        </w:rPr>
        <w:tab/>
      </w:r>
      <w:r w:rsidR="00F40A68" w:rsidRPr="0043636B">
        <w:rPr>
          <w:rFonts w:ascii="Times New Roman" w:eastAsia="Times New Roman" w:hAnsi="Times New Roman" w:cs="Times New Roman"/>
          <w:color w:val="1C283D"/>
          <w:sz w:val="20"/>
          <w:szCs w:val="20"/>
        </w:rPr>
        <w:t>Enerji dengesi yöntemi: Yakıtın yararlanılan ısı enerjisi ile ışıma, iletim ve baca gazı yoluyla kaybolan ısı enerjilerinin toplamıyla hesaplanan, kazanda yakıt olarak kullanılan enerjinin miktarını öngörmek için kullanılan yöntemi,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m) Faaliyet verisi: Hesaplama temelli yöntemler kapsamında, terajul cinsinden enerji, ton cinsinden kütle veya gazlar için normal metre küp cinsinden hacim şeklinde ifade edilen, bir proses tarafından tüketilen veya üretilen yakıt veya maddelere ilişkin veriyi,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n) Fosil karbon: Biyokütle olmayan inorganik ve organik karbonu,</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o) Fosil karbon oranı: Bir yakıt veya malzemenin fosil karbon içeriğinin toplam karbon içeriğine kesirli olarak ifade edilen oranını,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ö) Hesaplama faktörleri: Net kalorifik değeri, emisyon faktörünü, ön emisyon faktörünü, yükseltgenme faktörünü, dönüştürme faktörünü, karbon içeriğini veya biyokütle oranını,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p) İkame veri: İşletmenin, uygulanabilir izleme yönteminde gerekli faaliyet verisini veya hesaplama faktörlerini üretmek mümkün olmadığı zaman tam raporlamanın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edilmesi amacı ile faaliyet verisinin veya hesaplama faktörlerinin yerine kullandığı, kabul edilmiş kaynaklardan elde edilmiş veya deneysel olarak doğrulanmış verileri,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r) İşletme: Yönetmeliğin ek-1’inde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tesis ve faaliyetlerin bütününü,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s) Kaçak emisyonlar: Belirlenmiş bir emisyon noktası olmayan veya münferit olarak izlenemeyecek </w:t>
      </w:r>
      <w:proofErr w:type="gramStart"/>
      <w:r w:rsidRPr="0043636B">
        <w:rPr>
          <w:rFonts w:ascii="Times New Roman" w:eastAsia="Times New Roman" w:hAnsi="Times New Roman" w:cs="Times New Roman"/>
          <w:color w:val="1C283D"/>
          <w:sz w:val="20"/>
          <w:szCs w:val="20"/>
        </w:rPr>
        <w:t>kadar</w:t>
      </w:r>
      <w:proofErr w:type="gramEnd"/>
      <w:r w:rsidRPr="0043636B">
        <w:rPr>
          <w:rFonts w:ascii="Times New Roman" w:eastAsia="Times New Roman" w:hAnsi="Times New Roman" w:cs="Times New Roman"/>
          <w:color w:val="1C283D"/>
          <w:sz w:val="20"/>
          <w:szCs w:val="20"/>
        </w:rPr>
        <w:t xml:space="preserve"> çok çeşitli veya çok küçük kaynaklardan çıkan, düzensiz veya amaçlanmayan emisyonları,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ş) Kademe: Faaliyet verilerinin, hesaplama faktörlerinin, yıllık emisyonların ve yıllık ortalama saatlik emisyonların belirlemesine yönelik koşulları,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t) Kalibrasyon: Belirtilen koşullar altında, bir ölçüm cihazı veya ölçüm sistemi tarafından gösterilen değerler veya bir malzeme ölçüsü ile temsil edilen değerler veya bir referans malzeme ile bir referans standartla gerçekleştirilen bir niceliğin tekabül </w:t>
      </w:r>
      <w:proofErr w:type="gramStart"/>
      <w:r w:rsidRPr="0043636B">
        <w:rPr>
          <w:rFonts w:ascii="Times New Roman" w:eastAsia="Times New Roman" w:hAnsi="Times New Roman" w:cs="Times New Roman"/>
          <w:color w:val="1C283D"/>
          <w:sz w:val="20"/>
          <w:szCs w:val="20"/>
        </w:rPr>
        <w:t>eden</w:t>
      </w:r>
      <w:proofErr w:type="gramEnd"/>
      <w:r w:rsidRPr="0043636B">
        <w:rPr>
          <w:rFonts w:ascii="Times New Roman" w:eastAsia="Times New Roman" w:hAnsi="Times New Roman" w:cs="Times New Roman"/>
          <w:color w:val="1C283D"/>
          <w:sz w:val="20"/>
          <w:szCs w:val="20"/>
        </w:rPr>
        <w:t xml:space="preserve"> değerleri arasındaki ilişkileri ortaya koyan işlemleri,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u) Karışık malzeme: Hem biyokütle hem de fosil karbon içeren malzemeyi,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ü) Karışık yakıt: Hem biyokütle hem de fosil karbon içeren yakıtı,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v) Kaynak akışı: Tüketimi veya üretimi sonucunda bir veya daha fazla emisyon kaynağında sera gazı emisyonlarına sebep olan veya karbon içeren ve kütle dengesi yöntemi ile sera gazı emisyon hesaplarında kullanılan belli bir tür yakıtı, ham maddeyi veya ürünü,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y) Kontrol riski: Yıllık emisyon raporundaki bir parametrenin, kontrol sistemi tarafından zamanında önlenememiş veya belirlenmemiş ve düzeltilmemiş; maddi, münferit veya diğer yanlış bildirimlere olan duyarlılığını,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z) Lot: Sevkiyatı temsil edecek şekilde örneklenmiş ve karakterize edilmiş, bir kerede veya belirli zaman zarfında sürekli şekilde sevk edilen yakıt ve malzeme miktarını,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aa</w:t>
      </w:r>
      <w:proofErr w:type="gramEnd"/>
      <w:r w:rsidRPr="0043636B">
        <w:rPr>
          <w:rFonts w:ascii="Times New Roman" w:eastAsia="Times New Roman" w:hAnsi="Times New Roman" w:cs="Times New Roman"/>
          <w:color w:val="1C283D"/>
          <w:sz w:val="20"/>
          <w:szCs w:val="20"/>
        </w:rPr>
        <w:t>) Net kalorifik değer (NKD): Yakıt veya malzeme içindeki suyun buharlaşma ısısı hariç tutularak, bir yakıt veya malzemenin standart koşullar altında oksijen ile tam yandığında açığa çıkan net ısı enerjisini,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bb</w:t>
      </w:r>
      <w:proofErr w:type="gramEnd"/>
      <w:r w:rsidRPr="0043636B">
        <w:rPr>
          <w:rFonts w:ascii="Times New Roman" w:eastAsia="Times New Roman" w:hAnsi="Times New Roman" w:cs="Times New Roman"/>
          <w:color w:val="1C283D"/>
          <w:sz w:val="20"/>
          <w:szCs w:val="20"/>
        </w:rPr>
        <w:t>) Ölçüm noktası: Sürekli emisyon ölçüm sistemlerinin (SEÖS) emisyon ölçmek için kullanıldığı emisyon kaynağı veya CO2 akışının sürekli ölçüm sistemleri kullanılarak belirlendiği bir boru hattı sisteminin kesitini,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cc) Ölçüm sistemi: Faaliyet verisi, karbon içeriği, kalorifik değer veya CO2 emisyonlarının emisyon faktörü gibi değişkenlerin belirlenmesi için kullanılan, ölçüm aletlerinin ve diğer ekipmanların (örnekleme ve veri işleme ekipmanı gibi) bütününü,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çç</w:t>
      </w:r>
      <w:proofErr w:type="gramEnd"/>
      <w:r w:rsidRPr="0043636B">
        <w:rPr>
          <w:rFonts w:ascii="Times New Roman" w:eastAsia="Times New Roman" w:hAnsi="Times New Roman" w:cs="Times New Roman"/>
          <w:color w:val="1C283D"/>
          <w:sz w:val="20"/>
          <w:szCs w:val="20"/>
        </w:rPr>
        <w:t>) Ön emisyon faktörü: Karışık yakıt veya malzemenin, biyokütle ve fosil karbon oranlarından oluşan toplam karbon içeriğine dayanan toplam emisyon faktörünü,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dd</w:t>
      </w:r>
      <w:proofErr w:type="gramEnd"/>
      <w:r w:rsidRPr="0043636B">
        <w:rPr>
          <w:rFonts w:ascii="Times New Roman" w:eastAsia="Times New Roman" w:hAnsi="Times New Roman" w:cs="Times New Roman"/>
          <w:color w:val="1C283D"/>
          <w:sz w:val="20"/>
          <w:szCs w:val="20"/>
        </w:rPr>
        <w:t>) Proses emisyonları: Maden cevherlerinin kimyasal veya elektrolitik indirgenmesi, maddelerin ısıl ayrışması, ürün veya hammadde olarak kullanmak için maddelerin oluşumu da dâhil olmak üzere, maddeler arasındaki reaksiyonlar veya maddelerin dönüşümleri sonucunda oluşan, yanma emisyonları haricindeki sera gazı emisyonlarını,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ee</w:t>
      </w:r>
      <w:proofErr w:type="gramEnd"/>
      <w:r w:rsidRPr="0043636B">
        <w:rPr>
          <w:rFonts w:ascii="Times New Roman" w:eastAsia="Times New Roman" w:hAnsi="Times New Roman" w:cs="Times New Roman"/>
          <w:color w:val="1C283D"/>
          <w:sz w:val="20"/>
          <w:szCs w:val="20"/>
        </w:rPr>
        <w:t>) Raporlama dönemi: Emisyonların izlenmesi ve raporlanması gereken bir takvim yılını,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lastRenderedPageBreak/>
        <w:t>ff</w:t>
      </w:r>
      <w:proofErr w:type="gramEnd"/>
      <w:r w:rsidRPr="0043636B">
        <w:rPr>
          <w:rFonts w:ascii="Times New Roman" w:eastAsia="Times New Roman" w:hAnsi="Times New Roman" w:cs="Times New Roman"/>
          <w:color w:val="1C283D"/>
          <w:sz w:val="20"/>
          <w:szCs w:val="20"/>
        </w:rPr>
        <w:t>) Sera gazı emisyonu: Kızıl ötesi radyasyon emen ve yeniden salan, hem tabii ve hem de beşeri kaynaklı olabilen ve Yönetmeliğin ek-2’sindeki listede belirtilen gazları ve gaz benzeri diğer atmosfer bileşenlerini,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gg</w:t>
      </w:r>
      <w:proofErr w:type="gramEnd"/>
      <w:r w:rsidRPr="0043636B">
        <w:rPr>
          <w:rFonts w:ascii="Times New Roman" w:eastAsia="Times New Roman" w:hAnsi="Times New Roman" w:cs="Times New Roman"/>
          <w:color w:val="1C283D"/>
          <w:sz w:val="20"/>
          <w:szCs w:val="20"/>
        </w:rPr>
        <w:t>) Standart koşullar: Normal metre küp (Nm3) olarak tanımlanan 273,15 Kelvin (K) sıcaklık ve 101.325 Pascal (Pa) basınç koşullarını,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ğğ</w:t>
      </w:r>
      <w:proofErr w:type="gramEnd"/>
      <w:r w:rsidRPr="0043636B">
        <w:rPr>
          <w:rFonts w:ascii="Times New Roman" w:eastAsia="Times New Roman" w:hAnsi="Times New Roman" w:cs="Times New Roman"/>
          <w:color w:val="1C283D"/>
          <w:sz w:val="20"/>
          <w:szCs w:val="20"/>
        </w:rPr>
        <w:t>) Sürekli emisyon ölçümü: Bacadan bağımsız numunelerin toplanmasına dayalı ölçüm yöntemlerini içermeyecek şekilde, baca içindeki veya dışındaki bir ölçüm cihazı ile periyodik ölçümler ile bir niceliği belirlemek için gerçekleştirilen işlemleri,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hh</w:t>
      </w:r>
      <w:proofErr w:type="gramEnd"/>
      <w:r w:rsidRPr="0043636B">
        <w:rPr>
          <w:rFonts w:ascii="Times New Roman" w:eastAsia="Times New Roman" w:hAnsi="Times New Roman" w:cs="Times New Roman"/>
          <w:color w:val="1C283D"/>
          <w:sz w:val="20"/>
          <w:szCs w:val="20"/>
        </w:rPr>
        <w:t>) Tesis: Yönetmeliğin ek-1’indeki listede belirtilen faaliyetlerin veya bu faaliyetler ile teknik bir bağlantısı olan, emisyonlar ve kirlilik üzerinde etkiye sahip olabilecek doğrudan ilişkili diğer faaliyetlerden herhangi birinin veya daha fazlasının yürütüldüğü sabit teknik üniteyi,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ıı) Ticari standart yakıt: Akaryakıt ve LPG dahil olmak üzere, belirlenmiş kalorifik değerinden %95 güven aralığında %1’den fazla sapma göstermeyen uluslararası standart haline gelmiş ticari yakıtı,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ii)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 Metrik ton CO2 veya CO2(eşd)’yi,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jj</w:t>
      </w:r>
      <w:proofErr w:type="gramEnd"/>
      <w:r w:rsidRPr="0043636B">
        <w:rPr>
          <w:rFonts w:ascii="Times New Roman" w:eastAsia="Times New Roman" w:hAnsi="Times New Roman" w:cs="Times New Roman"/>
          <w:color w:val="1C283D"/>
          <w:sz w:val="20"/>
          <w:szCs w:val="20"/>
        </w:rPr>
        <w:t>) Veri akış faaliyetleri: Birincil kaynak verileri kullanılarak hazırlanacak bir emisyon raporu için gerekli olan verilerin elde edilmesi, işlenmesi ve kullanılması ile ilgili faaliyetleri,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kk</w:t>
      </w:r>
      <w:proofErr w:type="gramEnd"/>
      <w:r w:rsidRPr="0043636B">
        <w:rPr>
          <w:rFonts w:ascii="Times New Roman" w:eastAsia="Times New Roman" w:hAnsi="Times New Roman" w:cs="Times New Roman"/>
          <w:color w:val="1C283D"/>
          <w:sz w:val="20"/>
          <w:szCs w:val="20"/>
        </w:rPr>
        <w:t>) Yanma emisyonları: Bir yakıtın oksijen ile ekzotermik reaksiyonu sırasında ortaya çıkan sera gazı emisyonunu,</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ll</w:t>
      </w:r>
      <w:proofErr w:type="gramEnd"/>
      <w:r w:rsidRPr="0043636B">
        <w:rPr>
          <w:rFonts w:ascii="Times New Roman" w:eastAsia="Times New Roman" w:hAnsi="Times New Roman" w:cs="Times New Roman"/>
          <w:color w:val="1C283D"/>
          <w:sz w:val="20"/>
          <w:szCs w:val="20"/>
        </w:rPr>
        <w:t>) Yasal metrolojik kontrol: Kamu menfaati, kamu sağlığı, kamu güvenliği, kamu düzeni, tüketicilerin ve çevrenin korunması, vergi ve harçların toplanması, adil ticaret gibi sebeplerle bir ölçü aletinin ölçme işlemlerinin kontrolünü,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mm</w:t>
      </w:r>
      <w:proofErr w:type="gramEnd"/>
      <w:r w:rsidRPr="0043636B">
        <w:rPr>
          <w:rFonts w:ascii="Times New Roman" w:eastAsia="Times New Roman" w:hAnsi="Times New Roman" w:cs="Times New Roman"/>
          <w:color w:val="1C283D"/>
          <w:sz w:val="20"/>
          <w:szCs w:val="20"/>
        </w:rPr>
        <w:t>) Yönetmelik: 17/5/2014 tarihli ve 29003 sayılı Resmî Gazete’de yayımlanan Sera Gazı Emisyonlarının Takibi Hakkında Yönetmeliği,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nn</w:t>
      </w:r>
      <w:proofErr w:type="gramEnd"/>
      <w:r w:rsidRPr="0043636B">
        <w:rPr>
          <w:rFonts w:ascii="Times New Roman" w:eastAsia="Times New Roman" w:hAnsi="Times New Roman" w:cs="Times New Roman"/>
          <w:color w:val="1C283D"/>
          <w:sz w:val="20"/>
          <w:szCs w:val="20"/>
        </w:rPr>
        <w:t>) Yükseltgenme faktörü: Atmosfere salınan karbonmonoksitin karbondioksit molar eşdeğeri olarak alındığı ve yanma sonucunda karbondioksite yükseltgenen karbonun, yakıt içinde bulunan ve yakıt kesri olarak ifade edilen toplam karbona oranını,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ifade</w:t>
      </w:r>
      <w:proofErr w:type="gramEnd"/>
      <w:r w:rsidRPr="0043636B">
        <w:rPr>
          <w:rFonts w:ascii="Times New Roman" w:eastAsia="Times New Roman" w:hAnsi="Times New Roman" w:cs="Times New Roman"/>
          <w:color w:val="1C283D"/>
          <w:sz w:val="20"/>
          <w:szCs w:val="20"/>
        </w:rPr>
        <w:t xml:space="preserve"> eder.</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İKİNCİ BÖLÜM</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Temel Prensipler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Eksiksizlik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w:t>
      </w:r>
      <w:r w:rsidRPr="0043636B">
        <w:rPr>
          <w:rFonts w:ascii="Times New Roman" w:eastAsia="Times New Roman" w:hAnsi="Times New Roman" w:cs="Times New Roman"/>
          <w:color w:val="1C283D"/>
          <w:sz w:val="20"/>
          <w:szCs w:val="20"/>
        </w:rPr>
        <w:t xml:space="preserve"> – (1) İzleme ve raporlama eksiksiz yapılır ve Yönetmeliğin ek-1’inde listelenen faaliyetlere ait bütün emisyon kaynaklarından ve kaynak akışlarından gelen tüm proses ve yanma emisyonlarını ve mükerrer hesabı engelleyerek bu faaliyetler ile ilgili belirtilen bütün sera gazlarını kapsar. </w:t>
      </w:r>
      <w:proofErr w:type="gramStart"/>
      <w:r w:rsidRPr="0043636B">
        <w:rPr>
          <w:rFonts w:ascii="Times New Roman" w:eastAsia="Times New Roman" w:hAnsi="Times New Roman" w:cs="Times New Roman"/>
          <w:color w:val="1C283D"/>
          <w:sz w:val="20"/>
          <w:szCs w:val="20"/>
        </w:rPr>
        <w:t>İşletme, raporlama döneminde veri kaybını engellemek için gerekli tedbirleri almakla yükümlüdür.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Tutarlılık, karşılaştırılabilirlik ve şeffaflık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6</w:t>
      </w:r>
      <w:r w:rsidRPr="0043636B">
        <w:rPr>
          <w:rFonts w:ascii="Times New Roman" w:eastAsia="Times New Roman" w:hAnsi="Times New Roman" w:cs="Times New Roman"/>
          <w:color w:val="1C283D"/>
          <w:sz w:val="20"/>
          <w:szCs w:val="20"/>
        </w:rPr>
        <w:t> – (1) İzleme ve raporlama her zaman tutarlı ve karşılaştırılabilir esaslar çerçevesinde oluşturulur.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Bu amaçla, işletme, Bakanlık tarafından onaylanan değişikliklere ve istisnalara bağlı olarak, aynı izleme yöntemini ve veri gruplarını kullanmakla yükümlüdür.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tahminlerini, referanslarını, faaliyet verisini, emisyon faktörlerini, yükseltgenme faktörlerini ve dönüşüm faktörlerini içeren izleme verilerini doğrulayıcı kuruluş ve Bakanlık tarafından emisyonların verisinin yeniden üretilmesini mümkün kılacak şeffaflıkta toplar, kaydeder, analiz eder ve belgelendirir.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Doğruluk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7 –</w:t>
      </w:r>
      <w:r w:rsidRPr="0043636B">
        <w:rPr>
          <w:rFonts w:ascii="Times New Roman" w:eastAsia="Times New Roman" w:hAnsi="Times New Roman" w:cs="Times New Roman"/>
          <w:color w:val="1C283D"/>
          <w:sz w:val="20"/>
          <w:szCs w:val="20"/>
        </w:rPr>
        <w:t> (1) İşletme, emisyonların belirlenmesinde sistematik veya kasıtlı hatalar olmasını engeller, mümkün olduğunca hata kaynaklarını tanımlar ve azaltır.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Emisyon hesaplarının ve ölçümlerinin erişilebilir en yüksek doğrulukta olmasını sağlar.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ve raporlama yönteminin bütünlüğü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8 –</w:t>
      </w:r>
      <w:r w:rsidRPr="0043636B">
        <w:rPr>
          <w:rFonts w:ascii="Times New Roman" w:eastAsia="Times New Roman" w:hAnsi="Times New Roman" w:cs="Times New Roman"/>
          <w:color w:val="1C283D"/>
          <w:sz w:val="20"/>
          <w:szCs w:val="20"/>
        </w:rPr>
        <w:t> (1) İşletme, raporlanacak emisyon verisinin bütünlüğünü sağlamak için, bu Tebliğde ortaya konan uygun izleme yöntemlerini kullanarak emisyonları belirler.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Raporlanmış emisyon verisi ve ilgili açıklamalar maddi hata içermez, bilgi tarafsız bir şekilde seçilir ve sunulur, tesis emisyonları hakkında güvenilir ve dengeli bir hesaplama sağlanır.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Bir izleme yöntemi seçilirken, en yüksek doğruluk hedeflenir.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lastRenderedPageBreak/>
        <w:t>Sürekli gelişim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9 –</w:t>
      </w:r>
      <w:r w:rsidRPr="0043636B">
        <w:rPr>
          <w:rFonts w:ascii="Times New Roman" w:eastAsia="Times New Roman" w:hAnsi="Times New Roman" w:cs="Times New Roman"/>
          <w:color w:val="1C283D"/>
          <w:sz w:val="20"/>
          <w:szCs w:val="20"/>
        </w:rPr>
        <w:t xml:space="preserve"> (1) İşletme, izleme ve raporlamada Yönetmeliğin 8 inci maddesi kapsamında hazırlanan doğrulama raporlarında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tavsiyeleri dikkate alır.</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ÜÇÜNCÜ BÖLÜM</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Planına İlişkin Genel ve Teknik Hususlar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Genel yükümlülük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10 –</w:t>
      </w:r>
      <w:r w:rsidRPr="0043636B">
        <w:rPr>
          <w:rFonts w:ascii="Times New Roman" w:eastAsia="Times New Roman" w:hAnsi="Times New Roman" w:cs="Times New Roman"/>
          <w:color w:val="1C283D"/>
          <w:sz w:val="20"/>
          <w:szCs w:val="20"/>
        </w:rPr>
        <w:t> (1) Her bir işletme, Bakanlık tarafından tesis özelinde onaylanan izleme planını dikkate alarak sera gazı emisyonlarını izler.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İzleme planı, gerektiği hallerde izleme planı kapsamındaki faaliyetler için işletme tarafından oluşturulan, belgelenen, uyarlanan ve sürdürülen yazılı prosedürler ile desteklenir.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İzleme planı, tesiste mevcut bulunan veya işletme tarafından kullanılan mevcut sistemleri dikkate alarak, iş tekrarlarını önleyerek talimatları mantıklı ve basit bir şekilde işletmeciye tarif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planının içeriği ve sunulması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11 –</w:t>
      </w:r>
      <w:r w:rsidRPr="0043636B">
        <w:rPr>
          <w:rFonts w:ascii="Times New Roman" w:eastAsia="Times New Roman" w:hAnsi="Times New Roman" w:cs="Times New Roman"/>
          <w:color w:val="1C283D"/>
          <w:sz w:val="20"/>
          <w:szCs w:val="20"/>
        </w:rPr>
        <w:t> (1) İşletme, hazırladığı izleme planını onaylanmak üzere Bakanlığa gönderir.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İzleme planı, belirli bir tesisin izleme yönteminin detaylı, tam ve şeffaf bir şekilde gerekli belge yönetimini ve asgari düzeyde ek-1’de belirtilmiş olan hususları içerir.</w:t>
      </w:r>
      <w:proofErr w:type="gramEnd"/>
      <w:r w:rsidRPr="0043636B">
        <w:rPr>
          <w:rFonts w:ascii="Times New Roman" w:eastAsia="Times New Roman" w:hAnsi="Times New Roman" w:cs="Times New Roman"/>
          <w:color w:val="1C283D"/>
          <w:sz w:val="20"/>
          <w:szCs w:val="20"/>
        </w:rPr>
        <w:t xml:space="preserve"> İzleme planı ile birlikte, işletme aşağıdaki belgeleri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Her bir kaynak akışı ve emisyon kaynağı için, faaliyet verilerinin ve hesaplama faktörlerinin ek-2’de belirtilen kademelere uygun olduğuna ilişkin bilgi ve belgeleri,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Kontrol için önerilen kontrol faaliyetlerinin ve prosedürlerinin dâhili riskler ve tanımlanmış kontrol riskleri ile tutarlı ve uygun olduğunu belgeleyen risk değerlendirmesi sonuçlarını.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izleme planından bağımsız olarak, ek-1’de atıfta bulunulan prosedürleri oluşturur, belgeler, uygular ve devamlılığını sağlar. Bakanlıkça talep edilmesi halinde prosedüre ilişkin bilgileri yazılı olarak Bakanlığa sunar ve doğrulama için bunları erişilebilir hale getirir. İşletme, prosedüre ilişkin olarak;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Prosedürün adı,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Prosedürün tanımlanması için izlenebilir ve doğrulanabilir bir referans,</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Prosedürün uygulanmasından ve prosedür tarafından üretilen veya yönetilen veriden sorumlu olan birimler,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İşletmenin ve Bakanlığın prosedüre ilişkin gerekli parametreleri ve yapılan işlemleri anlamalarını sağlayacak açıklamalar,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d) İlgili kayıtların ve bilgilerin yerleri,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e) Varsa, kullanılan yazılımın adı,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f) İlgili olduğu yerde, uygulanan Türk Standartları ve uluslararası </w:t>
      </w:r>
      <w:proofErr w:type="gramStart"/>
      <w:r w:rsidRPr="0043636B">
        <w:rPr>
          <w:rFonts w:ascii="Times New Roman" w:eastAsia="Times New Roman" w:hAnsi="Times New Roman" w:cs="Times New Roman"/>
          <w:color w:val="1C283D"/>
          <w:sz w:val="20"/>
          <w:szCs w:val="20"/>
        </w:rPr>
        <w:t>kabul</w:t>
      </w:r>
      <w:proofErr w:type="gramEnd"/>
      <w:r w:rsidRPr="0043636B">
        <w:rPr>
          <w:rFonts w:ascii="Times New Roman" w:eastAsia="Times New Roman" w:hAnsi="Times New Roman" w:cs="Times New Roman"/>
          <w:color w:val="1C283D"/>
          <w:sz w:val="20"/>
          <w:szCs w:val="20"/>
        </w:rPr>
        <w:t xml:space="preserve"> görmüş diğer standartların listesi,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gibi</w:t>
      </w:r>
      <w:proofErr w:type="gramEnd"/>
      <w:r w:rsidRPr="0043636B">
        <w:rPr>
          <w:rFonts w:ascii="Times New Roman" w:eastAsia="Times New Roman" w:hAnsi="Times New Roman" w:cs="Times New Roman"/>
          <w:color w:val="1C283D"/>
          <w:sz w:val="20"/>
          <w:szCs w:val="20"/>
        </w:rPr>
        <w:t xml:space="preserve"> bilgileri izleme planında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Basitleştirilmiş izleme planları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12 –</w:t>
      </w:r>
      <w:r w:rsidRPr="0043636B">
        <w:rPr>
          <w:rFonts w:ascii="Times New Roman" w:eastAsia="Times New Roman" w:hAnsi="Times New Roman" w:cs="Times New Roman"/>
          <w:color w:val="1C283D"/>
          <w:sz w:val="20"/>
          <w:szCs w:val="20"/>
        </w:rPr>
        <w:t> (1) Bakanlık, 45 inci madde kapsamında işletmelere basitleştirilmiş izleme planlarını kullanmaları için izin verebilir, bu amaçla 48 inci ve 49 uncu maddeler kapsamında belirtilen veri akışı tanımı ve kontrol prosedürlerini de içeren şablonlar ve kılavuzlar yayımlayabilir.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Birinci fıkrada bahsedilen basitleştirilmiş izleme planının onayından önce, Bakanlık, teklif edilen kontrol faaliyetlerinin ve kontrol faaliyetleri için teklif edilen prosedürlerin dâhili riskler ve tanımlanmış kontrol riskleri ile orantılı olup olmadıklarını değerlendirmek için işletmeden basit bir risk değerlendirmesi yürütmesini talep edebilir.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planında değişiklikler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13 –</w:t>
      </w:r>
      <w:r w:rsidRPr="0043636B">
        <w:rPr>
          <w:rFonts w:ascii="Times New Roman" w:eastAsia="Times New Roman" w:hAnsi="Times New Roman" w:cs="Times New Roman"/>
          <w:color w:val="1C283D"/>
          <w:sz w:val="20"/>
          <w:szCs w:val="20"/>
        </w:rPr>
        <w:t xml:space="preserve"> (1) İşletme, izleme planında tesis tipi ve işleyişi ile izleme yöntemine ilişkin bilgilerin tam ve güncel olup olmadığını düzenli olarak kontrol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aşağıda belirtilen bir veya birden fazla durumun ortaya çıkması halinde izleme planını günceller: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Tesis kategorisinde değişiklikler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45 inci maddenin sekizinci fıkrasına bağlı olmaksızın, tesisin düşük emisyona sahip tesis olarak değerlendirilmesi ile ilgili değişiklikler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Mevcut emisyon kaynağında veya kaynaklarında değişiklikler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ç) Yeni kaynak akışının veya akışlarının eklenmesi,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d) Kaynak akışlarının büyük, küçük veya önemsiz kaynak akışları olarak sınıflandırılmasında değişiklik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e) Emisyonları tespit etmek için, hesaplama temelli yöntemlerden ölçüm temelli yöntemlere veya tersine bir değişiklik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f) Uygulanan kademe seviyesinde değişiklik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g) İzleme planında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hesaplama faktörü için varsayılan değerde değişiklik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ğ) Örnekleme, analiz veya kalibrasyon ile bağlantılı yeni prosedürlerin emisyon verilerinin doğruluğu üzerinde doğrudan bir etkisinin olması,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h) Yürütülen yeni faaliyetlere bağlı olarak veya izleme planına henüz dahil edilmemiş ve toplam emisyon miktarına %5’ten daha yüksek oranda etki </w:t>
      </w:r>
      <w:proofErr w:type="gramStart"/>
      <w:r w:rsidRPr="0043636B">
        <w:rPr>
          <w:rFonts w:ascii="Times New Roman" w:eastAsia="Times New Roman" w:hAnsi="Times New Roman" w:cs="Times New Roman"/>
          <w:color w:val="1C283D"/>
          <w:sz w:val="20"/>
          <w:szCs w:val="20"/>
        </w:rPr>
        <w:t>eden</w:t>
      </w:r>
      <w:proofErr w:type="gramEnd"/>
      <w:r w:rsidRPr="0043636B">
        <w:rPr>
          <w:rFonts w:ascii="Times New Roman" w:eastAsia="Times New Roman" w:hAnsi="Times New Roman" w:cs="Times New Roman"/>
          <w:color w:val="1C283D"/>
          <w:sz w:val="20"/>
          <w:szCs w:val="20"/>
        </w:rPr>
        <w:t xml:space="preserve"> yeni yakıtların veya malzemelerin kullanımına bağlı olarak yeni emisyonların oluşması,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ı) Yeni ölçüm cihaz tiplerinin, örnekleme yöntemlerinin veya analiz yöntemlerinin kullanımına veya emisyonların belirlenmesinde daha yüksek doğruluğu sağlayan diğer sebeplere bağlı olarak elde edilen verilerin değişmesi,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i) Daha önce uygulanmış izleme yönteminin sonucunda elde edilen verinin yanlış olduğunun tespit edilmesi,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j) Raporlanmış verinin doğruluğunun artması,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k) İzleme planının, Yönetmeliğin ve bu Tebliğin gereksinimleri ile uyumlu olmaması nedeniyle Bakanlığın işletmeden izleme planını değiştirmesini talep etmesi,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1) Doğrulama raporunda izleme planının geliştirilmesine yönelik önerilere bağlı olarak değişiklik gerekmesi.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planı değişikliklerinin onaylanması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14 –</w:t>
      </w:r>
      <w:r w:rsidRPr="0043636B">
        <w:rPr>
          <w:rFonts w:ascii="Times New Roman" w:eastAsia="Times New Roman" w:hAnsi="Times New Roman" w:cs="Times New Roman"/>
          <w:color w:val="1C283D"/>
          <w:sz w:val="20"/>
          <w:szCs w:val="20"/>
        </w:rPr>
        <w:t> (1) İşletme, 13 üncü maddenin ikinci fıkrası kapsamında izleme planında yapacağı değişiklikleri Bakanlığa 30 gün içinde bildirir.</w:t>
      </w:r>
      <w:proofErr w:type="gramEnd"/>
      <w:r w:rsidRPr="0043636B">
        <w:rPr>
          <w:rFonts w:ascii="Times New Roman" w:eastAsia="Times New Roman" w:hAnsi="Times New Roman" w:cs="Times New Roman"/>
          <w:color w:val="1C283D"/>
          <w:sz w:val="20"/>
          <w:szCs w:val="20"/>
        </w:rPr>
        <w:t xml:space="preserve"> Ayrıca, işletme bu kapsamda yer almayan değişiklikleri aynı yılın en geç 31 Aralık tarihine </w:t>
      </w:r>
      <w:proofErr w:type="gramStart"/>
      <w:r w:rsidRPr="0043636B">
        <w:rPr>
          <w:rFonts w:ascii="Times New Roman" w:eastAsia="Times New Roman" w:hAnsi="Times New Roman" w:cs="Times New Roman"/>
          <w:color w:val="1C283D"/>
          <w:sz w:val="20"/>
          <w:szCs w:val="20"/>
        </w:rPr>
        <w:t>kadar</w:t>
      </w:r>
      <w:proofErr w:type="gramEnd"/>
      <w:r w:rsidRPr="0043636B">
        <w:rPr>
          <w:rFonts w:ascii="Times New Roman" w:eastAsia="Times New Roman" w:hAnsi="Times New Roman" w:cs="Times New Roman"/>
          <w:color w:val="1C283D"/>
          <w:sz w:val="20"/>
          <w:szCs w:val="20"/>
        </w:rPr>
        <w:t xml:space="preserve"> Bakanlığa bildirir.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13 üncü maddenin ikinci fıkrasında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hükümler kapsamında izleme planında yapılacak değişiklikler Bakanlıkça onaylanır.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Değişikliklerin uygulanması ve kayıtlarının tutulması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15 –</w:t>
      </w:r>
      <w:r w:rsidRPr="0043636B">
        <w:rPr>
          <w:rFonts w:ascii="Times New Roman" w:eastAsia="Times New Roman" w:hAnsi="Times New Roman" w:cs="Times New Roman"/>
          <w:color w:val="1C283D"/>
          <w:sz w:val="20"/>
          <w:szCs w:val="20"/>
        </w:rPr>
        <w:t> (1) İşletme, 14 üncü maddenin ikinci fıkrası kapsamındaki onayın alınmasından önce, orijinal izleme planına uygun izlemenin eksik emisyon verisine sebep olacağı hallerde değiştirilmiş izleme planını kullanarak izleme ve raporlamayı yapar.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İşletme bütün izleme ve raporlamayı, hem güncellenmiş hem de orijinal planı kullanarak, gerekli tüm bilgi ve belgelerle beraber eş zamanlı yürütür.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14 üncü maddenin ikinci fıkrası kapsamındaki onayın alınmasından sonra, işletme sadece değiştirilmiş izleme planı ile ilgili veriyi kullanır ve bu izleme planını kullanarak bütün izlemeyi ve raporlamayı yürütür.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 izleme planında yapılan bütün değişikliklerin kayıtlarını tutar. Her bir değişikliğe ilişkin kayıtta aşağıda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hususlar belirtilir: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Değişikliğin detaylı tanımı,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Değişikliğin gerekçesi,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Değişikliğin Bakanlığa bildirilme tarihi,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14 üncü madde kapsamındaki bildirimin Bakanlıkça onay tarihi,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d) İkinci fıkraya uygun olarak, değiştirilmiş izleme planının uygulanmaya başlandığı tarih.</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Teknik olarak uygulanabilirlik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16 –</w:t>
      </w:r>
      <w:r w:rsidRPr="0043636B">
        <w:rPr>
          <w:rFonts w:ascii="Times New Roman" w:eastAsia="Times New Roman" w:hAnsi="Times New Roman" w:cs="Times New Roman"/>
          <w:color w:val="1C283D"/>
          <w:sz w:val="20"/>
          <w:szCs w:val="20"/>
        </w:rPr>
        <w:t> (1) İşletme, izleme yönteminin teknik olarak uygulanmasının mümkün olmadığı durumlarda, alternatif bir yöntem teklifi ile onay için Bakanlığa başvurur.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Bakanlık işletmenin başvurusunu; teknik olarak uygulanabilirliğini, işletmenin teklif edilen yöntemin gereksinimlerini karşılayacak kapasiteye sahip olup olmadığını, teklif edilen yöntemin bu Tebliğin hükümleri kapsamında zamanında uygulanıp uygulanamayacağını ve teklif edilen yöntem için gerekli tekniklerin ve teknolojilerin uygunluğuna göre değerlendirir.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Teklif edilen alternatif yöntem Bakanlığın uygun görüşü alındıktan sonra işletme tarafından uygulanır.</w:t>
      </w:r>
      <w:proofErr w:type="gramEnd"/>
    </w:p>
    <w:p w:rsidR="0043636B" w:rsidRDefault="0043636B" w:rsidP="0043636B">
      <w:pPr>
        <w:shd w:val="clear" w:color="auto" w:fill="FFFFFF"/>
        <w:spacing w:after="120" w:line="240" w:lineRule="auto"/>
        <w:ind w:firstLine="567"/>
        <w:jc w:val="center"/>
        <w:rPr>
          <w:rFonts w:ascii="Times New Roman" w:eastAsia="Times New Roman" w:hAnsi="Times New Roman" w:cs="Times New Roman"/>
          <w:b/>
          <w:bCs/>
          <w:color w:val="1C283D"/>
          <w:sz w:val="20"/>
          <w:szCs w:val="20"/>
        </w:rPr>
      </w:pPr>
    </w:p>
    <w:p w:rsidR="0043636B" w:rsidRDefault="0043636B" w:rsidP="0043636B">
      <w:pPr>
        <w:shd w:val="clear" w:color="auto" w:fill="FFFFFF"/>
        <w:spacing w:after="120" w:line="240" w:lineRule="auto"/>
        <w:ind w:firstLine="567"/>
        <w:jc w:val="center"/>
        <w:rPr>
          <w:rFonts w:ascii="Times New Roman" w:eastAsia="Times New Roman" w:hAnsi="Times New Roman" w:cs="Times New Roman"/>
          <w:b/>
          <w:bCs/>
          <w:color w:val="1C283D"/>
          <w:sz w:val="20"/>
          <w:szCs w:val="20"/>
        </w:rPr>
      </w:pPr>
    </w:p>
    <w:p w:rsidR="0043636B" w:rsidRDefault="0043636B" w:rsidP="0043636B">
      <w:pPr>
        <w:shd w:val="clear" w:color="auto" w:fill="FFFFFF"/>
        <w:spacing w:after="120" w:line="240" w:lineRule="auto"/>
        <w:ind w:firstLine="567"/>
        <w:jc w:val="center"/>
        <w:rPr>
          <w:rFonts w:ascii="Times New Roman" w:eastAsia="Times New Roman" w:hAnsi="Times New Roman" w:cs="Times New Roman"/>
          <w:b/>
          <w:bCs/>
          <w:color w:val="1C283D"/>
          <w:sz w:val="20"/>
          <w:szCs w:val="20"/>
        </w:rPr>
      </w:pP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DÖRDÜNCÜ BÖLÜM</w:t>
      </w:r>
    </w:p>
    <w:p w:rsidR="00F40A68" w:rsidRPr="0043636B" w:rsidRDefault="00F40A68" w:rsidP="0043636B">
      <w:pPr>
        <w:shd w:val="clear" w:color="auto" w:fill="FFFFFF"/>
        <w:spacing w:after="120" w:line="240" w:lineRule="auto"/>
        <w:ind w:firstLine="567"/>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Emisyonlarının İzlenmesine Dair Usul ve Esaslar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Tesislerin ve kaynak akışlarının sınıflandırılması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17 –</w:t>
      </w:r>
      <w:r w:rsidRPr="0043636B">
        <w:rPr>
          <w:rFonts w:ascii="Times New Roman" w:eastAsia="Times New Roman" w:hAnsi="Times New Roman" w:cs="Times New Roman"/>
          <w:color w:val="1C283D"/>
          <w:sz w:val="20"/>
          <w:szCs w:val="20"/>
        </w:rPr>
        <w:t> (1) Her bir işletme emisyonların izlenmesi ve kademeler için asgari gereksinimlerin belirlenmesi amacıyla ikinci fıkraya göre kendi tesisinin ve geçerli olan durumlarda üçüncü fıkraya göre her bir kaynak akışının kategorisini belirler.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tesisini aşağıdaki kategorilere göre sınıflandırır: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a) Kategori A: Biyokütleden kaynaklanan CO2 hariç, transfer edilen CO2 dahil, raporlama dönemindeki doğrulanmış yıllık emisyonu 50.000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eşd)’ye eşit veya daha az olan tesis,</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b) Kategori B: Biyokütleden kaynaklanan CO2 hariç, transfer edilen CO2 dahil, raporlama dönemindeki doğrulanmış yıllık emisyonu 50.000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eşd)’den fazla ve 500.000 ton CO2(eşd)’ye eşit veya daha az olan tesis,</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c) Kategori C: Biyokütleden kaynaklanan CO2 hariç, transfer edilen CO2 dahil, raporlama dönemindeki doğrulanmış yıllık emisyonu 500.000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eşd)’den fazla olan tesis.</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 her bir kaynak akışını aşağıdaki kategorilere göre sınıflandırır. İşletme, bu sınıflandırmayı her bir kaynak akışını, transfer edilen CO2’i dahil ederek, hesaplama temelli yöntemler ile hesaplanan bütün kaynak akışlarının neden olduğu fosil CO2 ve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 emisyonlarının ve ölçüm temelli yöntemler ile izlenen bütün emisyon kaynaklarından çıkan emisyonların mutlak değerlerinin toplamı ile karşılaştırarak yapar.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Küçük Kaynak Akışı: Mutlak değer olarak hangisi daha yüksekse, işletme tarafından seçilen kaynak akışlarının emisyonlara olan katkısının toplamı yılda 5.000 ton fosil CO2’den daha düşük veya yılda 100.000 ton toplam fosil CO2’i aşmamak kaydıyla toplam emisyonların %10’undan daha düşük olması durumunda,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Önemsiz Kaynak Akışı: Mutlak değer olarak hangisi daha yüksekse, işletme tarafından seçilen kaynak akışlarının emisyonlara olan katkısının toplamı yılda 1.000 ton fosil CO2’den daha düşük veya yılda 20.000 ton toplam fosil CO2’i aşmamak kaydıyla toplam emisyonların %2’sinden daha düşük olması durumunda,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Büyük Kaynak Akışı: Kaynak akışlarının (a) ve (b) bentleri kapsamındaki kategoriler içinde sınıflandırılmadığı durumda.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(4) Tesisler için, mevcut izleme döneminden bir önceki izleme döneminde yıllık doğrulanmış emisyonların mevcut olmadığı veya hatalı olduğu durumda, işletme tesisin kategorisini belirlemek için, biyokütleden kaynaklanan CO2’i hariç tutarak ve transfer edilen CO2’i dâhil ederek yıllık emisyonların ihtiyatlı bir tahminini kullanır.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sınırları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18 –</w:t>
      </w:r>
      <w:r w:rsidRPr="0043636B">
        <w:rPr>
          <w:rFonts w:ascii="Times New Roman" w:eastAsia="Times New Roman" w:hAnsi="Times New Roman" w:cs="Times New Roman"/>
          <w:color w:val="1C283D"/>
          <w:sz w:val="20"/>
          <w:szCs w:val="20"/>
        </w:rPr>
        <w:t> (1) İşletme, tesisinin izleme sınırlarını tanımlar.</w:t>
      </w:r>
      <w:proofErr w:type="gramEnd"/>
      <w:r w:rsidRPr="0043636B">
        <w:rPr>
          <w:rFonts w:ascii="Times New Roman" w:eastAsia="Times New Roman" w:hAnsi="Times New Roman" w:cs="Times New Roman"/>
          <w:color w:val="1C283D"/>
          <w:sz w:val="20"/>
          <w:szCs w:val="20"/>
        </w:rPr>
        <w:t xml:space="preserve"> İşletme, tesiste yürütülen ve Yönetmeliğin ek-1’inde listelenen faaliyetlere ait emisyon kaynakları ve kaynak akışlarının sebep olduğu ilgili sera gazlarını izleme sınırına dahil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 xml:space="preserve">. Ayrıca, raporlama dönemi süresince olağan faaliyetler ile birlikte devreye alma–devre dışı bırakma ve acil durumları içeren olağan dışı durumlardan kaynaklanan emisyonları da izleme sınırına dâhil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Taşıma amaçlı kullanılan hareketli makinalardan kaynaklanan emisyonlar hariç tutulur.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İzleme ve raporlama süreci tanımlanırken, işletme ek-</w:t>
      </w:r>
      <w:proofErr w:type="gramStart"/>
      <w:r w:rsidRPr="0043636B">
        <w:rPr>
          <w:rFonts w:ascii="Times New Roman" w:eastAsia="Times New Roman" w:hAnsi="Times New Roman" w:cs="Times New Roman"/>
          <w:color w:val="1C283D"/>
          <w:sz w:val="20"/>
          <w:szCs w:val="20"/>
        </w:rPr>
        <w:t>3’te</w:t>
      </w:r>
      <w:proofErr w:type="gramEnd"/>
      <w:r w:rsidRPr="0043636B">
        <w:rPr>
          <w:rFonts w:ascii="Times New Roman" w:eastAsia="Times New Roman" w:hAnsi="Times New Roman" w:cs="Times New Roman"/>
          <w:color w:val="1C283D"/>
          <w:sz w:val="20"/>
          <w:szCs w:val="20"/>
        </w:rPr>
        <w:t xml:space="preserve"> belirtilmiş olan sektörlere özgü hususları da dâhil eder.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yöntemlerinin seçimi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19 –</w:t>
      </w:r>
      <w:r w:rsidRPr="0043636B">
        <w:rPr>
          <w:rFonts w:ascii="Times New Roman" w:eastAsia="Times New Roman" w:hAnsi="Times New Roman" w:cs="Times New Roman"/>
          <w:color w:val="1C283D"/>
          <w:sz w:val="20"/>
          <w:szCs w:val="20"/>
        </w:rPr>
        <w:t> (1) Tesisin emisyonlarının izlenmesi için, işletme, bu Tebliğin hükümlerine uygun olarak, hesaplama veya ölçüm temelli yöntemi seçer.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Hesaplama temelli yöntem; ölçüm sistemleri vasıtasıyla kaynak akışlarından elde edilen faaliyet verilerinin, laboratuvar analizlerinden elde edilen veya varsayılan ilave parametrelerin kullanılarak emisyonların belirlenmesi anlamına gelir.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Bu yöntem, 22 nci maddede belirtilen standart yöntem veya 23 üncü maddede belirtilen kütle denge yöntemi ile uygulanabilir.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Hesaplama temelli yöntemin uygulandığı durumda, işletme her bir kaynak akışı için standart veya kütle denge yöntemlerinden hangi yöntemi kullandığını ve ek-2’ye uygun olarak hangi kademeleri kullandığını izleme planında belirtir.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Ölçüm temelli yöntem; CO2 konsantrasyonunun ve transfer edilen gazların akışının ölçüldüğü ve tesisler arasında CO2 transferinin izlendiği durumlar da dahil olmak üzere, baca gazında ve baca gazı akışında ilgili sera gazı konsantrasyonunun sürekli ölçülmesi ile emisyon kaynaklarından emisyonların belirlenmesi anlamına gelir.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(2) İşletme, emisyon ile ilgili veri eksikliklerinin veya mükerrer sayımın oluşmasını önleyecek şekilde, tesise ait farklı emisyon kaynakları ve kaynak akışları için standart, kütle dengesi ve ölçüm temelli yöntemleri birleştirebilir.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İşletmenin ölçüm temelli bir yöntemi seçmediği durumda, ek-3’ün ilgili bölümlerinde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yöntemi seçer. </w:t>
      </w:r>
      <w:proofErr w:type="gramStart"/>
      <w:r w:rsidRPr="0043636B">
        <w:rPr>
          <w:rFonts w:ascii="Times New Roman" w:eastAsia="Times New Roman" w:hAnsi="Times New Roman" w:cs="Times New Roman"/>
          <w:color w:val="1C283D"/>
          <w:sz w:val="20"/>
          <w:szCs w:val="20"/>
        </w:rPr>
        <w:t>İşletme, söz konusu yöntemin kullanılmasının teknik olarak elverişli olmadığı veya başka yöntemin emisyon verilerini daha yüksek doğruluğa ulaştırdığı durumlarda Bakanlığa başvurur.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Bakanlığın uygun görüşü ile alternatif bir yöntem kullanılır.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Asgari yöntem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20 –</w:t>
      </w:r>
      <w:r w:rsidRPr="0043636B">
        <w:rPr>
          <w:rFonts w:ascii="Times New Roman" w:eastAsia="Times New Roman" w:hAnsi="Times New Roman" w:cs="Times New Roman"/>
          <w:color w:val="1C283D"/>
          <w:sz w:val="20"/>
          <w:szCs w:val="20"/>
        </w:rPr>
        <w:t> (1) 19 uncu madde hükümlerinden farklı olarak, işletme, aşağıdaki bütün koşulların karşılanması şartı ile seçilmiş kaynak akışları veya emisyon kaynakları için kademelere dayanmayan bir izleme yöntemi olan asgari yöntemi de kullanabilir.</w:t>
      </w:r>
      <w:proofErr w:type="gramEnd"/>
      <w:r w:rsidRPr="0043636B">
        <w:rPr>
          <w:rFonts w:ascii="Times New Roman" w:eastAsia="Times New Roman" w:hAnsi="Times New Roman" w:cs="Times New Roman"/>
          <w:color w:val="1C283D"/>
          <w:sz w:val="20"/>
          <w:szCs w:val="20"/>
        </w:rPr>
        <w:t xml:space="preserve"> Bu şartlar;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a) Hesaplama temelli yöntem altında bir veya daha fazla ana kaynak akışları veya küçük kaynak akışları için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kademe 1’i uygulamanın ve aynı kaynak akışları ile ilgili olarak en az bir emisyon kaynağı için ölçüm temelli yöntemi uygulamanın teknik olarak uygun olmadığı,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b) İşletme, ulusal veya uluslararası </w:t>
      </w:r>
      <w:proofErr w:type="gramStart"/>
      <w:r w:rsidRPr="0043636B">
        <w:rPr>
          <w:rFonts w:ascii="Times New Roman" w:eastAsia="Times New Roman" w:hAnsi="Times New Roman" w:cs="Times New Roman"/>
          <w:color w:val="1C283D"/>
          <w:sz w:val="20"/>
          <w:szCs w:val="20"/>
        </w:rPr>
        <w:t>kabul</w:t>
      </w:r>
      <w:proofErr w:type="gramEnd"/>
      <w:r w:rsidRPr="0043636B">
        <w:rPr>
          <w:rFonts w:ascii="Times New Roman" w:eastAsia="Times New Roman" w:hAnsi="Times New Roman" w:cs="Times New Roman"/>
          <w:color w:val="1C283D"/>
          <w:sz w:val="20"/>
          <w:szCs w:val="20"/>
        </w:rPr>
        <w:t xml:space="preserve"> görmüş eşdeğer standartlara uygun olarak yıllık emisyonların belirlenmesinde kullanılan bütün parametrelerin belirsizliklerini her yıl değerlendirip nitelediği ve sonuçları yıllık emisyon raporuna dahil ettiği,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İşletmenin, söz konusu asgari yöntemi uygulayarak, bütün tesis için sera gazı emisyonlarının yıllık seviyesine ilişkin toplam belirsizlik eşiğinin kategori A tesisleri için %7</w:t>
      </w:r>
      <w:proofErr w:type="gramStart"/>
      <w:r w:rsidRPr="0043636B">
        <w:rPr>
          <w:rFonts w:ascii="Times New Roman" w:eastAsia="Times New Roman" w:hAnsi="Times New Roman" w:cs="Times New Roman"/>
          <w:color w:val="1C283D"/>
          <w:sz w:val="20"/>
          <w:szCs w:val="20"/>
        </w:rPr>
        <w:t>,5’i</w:t>
      </w:r>
      <w:proofErr w:type="gramEnd"/>
      <w:r w:rsidRPr="0043636B">
        <w:rPr>
          <w:rFonts w:ascii="Times New Roman" w:eastAsia="Times New Roman" w:hAnsi="Times New Roman" w:cs="Times New Roman"/>
          <w:color w:val="1C283D"/>
          <w:sz w:val="20"/>
          <w:szCs w:val="20"/>
        </w:rPr>
        <w:t>, kategori B tesisleri için %5,0’ı ve kategori C tesisleri için %2,5’i aşmadığını gösterdiği,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durumlardır</w:t>
      </w:r>
      <w:proofErr w:type="gramEnd"/>
      <w:r w:rsidRPr="0043636B">
        <w:rPr>
          <w:rFonts w:ascii="Times New Roman" w:eastAsia="Times New Roman" w:hAnsi="Times New Roman" w:cs="Times New Roman"/>
          <w:color w:val="1C283D"/>
          <w:sz w:val="20"/>
          <w:szCs w:val="20"/>
        </w:rPr>
        <w:t>.</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yöntemine ilişkin geçici değişiklikler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21 –</w:t>
      </w:r>
      <w:r w:rsidRPr="0043636B">
        <w:rPr>
          <w:rFonts w:ascii="Times New Roman" w:eastAsia="Times New Roman" w:hAnsi="Times New Roman" w:cs="Times New Roman"/>
          <w:color w:val="1C283D"/>
          <w:sz w:val="20"/>
          <w:szCs w:val="20"/>
        </w:rPr>
        <w:t xml:space="preserve"> (1) Bakanlık tarafından onaylanmış izleme planında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yakıt veya madde akışına ilişkin faaliyet verisi veya hesaplama faktörü için belirtilen kademenin uygulanmasının teknik sebepler nedeniyle geçici olarak uygun olmadığı durumda, işletme izleme planında onaylanmış kademenin uygulanmasına yönelik olarak koşullar düzelene kadar erişilebilir en yüksek kademeyi uygular. </w:t>
      </w:r>
      <w:proofErr w:type="gramStart"/>
      <w:r w:rsidRPr="0043636B">
        <w:rPr>
          <w:rFonts w:ascii="Times New Roman" w:eastAsia="Times New Roman" w:hAnsi="Times New Roman" w:cs="Times New Roman"/>
          <w:color w:val="1C283D"/>
          <w:sz w:val="20"/>
          <w:szCs w:val="20"/>
        </w:rPr>
        <w:t>İşletme, Bakanlığın onayladığı izleme planında belirtilen kademenin acil olarak yeniden uygulanması için gerekli bütün önlemleri alır.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aşağıda verilen bilgi ve belgeleri de içerecek şekilde birinci fıkra kapsamında yapılacak izleme yöntemindeki geçici değişiklikleri ivedilikle Bakanlığa bildirir: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Kademeden sapmanın sebepleri,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b) İzleme planında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kademenin uygulanması için koşullar düzelene kadar emisyonların belirlenmesinde kullanılan geçici izleme yöntemine ilişkin detayları,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c) Bakanlık tarafından onaylanan izleme planında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kademenin uygulanmasına yönelik koşulların düzeltilmesi için alınan önlemleri,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Bakanlık tarafından onaylanan kademenin tekrar uygulanmasına ne zaman başlanacağına dair öngörülen zamanı.</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BEŞİNCİ BÖLÜM</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Hesaplama Temelli Yöntem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Emisyonların standart yöntemle hesaplanması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22 –</w:t>
      </w:r>
      <w:r w:rsidRPr="0043636B">
        <w:rPr>
          <w:rFonts w:ascii="Times New Roman" w:eastAsia="Times New Roman" w:hAnsi="Times New Roman" w:cs="Times New Roman"/>
          <w:color w:val="1C283D"/>
          <w:sz w:val="20"/>
          <w:szCs w:val="20"/>
        </w:rPr>
        <w:t> (1) Standart yöntemde, işletme kaynak akışı başına yanma emisyonlarını, NKD’nin terajul olarak ifade edildiği yanan yakıt miktarı ile ilgili faaliyet verisini, NKD kullanımı ile tutarlı olan ve terajul başına ton CO2 (t CO2/TJ) olarak ifade edilen ilgili emisyon faktörü ve ilgili yükseltgenme faktörü ile çarparak hesaplar.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Bakanlık, yakıtlar için t CO2/t veya t CO2/Nm3 olarak ifade edilen emisyon faktörlerinin kullanımına izin verebilir.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Bu durumda işletme ton veya normal metre küp olarak ifade edilen yanan yakıt miktarına ilişkin faaliyet verisini, ilgili emisyon faktörü ve ilgili yükseltgenme faktörü ile çarparak yanma emisyonlarını hesaplar.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kaynak akışı başına proses emisyonlarını ton veya normal metre küp olarak ifade edilen malzeme tüketimi, hammadde miktarı veya üretim çıktısı ile ilgili faaliyet verisini t CO2/t veya t CO2/Nm3 olarak ifade edilen ilgili emisyon faktörü ve ilgili dönüşüm faktörü ile çarparak belirler.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Kademe 1 veya kademe 2 emisyon faktörü, tamamlanmamış kimyasal reaksiyonların etkisini içerdiği durumlarda, yükseltgenme faktörü veya dönüşüm faktörü 1 </w:t>
      </w:r>
      <w:proofErr w:type="gramStart"/>
      <w:r w:rsidRPr="0043636B">
        <w:rPr>
          <w:rFonts w:ascii="Times New Roman" w:eastAsia="Times New Roman" w:hAnsi="Times New Roman" w:cs="Times New Roman"/>
          <w:color w:val="1C283D"/>
          <w:sz w:val="20"/>
          <w:szCs w:val="20"/>
        </w:rPr>
        <w:t>kabul</w:t>
      </w:r>
      <w:proofErr w:type="gramEnd"/>
      <w:r w:rsidRPr="0043636B">
        <w:rPr>
          <w:rFonts w:ascii="Times New Roman" w:eastAsia="Times New Roman" w:hAnsi="Times New Roman" w:cs="Times New Roman"/>
          <w:color w:val="1C283D"/>
          <w:sz w:val="20"/>
          <w:szCs w:val="20"/>
        </w:rPr>
        <w:t xml:space="preserve"> edilir.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Emisyonların kütle denge yöntemiyle hesaplanması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lastRenderedPageBreak/>
        <w:t>MADDE 23 –</w:t>
      </w:r>
      <w:r w:rsidRPr="0043636B">
        <w:rPr>
          <w:rFonts w:ascii="Times New Roman" w:eastAsia="Times New Roman" w:hAnsi="Times New Roman" w:cs="Times New Roman"/>
          <w:color w:val="1C283D"/>
          <w:sz w:val="20"/>
          <w:szCs w:val="20"/>
        </w:rPr>
        <w:t> (1) Kütle denge yönteminde, işletme, ek-</w:t>
      </w:r>
      <w:proofErr w:type="gramStart"/>
      <w:r w:rsidRPr="0043636B">
        <w:rPr>
          <w:rFonts w:ascii="Times New Roman" w:eastAsia="Times New Roman" w:hAnsi="Times New Roman" w:cs="Times New Roman"/>
          <w:color w:val="1C283D"/>
          <w:sz w:val="20"/>
          <w:szCs w:val="20"/>
        </w:rPr>
        <w:t>2’nin</w:t>
      </w:r>
      <w:proofErr w:type="gramEnd"/>
      <w:r w:rsidRPr="0043636B">
        <w:rPr>
          <w:rFonts w:ascii="Times New Roman" w:eastAsia="Times New Roman" w:hAnsi="Times New Roman" w:cs="Times New Roman"/>
          <w:color w:val="1C283D"/>
          <w:sz w:val="20"/>
          <w:szCs w:val="20"/>
        </w:rPr>
        <w:t xml:space="preserve"> üçüncü bölümünde yer alan yöntemi uygulayarak kütle dengesinin sınırlarına giren veya kütle dengesi sınırlarını terk eden malzeme miktarı ile ilgili faaliyet verisini, malzemenin karbon içeriğini ve 3,664 t CO2/t C değerini çarparak kütle dengesinde yer alan her bir kaynak akışına karşılık gelen CO2 miktarını hesaplar.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47 nci madde hükümlerine bakılmaksızın, kütle dengesi kullanılarak hesaplanan toplam prosesin emisyonları, kütle dengesi tarafından kapsanan tüm kaynak akışlarına karşılık gelen CO2 miktarlarının toplamıdır. </w:t>
      </w:r>
      <w:proofErr w:type="gramStart"/>
      <w:r w:rsidRPr="0043636B">
        <w:rPr>
          <w:rFonts w:ascii="Times New Roman" w:eastAsia="Times New Roman" w:hAnsi="Times New Roman" w:cs="Times New Roman"/>
          <w:color w:val="1C283D"/>
          <w:sz w:val="20"/>
          <w:szCs w:val="20"/>
        </w:rPr>
        <w:t>Atmosfere salınan CO, CO2 molar eşdeğer miktarı olarak kütle dengesinde hesaplanır.</w:t>
      </w:r>
      <w:proofErr w:type="gramEnd"/>
    </w:p>
    <w:p w:rsidR="0043636B" w:rsidRDefault="0043636B" w:rsidP="0043636B">
      <w:pPr>
        <w:shd w:val="clear" w:color="auto" w:fill="FFFFFF"/>
        <w:spacing w:after="120" w:line="240" w:lineRule="auto"/>
        <w:ind w:firstLine="567"/>
        <w:jc w:val="both"/>
        <w:rPr>
          <w:rFonts w:ascii="Times New Roman" w:eastAsia="Times New Roman" w:hAnsi="Times New Roman" w:cs="Times New Roman"/>
          <w:b/>
          <w:bCs/>
          <w:color w:val="1C283D"/>
          <w:sz w:val="20"/>
          <w:szCs w:val="20"/>
        </w:rPr>
      </w:pP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Uygulanabilir kademeler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24 –</w:t>
      </w:r>
      <w:r w:rsidRPr="0043636B">
        <w:rPr>
          <w:rFonts w:ascii="Times New Roman" w:eastAsia="Times New Roman" w:hAnsi="Times New Roman" w:cs="Times New Roman"/>
          <w:color w:val="1C283D"/>
          <w:sz w:val="20"/>
          <w:szCs w:val="20"/>
        </w:rPr>
        <w:t xml:space="preserve"> (1) Faaliyet verisini ve her bir hesaplama faktörünü belirlemek için, 19 uncu maddenin birinci fıkrasına göre gerekli kademeler tanımlanırken, </w:t>
      </w:r>
      <w:proofErr w:type="gramStart"/>
      <w:r w:rsidRPr="0043636B">
        <w:rPr>
          <w:rFonts w:ascii="Times New Roman" w:eastAsia="Times New Roman" w:hAnsi="Times New Roman" w:cs="Times New Roman"/>
          <w:color w:val="1C283D"/>
          <w:sz w:val="20"/>
          <w:szCs w:val="20"/>
        </w:rPr>
        <w:t>işletme</w:t>
      </w:r>
      <w:proofErr w:type="gramEnd"/>
      <w:r w:rsidRPr="0043636B">
        <w:rPr>
          <w:rFonts w:ascii="Times New Roman" w:eastAsia="Times New Roman" w:hAnsi="Times New Roman" w:cs="Times New Roman"/>
          <w:color w:val="1C283D"/>
          <w:sz w:val="20"/>
          <w:szCs w:val="20"/>
        </w:rPr>
        <w:t>:</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Kategori A tesisleri için ve kaynak akışının ticari standart yakıt olması halinde veya bir hesaplama faktörünün gerekli olduğu durumlarda ek-</w:t>
      </w:r>
      <w:proofErr w:type="gramStart"/>
      <w:r w:rsidRPr="0043636B">
        <w:rPr>
          <w:rFonts w:ascii="Times New Roman" w:eastAsia="Times New Roman" w:hAnsi="Times New Roman" w:cs="Times New Roman"/>
          <w:color w:val="1C283D"/>
          <w:sz w:val="20"/>
          <w:szCs w:val="20"/>
        </w:rPr>
        <w:t>4’te</w:t>
      </w:r>
      <w:proofErr w:type="gramEnd"/>
      <w:r w:rsidRPr="0043636B">
        <w:rPr>
          <w:rFonts w:ascii="Times New Roman" w:eastAsia="Times New Roman" w:hAnsi="Times New Roman" w:cs="Times New Roman"/>
          <w:color w:val="1C283D"/>
          <w:sz w:val="20"/>
          <w:szCs w:val="20"/>
        </w:rPr>
        <w:t xml:space="preserve"> listelenen en düşük,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w:t>
      </w:r>
      <w:proofErr w:type="gramStart"/>
      <w:r w:rsidRPr="0043636B">
        <w:rPr>
          <w:rFonts w:ascii="Times New Roman" w:eastAsia="Times New Roman" w:hAnsi="Times New Roman" w:cs="Times New Roman"/>
          <w:color w:val="1C283D"/>
          <w:sz w:val="20"/>
          <w:szCs w:val="20"/>
        </w:rPr>
        <w:t>a</w:t>
      </w:r>
      <w:proofErr w:type="gramEnd"/>
      <w:r w:rsidRPr="0043636B">
        <w:rPr>
          <w:rFonts w:ascii="Times New Roman" w:eastAsia="Times New Roman" w:hAnsi="Times New Roman" w:cs="Times New Roman"/>
          <w:color w:val="1C283D"/>
          <w:sz w:val="20"/>
          <w:szCs w:val="20"/>
        </w:rPr>
        <w:t>) bendi dışındaki durumlarda ise ek-2’de tanımlanan en yüksek,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kademeleri</w:t>
      </w:r>
      <w:proofErr w:type="gramEnd"/>
      <w:r w:rsidRPr="0043636B">
        <w:rPr>
          <w:rFonts w:ascii="Times New Roman" w:eastAsia="Times New Roman" w:hAnsi="Times New Roman" w:cs="Times New Roman"/>
          <w:color w:val="1C283D"/>
          <w:sz w:val="20"/>
          <w:szCs w:val="20"/>
        </w:rPr>
        <w:t xml:space="preserve"> uygular. Ancak, işletme (a) bendine göre uygulanması gereken kademenin teknik olarak uygun olmadığını Bakanlığa belgelemesi durumda, en düşük kademe 1 olmak koşuluyla, kategori C tesisleri için gerekenden bir seviye daha düşük kademeyi, kategori A ve B tesisleri için ise gerekenden en fazla iki seviye daha düşük kademeyi uygulayabilir. Ayrıca, Bakanlık işletmeye, (b) bendine göre uygulanması gereken kademeden daha düşük bir kademe uygulanmasına yönelik olarak, uygulanan kademenin en düşük kademe 1 olması ve aşağıdaki koşulların karşılanması şartı ile üç yıla </w:t>
      </w:r>
      <w:proofErr w:type="gramStart"/>
      <w:r w:rsidRPr="0043636B">
        <w:rPr>
          <w:rFonts w:ascii="Times New Roman" w:eastAsia="Times New Roman" w:hAnsi="Times New Roman" w:cs="Times New Roman"/>
          <w:color w:val="1C283D"/>
          <w:sz w:val="20"/>
          <w:szCs w:val="20"/>
        </w:rPr>
        <w:t>kadar</w:t>
      </w:r>
      <w:proofErr w:type="gramEnd"/>
      <w:r w:rsidRPr="0043636B">
        <w:rPr>
          <w:rFonts w:ascii="Times New Roman" w:eastAsia="Times New Roman" w:hAnsi="Times New Roman" w:cs="Times New Roman"/>
          <w:color w:val="1C283D"/>
          <w:sz w:val="20"/>
          <w:szCs w:val="20"/>
        </w:rPr>
        <w:t xml:space="preserve"> bir geçiş dönemi için izin verebilir: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1) Uygulanması gereken kademenin teknik olarak elverişli olmadığının tespit edilmesi,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Uygulanması gereken kademeye nasıl ve ne zaman erişilebileceği ile ilgili bir gelişim planının sunulması.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küçük kaynak akışlarına ilişkin faaliyet verisi ve her bir hesaplama faktörü için, uygulanan kademenin en düşük kademe 1 olması koşuluyla, teknik olarak elverişli olan en yüksek kademeyi uygular.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İşletme, önemsiz kaynak akışlarına ilişkin faaliyet verisi ve her bir hesaplama faktörü için, ilave bir çaba olmadan herhangi bir kademeye ulaşamıyorsa, kademe kullanmak yerine ihtiyatlı tahminler yaparak faaliyet verisini ve her bir hesaplama faktörünü belirler.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(4) Yükseltgenme faktörü ve dönüşüm faktörü için, işletme, asgari olarak, ek-2’de listelenen en düşük kademeleri uygular.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(5) 23 üncü madde çerçevesinde proses girdisi olarak kullanılan veya kütle dengesinde kullanılan yakıtlar için, Bakanlığın t CO2/t veya t CO2/Nm3 olarak ifade edilen emisyon faktörlerinin kullanılmasına izin verdiği yakıtlar için NKD, ek-2’de tanımlanan en yüksek kademeler yerine daha düşük kademeler kullanılarak izlenir.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Faaliyet verisinin belirlenmesi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25 –</w:t>
      </w:r>
      <w:r w:rsidRPr="0043636B">
        <w:rPr>
          <w:rFonts w:ascii="Times New Roman" w:eastAsia="Times New Roman" w:hAnsi="Times New Roman" w:cs="Times New Roman"/>
          <w:color w:val="1C283D"/>
          <w:sz w:val="20"/>
          <w:szCs w:val="20"/>
        </w:rPr>
        <w:t> (1) İşletme aşağıdaki yollardan biri ile bir kaynak akışına ilişkin faaliyet verisini belirler: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Emisyona sebep olan proseste sürekli ölçüm,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İlgili stok değişikliklerini dikkate alarak ayrı ayrı ölçülen miktarların toplanması.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Birinci fıkranın (b) bendi kapsamında yapılacak olan işlemler için, raporlama dönemi süresince kullanılan yakıt veya malzeme miktarının hesaplanmasında; raporlama dönemi süresince satın alınan yakıt veya malzeme miktarından, tesisten ihraç edilen miktar çıkartılır, raporlama döneminin başlangıcında stokta bulunan miktar eklenir, raporlama döneminin sonunda stokta bulunan miktar çıkartılır.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Stokta bulunan miktarların doğrudan ölçüm ile belirlenmesinin teknik olarak elverişli olmadığı durumlarda, işletme aşağıdaki yöntemler ile bu miktarları tahmin edebilir: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Geçmiş yıllara ait veriler ve raporlama dönemine ait üretim verileri arasında korelasyon,</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b) Belgelendirilmiş prosedürler ve raporlama dönemi için denetlenmiş </w:t>
      </w:r>
      <w:proofErr w:type="gramStart"/>
      <w:r w:rsidRPr="0043636B">
        <w:rPr>
          <w:rFonts w:ascii="Times New Roman" w:eastAsia="Times New Roman" w:hAnsi="Times New Roman" w:cs="Times New Roman"/>
          <w:color w:val="1C283D"/>
          <w:sz w:val="20"/>
          <w:szCs w:val="20"/>
        </w:rPr>
        <w:t>mali</w:t>
      </w:r>
      <w:proofErr w:type="gramEnd"/>
      <w:r w:rsidRPr="0043636B">
        <w:rPr>
          <w:rFonts w:ascii="Times New Roman" w:eastAsia="Times New Roman" w:hAnsi="Times New Roman" w:cs="Times New Roman"/>
          <w:color w:val="1C283D"/>
          <w:sz w:val="20"/>
          <w:szCs w:val="20"/>
        </w:rPr>
        <w:t xml:space="preserve"> tablolardaki ilgili veriler.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Bir takvim yılı için faaliyet verisinin belirlenmesinin teknik olarak elverişli olmadığı durumlarda işletme, bir raporlama yılını müteakip yıldan ayırmak için bir sonraki en uygun günü seçebilir ve gerekli takvim yılına göre düzenleyebilir. </w:t>
      </w:r>
      <w:proofErr w:type="gramStart"/>
      <w:r w:rsidRPr="0043636B">
        <w:rPr>
          <w:rFonts w:ascii="Times New Roman" w:eastAsia="Times New Roman" w:hAnsi="Times New Roman" w:cs="Times New Roman"/>
          <w:color w:val="1C283D"/>
          <w:sz w:val="20"/>
          <w:szCs w:val="20"/>
        </w:rPr>
        <w:t>Bir veya birden fazla kaynak akışının dâhil olduğu sapmalar takvim yılı için temsili bir değer tabanı oluşturarak açıkça kaydedilir ve gelecek yıl ile bağlantılı olarak tutarlı şekilde değerlendirilir.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İşletmenin kontrolü altındaki ölçüm sistemleri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lastRenderedPageBreak/>
        <w:t>MADDE 26 –</w:t>
      </w:r>
      <w:r w:rsidRPr="0043636B">
        <w:rPr>
          <w:rFonts w:ascii="Times New Roman" w:eastAsia="Times New Roman" w:hAnsi="Times New Roman" w:cs="Times New Roman"/>
          <w:color w:val="1C283D"/>
          <w:sz w:val="20"/>
          <w:szCs w:val="20"/>
        </w:rPr>
        <w:t> (1) 25 inci madde kapsamında faaliyet verisinin belirlenmesi için işletme, aşağıdaki koşulların karşılanması şartı ile tesiste kendi kontrolü altındaki ölçüm sistemlerine dayanan ölçüm sonuçlarını kullanabilir: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a) İşletme bir belirsizlik değerlendirmesi yaparak ilgili kademe seviyesinin belirsizlik eşiğinin karşılanmasını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eder.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b) İşletme yılda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bir defa ve ölçüm ekipmanının her kalibrasyonundan sonra, mevcut belirsizliğin etkisini dikkate almak için bu veya benzeri ölçüm cihazlarının önceki kalibrasyonlarının uygun bir zaman dizisine dayanarak ihtiyatlı ayarlama faktörü ile çarpılan kalibrasyon sonuçlarının, ilgili belirsizlik eşikleri ile karşılaştırılmalarını temin eder.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İzleme planı kapsamında onaylanan kademe eşiklerinin aşıldığı veya ekipmanın diğer gereksinimleri karşılamadığı durumlarda, işletme ivedilikle gerekli önlemleri alır ve Bakanlığa en geç 15 gün içinde bilgi verir.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 yeni bir izleme planı bildirirken veya onaylanmış izleme planında bir değişiklik yapması halinde, birinci fıkranın (a) bendi kapsamında belirsizlik değerlendirmesini Bakanlığa sunmakla yükümlüdür. </w:t>
      </w:r>
      <w:proofErr w:type="gramStart"/>
      <w:r w:rsidRPr="0043636B">
        <w:rPr>
          <w:rFonts w:ascii="Times New Roman" w:eastAsia="Times New Roman" w:hAnsi="Times New Roman" w:cs="Times New Roman"/>
          <w:color w:val="1C283D"/>
          <w:sz w:val="20"/>
          <w:szCs w:val="20"/>
        </w:rPr>
        <w:t>Bu değerlendirme, kullanılan ölçüm cihazları, kalibrasyon ve ölçüm cihazlarının kullanımı ile ilgili belirsizlikleri içerir.</w:t>
      </w:r>
      <w:proofErr w:type="gramEnd"/>
      <w:r w:rsidRPr="0043636B">
        <w:rPr>
          <w:rFonts w:ascii="Times New Roman" w:eastAsia="Times New Roman" w:hAnsi="Times New Roman" w:cs="Times New Roman"/>
          <w:color w:val="1C283D"/>
          <w:sz w:val="20"/>
          <w:szCs w:val="20"/>
        </w:rPr>
        <w:t xml:space="preserve"> Stok değişikliği ile ilgili belirsizlik, depolama tesislerinin kapasitesinin yıllık kullanılan ilgili yakıt veya malzeme miktarının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%5’i olduğu durumda belirsizlik değerlendirmesine dâhil edilir. Ek-2’de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kademe belirsizlik eşik değerleri tüm raporlama dönemindeki belirsizliği tanımlar. </w:t>
      </w:r>
      <w:proofErr w:type="gramStart"/>
      <w:r w:rsidRPr="0043636B">
        <w:rPr>
          <w:rFonts w:ascii="Times New Roman" w:eastAsia="Times New Roman" w:hAnsi="Times New Roman" w:cs="Times New Roman"/>
          <w:color w:val="1C283D"/>
          <w:sz w:val="20"/>
          <w:szCs w:val="20"/>
        </w:rPr>
        <w:t>İşletme, kullanılmakta olan ölçüm aletlerinin belirsizlik değerlendirmesini basitleştirmek amacıyla; ölçüm cihazları için belirlenen azami izin verilebilir hataları veya kalibrasyondan gelen belirsizliği, kullanımdan kaynaklanan belirsizliğin etkisini dikkate almak için ihtiyatlı ayarlama faktörü ile çarpar.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Ancak bu değerlendirme için ölçüm cihazlarının kullanım talimatları doğrultusunda monte edilmesi şarttır.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Elde edilen değer, ek-2’de belirtilen kademe tanımlarına uygun olarak tüm raporlama dönemi boyunca geçerli olur.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Bakanlık, işletmeye tesiste kendi kontrolü altındaki ölçüm sistemlerine dayanan ölçüm sonuçlarını kullanmasına ancak kullanılan ölçüm cihazlarının metrolojik kontrole ilişkin mevzuata uygun olduğuna dair belge sunduğunda izin verir. Bu durumda üçüncü fıkrada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hükümler uygulanmaz. Bu amaçla, ilgili ölçüm görevi için metrolojik kontrole ilişkin mevzuatta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azami izin verilebilir hata, ilave belge sunulmadan belirsizlik değeri olarak kullanılır.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İşletmenin kontrolü dışındaki ölçüm sistemleri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27 –</w:t>
      </w:r>
      <w:r w:rsidRPr="0043636B">
        <w:rPr>
          <w:rFonts w:ascii="Times New Roman" w:eastAsia="Times New Roman" w:hAnsi="Times New Roman" w:cs="Times New Roman"/>
          <w:color w:val="1C283D"/>
          <w:sz w:val="20"/>
          <w:szCs w:val="20"/>
        </w:rPr>
        <w:t> (1) Basitleştirilmiş belirsizlik değerlendirmesine dayanan, 26 ncı madde kapsamında işletmenin kendi kontrolündeki ölçüm sistemlerinin kullanımı ile karşılaştırıldığında, işletmenin kontrolü dışındaki ölçüm sistemlerinin kullanımının işletmeye en az bir yüksek kademeyi sağladığı, daha güvenilir sonuçlar verdiği ve kontrol risklerine daha az açık olduğu durumlarda, işletme kendi kontrolü dışındaki ölçüm sistemlerinden faaliyet verilerini belirler. Bu bağlamda, işletme aşağıdaki veri kaynaklarından birini kullanır: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İki bağımsız ticari ortak arasında ticari ilişkinin bulunması şartı ile bir ticari ortağın verdiği faturalardaki miktarlar,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Ölçüm cihazlarından okunan değerler.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24 üncü madde çerçevesinde uygulanabilir kademe ile uygunluğu sağlamak zorundadır. Bu bağlamda, ilgili ticari işlem için metrolojik kontrole ilişkin mevzuatta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azami izin verilebilir hata, ilave belge sunulmadan belirsizlik değeri olarak kullanılır. Metrolojik kontrole ilişkin mevzuatta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gereklilikler, 24 üncü madde kapsamında belirtilen uygulanabilir kademeden daha düşük ise işletme ölçüm sisteminden sorumlu ticari ortağından uygulanabilir belirsizlik ile ilgili gerekli bilgi ve belgeleri temin eder.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Hesaplama faktörlerinin belirlenmesi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28 –</w:t>
      </w:r>
      <w:r w:rsidRPr="0043636B">
        <w:rPr>
          <w:rFonts w:ascii="Times New Roman" w:eastAsia="Times New Roman" w:hAnsi="Times New Roman" w:cs="Times New Roman"/>
          <w:color w:val="1C283D"/>
          <w:sz w:val="20"/>
          <w:szCs w:val="20"/>
        </w:rPr>
        <w:t> (1) İşletme, hesaplama faktörlerini ya varsayılan değerler ya da uygulanabilir kademeye bağlı analize dayanan değerler olarak belirler.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kurutulmadan veya laboratuvar analizi için işlem görmeden önce, emisyona sebep olan işlem için satın alınan veya kullanılan yakıt veya malzemenin durumunu referans alarak ilgili faaliyet verisi için kullanılan durum ile tutarlı hesaplama faktörlerini belirler ve raporlar. </w:t>
      </w:r>
      <w:proofErr w:type="gramStart"/>
      <w:r w:rsidRPr="0043636B">
        <w:rPr>
          <w:rFonts w:ascii="Times New Roman" w:eastAsia="Times New Roman" w:hAnsi="Times New Roman" w:cs="Times New Roman"/>
          <w:color w:val="1C283D"/>
          <w:sz w:val="20"/>
          <w:szCs w:val="20"/>
        </w:rPr>
        <w:t>Bu yaklaşım ile daha yüksek doğruluğun elde edilebileceği durumlarda, işletme laboratuvar analizlerinin yürütüldüğü duruma ait faaliyet verisini ve hesaplama faktörlerini sürekli olarak raporlayabilir.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Hesaplama faktörleri için varsayılan değerler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29 –</w:t>
      </w:r>
      <w:r w:rsidRPr="0043636B">
        <w:rPr>
          <w:rFonts w:ascii="Times New Roman" w:eastAsia="Times New Roman" w:hAnsi="Times New Roman" w:cs="Times New Roman"/>
          <w:color w:val="1C283D"/>
          <w:sz w:val="20"/>
          <w:szCs w:val="20"/>
        </w:rPr>
        <w:t> (1) İşletmenin hesaplama faktörlerini varsayılan değer olarak belirlediği durumda, ek-2 ve ek-</w:t>
      </w:r>
      <w:proofErr w:type="gramStart"/>
      <w:r w:rsidRPr="0043636B">
        <w:rPr>
          <w:rFonts w:ascii="Times New Roman" w:eastAsia="Times New Roman" w:hAnsi="Times New Roman" w:cs="Times New Roman"/>
          <w:color w:val="1C283D"/>
          <w:sz w:val="20"/>
          <w:szCs w:val="20"/>
        </w:rPr>
        <w:t>3’te</w:t>
      </w:r>
      <w:proofErr w:type="gramEnd"/>
      <w:r w:rsidRPr="0043636B">
        <w:rPr>
          <w:rFonts w:ascii="Times New Roman" w:eastAsia="Times New Roman" w:hAnsi="Times New Roman" w:cs="Times New Roman"/>
          <w:color w:val="1C283D"/>
          <w:sz w:val="20"/>
          <w:szCs w:val="20"/>
        </w:rPr>
        <w:t xml:space="preserve"> belirtildiği gibi, uygulanabilir kademenin gereksinimleri ile uyumlu olarak, aşağıdaki değerlerden birini kullanır: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a</w:t>
      </w:r>
      <w:proofErr w:type="gramEnd"/>
      <w:r w:rsidRPr="0043636B">
        <w:rPr>
          <w:rFonts w:ascii="Times New Roman" w:eastAsia="Times New Roman" w:hAnsi="Times New Roman" w:cs="Times New Roman"/>
          <w:color w:val="1C283D"/>
          <w:sz w:val="20"/>
          <w:szCs w:val="20"/>
        </w:rPr>
        <w:t>) Ek-5’te listelenen standart faktörler ve stokiyometrik değerler,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b) Birleşmiş Milletler İklim Değişikliği Çerçeve Sözleşmesi kapsamında hazırlanan ulusal sera gazı envanteri için kullanılan standart faktörler,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%95’lik güven aralığı ile karbon içeriğinin %1’den daha fazla olmaması sağlandığında, malzeme tedarikçisi tarafından belirtilen ve garanti edilen değerler,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Bir malzemenin gelecekte kullanılacak lotları için temsil niteliği taşıdığına dair bilgi ve belgenin Bakanlığa sunulması durumunda, geçmiş analizlere dayanan değerler.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izleme planında, kullanılan bütün varsayılan değerleri belirtir. </w:t>
      </w:r>
      <w:proofErr w:type="gramStart"/>
      <w:r w:rsidRPr="0043636B">
        <w:rPr>
          <w:rFonts w:ascii="Times New Roman" w:eastAsia="Times New Roman" w:hAnsi="Times New Roman" w:cs="Times New Roman"/>
          <w:color w:val="1C283D"/>
          <w:sz w:val="20"/>
          <w:szCs w:val="20"/>
        </w:rPr>
        <w:t>Varsayılan değerlerin yıllık olarak değiştiği durumlarda, işletme izleme planında bu değerin doğruluk kaynağını belirtir.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İşletmenin, yeni varsayılan değerin, emisyonların daha doğru belirlenmesini sağladığına dair başvuru yapması halinde, Bakanlık 14 üncü maddenin ikinci fıkrası kapsamında, izleme planında varsayılan değerin değiştirilmesini onaylayabilir.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İşletme,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üç yılda bir, bir önceki üç yıllık süre için belirtilmiş olan NKD’nin ±%1 aralığında olduğunu göstermesi durumunda Bakanlık, hem NKD hem de emisyon faktörlerinin ticari standart yakıtlar için belirlenmiş aynı kademeleri kullanmasına izin verir.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Analize dayanan hesaplama faktörleri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30 –</w:t>
      </w:r>
      <w:r w:rsidRPr="0043636B">
        <w:rPr>
          <w:rFonts w:ascii="Times New Roman" w:eastAsia="Times New Roman" w:hAnsi="Times New Roman" w:cs="Times New Roman"/>
          <w:color w:val="1C283D"/>
          <w:sz w:val="20"/>
          <w:szCs w:val="20"/>
        </w:rPr>
        <w:t> (1) Hesaplama faktörlerinin belirlenmesi için kullanılan analiz, örnekleme, kalibrasyon ve doğrulama, ilgili TS EN standartlarınca uygulanan yöntemler ile yapılır.</w:t>
      </w:r>
      <w:proofErr w:type="gramEnd"/>
      <w:r w:rsidRPr="0043636B">
        <w:rPr>
          <w:rFonts w:ascii="Times New Roman" w:eastAsia="Times New Roman" w:hAnsi="Times New Roman" w:cs="Times New Roman"/>
          <w:color w:val="1C283D"/>
          <w:sz w:val="20"/>
          <w:szCs w:val="20"/>
        </w:rPr>
        <w:t xml:space="preserve"> Bu tip standartların olmadığı durumlarda, ilgili ISO Standartları dikkate alınır. </w:t>
      </w:r>
      <w:proofErr w:type="gramStart"/>
      <w:r w:rsidRPr="0043636B">
        <w:rPr>
          <w:rFonts w:ascii="Times New Roman" w:eastAsia="Times New Roman" w:hAnsi="Times New Roman" w:cs="Times New Roman"/>
          <w:color w:val="1C283D"/>
          <w:sz w:val="20"/>
          <w:szCs w:val="20"/>
        </w:rPr>
        <w:t>Uygulanabilir yayımlanmış standartların olmadığı durumlarda, örnekleme ve ölçüm belirsizliklerini sınırlandıran uygun taslak standartlar, sanayide en iyi uygulama kılavuzları veya bilimsel olarak ispat edilmiş diğer yöntemler kullanılır.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Emisyonun belirlenmesi için çevrimiçi gaz kromatograflarının veya baca içi veya baca dışı gaz analizörlerinin kullanılması Bakanlık onayına tabidir. </w:t>
      </w:r>
      <w:proofErr w:type="gramStart"/>
      <w:r w:rsidRPr="0043636B">
        <w:rPr>
          <w:rFonts w:ascii="Times New Roman" w:eastAsia="Times New Roman" w:hAnsi="Times New Roman" w:cs="Times New Roman"/>
          <w:color w:val="1C283D"/>
          <w:sz w:val="20"/>
          <w:szCs w:val="20"/>
        </w:rPr>
        <w:t>Söz konusu ekipman sadece gaz halindeki yakıtların ve malzemelerin kompozisyonunun belirlenmesi için kullanılabilir.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Asgari kalite güvence tedbirleri olarak, işletme cihazın ilk doğrulama ölçümleri ve düzenli yıllık doğrulama ölçümlerini yaptırır.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Herhangi bir analizin sonucu, sadece alınan örneklerin karakterize edeceği dönem veya yakıt veya malzeme lotu için kullanılır. </w:t>
      </w:r>
      <w:proofErr w:type="gramStart"/>
      <w:r w:rsidRPr="0043636B">
        <w:rPr>
          <w:rFonts w:ascii="Times New Roman" w:eastAsia="Times New Roman" w:hAnsi="Times New Roman" w:cs="Times New Roman"/>
          <w:color w:val="1C283D"/>
          <w:sz w:val="20"/>
          <w:szCs w:val="20"/>
        </w:rPr>
        <w:t>Belirli bir parametrenin belirlenmesi için işletme bu parametre ile bağlantılı olan bütün analizlerin sonuçlarını kullanır.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Örnekleme planı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31 –</w:t>
      </w:r>
      <w:r w:rsidRPr="0043636B">
        <w:rPr>
          <w:rFonts w:ascii="Times New Roman" w:eastAsia="Times New Roman" w:hAnsi="Times New Roman" w:cs="Times New Roman"/>
          <w:color w:val="1C283D"/>
          <w:sz w:val="20"/>
          <w:szCs w:val="20"/>
        </w:rPr>
        <w:t> (1) Hesaplama faktörlerinin analizler ile belirlendiği durumlarda, işletme her bir yakıt veya malzeme için yazılı bir prosedür halinde hazırladığı örnekleme planını onaylaması için Bakanlığa sunar.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Söz konusu örnekleme planında, örneklerin hazırlanmasına ilişkin yöntemler, sorumluluklar, konumlar, sıklıklar ve miktarlar, örneklerin depolanması ve taşınmasına ilişkin yöntemler hakkında bilgiler yer alır.</w:t>
      </w:r>
      <w:proofErr w:type="gramEnd"/>
      <w:r w:rsidRPr="0043636B">
        <w:rPr>
          <w:rFonts w:ascii="Times New Roman" w:eastAsia="Times New Roman" w:hAnsi="Times New Roman" w:cs="Times New Roman"/>
          <w:color w:val="1C283D"/>
          <w:sz w:val="20"/>
          <w:szCs w:val="20"/>
        </w:rPr>
        <w:t xml:space="preserve"> İşletme, alınan örneklerin ilgili lot veya teslimat dönemi için temsil edici olmasını ve sapma olmamasını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eder. </w:t>
      </w:r>
      <w:proofErr w:type="gramStart"/>
      <w:r w:rsidRPr="0043636B">
        <w:rPr>
          <w:rFonts w:ascii="Times New Roman" w:eastAsia="Times New Roman" w:hAnsi="Times New Roman" w:cs="Times New Roman"/>
          <w:color w:val="1C283D"/>
          <w:sz w:val="20"/>
          <w:szCs w:val="20"/>
        </w:rPr>
        <w:t>Örnekleme planı çerçevesinde ilgili yakıt veya malzeme için analiz yürüten laboratuvar ile işletme arasında tam bir mutabakat sağlanır ve bu anlaşmaya dair belgeler plana eklenir.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İşletme talep edilmesi durumunda Yönetmeliğe uygun olarak yapılacak doğrulama faaliyetleri için bu planı Bakanlığa ve doğrulayıcı kuruluşa vermekle yükümlüdür.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ilgili yakıt veya malzeme için analiz yürüten laboratuvar ile anlaşarak ve Bakanlığın onayını alarak, analitik sonuçların yakıtın veya malzemenin heterojenliğinin, belirgin şekilde belirtilen yakıt veya malzeme için orijinal örnekleme planının dayandığı heterojenlik bilgisinden farklı olduğu durumlar için örnekleme planında ilgili yöntemlere ilişkin hükümleri tanımlar ve uygular.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Laboratuvarların kullanımı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32 –</w:t>
      </w:r>
      <w:r w:rsidRPr="0043636B">
        <w:rPr>
          <w:rFonts w:ascii="Times New Roman" w:eastAsia="Times New Roman" w:hAnsi="Times New Roman" w:cs="Times New Roman"/>
          <w:color w:val="1C283D"/>
          <w:sz w:val="20"/>
          <w:szCs w:val="20"/>
        </w:rPr>
        <w:t> (1) İşletme, hesaplama faktörlerinin belirlenmesine yönelik analizler ve analitik yöntemleri yürütmesi için, ilgili standartlara göre Bakanlığı ve Bakanlıktan yeterlik belgesi almış laboratuvarları kullanır.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birinci fıkrada belirtilen laboratuvarların kullanılmasının teknik olarak elverişli olmadığını ve kullanılacak diğer laboratuvarın TS EN 17025 standardına eşdeğer gereksinimleri karşıladığını Bakanlığa belgelemesi durumunda, bahse konu laboratuvarları hesaplama faktörlerinin belirlenmesi için kullanabilir. Bu durumda yılda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bir kere Bakanlık laboratuvarı ile karşılaştırma yaptırılarak sonuçlar belgelendirilir.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Analiz sıklığı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33 –</w:t>
      </w:r>
      <w:r w:rsidRPr="0043636B">
        <w:rPr>
          <w:rFonts w:ascii="Times New Roman" w:eastAsia="Times New Roman" w:hAnsi="Times New Roman" w:cs="Times New Roman"/>
          <w:color w:val="1C283D"/>
          <w:sz w:val="20"/>
          <w:szCs w:val="20"/>
        </w:rPr>
        <w:t> (1) İşletme ilgili yakıt ve malzemeler için ek-6’da listelenen asgari analiz sıklıklarını uygular.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Asgari sıklıkların mevcut olmadığı durumlarda, geçmiş veriye dayanarak, mevcut raporlama döneminden bir önceki raporlama dönemine ait yakıt veya malzemeler için analitik değerleri de içeren, söz konusu yakıt veya malzemeye karşılık gelen analitik değerlerdeki sapma, faaliyet verisinin belirlenmesi ile bağlantılı </w:t>
      </w:r>
      <w:r w:rsidRPr="0043636B">
        <w:rPr>
          <w:rFonts w:ascii="Times New Roman" w:eastAsia="Times New Roman" w:hAnsi="Times New Roman" w:cs="Times New Roman"/>
          <w:color w:val="1C283D"/>
          <w:sz w:val="20"/>
          <w:szCs w:val="20"/>
        </w:rPr>
        <w:lastRenderedPageBreak/>
        <w:t>belirsizlik değerinin 1/3’ünü geçmediği koşullarda işletmenin başvurusu halinde Bakanlık, ek-6’da listelenenlerden farklı bir sıklık kullanılmasına izin verebilir.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CO2 için emisyon faktörleri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34 –</w:t>
      </w:r>
      <w:r w:rsidRPr="0043636B">
        <w:rPr>
          <w:rFonts w:ascii="Times New Roman" w:eastAsia="Times New Roman" w:hAnsi="Times New Roman" w:cs="Times New Roman"/>
          <w:color w:val="1C283D"/>
          <w:sz w:val="20"/>
          <w:szCs w:val="20"/>
        </w:rPr>
        <w:t> (1) İşletme CO2 emisyonları için faaliyet bazlı emisyon faktörleri belirler.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Yakıtlar için emisyon faktörleri t CO2/TJ olarak ifade edilir. Bakanlık, t CO2/TJ olarak ifade edilen bir emisyon faktörünün kullanımının teknik olarak mümkün olmadığı durumlarda veya hesaplanmış emisyonların en az eşdeğer doğruluğunu bu tip bir emisyon faktörü kullanılarak elde edildiği durumda, yanma emisyonları için t CO2/t veya t CO2/Nm3 olarak ifade edilen bir yakıt için emisyon faktörünü kullanmasına yönelik işletmeye izin verebilir.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Karbon içeriğinin, CO2 ile ilgili bir emisyon faktörüne dönüştürülmesi veya tersi için işletme 3,664 t CO2/t C katsayısını kullanır.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Yükseltgenme ve dönüşüm faktörleri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35 –</w:t>
      </w:r>
      <w:r w:rsidRPr="0043636B">
        <w:rPr>
          <w:rFonts w:ascii="Times New Roman" w:eastAsia="Times New Roman" w:hAnsi="Times New Roman" w:cs="Times New Roman"/>
          <w:color w:val="1C283D"/>
          <w:sz w:val="20"/>
          <w:szCs w:val="20"/>
        </w:rPr>
        <w:t xml:space="preserve"> (1) İşletme yükseltgenme veya dönüşüm faktörleri için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kademe 1 kullanır. </w:t>
      </w:r>
      <w:proofErr w:type="gramStart"/>
      <w:r w:rsidRPr="0043636B">
        <w:rPr>
          <w:rFonts w:ascii="Times New Roman" w:eastAsia="Times New Roman" w:hAnsi="Times New Roman" w:cs="Times New Roman"/>
          <w:color w:val="1C283D"/>
          <w:sz w:val="20"/>
          <w:szCs w:val="20"/>
        </w:rPr>
        <w:t>İşletme emisyon faktörünün tamamlanmamış yükseltgenme veya dönüşüm etkisini içerdiği durumda yükseltgenme veya dönüşüm faktörünü 1 olarak kullanır.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Bir tesiste çeşitli yakıtların kullanıldığı ve belirli yükseltgenme faktörü için kademe 3’ün kullanılması gerektiği durumda, işletme aşağıdaki durumlar için Bakanlığın onayını alır: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Bütün yanma süreci için bir birleşik yükseltgenme faktörünün belirlenmesi ve bütün yakıtlara uygulanması,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Büyük kaynak akışında tamamlanmamış yükseltgenme olduğunun kabulü ve diğer kaynak akışlarında yükseltgenme faktörü olarak 1 değerinin kullanılması.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color w:val="1C283D"/>
          <w:sz w:val="20"/>
          <w:szCs w:val="20"/>
        </w:rPr>
        <w:t>(3) Biyokütlenin veya karışık yakıtların kullanıldığı durumlarda işletme, ikinci fıkranın (a) veya (b) bentlerinin uygulanması sonucunda emisyonlarda eksik tahmine yol açılmayacağına dair bilgi ve belgeleri Bakanlığa gönderir.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Biyokütle kaynak akışları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36 –</w:t>
      </w:r>
      <w:r w:rsidRPr="0043636B">
        <w:rPr>
          <w:rFonts w:ascii="Times New Roman" w:eastAsia="Times New Roman" w:hAnsi="Times New Roman" w:cs="Times New Roman"/>
          <w:color w:val="1C283D"/>
          <w:sz w:val="20"/>
          <w:szCs w:val="20"/>
        </w:rPr>
        <w:t> (1) İşletme, bir kaynak akışının yalnızca biyokütleyi içerdiği durumda, kademeleri kullanmadan biyokütle içeriği ile ilgili analitik kanıt sunarak, biyokütle kaynak akışlarının faaliyet verisini belirleyebilir.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İşletme söz konusu kaynak akışının diğer malzemeler veya yakıtlar ile karışmadığından emin olur.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Biyokütlenin emisyon faktörü sıfır olarak </w:t>
      </w:r>
      <w:proofErr w:type="gramStart"/>
      <w:r w:rsidRPr="0043636B">
        <w:rPr>
          <w:rFonts w:ascii="Times New Roman" w:eastAsia="Times New Roman" w:hAnsi="Times New Roman" w:cs="Times New Roman"/>
          <w:color w:val="1C283D"/>
          <w:sz w:val="20"/>
          <w:szCs w:val="20"/>
        </w:rPr>
        <w:t>kabul</w:t>
      </w:r>
      <w:proofErr w:type="gramEnd"/>
      <w:r w:rsidRPr="0043636B">
        <w:rPr>
          <w:rFonts w:ascii="Times New Roman" w:eastAsia="Times New Roman" w:hAnsi="Times New Roman" w:cs="Times New Roman"/>
          <w:color w:val="1C283D"/>
          <w:sz w:val="20"/>
          <w:szCs w:val="20"/>
        </w:rPr>
        <w:t xml:space="preserve"> edilir. </w:t>
      </w:r>
      <w:proofErr w:type="gramStart"/>
      <w:r w:rsidRPr="0043636B">
        <w:rPr>
          <w:rFonts w:ascii="Times New Roman" w:eastAsia="Times New Roman" w:hAnsi="Times New Roman" w:cs="Times New Roman"/>
          <w:color w:val="1C283D"/>
          <w:sz w:val="20"/>
          <w:szCs w:val="20"/>
        </w:rPr>
        <w:t>Karışık bir yakıt veya malzemenin emisyon faktörü, 28 inci madde kapsamında belirlenen ön emisyon faktörünün, yakıt veya malzemenin fosil karbon oranı ile çarpılmasıyla hesaplanır ve raporlanır.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Karışık yakıtların veya malzemelerin turba, ksilit ve fosil karbon oranları biyokütle olarak değerlendirilmez.</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Karışık yakıtların veya malzemelerin biyokütle oranının %97’ye eşit veya daha yüksek olduğu durumlarda veya yakıt veya malzemenin fosil oranından kaynaklı emisyon miktarına bağlı olarak, kaynak akışının küçük kaynak akışı olarak nitelendiği durumlarda, faaliyet verisini ve ilgili hesaplama faktörlerini belirlemek için, enerji denge yöntemini dahil ederek asgari yöntem kullanılabilir. Ancak ilgili değer sürekli emisyon ölçümü vasıtası ile belirlenen emisyonlardan biyokütle kaynaklı </w:t>
      </w:r>
      <w:proofErr w:type="gramStart"/>
      <w:r w:rsidRPr="0043636B">
        <w:rPr>
          <w:rFonts w:ascii="Times New Roman" w:eastAsia="Times New Roman" w:hAnsi="Times New Roman" w:cs="Times New Roman"/>
          <w:color w:val="1C283D"/>
          <w:sz w:val="20"/>
          <w:szCs w:val="20"/>
        </w:rPr>
        <w:t>CO2’nin</w:t>
      </w:r>
      <w:proofErr w:type="gramEnd"/>
      <w:r w:rsidRPr="0043636B">
        <w:rPr>
          <w:rFonts w:ascii="Times New Roman" w:eastAsia="Times New Roman" w:hAnsi="Times New Roman" w:cs="Times New Roman"/>
          <w:color w:val="1C283D"/>
          <w:sz w:val="20"/>
          <w:szCs w:val="20"/>
        </w:rPr>
        <w:t xml:space="preserve"> çıkartılması için kullanılacaksa bu durum geçerli değildir.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Biyokütle ve fosil karbon oranının belirlenmesi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37 –</w:t>
      </w:r>
      <w:r w:rsidRPr="0043636B">
        <w:rPr>
          <w:rFonts w:ascii="Times New Roman" w:eastAsia="Times New Roman" w:hAnsi="Times New Roman" w:cs="Times New Roman"/>
          <w:color w:val="1C283D"/>
          <w:sz w:val="20"/>
          <w:szCs w:val="20"/>
        </w:rPr>
        <w:t xml:space="preserve"> (1) Gerekli kademe seviyesine ve 29 uncu maddenin birinci fıkrasında atıfta bulunulan varsayılan değerlerin erişilebilirliğine bağlı olduğu durumda, belirli bir yakıt veya malzemenin biyokütle oranı analizler yapılarak belirlenir. </w:t>
      </w:r>
      <w:proofErr w:type="gramStart"/>
      <w:r w:rsidRPr="0043636B">
        <w:rPr>
          <w:rFonts w:ascii="Times New Roman" w:eastAsia="Times New Roman" w:hAnsi="Times New Roman" w:cs="Times New Roman"/>
          <w:color w:val="1C283D"/>
          <w:sz w:val="20"/>
          <w:szCs w:val="20"/>
        </w:rPr>
        <w:t>İşletme ilgili standart ve analitik yöntem temelinde bu biyokütle oranını belirler.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Birinci fıkra kapsamındaki analizler ile karışık bir yakıt veya malzemenin biyokütle oranının belirlenmesinin teknik olarak elverişli olmadığı durumda, işletme hesaplamalarını karışık yakıtlar ve malzemelere ilişkin standart emisyon faktörü ve biyokütle </w:t>
      </w:r>
      <w:proofErr w:type="gramStart"/>
      <w:r w:rsidRPr="0043636B">
        <w:rPr>
          <w:rFonts w:ascii="Times New Roman" w:eastAsia="Times New Roman" w:hAnsi="Times New Roman" w:cs="Times New Roman"/>
          <w:color w:val="1C283D"/>
          <w:sz w:val="20"/>
          <w:szCs w:val="20"/>
        </w:rPr>
        <w:t>oran</w:t>
      </w:r>
      <w:proofErr w:type="gramEnd"/>
      <w:r w:rsidRPr="0043636B">
        <w:rPr>
          <w:rFonts w:ascii="Times New Roman" w:eastAsia="Times New Roman" w:hAnsi="Times New Roman" w:cs="Times New Roman"/>
          <w:color w:val="1C283D"/>
          <w:sz w:val="20"/>
          <w:szCs w:val="20"/>
        </w:rPr>
        <w:t xml:space="preserve"> değerlerine dayandırır. </w:t>
      </w:r>
      <w:proofErr w:type="gramStart"/>
      <w:r w:rsidRPr="0043636B">
        <w:rPr>
          <w:rFonts w:ascii="Times New Roman" w:eastAsia="Times New Roman" w:hAnsi="Times New Roman" w:cs="Times New Roman"/>
          <w:color w:val="1C283D"/>
          <w:sz w:val="20"/>
          <w:szCs w:val="20"/>
        </w:rPr>
        <w:t>Bu tip standart faktörlerin ve değerlerin yokluğu durumunda, işletme ya biyokütle oranını sıfır varsayar ya da biyokütle oranının belirlenmesi için bir tahmin yöntemini Bakanlığın onayına sunar.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Tanımlanmış ve izlenebilir girdi akışları ile bir üretim sürecinden çıkan yakıtlar ve malzemeler için, işletme sürece giren ve çıkan fosil ve biyokütle karbonunun kütle dengesi üzerine bu tahmini dayandırır.</w:t>
      </w:r>
      <w:proofErr w:type="gramEnd"/>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ALTINCI BÖLÜM</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Ölçüm Temelli Yöntem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Ölçüm temelli izleme yönteminin kullanımı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lastRenderedPageBreak/>
        <w:t>MADDE 38 –</w:t>
      </w:r>
      <w:r w:rsidRPr="0043636B">
        <w:rPr>
          <w:rFonts w:ascii="Times New Roman" w:eastAsia="Times New Roman" w:hAnsi="Times New Roman" w:cs="Times New Roman"/>
          <w:color w:val="1C283D"/>
          <w:sz w:val="20"/>
          <w:szCs w:val="20"/>
        </w:rPr>
        <w:t> (1) İşletme ek-</w:t>
      </w:r>
      <w:proofErr w:type="gramStart"/>
      <w:r w:rsidRPr="0043636B">
        <w:rPr>
          <w:rFonts w:ascii="Times New Roman" w:eastAsia="Times New Roman" w:hAnsi="Times New Roman" w:cs="Times New Roman"/>
          <w:color w:val="1C283D"/>
          <w:sz w:val="20"/>
          <w:szCs w:val="20"/>
        </w:rPr>
        <w:t>3’te</w:t>
      </w:r>
      <w:proofErr w:type="gramEnd"/>
      <w:r w:rsidRPr="0043636B">
        <w:rPr>
          <w:rFonts w:ascii="Times New Roman" w:eastAsia="Times New Roman" w:hAnsi="Times New Roman" w:cs="Times New Roman"/>
          <w:color w:val="1C283D"/>
          <w:sz w:val="20"/>
          <w:szCs w:val="20"/>
        </w:rPr>
        <w:t xml:space="preserve"> yer alan diazot oksit (N2O) emisyonları ve 47 nci madde uyarınca transfer edilmiş CO2’nin miktarını belirlemek için ölçüm temelli yöntemler kullanır. </w:t>
      </w:r>
      <w:proofErr w:type="gramStart"/>
      <w:r w:rsidRPr="0043636B">
        <w:rPr>
          <w:rFonts w:ascii="Times New Roman" w:eastAsia="Times New Roman" w:hAnsi="Times New Roman" w:cs="Times New Roman"/>
          <w:color w:val="1C283D"/>
          <w:sz w:val="20"/>
          <w:szCs w:val="20"/>
        </w:rPr>
        <w:t>Ayrıca, 39 uncu madde kapsamında işletme her bir emisyon kaynağı için istenen kademelerin karşılandığına dair belgeleri sağlaması halinde CO2 emisyon kaynakları için de ölçüm temelli yöntemleri kullanabilir.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Kademe gereksinimleri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39 –</w:t>
      </w:r>
      <w:r w:rsidRPr="0043636B">
        <w:rPr>
          <w:rFonts w:ascii="Times New Roman" w:eastAsia="Times New Roman" w:hAnsi="Times New Roman" w:cs="Times New Roman"/>
          <w:color w:val="1C283D"/>
          <w:sz w:val="20"/>
          <w:szCs w:val="20"/>
        </w:rPr>
        <w:t xml:space="preserve"> (1) İşletme, yılda 5000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 xml:space="preserve">eşd)’den fazla salım yapan veya tesisin toplam yıllık emisyonuna %10’dan fazla katkıda bulunan her bir emisyon kaynağı için, mutlak emisyon açısından hangisi daha yüksek ise, ek-7’nin birinci bölümünde listelenen en yüksek kademeyi uygular. Diğer emisyon kaynakları için, işletme en yüksek kademeden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bir kademe daha düşük olanı uygular.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birinci fıkra kapsamındaki kademe uygulanmasının veya 24 üncü madde kapsamındaki kademe seviyelerini kullanarak bir hesaplama yönteminin uygulanmasının teknik olarak elverişli olmadığına dair Bakanlığın uygun görüşünü alarak, ilgili emisyon kaynakları için asgari düzeyde kademe 1 olmak üzere en az bir kademe daha düşük olanı uygular.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Ölçüm standartları ve laboratuvarlar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40 –</w:t>
      </w:r>
      <w:r w:rsidRPr="0043636B">
        <w:rPr>
          <w:rFonts w:ascii="Times New Roman" w:eastAsia="Times New Roman" w:hAnsi="Times New Roman" w:cs="Times New Roman"/>
          <w:color w:val="1C283D"/>
          <w:sz w:val="20"/>
          <w:szCs w:val="20"/>
        </w:rPr>
        <w:t> (1) Bütün ölçümler, 12/10/2011 tarihli ve 28082 sayılı Resmî Gazete’de yayımlanan Sürekli Emisyon Ölçüm Sistemleri Tebliği hükümleri uyarınca yürütülür.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İşletme, ekipmanın yeri, kalibrasyonu, ölçümü, kalite güvencesi ve kalite kontrolünü de dâhil ederek sürekli ölçüm sisteminin bütün yönlerini dikkate alır.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Emisyonların belirlenmesi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41 –</w:t>
      </w:r>
      <w:r w:rsidRPr="0043636B">
        <w:rPr>
          <w:rFonts w:ascii="Times New Roman" w:eastAsia="Times New Roman" w:hAnsi="Times New Roman" w:cs="Times New Roman"/>
          <w:color w:val="1C283D"/>
          <w:sz w:val="20"/>
          <w:szCs w:val="20"/>
        </w:rPr>
        <w:t> (1) Saatlik değerler, ilgili işlem saatinin tüm ölçüm sonuçlarının ortalaması olacak şekilde belirlendiğinde, gaz akışının saatlik değerleri ile çarpılan ölçülmüş sera gazı konsantrasyonunun bütün saatlik değerleri tüm raporlama dönemi için toplanır ve raporlama dönemindeki emisyon kaynağından çıkan yıllık emisyonlar belirlenir.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CO2 emisyonları için, işletme ek-7’sideki 1 inci denklemi kullanarak yıllık emisyonu belirler.</w:t>
      </w:r>
      <w:proofErr w:type="gramEnd"/>
      <w:r w:rsidRPr="0043636B">
        <w:rPr>
          <w:rFonts w:ascii="Times New Roman" w:eastAsia="Times New Roman" w:hAnsi="Times New Roman" w:cs="Times New Roman"/>
          <w:color w:val="1C283D"/>
          <w:sz w:val="20"/>
          <w:szCs w:val="20"/>
        </w:rPr>
        <w:t xml:space="preserve"> Atmosfere salınan CO, </w:t>
      </w:r>
      <w:proofErr w:type="gramStart"/>
      <w:r w:rsidRPr="0043636B">
        <w:rPr>
          <w:rFonts w:ascii="Times New Roman" w:eastAsia="Times New Roman" w:hAnsi="Times New Roman" w:cs="Times New Roman"/>
          <w:color w:val="1C283D"/>
          <w:sz w:val="20"/>
          <w:szCs w:val="20"/>
        </w:rPr>
        <w:t>CO2’nin</w:t>
      </w:r>
      <w:proofErr w:type="gramEnd"/>
      <w:r w:rsidRPr="0043636B">
        <w:rPr>
          <w:rFonts w:ascii="Times New Roman" w:eastAsia="Times New Roman" w:hAnsi="Times New Roman" w:cs="Times New Roman"/>
          <w:color w:val="1C283D"/>
          <w:sz w:val="20"/>
          <w:szCs w:val="20"/>
        </w:rPr>
        <w:t xml:space="preserve"> molar eşdeğer miktarı olarak değerlendirilir. </w:t>
      </w:r>
      <w:proofErr w:type="gramStart"/>
      <w:r w:rsidRPr="0043636B">
        <w:rPr>
          <w:rFonts w:ascii="Times New Roman" w:eastAsia="Times New Roman" w:hAnsi="Times New Roman" w:cs="Times New Roman"/>
          <w:color w:val="1C283D"/>
          <w:sz w:val="20"/>
          <w:szCs w:val="20"/>
        </w:rPr>
        <w:t>Diazot oksit (N2O) için, işletme ek-3’ün onaltıncı bölümünün B.1 alt paragrafındaki denklemi kullanarak yıllık emisyonlarını belirler.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Bir tesiste çeşitli emisyon kaynaklarının olduğu ve tek bir emisyon kaynağı olarak ölçülemeyeceği durumda, işletme bu kaynaklardan gelen emisyonları ayrı ayrı ölçer ve raporlama dönemi boyunca söz konusu gazın toplam emisyonlarını elde etmek için sonuçları toplar.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İşletme aşağıdaki yöntemlerden biri ile temsili bir noktada sürekli ölçüm yoluyla baca gazındaki sera gazı konsantrasyonunu belirler: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Doğrudan ölçüm,</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b) Baca gazında yüksek konsantrasyon olması durumunda, ek-7’de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3 üncü denklemi uygulayan dolaylı konsantrasyon ölçümünü kullanarak ve işletmenin izleme planında ortaya konan gaz akışının diğer bileşenlerinin ölçülmüş konsantrasyon değerlerini dikkate alarak hesaplama.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(4) İlgili olduğu durumlarda, işletme hesaplama temelli izleme yöntemlerini kullanarak biyokütleden kaynaklı CO2 miktarını ayrı ayrı belirler ve toplam ölçülmüş CO2 emisyonlarından çıkartır.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(5) İşletme aşağıdaki yöntemlerden birini kullanarak bu maddenin birinci fıkrası kapsamındaki hesaplama için baca gazı akışını tespit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İşletme, kütle dengesi yöntemi ile hesaplamada, çıkış tarafında en azından ürün çıktıları ve O2, SO2 ve NOx konsantrasyonlarının dahil edilmesine ek olarak CO2 emisyonları için girdi tarafında da en azından malzeme yükleri, giriş hava akımı ve proses verimini de içerecek şekilde girişteki bütün önemli parametreleri dikkate alır,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Temsili bir noktada sürekli akış ölçümü yapar.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Veri toplanması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42 –</w:t>
      </w:r>
      <w:r w:rsidRPr="0043636B">
        <w:rPr>
          <w:rFonts w:ascii="Times New Roman" w:eastAsia="Times New Roman" w:hAnsi="Times New Roman" w:cs="Times New Roman"/>
          <w:color w:val="1C283D"/>
          <w:sz w:val="20"/>
          <w:szCs w:val="20"/>
        </w:rPr>
        <w:t> (1) İşletme, ölçüm temelli yöntemleri kullanarak emisyonları belirlemek amacıyla, ölçüm saatinde mevcut olan bütün veri noktalarını kullanarak, konsantrasyon ve baca gazı akışını da içeren her bir parametre için saatlik ortalamaları hesaplar.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İşletme, ilave maliyet getirmemesi halinde, daha kısa referans süreleri için veri üretebildiğinde, 41 inci maddenin birinci fıkrası kapsamında yıllık emisyonların belirlenmesi için bu süreleri kullanır.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Bir parametre için sürekli ölçüm ekipmanının, birinci fıkra kapsamındaki ölçüm saatinin bir kısmı veya referans süresinde, kontrol dışı, kapsam dışı veya işletim dışı olduğu durumlarda, işletme bir parametre için veri noktalarının azami sayısının en az %80’inin sağlaması kaydı ile bu ölçüm saati veya daha kısa referans süresi boyunca kalan veri noktasına orantılı saatlik ortalamayı hesaplar.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%80 veri noktasının sağlanamadığı durumlarda, 43 üncü maddenin ikinci, üçüncü ve dördüncü fıkraları uygulanır.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Kayıp veri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lastRenderedPageBreak/>
        <w:t>MADDE 43 –</w:t>
      </w:r>
      <w:r w:rsidRPr="0043636B">
        <w:rPr>
          <w:rFonts w:ascii="Times New Roman" w:eastAsia="Times New Roman" w:hAnsi="Times New Roman" w:cs="Times New Roman"/>
          <w:color w:val="1C283D"/>
          <w:sz w:val="20"/>
          <w:szCs w:val="20"/>
        </w:rPr>
        <w:t xml:space="preserve"> (1) Sürekli emisyon izleme sistemindeki ölçüm ekipmanının bir kısmının, bir takvim yılı içinde </w:t>
      </w:r>
      <w:proofErr w:type="gramStart"/>
      <w:r w:rsidRPr="0043636B">
        <w:rPr>
          <w:rFonts w:ascii="Times New Roman" w:eastAsia="Times New Roman" w:hAnsi="Times New Roman" w:cs="Times New Roman"/>
          <w:color w:val="1C283D"/>
          <w:sz w:val="20"/>
          <w:szCs w:val="20"/>
        </w:rPr>
        <w:t>beş</w:t>
      </w:r>
      <w:proofErr w:type="gramEnd"/>
      <w:r w:rsidRPr="0043636B">
        <w:rPr>
          <w:rFonts w:ascii="Times New Roman" w:eastAsia="Times New Roman" w:hAnsi="Times New Roman" w:cs="Times New Roman"/>
          <w:color w:val="1C283D"/>
          <w:sz w:val="20"/>
          <w:szCs w:val="20"/>
        </w:rPr>
        <w:t xml:space="preserve"> ardışık gün boyunca işletim dışı kaldığı durumlarda, işletme Bakanlığı derhal bilgilendirir ve etkilenen sürekli emisyon izleme sistemin kalitesini arttırmak için uygun önlemleri alır.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Kontrol dışı, aralık dışı veya işletim dışı ekipmana bağlı olarak ölçüm bazlı yöntem ile bir veya daha fazla parametre için 42 nci maddenin birinci fıkrası kapsamındaki veri için geçerli bir saat veya daha kısa bir referans süresi belirlenemediği durumlarda işletme her kayıp saat verisi için ikame değerler belirler.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Doğrudan konsantrasyon olarak ölçülen bir parametre için verinin geçerli saati veya daha kısa bir referans süresi sağlanamadığı durumlarda, işletme ek-7’de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4 üncü denklemi kullanarak, ortalama bir konsantrasyon ve bu ortalama ile bağlantılı standart sapmanın iki katını toplayarak bir ikame değer hesaplar. </w:t>
      </w:r>
      <w:proofErr w:type="gramStart"/>
      <w:r w:rsidRPr="0043636B">
        <w:rPr>
          <w:rFonts w:ascii="Times New Roman" w:eastAsia="Times New Roman" w:hAnsi="Times New Roman" w:cs="Times New Roman"/>
          <w:color w:val="1C283D"/>
          <w:sz w:val="20"/>
          <w:szCs w:val="20"/>
        </w:rPr>
        <w:t>Tesiste önemli teknik değişikliklerden ötürü, söz konusu ikame değerlerin belirlenmesi için raporlama döneminin geçerli olmadığı durumda, işletme, mümkün olduğu durumda bir yıllık süre ile ortalama ve standart sapmanın belirlenmesine yönelik temsili bir zaman zarfını belirleyerek Bakanlığa bildirir.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Konsantrasyon dışında bir parametre için bir saatlik geçerli verinin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edilemediği durumda işletme, söz konusu parametrenin ikame değerlerini, uygun bir kütle denge modelinden veya prosesin enerji dengesinden elde eder. </w:t>
      </w:r>
      <w:proofErr w:type="gramStart"/>
      <w:r w:rsidRPr="0043636B">
        <w:rPr>
          <w:rFonts w:ascii="Times New Roman" w:eastAsia="Times New Roman" w:hAnsi="Times New Roman" w:cs="Times New Roman"/>
          <w:color w:val="1C283D"/>
          <w:sz w:val="20"/>
          <w:szCs w:val="20"/>
        </w:rPr>
        <w:t>İşletme, veri boşluğu ile aynı süreli bir zaman periyodundaki düzenli çalışma koşullarındaki veriyi ve ölçüm temelli yöntemin geriye kalan ölçülmüş parametrelerini kullanarak sonuçları doğrular.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Emisyon hesabının teyidi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44 –</w:t>
      </w:r>
      <w:r w:rsidRPr="0043636B">
        <w:rPr>
          <w:rFonts w:ascii="Times New Roman" w:eastAsia="Times New Roman" w:hAnsi="Times New Roman" w:cs="Times New Roman"/>
          <w:color w:val="1C283D"/>
          <w:sz w:val="20"/>
          <w:szCs w:val="20"/>
        </w:rPr>
        <w:t xml:space="preserve"> (1) İşletme, nitrik asit üretiminden kaynaklanan N2O emisyonları ve transfer edilen sera gazları hariç olmak üzere, aynı emisyon kaynakları ve kaynak akışları için değerlendirilen her bir sera gazının yıllık emisyonlarını hesaplayarak, ölçüm temelli yöntem ile belirlenen emisyonlar ile karşılaştırarak kontrolünü yapar. </w:t>
      </w:r>
      <w:proofErr w:type="gramStart"/>
      <w:r w:rsidRPr="0043636B">
        <w:rPr>
          <w:rFonts w:ascii="Times New Roman" w:eastAsia="Times New Roman" w:hAnsi="Times New Roman" w:cs="Times New Roman"/>
          <w:color w:val="1C283D"/>
          <w:sz w:val="20"/>
          <w:szCs w:val="20"/>
        </w:rPr>
        <w:t>Kademe yönteminin kullanımı gerekli değildir.</w:t>
      </w:r>
      <w:proofErr w:type="gramEnd"/>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YEDİNCİ BÖLÜM</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Özel Hükümler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Düşük emisyona sahip tesisler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45 –</w:t>
      </w:r>
      <w:r w:rsidRPr="0043636B">
        <w:rPr>
          <w:rFonts w:ascii="Times New Roman" w:eastAsia="Times New Roman" w:hAnsi="Times New Roman" w:cs="Times New Roman"/>
          <w:color w:val="1C283D"/>
          <w:sz w:val="20"/>
          <w:szCs w:val="20"/>
        </w:rPr>
        <w:t xml:space="preserve"> (1) Bakanlık, 12 nci madde kapsamında düşük emisyona sahip bir tesise, basitleştirilmiş bir izleme planı göndermesi için izin verebilir. Ancak bu muafiyet, Yönetmeliğin ek-1’inde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ve N2O emisyonuna neden olan faaliyetleri yürüten tesisler için uygulanmaz.</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Birinci fıkra kapsamında, bir tesis aşağıdaki koşullardan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birini sağlaması halinde düşük emisyona sahip tesis olarak değerlendirilir: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a) Biyokütleden kaynaklanan CO2 hariç ve transfer edilen CO2 dahil, mevcut izleme döneminin bir önceki izleme dönemi süresince doğrulanmış emisyon raporundaki ortalama yıllık emisyonları 25000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eşd)’den az olan tesis,</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(a) bendi kapsamındaki ortalama yıllık emisyonların mevcut olmaması veya tesisin sınırlarındaki değişiklikler veya tesisin işletim koşullarındaki değişiklikler nedeniyle geçerli olmaması halinde, biyokütleden kaynaklanan CO2 hariç ve transfer edilen CO2 dâhil, ihtiyatlı tahmin yöntemine göre gelecek beş yıl için yıllık emisyonları 25 000 ton CO2(eşd)’den az olan tesis.</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Düşük emisyona sahip bir tesis, 11 inci maddenin birinci fıkrası kapsamındaki destekleyici belgeleri sunma zorunluluğundan ve 59 uncu maddenin dördüncü fıkrası kapsamında iyileştirmeye ilişkin raporlama zorunluluğundan muaftır.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(4) Düşük emisyona sahip bir tesis, 25 inci maddedeki hükümlerden farklı olarak, uygun ve belgelendirilmiş satın alma kayıtlarını ve tahmini stok değişikliklerini kullanarak yakıt veya malzeme miktarını belirleyebilir, ayrıca 26 ncı maddenin üçüncü fıkrasında belirtilen belirsizlik değerlendirmesini Bakanlığa sunma zorunluluğundan muaftır.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(5) Belirsizlik değerlendirmesine ilgili belirsizliği dahil etmek amacı ile düşük emisyona sahip bir tesis, depolama ünitelerinde raporlama dönemi boyunca yakıt veya malzemenin yıllık tüketiminin en az %5’inin bulunduğu durumda, raporlama döneminin başında ve sonunda stok verisinin belirlenmesine ilişkin 26 ncı maddenin üçüncü fıkrasındaki yükümlülükten muaf tutulur.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(6) 24 üncü maddenin birinci fıkrasındaki hükümlerden farklı olarak, düşük emisyona sahip bir tesis, daha yüksek kademe uygulamanın teknik olarak elverişli olmadığına dair belge sunmadan, bütün kaynak akışlarında faaliyet verisinin ve hesaplama faktörlerinin belirlenmesi için, ilave çaba harcamadan daha yüksek doğruluğa erişilmedikçe, asgari kademe 1’i uygulayabilir.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(7) 30 uncu madde kapsamında analizler bazında hesaplama faktörlerini belirlemek için, düşük emisyona sahip bir tesis teknik olarak uzman olan ve ilgili analitik prosedürleri kullanarak teknik olarak geçerli sonuçlar üretebilen ve 32 nci madde kapsamında kalite güvence önlemleri için gerekli bilgi ve belgeleri sunan herhangi bir laboratuvarı kullanabilir.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 xml:space="preserve">(8) Düşük emisyona sahip ve basitleştirilmiş izleme planı uygulayan bir tesis, herhangi bir takvim yılında ikinci fıkra kapsamında belirtilen eşikleri aştığında, işletme bu durumu ivedilikle Bakanlığa bildirir ve 13 üncü maddenin ikinci fıkrası kapsamında yer alan izleme planına ilişkin değişiklikleri Bakanlığa sunar. Ancak, işletmenin ikinci fıkrada belirtilen eşiğin geçmişteki </w:t>
      </w:r>
      <w:proofErr w:type="gramStart"/>
      <w:r w:rsidRPr="0043636B">
        <w:rPr>
          <w:rFonts w:ascii="Times New Roman" w:eastAsia="Times New Roman" w:hAnsi="Times New Roman" w:cs="Times New Roman"/>
          <w:color w:val="1C283D"/>
          <w:sz w:val="20"/>
          <w:szCs w:val="20"/>
        </w:rPr>
        <w:t>beş</w:t>
      </w:r>
      <w:proofErr w:type="gramEnd"/>
      <w:r w:rsidRPr="0043636B">
        <w:rPr>
          <w:rFonts w:ascii="Times New Roman" w:eastAsia="Times New Roman" w:hAnsi="Times New Roman" w:cs="Times New Roman"/>
          <w:color w:val="1C283D"/>
          <w:sz w:val="20"/>
          <w:szCs w:val="20"/>
        </w:rPr>
        <w:t xml:space="preserve"> raporlama dönemi içinde aşılmadığına ve gelecekteki raporlama dönemi içinde de aşılmayacağına dair belgeleri Bakanlığa sunması şartı ile Bakanlık söz konusu işletmenin basitleştirilmiş izlemeye devam etmesine izin verir.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Dâhili CO2</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46 –</w:t>
      </w:r>
      <w:r w:rsidRPr="0043636B">
        <w:rPr>
          <w:rFonts w:ascii="Times New Roman" w:eastAsia="Times New Roman" w:hAnsi="Times New Roman" w:cs="Times New Roman"/>
          <w:color w:val="1C283D"/>
          <w:sz w:val="20"/>
          <w:szCs w:val="20"/>
        </w:rPr>
        <w:t> (1) Bir tesise transfer edilen dahili CO2, doğal gazda veya yüksek fırın gazı veya kok fırını gazını içeren bir atık gazın içinde olanı da kapsayacak şekilde, bahse konu yakıt için emisyon faktörüne ilave edilir.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Dâhili CO2, Yönetmeliğin ek-1’inde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faaliyetlerden kaynaklandığı ve tesisten dışarı bir yakıtın parçası olarak Yönetmelik kapsamında yer alan diğer tesis ve faaliyete transfer edildiği durumda, ilk çıktığı tesisin emisyonu olarak değerlendirilmez. </w:t>
      </w:r>
      <w:proofErr w:type="gramStart"/>
      <w:r w:rsidRPr="0043636B">
        <w:rPr>
          <w:rFonts w:ascii="Times New Roman" w:eastAsia="Times New Roman" w:hAnsi="Times New Roman" w:cs="Times New Roman"/>
          <w:color w:val="1C283D"/>
          <w:sz w:val="20"/>
          <w:szCs w:val="20"/>
        </w:rPr>
        <w:t>Ancak, dâhili CO2, Yönetmelik kapsamında yer almayan bir tesise transfer edildiği durumda, ilk çıktığı tesisin emisyonları olarak değerlendirilir.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 tesisten dışarı transfer edilen dâhili CO2 miktarını transfer edilmeden önce ve transfer edildiği tesiste belirler. </w:t>
      </w:r>
      <w:proofErr w:type="gramStart"/>
      <w:r w:rsidRPr="0043636B">
        <w:rPr>
          <w:rFonts w:ascii="Times New Roman" w:eastAsia="Times New Roman" w:hAnsi="Times New Roman" w:cs="Times New Roman"/>
          <w:color w:val="1C283D"/>
          <w:sz w:val="20"/>
          <w:szCs w:val="20"/>
        </w:rPr>
        <w:t>Bu iki miktarın aynı olması gerekir.</w:t>
      </w:r>
      <w:proofErr w:type="gramEnd"/>
      <w:r w:rsidRPr="0043636B">
        <w:rPr>
          <w:rFonts w:ascii="Times New Roman" w:eastAsia="Times New Roman" w:hAnsi="Times New Roman" w:cs="Times New Roman"/>
          <w:color w:val="1C283D"/>
          <w:sz w:val="20"/>
          <w:szCs w:val="20"/>
        </w:rPr>
        <w:t xml:space="preserve"> Transfer edilen ve teslim alınan dahili CO2 miktarının aynı olmadığı durumlarda ve değerler arasındaki bu farkın ölçüm sistemlerinin belirsizliği ile açıklanabildiği hallerde, hem transfer </w:t>
      </w:r>
      <w:proofErr w:type="gramStart"/>
      <w:r w:rsidRPr="0043636B">
        <w:rPr>
          <w:rFonts w:ascii="Times New Roman" w:eastAsia="Times New Roman" w:hAnsi="Times New Roman" w:cs="Times New Roman"/>
          <w:color w:val="1C283D"/>
          <w:sz w:val="20"/>
          <w:szCs w:val="20"/>
        </w:rPr>
        <w:t>eden</w:t>
      </w:r>
      <w:proofErr w:type="gramEnd"/>
      <w:r w:rsidRPr="0043636B">
        <w:rPr>
          <w:rFonts w:ascii="Times New Roman" w:eastAsia="Times New Roman" w:hAnsi="Times New Roman" w:cs="Times New Roman"/>
          <w:color w:val="1C283D"/>
          <w:sz w:val="20"/>
          <w:szCs w:val="20"/>
        </w:rPr>
        <w:t xml:space="preserve"> hem de transfer edilen tesisin emisyon raporlarında her iki ölçüm değerinin aritmetik ortalaması kullanılır. </w:t>
      </w:r>
      <w:proofErr w:type="gramStart"/>
      <w:r w:rsidRPr="0043636B">
        <w:rPr>
          <w:rFonts w:ascii="Times New Roman" w:eastAsia="Times New Roman" w:hAnsi="Times New Roman" w:cs="Times New Roman"/>
          <w:color w:val="1C283D"/>
          <w:sz w:val="20"/>
          <w:szCs w:val="20"/>
        </w:rPr>
        <w:t>Bu durumlarda, emisyon raporunda söz konusu değerin ayarlanmasına ilişkin atıfta bulunulur.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Transfer edilen CO2</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47 –</w:t>
      </w:r>
      <w:r w:rsidRPr="0043636B">
        <w:rPr>
          <w:rFonts w:ascii="Times New Roman" w:eastAsia="Times New Roman" w:hAnsi="Times New Roman" w:cs="Times New Roman"/>
          <w:color w:val="1C283D"/>
          <w:sz w:val="20"/>
          <w:szCs w:val="20"/>
        </w:rPr>
        <w:t xml:space="preserve"> (1) CO2 transfer </w:t>
      </w:r>
      <w:proofErr w:type="gramStart"/>
      <w:r w:rsidRPr="0043636B">
        <w:rPr>
          <w:rFonts w:ascii="Times New Roman" w:eastAsia="Times New Roman" w:hAnsi="Times New Roman" w:cs="Times New Roman"/>
          <w:color w:val="1C283D"/>
          <w:sz w:val="20"/>
          <w:szCs w:val="20"/>
        </w:rPr>
        <w:t>eden</w:t>
      </w:r>
      <w:proofErr w:type="gramEnd"/>
      <w:r w:rsidRPr="0043636B">
        <w:rPr>
          <w:rFonts w:ascii="Times New Roman" w:eastAsia="Times New Roman" w:hAnsi="Times New Roman" w:cs="Times New Roman"/>
          <w:color w:val="1C283D"/>
          <w:sz w:val="20"/>
          <w:szCs w:val="20"/>
        </w:rPr>
        <w:t xml:space="preserve"> tesis, transfer edilen tesise ilişkin kimlik bilgilerini yıllık emisyon raporunda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bir tesisten diğerine transfer edilen CO2 miktarını belirlemek için, 41, 42 ve 43 üncü maddelerde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ölçüm temelli yöntemleri kullanır. Emisyon kaynağı ölçüm noktasına tekabül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 xml:space="preserve"> ve emisyonlar transfer edilen CO2 miktarı olarak ifade edilir.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 bir tesisten diğerine transfer edilen CO2 miktarını belirlemek için, ek-7’nin birinci bölümünde tanımlanan kademe 4’ü uygular. </w:t>
      </w:r>
      <w:proofErr w:type="gramStart"/>
      <w:r w:rsidRPr="0043636B">
        <w:rPr>
          <w:rFonts w:ascii="Times New Roman" w:eastAsia="Times New Roman" w:hAnsi="Times New Roman" w:cs="Times New Roman"/>
          <w:color w:val="1C283D"/>
          <w:sz w:val="20"/>
          <w:szCs w:val="20"/>
        </w:rPr>
        <w:t>Ancak, işletme, söz konusu kademenin uygulanmasının teknik olarak elverişli olmadığını belgelemesi halinde bir düşük kademeyi uygulayabilir.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İşletmeler hem transfer </w:t>
      </w:r>
      <w:proofErr w:type="gramStart"/>
      <w:r w:rsidRPr="0043636B">
        <w:rPr>
          <w:rFonts w:ascii="Times New Roman" w:eastAsia="Times New Roman" w:hAnsi="Times New Roman" w:cs="Times New Roman"/>
          <w:color w:val="1C283D"/>
          <w:sz w:val="20"/>
          <w:szCs w:val="20"/>
        </w:rPr>
        <w:t>eden</w:t>
      </w:r>
      <w:proofErr w:type="gramEnd"/>
      <w:r w:rsidRPr="0043636B">
        <w:rPr>
          <w:rFonts w:ascii="Times New Roman" w:eastAsia="Times New Roman" w:hAnsi="Times New Roman" w:cs="Times New Roman"/>
          <w:color w:val="1C283D"/>
          <w:sz w:val="20"/>
          <w:szCs w:val="20"/>
        </w:rPr>
        <w:t xml:space="preserve"> hem de transfer edilen tesislerde transfer edilen CO2 miktarını belirleyebilirler. </w:t>
      </w:r>
      <w:proofErr w:type="gramStart"/>
      <w:r w:rsidRPr="0043636B">
        <w:rPr>
          <w:rFonts w:ascii="Times New Roman" w:eastAsia="Times New Roman" w:hAnsi="Times New Roman" w:cs="Times New Roman"/>
          <w:color w:val="1C283D"/>
          <w:sz w:val="20"/>
          <w:szCs w:val="20"/>
        </w:rPr>
        <w:t>Bu durumda, 46 ncı maddenin üçüncü fıkrası uygulanır.</w:t>
      </w:r>
      <w:proofErr w:type="gramEnd"/>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SEKİZİNCİ BÖLÜM</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Veri Yönetimi ve Kontrolü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Veri akış faaliyetleri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48 –</w:t>
      </w:r>
      <w:r w:rsidRPr="0043636B">
        <w:rPr>
          <w:rFonts w:ascii="Times New Roman" w:eastAsia="Times New Roman" w:hAnsi="Times New Roman" w:cs="Times New Roman"/>
          <w:color w:val="1C283D"/>
          <w:sz w:val="20"/>
          <w:szCs w:val="20"/>
        </w:rPr>
        <w:t> (1) İşletme sera gazı emisyonlarının izlenmesi ve raporlanmasına yönelik veri akış faaliyetleri için yazılı prosedürleri oluşturur, belgelendirir, uygular ve sürekliliğini sağlar.</w:t>
      </w:r>
      <w:proofErr w:type="gramEnd"/>
      <w:r w:rsidRPr="0043636B">
        <w:rPr>
          <w:rFonts w:ascii="Times New Roman" w:eastAsia="Times New Roman" w:hAnsi="Times New Roman" w:cs="Times New Roman"/>
          <w:color w:val="1C283D"/>
          <w:sz w:val="20"/>
          <w:szCs w:val="20"/>
        </w:rPr>
        <w:t xml:space="preserve"> İşletme, veri akış faaliyetlerinin yer aldığı yıllık emisyon raporunun hatalı beyan içermemesini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eder, izleme planı, yazılı prosedürler ve bu Tebliğ ile uyumlu olmasını sağlar.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İzleme planındaki veri akış faaliyetleri için yazılı prosedürlerin tanımları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aşağıdaki unsurları içerir: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11 inci maddenin ikinci fıkrasında listelenen bilgileri,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Birincil veri kaynaklarının tespitini,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c) Birincil veriden yıllık emisyonlara </w:t>
      </w:r>
      <w:proofErr w:type="gramStart"/>
      <w:r w:rsidRPr="0043636B">
        <w:rPr>
          <w:rFonts w:ascii="Times New Roman" w:eastAsia="Times New Roman" w:hAnsi="Times New Roman" w:cs="Times New Roman"/>
          <w:color w:val="1C283D"/>
          <w:sz w:val="20"/>
          <w:szCs w:val="20"/>
        </w:rPr>
        <w:t>kadar</w:t>
      </w:r>
      <w:proofErr w:type="gramEnd"/>
      <w:r w:rsidRPr="0043636B">
        <w:rPr>
          <w:rFonts w:ascii="Times New Roman" w:eastAsia="Times New Roman" w:hAnsi="Times New Roman" w:cs="Times New Roman"/>
          <w:color w:val="1C283D"/>
          <w:sz w:val="20"/>
          <w:szCs w:val="20"/>
        </w:rPr>
        <w:t xml:space="preserve"> veri akış faaliyetlerinin sırasını ve aralarındaki etkileşimleri gösteren bütün adımları,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Emisyonları belirlemek için kullanılan formülleri ve veriyi içeren her bir belirli veri akış faaliyeti ile bağlantılı işlem adımlarını,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d) Elektronik veri işlemleri ve depolama sistemleri, bu tip sistemler arasındaki etkileşimler ve manüel girişler dahil tüm veri girişlerini,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e) Veri akış faaliyetleri çıktılarının kayıt şeklini.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Kontrol sistemi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49 –</w:t>
      </w:r>
      <w:r w:rsidRPr="0043636B">
        <w:rPr>
          <w:rFonts w:ascii="Times New Roman" w:eastAsia="Times New Roman" w:hAnsi="Times New Roman" w:cs="Times New Roman"/>
          <w:color w:val="1C283D"/>
          <w:sz w:val="20"/>
          <w:szCs w:val="20"/>
        </w:rPr>
        <w:t xml:space="preserve"> (1) İşletme yıllık emisyon raporunun, hatalı beyanları içermemesini ve izleme planı ve bu Tebliğ ile uyumlu olmasını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etmek için etkili bir kontrol sistemini oluşturur, uygular ve devamlılığını sağlar.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(2) Birinci fıkrada belirtilen kontrol sistemi aşağıdakileri kapsar: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İşletmenin dâhili riskler ve kontrol riskleri hakkında değerlendirmesi,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Tanımlanmış riskleri azaltacak kontrol faaliyetleri ile ilgili yazılı prosedürleri.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İkinci fıkranın (b) bendi kapsamındaki kontrol faaliyetleri ile ilgili yazılı prosedürler asgari düzeyde aşağıdakileri içerir: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Ölçüm ekipmanlarının kalite güvencesi,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Proses kontrol bilgisayar teknolojisini de içeren, veri akış faaliyetleri için kullanılan bilgi teknolojileri sisteminin kalite güvencesi,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c) Zorunlu yetkinliklerin yönetimi olduğu </w:t>
      </w:r>
      <w:proofErr w:type="gramStart"/>
      <w:r w:rsidRPr="0043636B">
        <w:rPr>
          <w:rFonts w:ascii="Times New Roman" w:eastAsia="Times New Roman" w:hAnsi="Times New Roman" w:cs="Times New Roman"/>
          <w:color w:val="1C283D"/>
          <w:sz w:val="20"/>
          <w:szCs w:val="20"/>
        </w:rPr>
        <w:t>kadar</w:t>
      </w:r>
      <w:proofErr w:type="gramEnd"/>
      <w:r w:rsidRPr="0043636B">
        <w:rPr>
          <w:rFonts w:ascii="Times New Roman" w:eastAsia="Times New Roman" w:hAnsi="Times New Roman" w:cs="Times New Roman"/>
          <w:color w:val="1C283D"/>
          <w:sz w:val="20"/>
          <w:szCs w:val="20"/>
        </w:rPr>
        <w:t xml:space="preserve"> veri akış faaliyetlerindeki ve kontrol faaliyetlerindeki görevlerin ayrılması,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Verilerin iç tetkikleri ve veri doğrulaması,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d) Düzeltmeler ve düzeltme önlemleri,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e) Hizmet alımı ile gerçekleştirilen faaliyetlerin kontrolü,</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f) Belge yönetimini de içeren kayıt ve belgelerin saklanması.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(4) İşletme, Yönetmelik ile doğrulama ve akreditasyona ilişkin mevzuata uyumlu olarak, iç tetkik sonuçlarını ve yıllık emisyon raporlarının doğrulanması esnasında doğrulayıcı kuruluşun bulgularını dikkate alarak kontrol sisteminin etkinliğini izler. Kontrol sisteminin etkin olmadığı veya tanımlanmış riskler ile uyumlu olmadığı belirlendiğinde, işletme kontrol sistemini geliştirir, izleme planını, veri akış faaliyetlerini, risk değerlendirmelerini ve kontrol faaliyetlerine yönelik yazılı prosedürlerini günceller.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Kalite güvencesi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50 –</w:t>
      </w:r>
      <w:r w:rsidRPr="0043636B">
        <w:rPr>
          <w:rFonts w:ascii="Times New Roman" w:eastAsia="Times New Roman" w:hAnsi="Times New Roman" w:cs="Times New Roman"/>
          <w:color w:val="1C283D"/>
          <w:sz w:val="20"/>
          <w:szCs w:val="20"/>
        </w:rPr>
        <w:t xml:space="preserve"> (1) 49 uncu maddenin üçüncü fıkrasının (a) bendi kapsamında, işletme, ölçüm ekipmanlarının düzenli aralıklarda kalibrasyonunu, ayarlanmasını ve tetkikini temin eder, uygun olan durumlar için, bu Tebliğin gereksinimleri kapsamında uluslararası ölçüm standartları ve tanımlanmış risklere uygun olup olmadığını kontrol eder. </w:t>
      </w:r>
      <w:proofErr w:type="gramStart"/>
      <w:r w:rsidRPr="0043636B">
        <w:rPr>
          <w:rFonts w:ascii="Times New Roman" w:eastAsia="Times New Roman" w:hAnsi="Times New Roman" w:cs="Times New Roman"/>
          <w:color w:val="1C283D"/>
          <w:sz w:val="20"/>
          <w:szCs w:val="20"/>
        </w:rPr>
        <w:t>Ölçüm sistemleri bileşenlerinin kalibre edilemediği durumlarda, işletme bunları izleme planında tanımlar ve alternatif kontrol faaliyetleri sunar.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Ekipman gerekli performansı karşılamadığı durumlarda, işletme ilgili mevzuat çerçevesinde gerekli düzeltici önlemleri alır.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Sürekli emisyon ölçüm sistemleri ile ilgili olarak, işletme, yetkin personel tarafından yürütülen, yılda en az bir kez standart referans yöntemleri ile paralel ölçümleri de dahil ederek TS EN 14181 standardı uyarınca otomatik ölçüm sistemleri için kalite güvence standardını uygular. Bu tip kalite güvencesinin kalibrasyon ve performans kontrolleri için gerekli parametre olarak emisyon sınır değerlerine gereksinim duyduğu durumda, sera gazlarının yıllık ortalama saatlik konsantrasyonları bu tip emisyon sınır değerleri için ikame olarak kullanılır. İşletme, kalibrasyonun yeniden yapılmasını da içeren, kalite güvence gereksinimleri ile bir uyumsuzluk tespit ettiğinde, Bakanlığa bu durumu rapor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 xml:space="preserve"> ve ivedilikle düzeltici önlemleri alır.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Bilgi teknolojilerinin kalite güvencesi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51 –</w:t>
      </w:r>
      <w:r w:rsidRPr="0043636B">
        <w:rPr>
          <w:rFonts w:ascii="Times New Roman" w:eastAsia="Times New Roman" w:hAnsi="Times New Roman" w:cs="Times New Roman"/>
          <w:color w:val="1C283D"/>
          <w:sz w:val="20"/>
          <w:szCs w:val="20"/>
        </w:rPr>
        <w:t xml:space="preserve"> (1) 49 uncu maddenin üçüncü fıkrasının (b) bendi kapsamında, işletme 49 uncu maddenin ikinci fıkrasının (a) bendi kapsamında tanımlanan risk ile bağlantılı olarak bilgi teknolojileri sisteminin güvenilir, doğru ve düzenli veriyi işleyecek şekilde tasarlanmasını, belgelenmesini, test edilmesini, uyarlanmasını, kontrol edilmesini ve bakımının yapılmasını temin eder. </w:t>
      </w:r>
      <w:proofErr w:type="gramStart"/>
      <w:r w:rsidRPr="0043636B">
        <w:rPr>
          <w:rFonts w:ascii="Times New Roman" w:eastAsia="Times New Roman" w:hAnsi="Times New Roman" w:cs="Times New Roman"/>
          <w:color w:val="1C283D"/>
          <w:sz w:val="20"/>
          <w:szCs w:val="20"/>
        </w:rPr>
        <w:t>Bilgi teknolojileri sisteminin kontrolü; erişim kontrolü, yedekleme kontrolü, geri yükleme, süreklilik planı ve güvenliği içerir.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Görevlerin dağıtılması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52 –</w:t>
      </w:r>
      <w:r w:rsidRPr="0043636B">
        <w:rPr>
          <w:rFonts w:ascii="Times New Roman" w:eastAsia="Times New Roman" w:hAnsi="Times New Roman" w:cs="Times New Roman"/>
          <w:color w:val="1C283D"/>
          <w:sz w:val="20"/>
          <w:szCs w:val="20"/>
        </w:rPr>
        <w:t xml:space="preserve"> (1) 49 uncu maddenin üçüncü fıkrasının (c) bendi kapsamında, işletme görev çakışmalarını önlemek amacıyla her bir veri akış ve kontrol faaliyeti için sorumlu kişileri atar. Kontrol faaliyetlerinin olmaması durumunda, bütün veri akış faaliyetlerinin tanımlanmış dâhili riskler ile orantılı olmasını sağlamak için, bu bilgi veya verinin belirlenmesi ve kaydedilmesi aşamasında yer almayan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bir kişi tarafından onaylanması gerekir. </w:t>
      </w:r>
      <w:proofErr w:type="gramStart"/>
      <w:r w:rsidRPr="0043636B">
        <w:rPr>
          <w:rFonts w:ascii="Times New Roman" w:eastAsia="Times New Roman" w:hAnsi="Times New Roman" w:cs="Times New Roman"/>
          <w:color w:val="1C283D"/>
          <w:sz w:val="20"/>
          <w:szCs w:val="20"/>
        </w:rPr>
        <w:t>İşletme, sorumlulukların uygun şekilde atanması, eğitim ve performans incelemeleri gibi tüm sorumluluklar için gerekli yetkinlikleri yönetir.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Dâhili incelemeler ve verinin onaylanması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53 –</w:t>
      </w:r>
      <w:r w:rsidRPr="0043636B">
        <w:rPr>
          <w:rFonts w:ascii="Times New Roman" w:eastAsia="Times New Roman" w:hAnsi="Times New Roman" w:cs="Times New Roman"/>
          <w:color w:val="1C283D"/>
          <w:sz w:val="20"/>
          <w:szCs w:val="20"/>
        </w:rPr>
        <w:t xml:space="preserve"> (1) İşletme, 49 uncu maddenin ikinci fıkrasının (a) bendi ile üçüncü fıkrasının (d) bendi kapsamında yürütülen risk değerlendirmesi sonucunda tanımlanmış olan dâhili risklere ve kontrol risklerine dayanarak, 48 inci maddede belirtilen veri akış faaliyetlerinden kaynaklanan veriyi gözden geçirir ve doğrular. Verinin bu şekilde gözden geçirilmesi ve doğrulanması bağlamında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aşağıdaki hususlar dikkate alınır.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Verinin tam olmasına dair kontroller yapılır.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lastRenderedPageBreak/>
        <w:t>b) İşletme tarafından geçmiş yıllarda elde edilen, izlenen ve raporlanan verilerin karşılaştırılması gerçekleştirilir.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Uygun olan durumlarda, farklı veri toplama sistemlerinden alınan veri ve değerlerin aşağıdaki şekillerde karşılaştırılması gerekir: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1) Yakıt veya malzeme satın </w:t>
      </w:r>
      <w:proofErr w:type="gramStart"/>
      <w:r w:rsidRPr="0043636B">
        <w:rPr>
          <w:rFonts w:ascii="Times New Roman" w:eastAsia="Times New Roman" w:hAnsi="Times New Roman" w:cs="Times New Roman"/>
          <w:color w:val="1C283D"/>
          <w:sz w:val="20"/>
          <w:szCs w:val="20"/>
        </w:rPr>
        <w:t>alma</w:t>
      </w:r>
      <w:proofErr w:type="gramEnd"/>
      <w:r w:rsidRPr="0043636B">
        <w:rPr>
          <w:rFonts w:ascii="Times New Roman" w:eastAsia="Times New Roman" w:hAnsi="Times New Roman" w:cs="Times New Roman"/>
          <w:color w:val="1C283D"/>
          <w:sz w:val="20"/>
          <w:szCs w:val="20"/>
        </w:rPr>
        <w:t xml:space="preserve"> verisi ile stok değişiklikleri verisi ve ilgili kaynak akışlarında tüketim verisi arasında karşılaştırma,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Yakıt veya malzemeler için analiz, hesap veya tedarikçi ile belirlenen hesaplama faktörleri ile söz konusu yakıt veya malzemeler ile karşılaştırılabilir yakıt veya malzemelerin ulusal veya uluslararası referans faktörleri arasında karşılaştırma,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Ölçüm temelli yöntemlerle elde edilen emisyonlar ile 44 üncü madde kapsamında gerçekleştirilen teyit hesaplarını karşılaştırma,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4) Toplanmış veri ile ham veriyi karşılaştırma.</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gözden geçirme ve doğrulama işlerinin bir parçası olan veriyi reddetme kriterlerinin başlangıçta bilinmesini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eder. </w:t>
      </w:r>
      <w:proofErr w:type="gramStart"/>
      <w:r w:rsidRPr="0043636B">
        <w:rPr>
          <w:rFonts w:ascii="Times New Roman" w:eastAsia="Times New Roman" w:hAnsi="Times New Roman" w:cs="Times New Roman"/>
          <w:color w:val="1C283D"/>
          <w:sz w:val="20"/>
          <w:szCs w:val="20"/>
        </w:rPr>
        <w:t>Bu amaçla veriyi reddetme kriterleri yazılı prosedürlerde ortaya konur.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Düzeltmeler ve düzeltici faaliyetler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54 –</w:t>
      </w:r>
      <w:r w:rsidRPr="0043636B">
        <w:rPr>
          <w:rFonts w:ascii="Times New Roman" w:eastAsia="Times New Roman" w:hAnsi="Times New Roman" w:cs="Times New Roman"/>
          <w:color w:val="1C283D"/>
          <w:sz w:val="20"/>
          <w:szCs w:val="20"/>
        </w:rPr>
        <w:t> (1) 48 inci madde kapsamındaki veri akış faaliyetlerinin veya 49 uncu madde kapsamındaki kontrol faaliyetlerinin herhangi bir parçasının etkili olmadığı durumlarda veya bu veri akış faaliyetleri ve kontrol faaliyetleri için prosedürlerde ortaya konan sınırların dışına çıkıldığı durumlarda, işletme uygun düzeltmeleri yapar ve emisyonların düşük tahminini önlemek için reddedilmiş veriyi düzeltir.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birinci fıkrada yer </w:t>
      </w:r>
      <w:proofErr w:type="gramStart"/>
      <w:r w:rsidRPr="0043636B">
        <w:rPr>
          <w:rFonts w:ascii="Times New Roman" w:eastAsia="Times New Roman" w:hAnsi="Times New Roman" w:cs="Times New Roman"/>
          <w:color w:val="1C283D"/>
          <w:sz w:val="20"/>
          <w:szCs w:val="20"/>
        </w:rPr>
        <w:t>alan</w:t>
      </w:r>
      <w:proofErr w:type="gramEnd"/>
      <w:r w:rsidRPr="0043636B">
        <w:rPr>
          <w:rFonts w:ascii="Times New Roman" w:eastAsia="Times New Roman" w:hAnsi="Times New Roman" w:cs="Times New Roman"/>
          <w:color w:val="1C283D"/>
          <w:sz w:val="20"/>
          <w:szCs w:val="20"/>
        </w:rPr>
        <w:t xml:space="preserve"> hususları yerine getirmek için aşağıdaki işleri yürütür: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48 inci maddedeki veri akış faaliyetleri veya 49 uncu maddedeki kontrol faaliyetleri kapsamında uygulanacak adımların çıktılarının geçerliliğinin değerlendirilmesi,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İlgili aksaklığın veya hatanın nedeninin belirlenmesi,</w:t>
      </w:r>
    </w:p>
    <w:p w:rsidR="00F40A68" w:rsidRPr="0043636B" w:rsidRDefault="0043636B"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Pr>
          <w:rFonts w:ascii="Times New Roman" w:eastAsia="Times New Roman" w:hAnsi="Times New Roman" w:cs="Times New Roman"/>
          <w:color w:val="1C283D"/>
          <w:sz w:val="20"/>
          <w:szCs w:val="20"/>
        </w:rPr>
        <w:t>c)  </w:t>
      </w:r>
      <w:r w:rsidR="00F40A68" w:rsidRPr="0043636B">
        <w:rPr>
          <w:rFonts w:ascii="Times New Roman" w:eastAsia="Times New Roman" w:hAnsi="Times New Roman" w:cs="Times New Roman"/>
          <w:color w:val="1C283D"/>
          <w:sz w:val="20"/>
          <w:szCs w:val="20"/>
        </w:rPr>
        <w:t xml:space="preserve">Emisyon raporunda yer </w:t>
      </w:r>
      <w:proofErr w:type="gramStart"/>
      <w:r w:rsidR="00F40A68" w:rsidRPr="0043636B">
        <w:rPr>
          <w:rFonts w:ascii="Times New Roman" w:eastAsia="Times New Roman" w:hAnsi="Times New Roman" w:cs="Times New Roman"/>
          <w:color w:val="1C283D"/>
          <w:sz w:val="20"/>
          <w:szCs w:val="20"/>
        </w:rPr>
        <w:t>alan</w:t>
      </w:r>
      <w:proofErr w:type="gramEnd"/>
      <w:r w:rsidR="00F40A68" w:rsidRPr="0043636B">
        <w:rPr>
          <w:rFonts w:ascii="Times New Roman" w:eastAsia="Times New Roman" w:hAnsi="Times New Roman" w:cs="Times New Roman"/>
          <w:color w:val="1C283D"/>
          <w:sz w:val="20"/>
          <w:szCs w:val="20"/>
        </w:rPr>
        <w:t xml:space="preserve"> verilerin düzeltilmesi dâhil, uygun düzeltici önlemlerin uygulanması.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(3) İşletme, birinci fıkrada belirtilen düzeltmeleri ve düzeltici faaliyetleri, 49 uncu maddede belirtilen risk değerlendirmesi ile belirlenen dâhili riskler ve kontrol risklerine karşılık olarak yürütür.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Hizmet alımı ile gerçekleştirilen faaliyetler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55 –</w:t>
      </w:r>
      <w:r w:rsidRPr="0043636B">
        <w:rPr>
          <w:rFonts w:ascii="Times New Roman" w:eastAsia="Times New Roman" w:hAnsi="Times New Roman" w:cs="Times New Roman"/>
          <w:color w:val="1C283D"/>
          <w:sz w:val="20"/>
          <w:szCs w:val="20"/>
        </w:rPr>
        <w:t> (1) İşletme, 48 inci madde kapsamındaki veri akış faaliyetlerinden veya 49 uncu madde kapsamındaki kontrol faaliyetlerinden bir veya daha fazlasını hizmet alımı ile gerçekleştirdiğinde aşağıdaki işleri yürütür: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Bu Tebliğ kapsamında hizmet alımı ile gerçekleştirilen veri akış faaliyetlerinin ve kontrol faaliyetlerinin kalitesinin kontrol edilmesi,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Hizmet alımı ile gerçekleştirilen faaliyetlerde kullanılan yöntemler ve bu faaliyetlerin çıktıları için uygun gerekliliklerin belirlenmesi,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w:t>
      </w:r>
      <w:proofErr w:type="gramStart"/>
      <w:r w:rsidRPr="0043636B">
        <w:rPr>
          <w:rFonts w:ascii="Times New Roman" w:eastAsia="Times New Roman" w:hAnsi="Times New Roman" w:cs="Times New Roman"/>
          <w:color w:val="1C283D"/>
          <w:sz w:val="20"/>
          <w:szCs w:val="20"/>
        </w:rPr>
        <w:t>b</w:t>
      </w:r>
      <w:proofErr w:type="gramEnd"/>
      <w:r w:rsidRPr="0043636B">
        <w:rPr>
          <w:rFonts w:ascii="Times New Roman" w:eastAsia="Times New Roman" w:hAnsi="Times New Roman" w:cs="Times New Roman"/>
          <w:color w:val="1C283D"/>
          <w:sz w:val="20"/>
          <w:szCs w:val="20"/>
        </w:rPr>
        <w:t>) bendinde belirtilen çıktı ve yöntemlerin kalitesinin kontrol edilmesi,</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ç) Hizmet alımı ile gerçekleştirilen faaliyetlerin, 49 uncu madde kapsamındaki risk değerlendirmesinde belirlenen dâhili riskler ve kontrol risklerine karşılık olarak yürütülmesinin sağlanması.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Veri boşlukları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56 –</w:t>
      </w:r>
      <w:r w:rsidRPr="0043636B">
        <w:rPr>
          <w:rFonts w:ascii="Times New Roman" w:eastAsia="Times New Roman" w:hAnsi="Times New Roman" w:cs="Times New Roman"/>
          <w:color w:val="1C283D"/>
          <w:sz w:val="20"/>
          <w:szCs w:val="20"/>
        </w:rPr>
        <w:t> (1) Bir tesisin emisyonlarının belirlenmesi ile ilgili verinin kayıp olduğu durumlarda, işletme ilgili zaman dönemi ve kayıp parametre için ihtiyatlı ikame verisinin belirlenmesi amacıyla uygun bir tahmin yöntemi kullanır.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İşletme, yazılı bir prosedür ile tahmin yöntemini ortaya koymak amacıyla yazılı prosedürü oluşturur ve Bakanlığa onay için 14 üncü madde kapsamında izleme planı değişikliği için gönderir.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Kayıtlar ve belgelendirme</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57 –</w:t>
      </w:r>
      <w:r w:rsidRPr="0043636B">
        <w:rPr>
          <w:rFonts w:ascii="Times New Roman" w:eastAsia="Times New Roman" w:hAnsi="Times New Roman" w:cs="Times New Roman"/>
          <w:color w:val="1C283D"/>
          <w:sz w:val="20"/>
          <w:szCs w:val="20"/>
        </w:rPr>
        <w:t xml:space="preserve"> (1) İşletme, ek-8’de listelenen bilgiler de dâhil olmak üzere ilgili bütün veri ve bilgiyi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10 yıl saklar. </w:t>
      </w:r>
      <w:proofErr w:type="gramStart"/>
      <w:r w:rsidRPr="0043636B">
        <w:rPr>
          <w:rFonts w:ascii="Times New Roman" w:eastAsia="Times New Roman" w:hAnsi="Times New Roman" w:cs="Times New Roman"/>
          <w:color w:val="1C283D"/>
          <w:sz w:val="20"/>
          <w:szCs w:val="20"/>
        </w:rPr>
        <w:t>Belgelendirilmiş ve arşivlenmiş izleme verisi, Yönetmelik ile doğrulama ve akreditasyona ilişkin mevzuat kapsamında, yıllık emisyon raporlarının doğrulanmasına imkan sağlayacak şekilde oluşturulur.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(2) İşletme, ilgili bütün belgelerin, kontrol faaliyetlerinin yanı sıra veri akış faaliyetlerini yürütmek amacıyla, her zaman erişilebilir olmalarını </w:t>
      </w:r>
      <w:proofErr w:type="gramStart"/>
      <w:r w:rsidRPr="0043636B">
        <w:rPr>
          <w:rFonts w:ascii="Times New Roman" w:eastAsia="Times New Roman" w:hAnsi="Times New Roman" w:cs="Times New Roman"/>
          <w:color w:val="1C283D"/>
          <w:sz w:val="20"/>
          <w:szCs w:val="20"/>
        </w:rPr>
        <w:t>temin</w:t>
      </w:r>
      <w:proofErr w:type="gramEnd"/>
      <w:r w:rsidRPr="0043636B">
        <w:rPr>
          <w:rFonts w:ascii="Times New Roman" w:eastAsia="Times New Roman" w:hAnsi="Times New Roman" w:cs="Times New Roman"/>
          <w:color w:val="1C283D"/>
          <w:sz w:val="20"/>
          <w:szCs w:val="20"/>
        </w:rPr>
        <w:t xml:space="preserve"> etmelidir. </w:t>
      </w:r>
      <w:proofErr w:type="gramStart"/>
      <w:r w:rsidRPr="0043636B">
        <w:rPr>
          <w:rFonts w:ascii="Times New Roman" w:eastAsia="Times New Roman" w:hAnsi="Times New Roman" w:cs="Times New Roman"/>
          <w:color w:val="1C283D"/>
          <w:sz w:val="20"/>
          <w:szCs w:val="20"/>
        </w:rPr>
        <w:t>İşletme, bu belgeleri, Yönetmelik ile doğrulama ve akreditasyona ilişkin mevzuat kapsamında, emisyon raporlarını doğrulayan doğrulayıcı kuruluşun ve Bakanlığın talep etmesi durumunda vermekle yükümlüdür.</w:t>
      </w:r>
      <w:proofErr w:type="gramEnd"/>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lastRenderedPageBreak/>
        <w:t>DOKUZUNCU BÖLÜM</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Raporlama Koşulları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Raporlama için zamanlama ve zorunluluklar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58</w:t>
      </w:r>
      <w:r w:rsidRPr="0043636B">
        <w:rPr>
          <w:rFonts w:ascii="Times New Roman" w:eastAsia="Times New Roman" w:hAnsi="Times New Roman" w:cs="Times New Roman"/>
          <w:color w:val="1C283D"/>
          <w:sz w:val="20"/>
          <w:szCs w:val="20"/>
        </w:rPr>
        <w:t xml:space="preserve"> – (1) İşletme raporlama döneminin yıllık emisyonlarını kapsayan ve Yönetmelik, doğrulama ve akreditasyona ilişkin mevzuat ile uyumlu olarak doğrulanan emisyon raporunu her yıl 30 Nisan tarihine </w:t>
      </w:r>
      <w:proofErr w:type="gramStart"/>
      <w:r w:rsidRPr="0043636B">
        <w:rPr>
          <w:rFonts w:ascii="Times New Roman" w:eastAsia="Times New Roman" w:hAnsi="Times New Roman" w:cs="Times New Roman"/>
          <w:color w:val="1C283D"/>
          <w:sz w:val="20"/>
          <w:szCs w:val="20"/>
        </w:rPr>
        <w:t>kadar</w:t>
      </w:r>
      <w:proofErr w:type="gramEnd"/>
      <w:r w:rsidRPr="0043636B">
        <w:rPr>
          <w:rFonts w:ascii="Times New Roman" w:eastAsia="Times New Roman" w:hAnsi="Times New Roman" w:cs="Times New Roman"/>
          <w:color w:val="1C283D"/>
          <w:sz w:val="20"/>
          <w:szCs w:val="20"/>
        </w:rPr>
        <w:t xml:space="preserve"> Bakanlığa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Yıllık emisyon raporları asgari düzeyde ek-9’da listelenen bilgileri içerir.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İzleme yöntemine ilişkin iyileştirmelerin raporlanması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59</w:t>
      </w:r>
      <w:r w:rsidRPr="0043636B">
        <w:rPr>
          <w:rFonts w:ascii="Times New Roman" w:eastAsia="Times New Roman" w:hAnsi="Times New Roman" w:cs="Times New Roman"/>
          <w:color w:val="1C283D"/>
          <w:sz w:val="20"/>
          <w:szCs w:val="20"/>
        </w:rPr>
        <w:t xml:space="preserve"> – (1) İşletme, uygulanan izleme yönteminin geliştirilebilme potansiyelini düzenli olarak kontrol </w:t>
      </w:r>
      <w:proofErr w:type="gramStart"/>
      <w:r w:rsidRPr="0043636B">
        <w:rPr>
          <w:rFonts w:ascii="Times New Roman" w:eastAsia="Times New Roman" w:hAnsi="Times New Roman" w:cs="Times New Roman"/>
          <w:color w:val="1C283D"/>
          <w:sz w:val="20"/>
          <w:szCs w:val="20"/>
        </w:rPr>
        <w:t>eder</w:t>
      </w:r>
      <w:proofErr w:type="gramEnd"/>
      <w:r w:rsidRPr="0043636B">
        <w:rPr>
          <w:rFonts w:ascii="Times New Roman" w:eastAsia="Times New Roman" w:hAnsi="Times New Roman" w:cs="Times New Roman"/>
          <w:color w:val="1C283D"/>
          <w:sz w:val="20"/>
          <w:szCs w:val="20"/>
        </w:rPr>
        <w:t>. Tesis, ikinci veya üçüncü fıkralar kapsamındaki bilgiyi içeren bir iyileştirme raporunu, tesisin kategorisine göre aşağıda belirtilen tarihlerde onay için Bakanlığa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a) Kategori A tesisi için, her dört senede bir 30 Haziran,</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b) Kategori B tesisi için, her iki senede bir 30 Haziran,</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c) Kategori C tesisi için, her sene 30 Haziran.</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İşletme, 24 üncü maddenin birinci fıkrası ve 39 uncu maddenin birinci fıkrasına uygun kademeleri uygulayamadığı durumlarda, gerekli kademeleri uygulamanın teknik olarak elverişli olmadığına dair bilgi ve belgeleri Bakanlığa onay için gönderir. Ancak, bu kademelere ulaşmak için gerekli önlemler teknik olarak elverişli hale geldiğinde, işletme, 14 üncü madde kapsamında, izleme planında yapılacak değişiklikleri Bakanlığa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(3) İşletme, 20 nci madde kapsamında asgari yöntemi uyguladığı durumlarda, bir veya daha fazla büyük veya küçük kaynak akışında en </w:t>
      </w:r>
      <w:proofErr w:type="gramStart"/>
      <w:r w:rsidRPr="0043636B">
        <w:rPr>
          <w:rFonts w:ascii="Times New Roman" w:eastAsia="Times New Roman" w:hAnsi="Times New Roman" w:cs="Times New Roman"/>
          <w:color w:val="1C283D"/>
          <w:sz w:val="20"/>
          <w:szCs w:val="20"/>
        </w:rPr>
        <w:t>az</w:t>
      </w:r>
      <w:proofErr w:type="gramEnd"/>
      <w:r w:rsidRPr="0043636B">
        <w:rPr>
          <w:rFonts w:ascii="Times New Roman" w:eastAsia="Times New Roman" w:hAnsi="Times New Roman" w:cs="Times New Roman"/>
          <w:color w:val="1C283D"/>
          <w:sz w:val="20"/>
          <w:szCs w:val="20"/>
        </w:rPr>
        <w:t xml:space="preserve"> kademe 1’i uygulamanın teknik olarak elverişsiz olmasına ilişkin bilgi ve belgeleri Bakanlığa gönderir. Ancak, en az kademe 1’e ulaşmak için gerekli önlemler teknik olarak elverişli hale geldiğinde, işletme, 14 üncü madde kapsamında, izleme planında yapılacak değişiklikleri Bakanlığa sunar.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 xml:space="preserve">(4) Yönetmelik ile doğrulama ve akreditasyona ilişkin mevzuat kapsamında oluşturulan doğrulama raporunda önemli uyumsuzluklar veya öneriler varsa, işletme, doğrulayıcı kuruluş tarafından doğrulama raporunun yayımlandığı yılın 30 Haziranında Bakanlığa onaylanmak üzere bir rapor sunar. </w:t>
      </w:r>
      <w:proofErr w:type="gramStart"/>
      <w:r w:rsidRPr="0043636B">
        <w:rPr>
          <w:rFonts w:ascii="Times New Roman" w:eastAsia="Times New Roman" w:hAnsi="Times New Roman" w:cs="Times New Roman"/>
          <w:color w:val="1C283D"/>
          <w:sz w:val="20"/>
          <w:szCs w:val="20"/>
        </w:rPr>
        <w:t>Bu raporda, işletme, uyumsuzlukları nasıl ve ne zaman düzelttiğini veya düzeltmeyi planladığını ve tavsiye edilen iyileştirmeleri nasıl ve ne zaman uygulayacağını açıklar.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Uygun olan durumlarda, bu fıkra kapsamında sunulacak rapor, birinci fıkra kapsamında sunulacak olan rapor ile birleştirilebilir.</w:t>
      </w:r>
      <w:proofErr w:type="gramEnd"/>
      <w:r w:rsidRPr="0043636B">
        <w:rPr>
          <w:rFonts w:ascii="Times New Roman" w:eastAsia="Times New Roman" w:hAnsi="Times New Roman" w:cs="Times New Roman"/>
          <w:color w:val="1C283D"/>
          <w:sz w:val="20"/>
          <w:szCs w:val="20"/>
        </w:rPr>
        <w:t xml:space="preserve"> </w:t>
      </w:r>
      <w:proofErr w:type="gramStart"/>
      <w:r w:rsidRPr="0043636B">
        <w:rPr>
          <w:rFonts w:ascii="Times New Roman" w:eastAsia="Times New Roman" w:hAnsi="Times New Roman" w:cs="Times New Roman"/>
          <w:color w:val="1C283D"/>
          <w:sz w:val="20"/>
          <w:szCs w:val="20"/>
        </w:rPr>
        <w:t>Tavsiye edilen iyileştirmeler sonucunda izleme yönteminde bir iyileşme olmazsa, işletme bu durum ile ilgili gerekçelerini Bakanlığa sunar.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Verinin yuvarlanması</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MADDE 60 –</w:t>
      </w:r>
      <w:r w:rsidRPr="0043636B">
        <w:rPr>
          <w:rFonts w:ascii="Times New Roman" w:eastAsia="Times New Roman" w:hAnsi="Times New Roman" w:cs="Times New Roman"/>
          <w:color w:val="1C283D"/>
          <w:sz w:val="20"/>
          <w:szCs w:val="20"/>
        </w:rPr>
        <w:t xml:space="preserve"> (1) Yıllık toplam emisyonlar ton CO2 veya ton </w:t>
      </w:r>
      <w:proofErr w:type="gramStart"/>
      <w:r w:rsidRPr="0043636B">
        <w:rPr>
          <w:rFonts w:ascii="Times New Roman" w:eastAsia="Times New Roman" w:hAnsi="Times New Roman" w:cs="Times New Roman"/>
          <w:color w:val="1C283D"/>
          <w:sz w:val="20"/>
          <w:szCs w:val="20"/>
        </w:rPr>
        <w:t>CO2(</w:t>
      </w:r>
      <w:proofErr w:type="gramEnd"/>
      <w:r w:rsidRPr="0043636B">
        <w:rPr>
          <w:rFonts w:ascii="Times New Roman" w:eastAsia="Times New Roman" w:hAnsi="Times New Roman" w:cs="Times New Roman"/>
          <w:color w:val="1C283D"/>
          <w:sz w:val="20"/>
          <w:szCs w:val="20"/>
        </w:rPr>
        <w:t>eşd) cinsinde yuvarlanmış olarak raporlanır.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Emisyonları hesaplamak için kullanılan bütün değişkenler emisyonların hesaplanması ve raporlanması amacı ile bütün önemli basamakları içerecek şekilde yuvarlanır.</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ONUNCU BÖLÜM</w:t>
      </w:r>
    </w:p>
    <w:p w:rsidR="00F40A68" w:rsidRPr="0043636B" w:rsidRDefault="00F40A68" w:rsidP="0043636B">
      <w:pPr>
        <w:shd w:val="clear" w:color="auto" w:fill="FFFFFF"/>
        <w:spacing w:after="120" w:line="240" w:lineRule="auto"/>
        <w:jc w:val="center"/>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Çeşitli ve Son Hükümler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Geçici hükümler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GEÇİCİ MADDE 1 –</w:t>
      </w:r>
      <w:r w:rsidRPr="0043636B">
        <w:rPr>
          <w:rFonts w:ascii="Times New Roman" w:eastAsia="Times New Roman" w:hAnsi="Times New Roman" w:cs="Times New Roman"/>
          <w:color w:val="1C283D"/>
          <w:sz w:val="20"/>
          <w:szCs w:val="20"/>
        </w:rPr>
        <w:t> (1) Yönetmelik hükümleri uyarınca ilk raporlama dönemi olan 2016 yılından itibaren 2017 ve 2018 yıllarını da kapsayacak şekilde ilk üç yıl için işletmeler uygulayabildikleri en yüksek kademeye göre hesaplamalarını yaparlar.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color w:val="1C283D"/>
          <w:sz w:val="20"/>
          <w:szCs w:val="20"/>
        </w:rPr>
        <w:t>(2) 2018 yılı emisyonlarının izlenerek raporlanacağı 2019 yılı itibari ile ise bu Tebliğ uyarınca belirlenen kademeler geçerli olur.</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Yürürlük</w:t>
      </w:r>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proofErr w:type="gramStart"/>
      <w:r w:rsidRPr="0043636B">
        <w:rPr>
          <w:rFonts w:ascii="Times New Roman" w:eastAsia="Times New Roman" w:hAnsi="Times New Roman" w:cs="Times New Roman"/>
          <w:b/>
          <w:bCs/>
          <w:color w:val="1C283D"/>
          <w:sz w:val="20"/>
          <w:szCs w:val="20"/>
        </w:rPr>
        <w:t>MADDE 61 –</w:t>
      </w:r>
      <w:r w:rsidRPr="0043636B">
        <w:rPr>
          <w:rFonts w:ascii="Times New Roman" w:eastAsia="Times New Roman" w:hAnsi="Times New Roman" w:cs="Times New Roman"/>
          <w:color w:val="1C283D"/>
          <w:sz w:val="20"/>
          <w:szCs w:val="20"/>
        </w:rPr>
        <w:t> (1) Bu Tebliğ yayımı tarihinde yürürlüğe girer.</w:t>
      </w:r>
      <w:proofErr w:type="gramEnd"/>
    </w:p>
    <w:p w:rsidR="00F40A68" w:rsidRPr="0043636B" w:rsidRDefault="00F40A68" w:rsidP="0043636B">
      <w:pPr>
        <w:shd w:val="clear" w:color="auto" w:fill="FFFFFF"/>
        <w:spacing w:after="120" w:line="240" w:lineRule="auto"/>
        <w:ind w:firstLine="567"/>
        <w:jc w:val="both"/>
        <w:rPr>
          <w:rFonts w:ascii="Times New Roman" w:eastAsia="Times New Roman" w:hAnsi="Times New Roman" w:cs="Times New Roman"/>
          <w:color w:val="1C283D"/>
          <w:sz w:val="20"/>
          <w:szCs w:val="20"/>
        </w:rPr>
      </w:pPr>
      <w:r w:rsidRPr="0043636B">
        <w:rPr>
          <w:rFonts w:ascii="Times New Roman" w:eastAsia="Times New Roman" w:hAnsi="Times New Roman" w:cs="Times New Roman"/>
          <w:b/>
          <w:bCs/>
          <w:color w:val="1C283D"/>
          <w:sz w:val="20"/>
          <w:szCs w:val="20"/>
        </w:rPr>
        <w:t>Yürütme</w:t>
      </w:r>
    </w:p>
    <w:p w:rsidR="003203CD" w:rsidRDefault="00F40A68" w:rsidP="0043636B">
      <w:pPr>
        <w:shd w:val="clear" w:color="auto" w:fill="FFFFFF"/>
        <w:spacing w:after="120" w:line="240" w:lineRule="auto"/>
        <w:ind w:firstLine="567"/>
        <w:jc w:val="both"/>
        <w:rPr>
          <w:rFonts w:ascii="Times New Roman" w:hAnsi="Times New Roman" w:cs="Times New Roman"/>
          <w:sz w:val="20"/>
          <w:szCs w:val="20"/>
        </w:rPr>
      </w:pPr>
      <w:proofErr w:type="gramStart"/>
      <w:r w:rsidRPr="0043636B">
        <w:rPr>
          <w:rFonts w:ascii="Times New Roman" w:eastAsia="Times New Roman" w:hAnsi="Times New Roman" w:cs="Times New Roman"/>
          <w:b/>
          <w:bCs/>
          <w:color w:val="1C283D"/>
          <w:sz w:val="20"/>
          <w:szCs w:val="20"/>
        </w:rPr>
        <w:t>MADDE 62 –</w:t>
      </w:r>
      <w:r w:rsidRPr="0043636B">
        <w:rPr>
          <w:rFonts w:ascii="Times New Roman" w:eastAsia="Times New Roman" w:hAnsi="Times New Roman" w:cs="Times New Roman"/>
          <w:color w:val="1C283D"/>
          <w:sz w:val="20"/>
          <w:szCs w:val="20"/>
        </w:rPr>
        <w:t> (1) Bu Tebliğ hükümlerini Çevre ve Şehircilik Bakanı yürütür.</w:t>
      </w:r>
      <w:proofErr w:type="gramEnd"/>
    </w:p>
    <w:p w:rsidR="003203CD" w:rsidRDefault="003203CD" w:rsidP="003203CD">
      <w:pPr>
        <w:tabs>
          <w:tab w:val="left" w:pos="5594"/>
        </w:tabs>
        <w:rPr>
          <w:rFonts w:ascii="Times New Roman" w:hAnsi="Times New Roman" w:cs="Times New Roman"/>
          <w:sz w:val="20"/>
          <w:szCs w:val="20"/>
        </w:rPr>
      </w:pPr>
    </w:p>
    <w:p w:rsidR="003212A0" w:rsidRDefault="003212A0" w:rsidP="003203CD">
      <w:pPr>
        <w:tabs>
          <w:tab w:val="left" w:pos="5594"/>
        </w:tabs>
        <w:rPr>
          <w:rFonts w:ascii="Times New Roman" w:hAnsi="Times New Roman" w:cs="Times New Roman"/>
          <w:sz w:val="20"/>
          <w:szCs w:val="20"/>
        </w:rPr>
      </w:pPr>
    </w:p>
    <w:p w:rsidR="003212A0" w:rsidRDefault="003212A0" w:rsidP="003203CD">
      <w:pPr>
        <w:tabs>
          <w:tab w:val="left" w:pos="5594"/>
        </w:tabs>
        <w:rPr>
          <w:rFonts w:ascii="Times New Roman" w:hAnsi="Times New Roman" w:cs="Times New Roman"/>
          <w:sz w:val="20"/>
          <w:szCs w:val="20"/>
        </w:r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EK</w:t>
      </w:r>
      <w:r w:rsidRPr="003203CD">
        <w:rPr>
          <w:rFonts w:ascii="Times New Roman" w:eastAsia="Times New Roman" w:hAnsi="Times New Roman" w:cs="Times New Roman"/>
          <w:color w:val="000000"/>
          <w:szCs w:val="24"/>
          <w:lang w:val="tr-TR" w:eastAsia="tr-TR"/>
        </w:rPr>
        <w:t>-</w:t>
      </w:r>
      <w:r w:rsidRPr="003203CD">
        <w:rPr>
          <w:rFonts w:ascii="Times New Roman" w:eastAsia="Times New Roman" w:hAnsi="Times New Roman" w:cs="Times New Roman"/>
          <w:b/>
          <w:color w:val="000000"/>
          <w:szCs w:val="24"/>
          <w:lang w:val="tr-TR" w:eastAsia="tr-TR"/>
        </w:rPr>
        <w:t>1</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 w:val="20"/>
          <w:szCs w:val="24"/>
          <w:lang w:val="tr-TR" w:eastAsia="tr-TR"/>
        </w:rPr>
      </w:pPr>
      <w:r w:rsidRPr="003203CD">
        <w:rPr>
          <w:rFonts w:ascii="Times New Roman" w:eastAsia="Times New Roman" w:hAnsi="Times New Roman" w:cs="Times New Roman"/>
          <w:b/>
          <w:color w:val="000000"/>
          <w:w w:val="104"/>
          <w:sz w:val="20"/>
          <w:szCs w:val="24"/>
          <w:lang w:val="tr-TR" w:eastAsia="tr-TR"/>
        </w:rPr>
        <w:t>İZLEME PLANININ ASGARİ KAPSAMI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Bir tesise ilişkin izleme planı en az aşağıdaki bilgileri içerir:</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Tesis hakkında genel bilgiler:</w:t>
      </w:r>
    </w:p>
    <w:p w:rsidR="003203CD" w:rsidRPr="003203CD" w:rsidRDefault="003203CD" w:rsidP="003203CD">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Tesiste yürütülen her bir faaliyete ilişkin izlenecek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kaynaklarının ve kaynak akışlarının bir listesi ve aşağıdaki hususları içeren tesisin ve izlenecek faaliyetlerin tarifi:</w:t>
      </w:r>
    </w:p>
    <w:p w:rsidR="003203CD" w:rsidRPr="003203CD" w:rsidRDefault="003203CD" w:rsidP="003203CD">
      <w:pPr>
        <w:widowControl w:val="0"/>
        <w:numPr>
          <w:ilvl w:val="0"/>
          <w:numId w:val="6"/>
        </w:numPr>
        <w:tabs>
          <w:tab w:val="left" w:pos="1701"/>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Emisyonların sayımında verinin eksiksiz olduğunun ve </w:t>
      </w:r>
      <w:proofErr w:type="gramStart"/>
      <w:r w:rsidRPr="003203CD">
        <w:rPr>
          <w:rFonts w:ascii="Times New Roman" w:eastAsia="Times New Roman" w:hAnsi="Times New Roman" w:cs="Times New Roman"/>
          <w:color w:val="000000"/>
          <w:sz w:val="20"/>
          <w:szCs w:val="24"/>
          <w:lang w:val="tr-TR" w:eastAsia="tr-TR"/>
        </w:rPr>
        <w:t>emisyonların</w:t>
      </w:r>
      <w:proofErr w:type="gramEnd"/>
      <w:r w:rsidRPr="003203CD">
        <w:rPr>
          <w:rFonts w:ascii="Times New Roman" w:eastAsia="Times New Roman" w:hAnsi="Times New Roman" w:cs="Times New Roman"/>
          <w:color w:val="000000"/>
          <w:sz w:val="20"/>
          <w:szCs w:val="24"/>
          <w:lang w:val="tr-TR" w:eastAsia="tr-TR"/>
        </w:rPr>
        <w:t xml:space="preserve"> mükerrer sayılmadığının,</w:t>
      </w:r>
    </w:p>
    <w:p w:rsidR="003203CD" w:rsidRPr="003203CD" w:rsidRDefault="003203CD" w:rsidP="003203CD">
      <w:pPr>
        <w:widowControl w:val="0"/>
        <w:numPr>
          <w:ilvl w:val="0"/>
          <w:numId w:val="6"/>
        </w:numPr>
        <w:tabs>
          <w:tab w:val="left" w:pos="1701"/>
          <w:tab w:val="left" w:pos="3403"/>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Emisyon kaynakları, kaynak akışları, örnekleme noktaları ve ölçüm </w:t>
      </w:r>
      <w:proofErr w:type="gramStart"/>
      <w:r w:rsidRPr="003203CD">
        <w:rPr>
          <w:rFonts w:ascii="Times New Roman" w:eastAsia="Times New Roman" w:hAnsi="Times New Roman" w:cs="Times New Roman"/>
          <w:color w:val="000000"/>
          <w:sz w:val="20"/>
          <w:szCs w:val="24"/>
          <w:lang w:val="tr-TR" w:eastAsia="tr-TR"/>
        </w:rPr>
        <w:t>ekipmanlarını</w:t>
      </w:r>
      <w:proofErr w:type="gramEnd"/>
      <w:r w:rsidRPr="003203CD">
        <w:rPr>
          <w:rFonts w:ascii="Times New Roman" w:eastAsia="Times New Roman" w:hAnsi="Times New Roman" w:cs="Times New Roman"/>
          <w:color w:val="000000"/>
          <w:sz w:val="20"/>
          <w:szCs w:val="24"/>
          <w:lang w:val="tr-TR" w:eastAsia="tr-TR"/>
        </w:rPr>
        <w:t xml:space="preserve"> içeren basit bir akış şemasının</w:t>
      </w:r>
    </w:p>
    <w:p w:rsidR="003203CD" w:rsidRPr="003203CD" w:rsidRDefault="003203CD" w:rsidP="003203CD">
      <w:pPr>
        <w:widowControl w:val="0"/>
        <w:tabs>
          <w:tab w:val="left" w:pos="1701"/>
          <w:tab w:val="left" w:pos="3403"/>
        </w:tabs>
        <w:autoSpaceDE w:val="0"/>
        <w:autoSpaceDN w:val="0"/>
        <w:adjustRightInd w:val="0"/>
        <w:spacing w:after="0" w:line="240" w:lineRule="auto"/>
        <w:ind w:left="1276" w:right="-8"/>
        <w:jc w:val="both"/>
        <w:rPr>
          <w:rFonts w:ascii="Times New Roman" w:eastAsia="Times New Roman" w:hAnsi="Times New Roman" w:cs="Times New Roman"/>
          <w:color w:val="000000"/>
          <w:sz w:val="20"/>
          <w:szCs w:val="24"/>
          <w:lang w:val="tr-TR" w:eastAsia="tr-TR"/>
        </w:rPr>
      </w:pPr>
      <w:proofErr w:type="gramStart"/>
      <w:r w:rsidRPr="003203CD">
        <w:rPr>
          <w:rFonts w:ascii="Times New Roman" w:eastAsia="Times New Roman" w:hAnsi="Times New Roman" w:cs="Times New Roman"/>
          <w:color w:val="000000"/>
          <w:sz w:val="20"/>
          <w:szCs w:val="24"/>
          <w:lang w:val="tr-TR" w:eastAsia="tr-TR"/>
        </w:rPr>
        <w:t>temin</w:t>
      </w:r>
      <w:proofErr w:type="gramEnd"/>
      <w:r w:rsidRPr="003203CD">
        <w:rPr>
          <w:rFonts w:ascii="Times New Roman" w:eastAsia="Times New Roman" w:hAnsi="Times New Roman" w:cs="Times New Roman"/>
          <w:color w:val="000000"/>
          <w:sz w:val="20"/>
          <w:szCs w:val="24"/>
          <w:lang w:val="tr-TR" w:eastAsia="tr-TR"/>
        </w:rPr>
        <w:t xml:space="preserve"> edilmesi.</w:t>
      </w:r>
    </w:p>
    <w:p w:rsidR="003203CD" w:rsidRPr="003203CD" w:rsidRDefault="003203CD" w:rsidP="003203CD">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Tesiste izleme ve raporlamaya ilişkin sorumlulukların belirlenmesi ve sorumlu personelin yetkinliğini yönetmeye yönelik </w:t>
      </w:r>
      <w:proofErr w:type="gramStart"/>
      <w:r w:rsidRPr="003203CD">
        <w:rPr>
          <w:rFonts w:ascii="Times New Roman" w:eastAsia="Times New Roman" w:hAnsi="Times New Roman" w:cs="Times New Roman"/>
          <w:color w:val="000000"/>
          <w:sz w:val="20"/>
          <w:szCs w:val="24"/>
          <w:lang w:val="tr-TR" w:eastAsia="tr-TR"/>
        </w:rPr>
        <w:t>prosedürlerin</w:t>
      </w:r>
      <w:proofErr w:type="gramEnd"/>
      <w:r w:rsidRPr="003203CD">
        <w:rPr>
          <w:rFonts w:ascii="Times New Roman" w:eastAsia="Times New Roman" w:hAnsi="Times New Roman" w:cs="Times New Roman"/>
          <w:color w:val="000000"/>
          <w:sz w:val="20"/>
          <w:szCs w:val="24"/>
          <w:lang w:val="tr-TR" w:eastAsia="tr-TR"/>
        </w:rPr>
        <w:t xml:space="preserve"> tarifi, </w:t>
      </w:r>
    </w:p>
    <w:p w:rsidR="003203CD" w:rsidRPr="003203CD" w:rsidRDefault="003203CD" w:rsidP="003203CD">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İzleme planının uygunluğunun düzenli bir şekilde değerlendirilmesi için asgari seviyede; </w:t>
      </w:r>
    </w:p>
    <w:p w:rsidR="003203CD" w:rsidRPr="003203CD" w:rsidRDefault="003203CD" w:rsidP="003203CD">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Emisyon kaynaklarının ve kaynak akışlarının listesini kontrol etmek ve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kaynaklarının ve kaynak akışlarının eksiksiz olduğunu ve tesisin yapısındaki ve işleyişindeki değişikliklerin izleme planına dahil edildiğinin temin edilmesi,</w:t>
      </w:r>
    </w:p>
    <w:p w:rsidR="003203CD" w:rsidRPr="003203CD" w:rsidRDefault="003203CD" w:rsidP="003203CD">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Faaliyet verisi ve diğer parametreler için belirsizlik eşiklerin uygunluğunun değerlendirmesinin yanı sıra, her bir kaynak akışına ve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kaynağına uygulanan kademeler için belirsizlik eşiklerin uygunluğunun değerlendirilmesi,</w:t>
      </w:r>
    </w:p>
    <w:p w:rsidR="003203CD" w:rsidRPr="003203CD" w:rsidRDefault="003203CD" w:rsidP="003203CD">
      <w:pPr>
        <w:widowControl w:val="0"/>
        <w:numPr>
          <w:ilvl w:val="0"/>
          <w:numId w:val="7"/>
        </w:numPr>
        <w:tabs>
          <w:tab w:val="left" w:pos="1701"/>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Uygulanan izleme yönteminin geliştirilmesi için potansiyel önlemleri değerlendirmek, amacıyla ilgili </w:t>
      </w:r>
      <w:proofErr w:type="gramStart"/>
      <w:r w:rsidRPr="003203CD">
        <w:rPr>
          <w:rFonts w:ascii="Times New Roman" w:eastAsia="Times New Roman" w:hAnsi="Times New Roman" w:cs="Times New Roman"/>
          <w:color w:val="000000"/>
          <w:sz w:val="20"/>
          <w:szCs w:val="24"/>
          <w:lang w:val="tr-TR" w:eastAsia="tr-TR"/>
        </w:rPr>
        <w:t>prosedürlerin</w:t>
      </w:r>
      <w:proofErr w:type="gramEnd"/>
      <w:r w:rsidRPr="003203CD">
        <w:rPr>
          <w:rFonts w:ascii="Times New Roman" w:eastAsia="Times New Roman" w:hAnsi="Times New Roman" w:cs="Times New Roman"/>
          <w:color w:val="000000"/>
          <w:sz w:val="20"/>
          <w:szCs w:val="24"/>
          <w:lang w:val="tr-TR" w:eastAsia="tr-TR"/>
        </w:rPr>
        <w:t xml:space="preserve"> tarif edilmesi.</w:t>
      </w:r>
    </w:p>
    <w:p w:rsidR="003203CD" w:rsidRPr="003203CD" w:rsidRDefault="003203CD" w:rsidP="003203CD">
      <w:pPr>
        <w:widowControl w:val="0"/>
        <w:tabs>
          <w:tab w:val="left" w:pos="1701"/>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(ç)  48 inci maddeye uygun olarak veri akış faaliyetlerine ilişkin yazılı </w:t>
      </w:r>
      <w:proofErr w:type="gramStart"/>
      <w:r w:rsidRPr="003203CD">
        <w:rPr>
          <w:rFonts w:ascii="Times New Roman" w:eastAsia="Times New Roman" w:hAnsi="Times New Roman" w:cs="Times New Roman"/>
          <w:color w:val="000000"/>
          <w:sz w:val="20"/>
          <w:szCs w:val="24"/>
          <w:lang w:val="tr-TR" w:eastAsia="tr-TR"/>
        </w:rPr>
        <w:t>prosedürlerin</w:t>
      </w:r>
      <w:proofErr w:type="gramEnd"/>
      <w:r w:rsidRPr="003203CD">
        <w:rPr>
          <w:rFonts w:ascii="Times New Roman" w:eastAsia="Times New Roman" w:hAnsi="Times New Roman" w:cs="Times New Roman"/>
          <w:color w:val="000000"/>
          <w:sz w:val="20"/>
          <w:szCs w:val="24"/>
          <w:lang w:val="tr-TR" w:eastAsia="tr-TR"/>
        </w:rPr>
        <w:t xml:space="preserve"> tarifi ve basitleştirilmiş şemalar,</w:t>
      </w:r>
    </w:p>
    <w:p w:rsidR="003203CD" w:rsidRPr="003203CD" w:rsidRDefault="003203CD" w:rsidP="003203CD">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49 uncu maddeye uygun olarak oluşturulan kontrol faaliyetleri için yazılı </w:t>
      </w:r>
      <w:proofErr w:type="gramStart"/>
      <w:r w:rsidRPr="003203CD">
        <w:rPr>
          <w:rFonts w:ascii="Times New Roman" w:eastAsia="Times New Roman" w:hAnsi="Times New Roman" w:cs="Times New Roman"/>
          <w:color w:val="000000"/>
          <w:sz w:val="20"/>
          <w:szCs w:val="24"/>
          <w:lang w:val="tr-TR" w:eastAsia="tr-TR"/>
        </w:rPr>
        <w:t>prosedürlerin</w:t>
      </w:r>
      <w:proofErr w:type="gramEnd"/>
      <w:r w:rsidRPr="003203CD">
        <w:rPr>
          <w:rFonts w:ascii="Times New Roman" w:eastAsia="Times New Roman" w:hAnsi="Times New Roman" w:cs="Times New Roman"/>
          <w:color w:val="000000"/>
          <w:sz w:val="20"/>
          <w:szCs w:val="24"/>
          <w:lang w:val="tr-TR" w:eastAsia="tr-TR"/>
        </w:rPr>
        <w:t xml:space="preserve"> tarifi,</w:t>
      </w:r>
    </w:p>
    <w:p w:rsidR="003203CD" w:rsidRPr="003203CD" w:rsidRDefault="003203CD" w:rsidP="003203CD">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Varsa, </w:t>
      </w:r>
      <w:r w:rsidRPr="003203CD">
        <w:rPr>
          <w:rFonts w:ascii="Times New Roman" w:eastAsia="Times New Roman" w:hAnsi="Times New Roman" w:cs="Times New Roman"/>
          <w:color w:val="000000"/>
          <w:sz w:val="20"/>
          <w:szCs w:val="24"/>
          <w:lang w:val="tr-TR" w:eastAsia="tr-TR"/>
        </w:rPr>
        <w:tab/>
        <w:t xml:space="preserve">eko yönetim ve tetkik sistemi (EMAS), TS EN ISO 14001 Standardı veya diğer çevre yönetim sistemleri çerçevesinde yürütülen faaliyetler ile sera gazı emisyonlarının izlenmesi ve raporlanması konusunda yürütülen faaliyetler arasında bağlantılı olabilecek </w:t>
      </w:r>
      <w:proofErr w:type="gramStart"/>
      <w:r w:rsidRPr="003203CD">
        <w:rPr>
          <w:rFonts w:ascii="Times New Roman" w:eastAsia="Times New Roman" w:hAnsi="Times New Roman" w:cs="Times New Roman"/>
          <w:color w:val="000000"/>
          <w:sz w:val="20"/>
          <w:szCs w:val="24"/>
          <w:lang w:val="tr-TR" w:eastAsia="tr-TR"/>
        </w:rPr>
        <w:t>prosedür</w:t>
      </w:r>
      <w:proofErr w:type="gramEnd"/>
      <w:r w:rsidRPr="003203CD">
        <w:rPr>
          <w:rFonts w:ascii="Times New Roman" w:eastAsia="Times New Roman" w:hAnsi="Times New Roman" w:cs="Times New Roman"/>
          <w:color w:val="000000"/>
          <w:sz w:val="20"/>
          <w:szCs w:val="24"/>
          <w:lang w:val="tr-TR" w:eastAsia="tr-TR"/>
        </w:rPr>
        <w:t xml:space="preserve"> ve kontrollere ilişkin bilgiler, </w:t>
      </w:r>
    </w:p>
    <w:p w:rsidR="003203CD" w:rsidRPr="003203CD" w:rsidRDefault="003203CD" w:rsidP="003203CD">
      <w:pPr>
        <w:widowControl w:val="0"/>
        <w:numPr>
          <w:ilvl w:val="0"/>
          <w:numId w:val="5"/>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İzleme planının </w:t>
      </w:r>
      <w:proofErr w:type="gramStart"/>
      <w:r w:rsidRPr="003203CD">
        <w:rPr>
          <w:rFonts w:ascii="Times New Roman" w:eastAsia="Times New Roman" w:hAnsi="Times New Roman" w:cs="Times New Roman"/>
          <w:color w:val="000000"/>
          <w:sz w:val="20"/>
          <w:szCs w:val="24"/>
          <w:lang w:val="tr-TR" w:eastAsia="tr-TR"/>
        </w:rPr>
        <w:t>revizyon</w:t>
      </w:r>
      <w:proofErr w:type="gramEnd"/>
      <w:r w:rsidRPr="003203CD">
        <w:rPr>
          <w:rFonts w:ascii="Times New Roman" w:eastAsia="Times New Roman" w:hAnsi="Times New Roman" w:cs="Times New Roman"/>
          <w:color w:val="000000"/>
          <w:sz w:val="20"/>
          <w:szCs w:val="24"/>
          <w:lang w:val="tr-TR" w:eastAsia="tr-TR"/>
        </w:rPr>
        <w:t xml:space="preserve"> numarası.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1"/>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left="851" w:right="-8" w:hanging="491"/>
        <w:jc w:val="both"/>
        <w:rPr>
          <w:rFonts w:ascii="Times New Roman" w:eastAsia="Times New Roman" w:hAnsi="Times New Roman" w:cs="Times New Roman"/>
          <w:color w:val="000000"/>
          <w:w w:val="101"/>
          <w:sz w:val="20"/>
          <w:szCs w:val="24"/>
          <w:lang w:val="tr-TR" w:eastAsia="tr-TR"/>
        </w:rPr>
      </w:pPr>
      <w:r w:rsidRPr="003203CD">
        <w:rPr>
          <w:rFonts w:ascii="Times New Roman" w:eastAsia="Times New Roman" w:hAnsi="Times New Roman" w:cs="Times New Roman"/>
          <w:color w:val="000000"/>
          <w:sz w:val="20"/>
          <w:szCs w:val="24"/>
          <w:lang w:val="tr-TR" w:eastAsia="tr-TR"/>
        </w:rPr>
        <w:t>Uygulanan</w:t>
      </w:r>
      <w:r w:rsidRPr="003203CD">
        <w:rPr>
          <w:rFonts w:ascii="Times New Roman" w:eastAsia="Times New Roman" w:hAnsi="Times New Roman" w:cs="Times New Roman"/>
          <w:color w:val="000000"/>
          <w:w w:val="101"/>
          <w:sz w:val="20"/>
          <w:szCs w:val="24"/>
          <w:lang w:val="tr-TR" w:eastAsia="tr-TR"/>
        </w:rPr>
        <w:t xml:space="preserve"> hesaplama temelli yöntemlerin detaylarına ilişkin en az aşağıda listelenen bilgiler:</w:t>
      </w:r>
    </w:p>
    <w:p w:rsidR="003203CD" w:rsidRPr="003203CD" w:rsidRDefault="003203CD" w:rsidP="003203CD">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Uygulanmış hesaplama temelli yöntemin, kullanılan giriş verisi ve hesaplama formüllerinin listesi, hesaplama faktörleri için uygulanan kademelerin listesi ve izlenecek her bir kaynak akışına ilişkin hesaplama faktörlerini de içeren detaylı tarifi,</w:t>
      </w:r>
    </w:p>
    <w:p w:rsidR="003203CD" w:rsidRPr="003203CD" w:rsidRDefault="003203CD" w:rsidP="003203CD">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İşletmenin, kaynak akışlarının basitleştirilmesinden yararlanmayı amaçladığı durumlar olsa bile akışların büyük, küçük ve önemsiz kaynak akışları olarak sınıflandırılması,</w:t>
      </w:r>
    </w:p>
    <w:p w:rsidR="003203CD" w:rsidRPr="003203CD" w:rsidRDefault="003203CD" w:rsidP="003203CD">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Kullanılan ölçüm sistemlerinin bir tanımı ve ölçüm aralığı, izlenecek kaynak akışlarının her biri için kullanılan ölçüm cihazlarının tam konumu ve belirsizlik değeri,</w:t>
      </w:r>
    </w:p>
    <w:p w:rsidR="003203CD" w:rsidRPr="003203CD" w:rsidRDefault="003203CD" w:rsidP="003203CD">
      <w:pPr>
        <w:widowControl w:val="0"/>
        <w:tabs>
          <w:tab w:val="left" w:pos="1276"/>
        </w:tabs>
        <w:autoSpaceDE w:val="0"/>
        <w:autoSpaceDN w:val="0"/>
        <w:adjustRightInd w:val="0"/>
        <w:spacing w:after="0" w:line="240" w:lineRule="auto"/>
        <w:ind w:left="851"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(ç)    Her bir kaynak akışı için, varsayılan hesaplama faktörleri ile kaynağı, </w:t>
      </w:r>
    </w:p>
    <w:p w:rsidR="003203CD" w:rsidRPr="003203CD" w:rsidRDefault="003203CD" w:rsidP="003203CD">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Her bir kaynak akışına ilişkin ilgili tüm hesaplama faktörlerinin belirlenmesi için kullanılacak analiz yöntemlerinin bir listesi ile bu analizler için yazılı </w:t>
      </w:r>
      <w:proofErr w:type="gramStart"/>
      <w:r w:rsidRPr="003203CD">
        <w:rPr>
          <w:rFonts w:ascii="Times New Roman" w:eastAsia="Times New Roman" w:hAnsi="Times New Roman" w:cs="Times New Roman"/>
          <w:color w:val="000000"/>
          <w:sz w:val="20"/>
          <w:szCs w:val="24"/>
          <w:lang w:val="tr-TR" w:eastAsia="tr-TR"/>
        </w:rPr>
        <w:t>prosedürlerin</w:t>
      </w:r>
      <w:proofErr w:type="gramEnd"/>
      <w:r w:rsidRPr="003203CD">
        <w:rPr>
          <w:rFonts w:ascii="Times New Roman" w:eastAsia="Times New Roman" w:hAnsi="Times New Roman" w:cs="Times New Roman"/>
          <w:color w:val="000000"/>
          <w:sz w:val="20"/>
          <w:szCs w:val="24"/>
          <w:lang w:val="tr-TR" w:eastAsia="tr-TR"/>
        </w:rPr>
        <w:t xml:space="preserve"> tarifi, </w:t>
      </w:r>
    </w:p>
    <w:p w:rsidR="003203CD" w:rsidRPr="003203CD" w:rsidRDefault="003203CD" w:rsidP="003203CD">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Analiz edilecek yakıt ve malzemelerin örneklenmesi için örnekleme planını destekleyecek </w:t>
      </w:r>
      <w:proofErr w:type="gramStart"/>
      <w:r w:rsidRPr="003203CD">
        <w:rPr>
          <w:rFonts w:ascii="Times New Roman" w:eastAsia="Times New Roman" w:hAnsi="Times New Roman" w:cs="Times New Roman"/>
          <w:color w:val="000000"/>
          <w:sz w:val="20"/>
          <w:szCs w:val="24"/>
          <w:lang w:val="tr-TR" w:eastAsia="tr-TR"/>
        </w:rPr>
        <w:t>prosedürün</w:t>
      </w:r>
      <w:proofErr w:type="gramEnd"/>
      <w:r w:rsidRPr="003203CD">
        <w:rPr>
          <w:rFonts w:ascii="Times New Roman" w:eastAsia="Times New Roman" w:hAnsi="Times New Roman" w:cs="Times New Roman"/>
          <w:color w:val="000000"/>
          <w:sz w:val="20"/>
          <w:szCs w:val="24"/>
          <w:lang w:val="tr-TR" w:eastAsia="tr-TR"/>
        </w:rPr>
        <w:t xml:space="preserve"> ve örnekleme planının uygunluğunu revize etmek için kullanılan prosedürün tarifi, </w:t>
      </w:r>
    </w:p>
    <w:p w:rsidR="003203CD" w:rsidRPr="003203CD" w:rsidRDefault="003203CD" w:rsidP="003203CD">
      <w:pPr>
        <w:widowControl w:val="0"/>
        <w:numPr>
          <w:ilvl w:val="0"/>
          <w:numId w:val="8"/>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İlgili analitik </w:t>
      </w:r>
      <w:proofErr w:type="gramStart"/>
      <w:r w:rsidRPr="003203CD">
        <w:rPr>
          <w:rFonts w:ascii="Times New Roman" w:eastAsia="Times New Roman" w:hAnsi="Times New Roman" w:cs="Times New Roman"/>
          <w:color w:val="000000"/>
          <w:sz w:val="20"/>
          <w:szCs w:val="24"/>
          <w:lang w:val="tr-TR" w:eastAsia="tr-TR"/>
        </w:rPr>
        <w:t>prosedürleri</w:t>
      </w:r>
      <w:proofErr w:type="gramEnd"/>
      <w:r w:rsidRPr="003203CD">
        <w:rPr>
          <w:rFonts w:ascii="Times New Roman" w:eastAsia="Times New Roman" w:hAnsi="Times New Roman" w:cs="Times New Roman"/>
          <w:color w:val="000000"/>
          <w:sz w:val="20"/>
          <w:szCs w:val="24"/>
          <w:lang w:val="tr-TR" w:eastAsia="tr-TR"/>
        </w:rPr>
        <w:t xml:space="preserve"> yürüten laboratuvarların listesi.</w:t>
      </w:r>
    </w:p>
    <w:p w:rsidR="003203CD" w:rsidRPr="003203CD" w:rsidRDefault="003203CD" w:rsidP="003203CD">
      <w:pPr>
        <w:widowControl w:val="0"/>
        <w:tabs>
          <w:tab w:val="left" w:pos="1276"/>
        </w:tabs>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left="851" w:right="-8" w:hanging="491"/>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20 nci madde uyarınca asgari yöntem kullanıldığında, bütün kaynak akışları veya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kaynakları için uygulanan izleme yönteminin detaylı tarifi ve yürütülecek belirsizlik analizi için kullanılan yazılı prosedürün tarifi.</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left="851" w:right="-8" w:hanging="491"/>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w w:val="101"/>
          <w:sz w:val="20"/>
          <w:szCs w:val="24"/>
          <w:lang w:val="tr-TR" w:eastAsia="tr-TR"/>
        </w:rPr>
        <w:t>Uygulanan ölçüm temelli yöntemlerin detaylarına istinaden varsa asgari düzeyde aşağıda listelenen bilgiler:</w:t>
      </w:r>
    </w:p>
    <w:p w:rsidR="003203CD" w:rsidRPr="003203CD" w:rsidRDefault="003203CD" w:rsidP="003203CD">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Ölçüm ve aşağıdaki hususlar ile ilgili yazılı </w:t>
      </w:r>
      <w:proofErr w:type="gramStart"/>
      <w:r w:rsidRPr="003203CD">
        <w:rPr>
          <w:rFonts w:ascii="Times New Roman" w:eastAsia="Times New Roman" w:hAnsi="Times New Roman" w:cs="Times New Roman"/>
          <w:color w:val="000000"/>
          <w:sz w:val="20"/>
          <w:szCs w:val="24"/>
          <w:lang w:val="tr-TR" w:eastAsia="tr-TR"/>
        </w:rPr>
        <w:t>prosedürlerin</w:t>
      </w:r>
      <w:proofErr w:type="gramEnd"/>
      <w:r w:rsidRPr="003203CD">
        <w:rPr>
          <w:rFonts w:ascii="Times New Roman" w:eastAsia="Times New Roman" w:hAnsi="Times New Roman" w:cs="Times New Roman"/>
          <w:color w:val="000000"/>
          <w:sz w:val="20"/>
          <w:szCs w:val="24"/>
          <w:lang w:val="tr-TR" w:eastAsia="tr-TR"/>
        </w:rPr>
        <w:t xml:space="preserve"> tarifini içeren ölçüm yönteminin tarifi: </w:t>
      </w:r>
    </w:p>
    <w:p w:rsidR="003203CD" w:rsidRPr="003203CD" w:rsidRDefault="003203CD" w:rsidP="003203CD">
      <w:pPr>
        <w:widowControl w:val="0"/>
        <w:numPr>
          <w:ilvl w:val="0"/>
          <w:numId w:val="10"/>
        </w:numPr>
        <w:tabs>
          <w:tab w:val="left" w:pos="1701"/>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Veri toplamak ve her bir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kaynağının yıllık emisyonunu belirlemek için kullanılan hesaplama formülleri,</w:t>
      </w:r>
    </w:p>
    <w:p w:rsidR="003203CD" w:rsidRPr="003203CD" w:rsidRDefault="003203CD" w:rsidP="003203CD">
      <w:pPr>
        <w:widowControl w:val="0"/>
        <w:numPr>
          <w:ilvl w:val="0"/>
          <w:numId w:val="10"/>
        </w:numPr>
        <w:tabs>
          <w:tab w:val="left" w:pos="1701"/>
        </w:tabs>
        <w:autoSpaceDE w:val="0"/>
        <w:autoSpaceDN w:val="0"/>
        <w:adjustRightInd w:val="0"/>
        <w:spacing w:after="0" w:line="240" w:lineRule="auto"/>
        <w:ind w:left="1701"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Her bir parametre için geçerli saatlerin veya daha kısa referans dönemlerinin hesaplanmasını belirlemek için ve 43 üncü madde uyarınca kayıp verinin tamamlanması için yöntem,</w:t>
      </w:r>
    </w:p>
    <w:p w:rsidR="003203CD" w:rsidRPr="003203CD" w:rsidRDefault="003203CD" w:rsidP="003203CD">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Bakanlık tarafından talep edildiğinde, </w:t>
      </w:r>
      <w:proofErr w:type="gramStart"/>
      <w:r w:rsidRPr="003203CD">
        <w:rPr>
          <w:rFonts w:ascii="Times New Roman" w:eastAsia="Times New Roman" w:hAnsi="Times New Roman" w:cs="Times New Roman"/>
          <w:color w:val="000000"/>
          <w:sz w:val="20"/>
          <w:szCs w:val="24"/>
          <w:lang w:val="tr-TR" w:eastAsia="tr-TR"/>
        </w:rPr>
        <w:t>proses</w:t>
      </w:r>
      <w:proofErr w:type="gramEnd"/>
      <w:r w:rsidRPr="003203CD">
        <w:rPr>
          <w:rFonts w:ascii="Times New Roman" w:eastAsia="Times New Roman" w:hAnsi="Times New Roman" w:cs="Times New Roman"/>
          <w:color w:val="000000"/>
          <w:sz w:val="20"/>
          <w:szCs w:val="24"/>
          <w:lang w:val="tr-TR" w:eastAsia="tr-TR"/>
        </w:rPr>
        <w:t xml:space="preserve"> diyagramı ile desteklenecek şekilde, arıza dönemlerini veya işletime alma dönemlerini de kapsayan, normal, kesintili veya geçiş </w:t>
      </w:r>
      <w:r w:rsidRPr="003203CD">
        <w:rPr>
          <w:rFonts w:ascii="Times New Roman" w:eastAsia="Times New Roman" w:hAnsi="Times New Roman" w:cs="Times New Roman"/>
          <w:color w:val="000000"/>
          <w:sz w:val="20"/>
          <w:szCs w:val="24"/>
          <w:lang w:val="tr-TR" w:eastAsia="tr-TR"/>
        </w:rPr>
        <w:lastRenderedPageBreak/>
        <w:t xml:space="preserve">aşamalarında gerçekleşen bütün emisyon noktalarının listesi, </w:t>
      </w:r>
    </w:p>
    <w:p w:rsidR="003203CD" w:rsidRPr="003203CD" w:rsidRDefault="003203CD" w:rsidP="003203CD">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Baca gazı debisinin hesaplama ile elde edildiği hallerde, ölçüm temelli yöntem kullanılarak izlenen her bir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kaynağına yönelik bu hesaplama için yazılı prosedürün tarifi,</w:t>
      </w:r>
    </w:p>
    <w:p w:rsidR="003203CD" w:rsidRPr="003203CD" w:rsidRDefault="003203CD" w:rsidP="003203CD">
      <w:pPr>
        <w:widowControl w:val="0"/>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(ç)  Ölçüm frekansı, işletim aralığı ve belirsizlik bilgilerini içerecek şekilde ilgili bütün </w:t>
      </w:r>
      <w:proofErr w:type="gramStart"/>
      <w:r w:rsidRPr="003203CD">
        <w:rPr>
          <w:rFonts w:ascii="Times New Roman" w:eastAsia="Times New Roman" w:hAnsi="Times New Roman" w:cs="Times New Roman"/>
          <w:color w:val="000000"/>
          <w:sz w:val="20"/>
          <w:szCs w:val="24"/>
          <w:lang w:val="tr-TR" w:eastAsia="tr-TR"/>
        </w:rPr>
        <w:t>ekipmanın</w:t>
      </w:r>
      <w:proofErr w:type="gramEnd"/>
      <w:r w:rsidRPr="003203CD">
        <w:rPr>
          <w:rFonts w:ascii="Times New Roman" w:eastAsia="Times New Roman" w:hAnsi="Times New Roman" w:cs="Times New Roman"/>
          <w:color w:val="000000"/>
          <w:sz w:val="20"/>
          <w:szCs w:val="24"/>
          <w:lang w:val="tr-TR" w:eastAsia="tr-TR"/>
        </w:rPr>
        <w:t xml:space="preserve"> listesi,</w:t>
      </w:r>
    </w:p>
    <w:p w:rsidR="003203CD" w:rsidRPr="003203CD" w:rsidRDefault="003203CD" w:rsidP="003203CD">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Uygulanmış standartların ve bu standartlardan sapmaların listesi,</w:t>
      </w:r>
    </w:p>
    <w:p w:rsidR="003203CD" w:rsidRPr="003203CD" w:rsidRDefault="003203CD" w:rsidP="003203CD">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44 üncü madde uyarınca yürütülen teyit hesapları için yazılı </w:t>
      </w:r>
      <w:proofErr w:type="gramStart"/>
      <w:r w:rsidRPr="003203CD">
        <w:rPr>
          <w:rFonts w:ascii="Times New Roman" w:eastAsia="Times New Roman" w:hAnsi="Times New Roman" w:cs="Times New Roman"/>
          <w:color w:val="000000"/>
          <w:sz w:val="20"/>
          <w:szCs w:val="24"/>
          <w:lang w:val="tr-TR" w:eastAsia="tr-TR"/>
        </w:rPr>
        <w:t>prosedürün</w:t>
      </w:r>
      <w:proofErr w:type="gramEnd"/>
      <w:r w:rsidRPr="003203CD">
        <w:rPr>
          <w:rFonts w:ascii="Times New Roman" w:eastAsia="Times New Roman" w:hAnsi="Times New Roman" w:cs="Times New Roman"/>
          <w:color w:val="000000"/>
          <w:sz w:val="20"/>
          <w:szCs w:val="24"/>
          <w:lang w:val="tr-TR" w:eastAsia="tr-TR"/>
        </w:rPr>
        <w:t xml:space="preserve"> tarifi, </w:t>
      </w:r>
    </w:p>
    <w:p w:rsidR="003203CD" w:rsidRPr="003203CD" w:rsidRDefault="003203CD" w:rsidP="003203CD">
      <w:pPr>
        <w:widowControl w:val="0"/>
        <w:numPr>
          <w:ilvl w:val="0"/>
          <w:numId w:val="9"/>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Biyokütleden gelen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’nin nasıl belirleneceğine ve biyokütleden gelen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’nin ölçülmüş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miktarından nasıl çıkartılacağına ilişkin yöntemin tarifi ve bu amaç için kullanılan yazılı prosedürün tarifi.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left="851" w:right="-8" w:hanging="491"/>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N</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O </w:t>
      </w:r>
      <w:proofErr w:type="gramStart"/>
      <w:r w:rsidRPr="003203CD">
        <w:rPr>
          <w:rFonts w:ascii="Times New Roman" w:eastAsia="Times New Roman" w:hAnsi="Times New Roman" w:cs="Times New Roman"/>
          <w:color w:val="000000"/>
          <w:w w:val="101"/>
          <w:sz w:val="20"/>
          <w:szCs w:val="24"/>
          <w:lang w:val="tr-TR" w:eastAsia="tr-TR"/>
        </w:rPr>
        <w:t>emisyonlarının</w:t>
      </w:r>
      <w:proofErr w:type="gramEnd"/>
      <w:r w:rsidRPr="003203CD">
        <w:rPr>
          <w:rFonts w:ascii="Times New Roman" w:eastAsia="Times New Roman" w:hAnsi="Times New Roman" w:cs="Times New Roman"/>
          <w:color w:val="000000"/>
          <w:sz w:val="20"/>
          <w:szCs w:val="24"/>
          <w:lang w:val="tr-TR" w:eastAsia="tr-TR"/>
        </w:rPr>
        <w:t xml:space="preserve"> izlendiği durumlarda, bu Ekin 4 üncü maddesinde listelenen unsurlara ilave olarak, aşağıda yer alan hususları da içerecek şekilde, uygulanan izleme yönteminin ve varsa yazılı prosedürün detaylı tarifi:</w:t>
      </w:r>
    </w:p>
    <w:p w:rsidR="003203CD" w:rsidRPr="003203CD" w:rsidRDefault="003203CD" w:rsidP="003203CD">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Üretim </w:t>
      </w:r>
      <w:proofErr w:type="gramStart"/>
      <w:r w:rsidRPr="003203CD">
        <w:rPr>
          <w:rFonts w:ascii="Times New Roman" w:eastAsia="Times New Roman" w:hAnsi="Times New Roman" w:cs="Times New Roman"/>
          <w:color w:val="000000"/>
          <w:sz w:val="20"/>
          <w:szCs w:val="24"/>
          <w:lang w:val="tr-TR" w:eastAsia="tr-TR"/>
        </w:rPr>
        <w:t>prosesinde</w:t>
      </w:r>
      <w:proofErr w:type="gramEnd"/>
      <w:r w:rsidRPr="003203CD">
        <w:rPr>
          <w:rFonts w:ascii="Times New Roman" w:eastAsia="Times New Roman" w:hAnsi="Times New Roman" w:cs="Times New Roman"/>
          <w:color w:val="000000"/>
          <w:sz w:val="20"/>
          <w:szCs w:val="24"/>
          <w:lang w:val="tr-TR" w:eastAsia="tr-TR"/>
        </w:rPr>
        <w:t xml:space="preserve"> kullanılan malzeme miktarını ve tam kapasitede kullanılan azami malzeme miktarını belirlemek için kullanılan yöntem ve parametreler,</w:t>
      </w:r>
    </w:p>
    <w:p w:rsidR="003203CD" w:rsidRPr="003203CD" w:rsidRDefault="003203CD" w:rsidP="003203CD">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Sırasıyla saat başına nitrik asit (%100), adipik asit (%100), kaprolaktam, glioksal ve glioksilik asit olarak ifade edilen ve saatlik çıktı olarak üretilen ürünün miktarını belirlemek için kullanılan yöntem ve parametreler, </w:t>
      </w:r>
    </w:p>
    <w:p w:rsidR="003203CD" w:rsidRPr="003203CD" w:rsidRDefault="003203CD" w:rsidP="003203CD">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Her bir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kaynağı için baca gazında bulunan N</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O konsantrasyonunu, işletme aralığını ve belirsizliğini belirlemek için kullanılan yönteme ve parametrelere ilave olarak konsantrasyonların işletme aralığının dışında kaldığı durumlarda ve bu durumların oluşabileceği hallerde uygulanacak alternatif yöntemin detayları, </w:t>
      </w:r>
    </w:p>
    <w:p w:rsidR="003203CD" w:rsidRPr="003203CD" w:rsidRDefault="003203CD" w:rsidP="003203CD">
      <w:pPr>
        <w:widowControl w:val="0"/>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(ç)   Nitrik asit, adipik asit, kaprolaktam, glioksal ve glioksilik asit üretimindeki periyodik ve sürekli kaynaklardan gelen N</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O </w:t>
      </w:r>
      <w:proofErr w:type="gramStart"/>
      <w:r w:rsidRPr="003203CD">
        <w:rPr>
          <w:rFonts w:ascii="Times New Roman" w:eastAsia="Times New Roman" w:hAnsi="Times New Roman" w:cs="Times New Roman"/>
          <w:color w:val="000000"/>
          <w:sz w:val="20"/>
          <w:szCs w:val="24"/>
          <w:lang w:val="tr-TR" w:eastAsia="tr-TR"/>
        </w:rPr>
        <w:t>emisyonlarını</w:t>
      </w:r>
      <w:proofErr w:type="gramEnd"/>
      <w:r w:rsidRPr="003203CD">
        <w:rPr>
          <w:rFonts w:ascii="Times New Roman" w:eastAsia="Times New Roman" w:hAnsi="Times New Roman" w:cs="Times New Roman"/>
          <w:color w:val="000000"/>
          <w:sz w:val="20"/>
          <w:szCs w:val="24"/>
          <w:lang w:val="tr-TR" w:eastAsia="tr-TR"/>
        </w:rPr>
        <w:t xml:space="preserve"> belirlemek için kullanılan hesaplama yöntemi,</w:t>
      </w:r>
    </w:p>
    <w:p w:rsidR="003203CD" w:rsidRPr="003203CD" w:rsidRDefault="003203CD" w:rsidP="003203CD">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Tesisin değişken yüklerle çalışma şekli ve kapasitesi, tesiste işletme yönetiminin nasıl yürütüldüğü,</w:t>
      </w:r>
    </w:p>
    <w:p w:rsidR="003203CD" w:rsidRPr="003203CD" w:rsidRDefault="003203CD" w:rsidP="003203CD">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Her bir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kaynağına ilişkin yıllık N</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O emisyonlarını ve bu emisyonlara karşılık gelen CO</w:t>
      </w:r>
      <w:r w:rsidRPr="003203CD">
        <w:rPr>
          <w:rFonts w:ascii="Times New Roman" w:eastAsia="Times New Roman" w:hAnsi="Times New Roman" w:cs="Times New Roman"/>
          <w:color w:val="000000"/>
          <w:sz w:val="20"/>
          <w:szCs w:val="24"/>
          <w:vertAlign w:val="subscript"/>
          <w:lang w:val="tr-TR" w:eastAsia="tr-TR"/>
        </w:rPr>
        <w:t>2(eşd)</w:t>
      </w:r>
      <w:r w:rsidRPr="003203CD">
        <w:rPr>
          <w:rFonts w:ascii="Times New Roman" w:eastAsia="Times New Roman" w:hAnsi="Times New Roman" w:cs="Times New Roman"/>
          <w:color w:val="000000"/>
          <w:sz w:val="20"/>
          <w:szCs w:val="24"/>
          <w:lang w:val="tr-TR" w:eastAsia="tr-TR"/>
        </w:rPr>
        <w:t xml:space="preserve"> değerlerini belirlemek için kullanılan yöntem ve hesaplama formülleri, </w:t>
      </w:r>
    </w:p>
    <w:p w:rsidR="003203CD" w:rsidRPr="003203CD" w:rsidRDefault="003203CD" w:rsidP="003203CD">
      <w:pPr>
        <w:widowControl w:val="0"/>
        <w:numPr>
          <w:ilvl w:val="0"/>
          <w:numId w:val="11"/>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Normal işlemlerden sapan </w:t>
      </w:r>
      <w:proofErr w:type="gramStart"/>
      <w:r w:rsidRPr="003203CD">
        <w:rPr>
          <w:rFonts w:ascii="Times New Roman" w:eastAsia="Times New Roman" w:hAnsi="Times New Roman" w:cs="Times New Roman"/>
          <w:color w:val="000000"/>
          <w:sz w:val="20"/>
          <w:szCs w:val="24"/>
          <w:lang w:val="tr-TR" w:eastAsia="tr-TR"/>
        </w:rPr>
        <w:t>proses</w:t>
      </w:r>
      <w:proofErr w:type="gramEnd"/>
      <w:r w:rsidRPr="003203CD">
        <w:rPr>
          <w:rFonts w:ascii="Times New Roman" w:eastAsia="Times New Roman" w:hAnsi="Times New Roman" w:cs="Times New Roman"/>
          <w:color w:val="000000"/>
          <w:sz w:val="20"/>
          <w:szCs w:val="24"/>
          <w:lang w:val="tr-TR" w:eastAsia="tr-TR"/>
        </w:rPr>
        <w:t xml:space="preserve"> koşulları hakkında bilgi, bu sapmaların potansiyel sıklık ve süresi, baca gazı arıtma ekipmanı arızası gibi proses koşullarının sapması sonucunda ortaya çıkan N</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O emisyonlarının hacmi.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left="851" w:right="-8" w:hanging="491"/>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Birincil alüminyum üretiminden kaynaklanan perflorokarbonların izlendiği durumlarda, uygun olan hallerde </w:t>
      </w:r>
      <w:r w:rsidRPr="003203CD">
        <w:rPr>
          <w:rFonts w:ascii="Times New Roman" w:eastAsia="Times New Roman" w:hAnsi="Times New Roman" w:cs="Times New Roman"/>
          <w:color w:val="000000"/>
          <w:w w:val="101"/>
          <w:sz w:val="20"/>
          <w:szCs w:val="24"/>
          <w:lang w:val="tr-TR" w:eastAsia="tr-TR"/>
        </w:rPr>
        <w:t>aşağıda</w:t>
      </w:r>
      <w:r w:rsidRPr="003203CD">
        <w:rPr>
          <w:rFonts w:ascii="Times New Roman" w:eastAsia="Times New Roman" w:hAnsi="Times New Roman" w:cs="Times New Roman"/>
          <w:color w:val="000000"/>
          <w:sz w:val="20"/>
          <w:szCs w:val="24"/>
          <w:lang w:val="tr-TR" w:eastAsia="tr-TR"/>
        </w:rPr>
        <w:t xml:space="preserve"> yer alan hususları da içerecek şekilde, uygulanan izleme yönteminin ve varsa yazılı </w:t>
      </w:r>
      <w:proofErr w:type="gramStart"/>
      <w:r w:rsidRPr="003203CD">
        <w:rPr>
          <w:rFonts w:ascii="Times New Roman" w:eastAsia="Times New Roman" w:hAnsi="Times New Roman" w:cs="Times New Roman"/>
          <w:color w:val="000000"/>
          <w:sz w:val="20"/>
          <w:szCs w:val="24"/>
          <w:lang w:val="tr-TR" w:eastAsia="tr-TR"/>
        </w:rPr>
        <w:t>prosedürün</w:t>
      </w:r>
      <w:proofErr w:type="gramEnd"/>
      <w:r w:rsidRPr="003203CD">
        <w:rPr>
          <w:rFonts w:ascii="Times New Roman" w:eastAsia="Times New Roman" w:hAnsi="Times New Roman" w:cs="Times New Roman"/>
          <w:color w:val="000000"/>
          <w:sz w:val="20"/>
          <w:szCs w:val="24"/>
          <w:lang w:val="tr-TR" w:eastAsia="tr-TR"/>
        </w:rPr>
        <w:t xml:space="preserve"> detaylı tarifi:</w:t>
      </w:r>
    </w:p>
    <w:p w:rsidR="003203CD" w:rsidRPr="003203CD" w:rsidRDefault="003203CD" w:rsidP="003203CD">
      <w:pPr>
        <w:widowControl w:val="0"/>
        <w:numPr>
          <w:ilvl w:val="0"/>
          <w:numId w:val="12"/>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Tesise özgü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faktörlerinin (Eğim Emisyon Faktörü-EEF</w:t>
      </w:r>
      <w:r w:rsidRPr="003203CD">
        <w:rPr>
          <w:rFonts w:ascii="Times New Roman" w:eastAsia="Times New Roman" w:hAnsi="Times New Roman" w:cs="Times New Roman"/>
          <w:color w:val="000000"/>
          <w:sz w:val="20"/>
          <w:szCs w:val="24"/>
          <w:vertAlign w:val="subscript"/>
          <w:lang w:val="tr-TR" w:eastAsia="tr-TR"/>
        </w:rPr>
        <w:t>CF4</w:t>
      </w:r>
      <w:r w:rsidRPr="003203CD">
        <w:rPr>
          <w:rFonts w:ascii="Times New Roman" w:eastAsia="Times New Roman" w:hAnsi="Times New Roman" w:cs="Times New Roman"/>
          <w:color w:val="000000"/>
          <w:sz w:val="20"/>
          <w:szCs w:val="24"/>
          <w:lang w:val="tr-TR" w:eastAsia="tr-TR"/>
        </w:rPr>
        <w:t>, veya Aşırı Gerilim Katsayısı-</w:t>
      </w:r>
      <w:r w:rsidRPr="003203CD">
        <w:rPr>
          <w:rFonts w:ascii="Times New Roman" w:eastAsia="Times New Roman" w:hAnsi="Times New Roman" w:cs="Times New Roman"/>
          <w:color w:val="000000"/>
          <w:w w:val="108"/>
          <w:sz w:val="20"/>
          <w:szCs w:val="24"/>
          <w:lang w:val="tr-TR" w:eastAsia="tr-TR"/>
        </w:rPr>
        <w:t>AGK</w:t>
      </w:r>
      <w:r w:rsidRPr="003203CD">
        <w:rPr>
          <w:rFonts w:ascii="Times New Roman" w:eastAsia="Times New Roman" w:hAnsi="Times New Roman" w:cs="Times New Roman"/>
          <w:color w:val="000000"/>
          <w:sz w:val="20"/>
          <w:szCs w:val="24"/>
          <w:lang w:val="tr-TR" w:eastAsia="tr-TR"/>
        </w:rPr>
        <w:t xml:space="preserve"> ve C</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F</w:t>
      </w:r>
      <w:r w:rsidRPr="003203CD">
        <w:rPr>
          <w:rFonts w:ascii="Times New Roman" w:eastAsia="Times New Roman" w:hAnsi="Times New Roman" w:cs="Times New Roman"/>
          <w:color w:val="000000"/>
          <w:sz w:val="20"/>
          <w:szCs w:val="24"/>
          <w:vertAlign w:val="subscript"/>
          <w:lang w:val="tr-TR" w:eastAsia="tr-TR"/>
        </w:rPr>
        <w:t>6</w:t>
      </w:r>
      <w:r w:rsidRPr="003203CD">
        <w:rPr>
          <w:rFonts w:ascii="Times New Roman" w:eastAsia="Times New Roman" w:hAnsi="Times New Roman" w:cs="Times New Roman"/>
          <w:color w:val="000000"/>
          <w:sz w:val="20"/>
          <w:szCs w:val="24"/>
          <w:lang w:val="tr-TR" w:eastAsia="tr-TR"/>
        </w:rPr>
        <w:t xml:space="preserve"> Ağırlık Oranı-F</w:t>
      </w:r>
      <w:r w:rsidRPr="003203CD">
        <w:rPr>
          <w:rFonts w:ascii="Times New Roman" w:eastAsia="Times New Roman" w:hAnsi="Times New Roman" w:cs="Times New Roman"/>
          <w:color w:val="000000"/>
          <w:sz w:val="20"/>
          <w:szCs w:val="24"/>
          <w:vertAlign w:val="subscript"/>
          <w:lang w:val="tr-TR" w:eastAsia="tr-TR"/>
        </w:rPr>
        <w:t>C2F6</w:t>
      </w:r>
      <w:r w:rsidRPr="003203CD">
        <w:rPr>
          <w:rFonts w:ascii="Times New Roman" w:eastAsia="Times New Roman" w:hAnsi="Times New Roman" w:cs="Times New Roman"/>
          <w:color w:val="000000"/>
          <w:sz w:val="20"/>
          <w:szCs w:val="24"/>
          <w:lang w:val="tr-TR" w:eastAsia="tr-TR"/>
        </w:rPr>
        <w:t xml:space="preserve">) belirlenmesine yönelik ölçümlerin tarihleri ve bu belirlemenin gelecekteki tekrarları için zaman çizelgesi, </w:t>
      </w:r>
    </w:p>
    <w:p w:rsidR="003203CD" w:rsidRPr="003203CD" w:rsidRDefault="003203CD" w:rsidP="003203CD">
      <w:pPr>
        <w:widowControl w:val="0"/>
        <w:numPr>
          <w:ilvl w:val="0"/>
          <w:numId w:val="12"/>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En az 72 saat olacak şekilde, ölçülmüş ve ölçülecek değerlerin birbirine yakınlaştığını gösterecek şekilde ölçümlerin yeterince uzun bir zamanda gerçekleştiğini gösteren, CF</w:t>
      </w:r>
      <w:r w:rsidRPr="003203CD">
        <w:rPr>
          <w:rFonts w:ascii="Times New Roman" w:eastAsia="Times New Roman" w:hAnsi="Times New Roman" w:cs="Times New Roman"/>
          <w:color w:val="000000"/>
          <w:sz w:val="20"/>
          <w:szCs w:val="24"/>
          <w:vertAlign w:val="subscript"/>
          <w:lang w:val="tr-TR" w:eastAsia="tr-TR"/>
        </w:rPr>
        <w:t xml:space="preserve">4 </w:t>
      </w:r>
      <w:r w:rsidRPr="003203CD">
        <w:rPr>
          <w:rFonts w:ascii="Times New Roman" w:eastAsia="Times New Roman" w:hAnsi="Times New Roman" w:cs="Times New Roman"/>
          <w:color w:val="000000"/>
          <w:sz w:val="20"/>
          <w:szCs w:val="24"/>
          <w:lang w:val="tr-TR" w:eastAsia="tr-TR"/>
        </w:rPr>
        <w:t>ve C</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F</w:t>
      </w:r>
      <w:r w:rsidRPr="003203CD">
        <w:rPr>
          <w:rFonts w:ascii="Times New Roman" w:eastAsia="Times New Roman" w:hAnsi="Times New Roman" w:cs="Times New Roman"/>
          <w:color w:val="000000"/>
          <w:sz w:val="20"/>
          <w:szCs w:val="24"/>
          <w:vertAlign w:val="subscript"/>
          <w:lang w:val="tr-TR" w:eastAsia="tr-TR"/>
        </w:rPr>
        <w:t>6</w:t>
      </w:r>
      <w:r w:rsidRPr="003203CD">
        <w:rPr>
          <w:rFonts w:ascii="Times New Roman" w:eastAsia="Times New Roman" w:hAnsi="Times New Roman" w:cs="Times New Roman"/>
          <w:color w:val="000000"/>
          <w:sz w:val="20"/>
          <w:szCs w:val="24"/>
          <w:lang w:val="tr-TR" w:eastAsia="tr-TR"/>
        </w:rPr>
        <w:t xml:space="preserve"> için tesise özgü </w:t>
      </w:r>
      <w:proofErr w:type="gramStart"/>
      <w:r w:rsidRPr="003203CD">
        <w:rPr>
          <w:rFonts w:ascii="Times New Roman" w:eastAsia="Times New Roman" w:hAnsi="Times New Roman" w:cs="Times New Roman"/>
          <w:color w:val="000000"/>
          <w:sz w:val="20"/>
          <w:szCs w:val="24"/>
          <w:lang w:val="tr-TR" w:eastAsia="tr-TR"/>
        </w:rPr>
        <w:t>emisyon</w:t>
      </w:r>
      <w:proofErr w:type="gramEnd"/>
      <w:r w:rsidRPr="003203CD">
        <w:rPr>
          <w:rFonts w:ascii="Times New Roman" w:eastAsia="Times New Roman" w:hAnsi="Times New Roman" w:cs="Times New Roman"/>
          <w:color w:val="000000"/>
          <w:sz w:val="20"/>
          <w:szCs w:val="24"/>
          <w:lang w:val="tr-TR" w:eastAsia="tr-TR"/>
        </w:rPr>
        <w:t xml:space="preserve"> faktörlerinin belirlenmesine yönelik kullanılan prosedürü tarif eden protokol,</w:t>
      </w:r>
    </w:p>
    <w:p w:rsidR="003203CD" w:rsidRPr="003203CD" w:rsidRDefault="003203CD" w:rsidP="003203CD">
      <w:pPr>
        <w:widowControl w:val="0"/>
        <w:numPr>
          <w:ilvl w:val="0"/>
          <w:numId w:val="12"/>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Birincil alüminyum üretimi tesislerinde kaçak </w:t>
      </w:r>
      <w:proofErr w:type="gramStart"/>
      <w:r w:rsidRPr="003203CD">
        <w:rPr>
          <w:rFonts w:ascii="Times New Roman" w:eastAsia="Times New Roman" w:hAnsi="Times New Roman" w:cs="Times New Roman"/>
          <w:color w:val="000000"/>
          <w:sz w:val="20"/>
          <w:szCs w:val="24"/>
          <w:lang w:val="tr-TR" w:eastAsia="tr-TR"/>
        </w:rPr>
        <w:t>emisyonlar</w:t>
      </w:r>
      <w:proofErr w:type="gramEnd"/>
      <w:r w:rsidRPr="003203CD">
        <w:rPr>
          <w:rFonts w:ascii="Times New Roman" w:eastAsia="Times New Roman" w:hAnsi="Times New Roman" w:cs="Times New Roman"/>
          <w:color w:val="000000"/>
          <w:sz w:val="20"/>
          <w:szCs w:val="24"/>
          <w:lang w:val="tr-TR" w:eastAsia="tr-TR"/>
        </w:rPr>
        <w:t xml:space="preserve"> için toplama verimliliğini belirlemeye yönelik yöntem, </w:t>
      </w:r>
    </w:p>
    <w:p w:rsidR="003203CD" w:rsidRPr="003203CD" w:rsidRDefault="003203CD" w:rsidP="003203CD">
      <w:pPr>
        <w:widowControl w:val="0"/>
        <w:tabs>
          <w:tab w:val="left" w:pos="1276"/>
        </w:tabs>
        <w:autoSpaceDE w:val="0"/>
        <w:autoSpaceDN w:val="0"/>
        <w:adjustRightInd w:val="0"/>
        <w:spacing w:after="0" w:line="240" w:lineRule="auto"/>
        <w:ind w:left="851"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(ç)    Hücre tipi ve anot tipinin tarifi.</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p>
    <w:p w:rsidR="003203CD" w:rsidRPr="003203CD" w:rsidRDefault="003203CD" w:rsidP="003203CD">
      <w:pPr>
        <w:widowControl w:val="0"/>
        <w:numPr>
          <w:ilvl w:val="0"/>
          <w:numId w:val="4"/>
        </w:numPr>
        <w:tabs>
          <w:tab w:val="left" w:pos="851"/>
        </w:tabs>
        <w:autoSpaceDE w:val="0"/>
        <w:autoSpaceDN w:val="0"/>
        <w:adjustRightInd w:val="0"/>
        <w:spacing w:after="0" w:line="240" w:lineRule="auto"/>
        <w:ind w:left="851" w:right="-8" w:hanging="491"/>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46 ncı madde uyarınca bir yakıtın parçası olarak dâhili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 veya 47 nci madde uyarınca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 transferinin yapıldığı durumlarda, uygun olan hallerde aşağıda yer alan hususları da içerecek şekilde, uygulanan izleme yönteminin ve varsa yazılı </w:t>
      </w:r>
      <w:proofErr w:type="gramStart"/>
      <w:r w:rsidRPr="003203CD">
        <w:rPr>
          <w:rFonts w:ascii="Times New Roman" w:eastAsia="Times New Roman" w:hAnsi="Times New Roman" w:cs="Times New Roman"/>
          <w:color w:val="000000"/>
          <w:sz w:val="20"/>
          <w:szCs w:val="24"/>
          <w:lang w:val="tr-TR" w:eastAsia="tr-TR"/>
        </w:rPr>
        <w:t>prosedürün</w:t>
      </w:r>
      <w:proofErr w:type="gramEnd"/>
      <w:r w:rsidRPr="003203CD">
        <w:rPr>
          <w:rFonts w:ascii="Times New Roman" w:eastAsia="Times New Roman" w:hAnsi="Times New Roman" w:cs="Times New Roman"/>
          <w:color w:val="000000"/>
          <w:sz w:val="20"/>
          <w:szCs w:val="24"/>
          <w:lang w:val="tr-TR" w:eastAsia="tr-TR"/>
        </w:rPr>
        <w:t xml:space="preserve"> detaylı tarifi:</w:t>
      </w:r>
    </w:p>
    <w:p w:rsidR="003203CD" w:rsidRPr="003203CD" w:rsidRDefault="003203CD" w:rsidP="003203CD">
      <w:pPr>
        <w:widowControl w:val="0"/>
        <w:numPr>
          <w:ilvl w:val="0"/>
          <w:numId w:val="13"/>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Taşıma ağında, ısı ve basınç ölçüm </w:t>
      </w:r>
      <w:proofErr w:type="gramStart"/>
      <w:r w:rsidRPr="003203CD">
        <w:rPr>
          <w:rFonts w:ascii="Times New Roman" w:eastAsia="Times New Roman" w:hAnsi="Times New Roman" w:cs="Times New Roman"/>
          <w:color w:val="000000"/>
          <w:sz w:val="20"/>
          <w:szCs w:val="24"/>
          <w:lang w:val="tr-TR" w:eastAsia="tr-TR"/>
        </w:rPr>
        <w:t>ekipmanının</w:t>
      </w:r>
      <w:proofErr w:type="gramEnd"/>
      <w:r w:rsidRPr="003203CD">
        <w:rPr>
          <w:rFonts w:ascii="Times New Roman" w:eastAsia="Times New Roman" w:hAnsi="Times New Roman" w:cs="Times New Roman"/>
          <w:color w:val="000000"/>
          <w:sz w:val="20"/>
          <w:szCs w:val="24"/>
          <w:lang w:val="tr-TR" w:eastAsia="tr-TR"/>
        </w:rPr>
        <w:t xml:space="preserve"> konumu,</w:t>
      </w:r>
    </w:p>
    <w:p w:rsidR="003203CD" w:rsidRPr="003203CD" w:rsidRDefault="003203CD" w:rsidP="003203CD">
      <w:pPr>
        <w:widowControl w:val="0"/>
        <w:numPr>
          <w:ilvl w:val="0"/>
          <w:numId w:val="13"/>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Taşıma ağında sızıntı olaylarını önlemek, tespit etmek ve nitelemek için </w:t>
      </w:r>
      <w:proofErr w:type="gramStart"/>
      <w:r w:rsidRPr="003203CD">
        <w:rPr>
          <w:rFonts w:ascii="Times New Roman" w:eastAsia="Times New Roman" w:hAnsi="Times New Roman" w:cs="Times New Roman"/>
          <w:color w:val="000000"/>
          <w:sz w:val="20"/>
          <w:szCs w:val="24"/>
          <w:lang w:val="tr-TR" w:eastAsia="tr-TR"/>
        </w:rPr>
        <w:t>prosedürler</w:t>
      </w:r>
      <w:proofErr w:type="gramEnd"/>
      <w:r w:rsidRPr="003203CD">
        <w:rPr>
          <w:rFonts w:ascii="Times New Roman" w:eastAsia="Times New Roman" w:hAnsi="Times New Roman" w:cs="Times New Roman"/>
          <w:color w:val="000000"/>
          <w:sz w:val="20"/>
          <w:szCs w:val="24"/>
          <w:lang w:val="tr-TR" w:eastAsia="tr-TR"/>
        </w:rPr>
        <w:t>,</w:t>
      </w:r>
    </w:p>
    <w:p w:rsidR="003203CD" w:rsidRPr="003203CD" w:rsidRDefault="003203CD" w:rsidP="003203CD">
      <w:pPr>
        <w:widowControl w:val="0"/>
        <w:numPr>
          <w:ilvl w:val="0"/>
          <w:numId w:val="13"/>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Taşıma ağında,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’nin, 47 nci madde uyarınca atmosfere verilecek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’nin etkin bir şekilde izlendiği ve hesaplandığı tesislere transfer edildiğini temin eden </w:t>
      </w:r>
      <w:proofErr w:type="gramStart"/>
      <w:r w:rsidRPr="003203CD">
        <w:rPr>
          <w:rFonts w:ascii="Times New Roman" w:eastAsia="Times New Roman" w:hAnsi="Times New Roman" w:cs="Times New Roman"/>
          <w:color w:val="000000"/>
          <w:sz w:val="20"/>
          <w:szCs w:val="24"/>
          <w:lang w:val="tr-TR" w:eastAsia="tr-TR"/>
        </w:rPr>
        <w:t>prosedürler</w:t>
      </w:r>
      <w:proofErr w:type="gramEnd"/>
      <w:r w:rsidRPr="003203CD">
        <w:rPr>
          <w:rFonts w:ascii="Times New Roman" w:eastAsia="Times New Roman" w:hAnsi="Times New Roman" w:cs="Times New Roman"/>
          <w:color w:val="000000"/>
          <w:sz w:val="20"/>
          <w:szCs w:val="24"/>
          <w:lang w:val="tr-TR" w:eastAsia="tr-TR"/>
        </w:rPr>
        <w:t>,</w:t>
      </w:r>
    </w:p>
    <w:p w:rsidR="003203CD" w:rsidRPr="003203CD" w:rsidRDefault="003203CD" w:rsidP="003203CD">
      <w:pPr>
        <w:widowControl w:val="0"/>
        <w:tabs>
          <w:tab w:val="left" w:pos="1276"/>
        </w:tabs>
        <w:autoSpaceDE w:val="0"/>
        <w:autoSpaceDN w:val="0"/>
        <w:adjustRightInd w:val="0"/>
        <w:spacing w:after="0" w:line="240" w:lineRule="auto"/>
        <w:ind w:left="851"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(ç)    Transfer eden ve edilen tesislerin kimlik bilgileri,</w:t>
      </w:r>
    </w:p>
    <w:p w:rsidR="003203CD" w:rsidRPr="003203CD" w:rsidRDefault="003203CD" w:rsidP="003203CD">
      <w:pPr>
        <w:widowControl w:val="0"/>
        <w:numPr>
          <w:ilvl w:val="0"/>
          <w:numId w:val="13"/>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46 veya 47 nci maddeler uyarınca, aralarında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 transfer eden tesislerde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 transfer noktalarında kullanılan sürekli ölçüm sistemlerinin tarifi, </w:t>
      </w:r>
    </w:p>
    <w:p w:rsidR="003203CD" w:rsidRPr="003203CD" w:rsidRDefault="003203CD" w:rsidP="003203CD">
      <w:pPr>
        <w:widowControl w:val="0"/>
        <w:numPr>
          <w:ilvl w:val="0"/>
          <w:numId w:val="13"/>
        </w:numPr>
        <w:tabs>
          <w:tab w:val="left" w:pos="1276"/>
        </w:tabs>
        <w:autoSpaceDE w:val="0"/>
        <w:autoSpaceDN w:val="0"/>
        <w:adjustRightInd w:val="0"/>
        <w:spacing w:after="0" w:line="240" w:lineRule="auto"/>
        <w:ind w:left="1276" w:right="-8" w:hanging="425"/>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46 veya 47 nci maddeler uyarınca, transfer edilen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’nin biyokütle oranını belirlemek için kullanılan ihtiyatlı tahmin yönteminin tarifi.</w:t>
      </w:r>
    </w:p>
    <w:p w:rsidR="003203CD" w:rsidRPr="003203CD" w:rsidRDefault="003203CD" w:rsidP="003203CD">
      <w:pPr>
        <w:widowControl w:val="0"/>
        <w:tabs>
          <w:tab w:val="left" w:pos="567"/>
        </w:tabs>
        <w:autoSpaceDE w:val="0"/>
        <w:autoSpaceDN w:val="0"/>
        <w:adjustRightInd w:val="0"/>
        <w:spacing w:after="0" w:line="240" w:lineRule="auto"/>
        <w:ind w:left="709"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567"/>
        </w:tabs>
        <w:autoSpaceDE w:val="0"/>
        <w:autoSpaceDN w:val="0"/>
        <w:adjustRightInd w:val="0"/>
        <w:spacing w:after="0" w:line="240" w:lineRule="auto"/>
        <w:ind w:left="709"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567"/>
        </w:tabs>
        <w:autoSpaceDE w:val="0"/>
        <w:autoSpaceDN w:val="0"/>
        <w:adjustRightInd w:val="0"/>
        <w:spacing w:after="0" w:line="240" w:lineRule="auto"/>
        <w:ind w:left="709"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567"/>
        </w:tabs>
        <w:autoSpaceDE w:val="0"/>
        <w:autoSpaceDN w:val="0"/>
        <w:adjustRightInd w:val="0"/>
        <w:spacing w:after="0" w:line="240" w:lineRule="auto"/>
        <w:ind w:left="709"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567"/>
        </w:tabs>
        <w:autoSpaceDE w:val="0"/>
        <w:autoSpaceDN w:val="0"/>
        <w:adjustRightInd w:val="0"/>
        <w:spacing w:after="0" w:line="240" w:lineRule="auto"/>
        <w:ind w:left="709" w:right="-8"/>
        <w:jc w:val="both"/>
        <w:rPr>
          <w:rFonts w:ascii="Times New Roman" w:eastAsia="Times New Roman" w:hAnsi="Times New Roman" w:cs="Times New Roman"/>
          <w:color w:val="000000"/>
          <w:szCs w:val="24"/>
          <w:lang w:val="tr-TR" w:eastAsia="tr-TR"/>
        </w:rPr>
      </w:pPr>
    </w:p>
    <w:p w:rsidR="003203CD" w:rsidRPr="003203CD" w:rsidRDefault="003203CD" w:rsidP="003203CD">
      <w:pPr>
        <w:spacing w:after="0" w:line="240" w:lineRule="auto"/>
        <w:jc w:val="center"/>
        <w:rPr>
          <w:rFonts w:ascii="Times New Roman" w:eastAsia="Times New Roman" w:hAnsi="Times New Roman" w:cs="Times New Roman"/>
          <w:b/>
          <w:color w:val="000000"/>
          <w:w w:val="101"/>
          <w:szCs w:val="24"/>
          <w:lang w:val="tr-TR" w:eastAsia="tr-TR"/>
        </w:rPr>
      </w:pPr>
      <w:bookmarkStart w:id="0" w:name="Pg66"/>
      <w:bookmarkStart w:id="1" w:name="_GoBack"/>
      <w:bookmarkEnd w:id="0"/>
      <w:bookmarkEnd w:id="1"/>
      <w:r w:rsidRPr="003203CD">
        <w:rPr>
          <w:rFonts w:ascii="Times New Roman" w:eastAsia="Times New Roman" w:hAnsi="Times New Roman" w:cs="Times New Roman"/>
          <w:b/>
          <w:color w:val="000000"/>
          <w:w w:val="101"/>
          <w:szCs w:val="24"/>
          <w:lang w:val="tr-TR" w:eastAsia="tr-TR"/>
        </w:rPr>
        <w:br w:type="page"/>
      </w:r>
      <w:r w:rsidRPr="003203CD">
        <w:rPr>
          <w:rFonts w:ascii="Times New Roman" w:eastAsia="Times New Roman" w:hAnsi="Times New Roman" w:cs="Times New Roman"/>
          <w:b/>
          <w:color w:val="000000"/>
          <w:w w:val="101"/>
          <w:szCs w:val="24"/>
          <w:lang w:val="tr-TR" w:eastAsia="tr-TR"/>
        </w:rPr>
        <w:lastRenderedPageBreak/>
        <w:t>EK</w:t>
      </w:r>
      <w:r w:rsidRPr="003203CD">
        <w:rPr>
          <w:rFonts w:ascii="Times New Roman" w:eastAsia="Times New Roman" w:hAnsi="Times New Roman" w:cs="Times New Roman"/>
          <w:color w:val="000000"/>
          <w:w w:val="101"/>
          <w:szCs w:val="24"/>
          <w:lang w:val="tr-TR" w:eastAsia="tr-TR"/>
        </w:rPr>
        <w:t>-</w:t>
      </w:r>
      <w:r w:rsidRPr="003203CD">
        <w:rPr>
          <w:rFonts w:ascii="Times New Roman" w:eastAsia="Times New Roman" w:hAnsi="Times New Roman" w:cs="Times New Roman"/>
          <w:b/>
          <w:color w:val="000000"/>
          <w:w w:val="101"/>
          <w:szCs w:val="24"/>
          <w:lang w:val="tr-TR" w:eastAsia="tr-TR"/>
        </w:rPr>
        <w:t>2</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w w:val="105"/>
          <w:szCs w:val="24"/>
          <w:lang w:val="tr-TR" w:eastAsia="tr-TR"/>
        </w:rPr>
      </w:pPr>
      <w:r w:rsidRPr="003203CD">
        <w:rPr>
          <w:rFonts w:ascii="Times New Roman" w:eastAsia="Times New Roman" w:hAnsi="Times New Roman" w:cs="Times New Roman"/>
          <w:b/>
          <w:color w:val="000000"/>
          <w:w w:val="105"/>
          <w:szCs w:val="24"/>
          <w:lang w:val="tr-TR" w:eastAsia="tr-TR"/>
        </w:rPr>
        <w:t xml:space="preserve">TESİSLER İLE İLGİLİ HESAPLAMA TEMELLİ YÖNTEMLER İÇİN </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w w:val="105"/>
          <w:szCs w:val="24"/>
          <w:lang w:val="tr-TR" w:eastAsia="tr-TR"/>
        </w:rPr>
        <w:t>KADEME EŞİKLERİ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w w:val="105"/>
          <w:szCs w:val="24"/>
          <w:lang w:val="tr-TR" w:eastAsia="tr-TR"/>
        </w:rPr>
      </w:pPr>
      <w:r w:rsidRPr="003203CD">
        <w:rPr>
          <w:rFonts w:ascii="Times New Roman" w:eastAsia="Times New Roman" w:hAnsi="Times New Roman" w:cs="Times New Roman"/>
          <w:b/>
          <w:color w:val="000000"/>
          <w:w w:val="105"/>
          <w:szCs w:val="24"/>
          <w:lang w:val="tr-TR" w:eastAsia="tr-TR"/>
        </w:rPr>
        <w:t>1. Faaliyet Verisi İçin Kademelerin Tanımı</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Tablo </w:t>
      </w:r>
      <w:proofErr w:type="gramStart"/>
      <w:r w:rsidRPr="003203CD">
        <w:rPr>
          <w:rFonts w:ascii="Times New Roman" w:eastAsia="Times New Roman" w:hAnsi="Times New Roman" w:cs="Times New Roman"/>
          <w:color w:val="000000"/>
          <w:szCs w:val="24"/>
          <w:lang w:val="tr-TR" w:eastAsia="tr-TR"/>
        </w:rPr>
        <w:t>2.1’deki</w:t>
      </w:r>
      <w:proofErr w:type="gramEnd"/>
      <w:r w:rsidRPr="003203CD">
        <w:rPr>
          <w:rFonts w:ascii="Times New Roman" w:eastAsia="Times New Roman" w:hAnsi="Times New Roman" w:cs="Times New Roman"/>
          <w:color w:val="000000"/>
          <w:szCs w:val="24"/>
          <w:lang w:val="tr-TR" w:eastAsia="tr-TR"/>
        </w:rPr>
        <w:t xml:space="preserve"> belirsizlik eşikleri, madde 26 ncı maddenin birinci fıkrasının (a) bendi, 27 nci maddenin ikinci fıkrası ve bu Tebliğin ek</w:t>
      </w:r>
      <w:r w:rsidRPr="003203CD">
        <w:rPr>
          <w:rFonts w:ascii="Times New Roman" w:eastAsia="Times New Roman" w:hAnsi="Times New Roman" w:cs="Times New Roman"/>
          <w:b/>
          <w:color w:val="000000"/>
          <w:szCs w:val="24"/>
          <w:lang w:val="tr-TR" w:eastAsia="tr-TR"/>
        </w:rPr>
        <w:t>-</w:t>
      </w:r>
      <w:r w:rsidRPr="003203CD">
        <w:rPr>
          <w:rFonts w:ascii="Times New Roman" w:eastAsia="Times New Roman" w:hAnsi="Times New Roman" w:cs="Times New Roman"/>
          <w:color w:val="000000"/>
          <w:szCs w:val="24"/>
          <w:lang w:val="tr-TR" w:eastAsia="tr-TR"/>
        </w:rPr>
        <w:t>3’ü kapsamında faaliyet verisi gereksinimleri ile bağlantılı kademelere uygulanır. Belirsizlik eşikleri, bir raporlama dönemi süresince kaynak akışlarının belirlenmesi için izin verilebilir azami belirsizlikler olarak yorumlanacaktır. Tablo 2.1, Yönetmeliğin ek</w:t>
      </w:r>
      <w:r w:rsidRPr="003203CD">
        <w:rPr>
          <w:rFonts w:ascii="Times New Roman" w:eastAsia="Times New Roman" w:hAnsi="Times New Roman" w:cs="Times New Roman"/>
          <w:b/>
          <w:color w:val="000000"/>
          <w:szCs w:val="24"/>
          <w:lang w:val="tr-TR" w:eastAsia="tr-TR"/>
        </w:rPr>
        <w:t>-</w:t>
      </w:r>
      <w:r w:rsidRPr="003203CD">
        <w:rPr>
          <w:rFonts w:ascii="Times New Roman" w:eastAsia="Times New Roman" w:hAnsi="Times New Roman" w:cs="Times New Roman"/>
          <w:color w:val="000000"/>
          <w:szCs w:val="24"/>
          <w:lang w:val="tr-TR" w:eastAsia="tr-TR"/>
        </w:rPr>
        <w:t xml:space="preserve">1’inde listelenen faaliyetleri içermediği ve kütle dengesi yönteminin uygulanmadığı durumlarda, işletme, söz konusu faaliyetler için Tablo 2.1’de “Yakıtların yanması ve </w:t>
      </w:r>
      <w:proofErr w:type="gramStart"/>
      <w:r w:rsidRPr="003203CD">
        <w:rPr>
          <w:rFonts w:ascii="Times New Roman" w:eastAsia="Times New Roman" w:hAnsi="Times New Roman" w:cs="Times New Roman"/>
          <w:color w:val="000000"/>
          <w:szCs w:val="24"/>
          <w:lang w:val="tr-TR" w:eastAsia="tr-TR"/>
        </w:rPr>
        <w:t>proses</w:t>
      </w:r>
      <w:proofErr w:type="gramEnd"/>
      <w:r w:rsidRPr="003203CD">
        <w:rPr>
          <w:rFonts w:ascii="Times New Roman" w:eastAsia="Times New Roman" w:hAnsi="Times New Roman" w:cs="Times New Roman"/>
          <w:color w:val="000000"/>
          <w:szCs w:val="24"/>
          <w:lang w:val="tr-TR" w:eastAsia="tr-TR"/>
        </w:rPr>
        <w:t xml:space="preserve"> girdisi olarak kullanılan yakıtlar” başlığı altında listelenen kademeleri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20"/>
          <w:szCs w:val="24"/>
          <w:lang w:val="tr-TR" w:eastAsia="tr-TR"/>
        </w:rPr>
      </w:pPr>
      <w:r w:rsidRPr="003203CD">
        <w:rPr>
          <w:rFonts w:ascii="Times New Roman" w:eastAsia="Times New Roman" w:hAnsi="Times New Roman" w:cs="Times New Roman"/>
          <w:b/>
          <w:color w:val="000000"/>
          <w:sz w:val="20"/>
          <w:szCs w:val="24"/>
          <w:lang w:val="tr-TR" w:eastAsia="tr-TR"/>
        </w:rPr>
        <w:t xml:space="preserve">Tablo </w:t>
      </w:r>
      <w:proofErr w:type="gramStart"/>
      <w:r w:rsidRPr="003203CD">
        <w:rPr>
          <w:rFonts w:ascii="Times New Roman" w:eastAsia="Times New Roman" w:hAnsi="Times New Roman" w:cs="Times New Roman"/>
          <w:b/>
          <w:color w:val="000000"/>
          <w:sz w:val="20"/>
          <w:szCs w:val="24"/>
          <w:lang w:val="tr-TR" w:eastAsia="tr-TR"/>
        </w:rPr>
        <w:t>2.1</w:t>
      </w:r>
      <w:proofErr w:type="gramEnd"/>
      <w:r w:rsidRPr="003203CD">
        <w:rPr>
          <w:rFonts w:ascii="Times New Roman" w:eastAsia="Times New Roman" w:hAnsi="Times New Roman" w:cs="Times New Roman"/>
          <w:b/>
          <w:color w:val="000000"/>
          <w:sz w:val="20"/>
          <w:szCs w:val="24"/>
          <w:lang w:val="tr-TR" w:eastAsia="tr-TR"/>
        </w:rPr>
        <w:t>: Faaliyet Verisi için Kademeler (her bir kademe için azami izin verilebilir belirsizlik)</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835"/>
        <w:gridCol w:w="992"/>
        <w:gridCol w:w="992"/>
        <w:gridCol w:w="992"/>
        <w:gridCol w:w="992"/>
      </w:tblGrid>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Faaliyet/kaynak akışı tipi</w:t>
            </w:r>
          </w:p>
        </w:tc>
        <w:tc>
          <w:tcPr>
            <w:tcW w:w="283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Belirsizliğin uygulanacağı parametre</w:t>
            </w:r>
          </w:p>
        </w:tc>
        <w:tc>
          <w:tcPr>
            <w:tcW w:w="992" w:type="dxa"/>
          </w:tcPr>
          <w:p w:rsidR="003203CD" w:rsidRPr="003203CD" w:rsidRDefault="003203CD" w:rsidP="003203CD">
            <w:pPr>
              <w:widowControl w:val="0"/>
              <w:autoSpaceDE w:val="0"/>
              <w:autoSpaceDN w:val="0"/>
              <w:adjustRightInd w:val="0"/>
              <w:spacing w:after="0" w:line="240" w:lineRule="auto"/>
              <w:ind w:left="-108" w:right="-10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Kademe 1</w:t>
            </w:r>
          </w:p>
        </w:tc>
        <w:tc>
          <w:tcPr>
            <w:tcW w:w="992" w:type="dxa"/>
          </w:tcPr>
          <w:p w:rsidR="003203CD" w:rsidRPr="003203CD" w:rsidRDefault="003203CD" w:rsidP="003203CD">
            <w:pPr>
              <w:widowControl w:val="0"/>
              <w:autoSpaceDE w:val="0"/>
              <w:autoSpaceDN w:val="0"/>
              <w:adjustRightInd w:val="0"/>
              <w:spacing w:after="0" w:line="240" w:lineRule="auto"/>
              <w:ind w:left="-108" w:right="-10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 xml:space="preserve">Kademe 2  </w:t>
            </w:r>
          </w:p>
        </w:tc>
        <w:tc>
          <w:tcPr>
            <w:tcW w:w="992" w:type="dxa"/>
          </w:tcPr>
          <w:p w:rsidR="003203CD" w:rsidRPr="003203CD" w:rsidRDefault="003203CD" w:rsidP="003203CD">
            <w:pPr>
              <w:widowControl w:val="0"/>
              <w:autoSpaceDE w:val="0"/>
              <w:autoSpaceDN w:val="0"/>
              <w:adjustRightInd w:val="0"/>
              <w:spacing w:after="0" w:line="240" w:lineRule="auto"/>
              <w:ind w:left="-108" w:right="-10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Kademe 3</w:t>
            </w:r>
          </w:p>
        </w:tc>
        <w:tc>
          <w:tcPr>
            <w:tcW w:w="992" w:type="dxa"/>
          </w:tcPr>
          <w:p w:rsidR="003203CD" w:rsidRPr="003203CD" w:rsidRDefault="003203CD" w:rsidP="003203CD">
            <w:pPr>
              <w:widowControl w:val="0"/>
              <w:autoSpaceDE w:val="0"/>
              <w:autoSpaceDN w:val="0"/>
              <w:adjustRightInd w:val="0"/>
              <w:spacing w:after="0" w:line="240" w:lineRule="auto"/>
              <w:ind w:left="-108" w:right="-10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Kademe 4</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 xml:space="preserve">Yakıtların yanması ve </w:t>
            </w:r>
            <w:proofErr w:type="gramStart"/>
            <w:r w:rsidRPr="003203CD">
              <w:rPr>
                <w:rFonts w:ascii="Times New Roman" w:eastAsia="Times New Roman" w:hAnsi="Times New Roman" w:cs="Times New Roman"/>
                <w:b/>
                <w:color w:val="000000"/>
                <w:sz w:val="18"/>
                <w:szCs w:val="20"/>
                <w:lang w:val="tr-TR" w:eastAsia="tr-TR"/>
              </w:rPr>
              <w:t>proses</w:t>
            </w:r>
            <w:proofErr w:type="gramEnd"/>
            <w:r w:rsidRPr="003203CD">
              <w:rPr>
                <w:rFonts w:ascii="Times New Roman" w:eastAsia="Times New Roman" w:hAnsi="Times New Roman" w:cs="Times New Roman"/>
                <w:b/>
                <w:color w:val="000000"/>
                <w:sz w:val="18"/>
                <w:szCs w:val="20"/>
                <w:lang w:val="tr-TR" w:eastAsia="tr-TR"/>
              </w:rPr>
              <w:t xml:space="preserve"> girdisi olarak kullanılan yakıtlar</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Ticari standart yakıtlar</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Yakıt miktarı [t] veya [Nm</w:t>
            </w:r>
            <w:r w:rsidRPr="003203CD">
              <w:rPr>
                <w:rFonts w:ascii="Times New Roman" w:eastAsia="Times New Roman" w:hAnsi="Times New Roman" w:cs="Times New Roman"/>
                <w:color w:val="000000"/>
                <w:sz w:val="18"/>
                <w:szCs w:val="20"/>
                <w:vertAlign w:val="superscript"/>
                <w:lang w:val="tr-TR" w:eastAsia="tr-TR"/>
              </w:rPr>
              <w:t>3</w:t>
            </w:r>
            <w:r w:rsidRPr="003203CD">
              <w:rPr>
                <w:rFonts w:ascii="Times New Roman" w:eastAsia="Times New Roman" w:hAnsi="Times New Roman" w:cs="Times New Roman"/>
                <w:color w:val="000000"/>
                <w:sz w:val="18"/>
                <w:szCs w:val="20"/>
                <w:lang w:val="tr-TR" w:eastAsia="tr-TR"/>
              </w:rPr>
              <w: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rPr>
          <w:trHeight w:val="68"/>
        </w:trPr>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Diğer gaz &amp; sıvı yakıtlar</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Yakıt miktarı [t] veya [Nm</w:t>
            </w:r>
            <w:r w:rsidRPr="003203CD">
              <w:rPr>
                <w:rFonts w:ascii="Times New Roman" w:eastAsia="Times New Roman" w:hAnsi="Times New Roman" w:cs="Times New Roman"/>
                <w:color w:val="000000"/>
                <w:sz w:val="18"/>
                <w:szCs w:val="20"/>
                <w:vertAlign w:val="superscript"/>
                <w:lang w:val="tr-TR" w:eastAsia="tr-TR"/>
              </w:rPr>
              <w:t>3</w:t>
            </w:r>
            <w:r w:rsidRPr="003203CD">
              <w:rPr>
                <w:rFonts w:ascii="Times New Roman" w:eastAsia="Times New Roman" w:hAnsi="Times New Roman" w:cs="Times New Roman"/>
                <w:color w:val="000000"/>
                <w:sz w:val="18"/>
                <w:szCs w:val="20"/>
                <w:lang w:val="tr-TR" w:eastAsia="tr-TR"/>
              </w:rPr>
              <w: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Katı yakıtlar</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Yakıt miktarı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Alevleme (Flaring)</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Yakılan gazın miktarı [Nm3]</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Yıkama: karbonat (Yöntem A)</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Tüketilen karbonat miktarı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rPr>
          <w:trHeight w:val="71"/>
        </w:trPr>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Yıkama: alçı taşı (Yöntem B)</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Üretilen alçı taşı miktarı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Petrol rafinasyonu</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Katalitik kırılma (kraking) rejenerasyonu *</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Her bir </w:t>
            </w:r>
            <w:proofErr w:type="gramStart"/>
            <w:r w:rsidRPr="003203CD">
              <w:rPr>
                <w:rFonts w:ascii="Times New Roman" w:eastAsia="Times New Roman" w:hAnsi="Times New Roman" w:cs="Times New Roman"/>
                <w:color w:val="000000"/>
                <w:sz w:val="18"/>
                <w:szCs w:val="20"/>
                <w:lang w:val="tr-TR" w:eastAsia="tr-TR"/>
              </w:rPr>
              <w:t>emisyon</w:t>
            </w:r>
            <w:proofErr w:type="gramEnd"/>
            <w:r w:rsidRPr="003203CD">
              <w:rPr>
                <w:rFonts w:ascii="Times New Roman" w:eastAsia="Times New Roman" w:hAnsi="Times New Roman" w:cs="Times New Roman"/>
                <w:color w:val="000000"/>
                <w:sz w:val="18"/>
                <w:szCs w:val="20"/>
                <w:lang w:val="tr-TR" w:eastAsia="tr-TR"/>
              </w:rPr>
              <w:t xml:space="preserve"> kaynağı için ayrı uygulanan belirsizlik gereksinimleri</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10</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Hidrojen üretimi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Hidrokarbon besleme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1"/>
                <w:sz w:val="18"/>
                <w:szCs w:val="20"/>
                <w:lang w:val="tr-TR" w:eastAsia="tr-TR"/>
              </w:rPr>
            </w:pPr>
            <w:r w:rsidRPr="003203CD">
              <w:rPr>
                <w:rFonts w:ascii="Times New Roman" w:eastAsia="Times New Roman" w:hAnsi="Times New Roman" w:cs="Times New Roman"/>
                <w:b/>
                <w:color w:val="000000"/>
                <w:w w:val="101"/>
                <w:sz w:val="18"/>
                <w:szCs w:val="20"/>
                <w:lang w:val="tr-TR" w:eastAsia="tr-TR"/>
              </w:rPr>
              <w:t xml:space="preserve">Kok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Giren ve çıkan her bir malzeme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2"/>
                <w:sz w:val="18"/>
                <w:szCs w:val="20"/>
                <w:lang w:val="tr-TR" w:eastAsia="tr-TR"/>
              </w:rPr>
            </w:pPr>
            <w:r w:rsidRPr="003203CD">
              <w:rPr>
                <w:rFonts w:ascii="Times New Roman" w:eastAsia="Times New Roman" w:hAnsi="Times New Roman" w:cs="Times New Roman"/>
                <w:b/>
                <w:color w:val="000000"/>
                <w:w w:val="102"/>
                <w:sz w:val="18"/>
                <w:szCs w:val="20"/>
                <w:lang w:val="tr-TR" w:eastAsia="tr-TR"/>
              </w:rPr>
              <w:t xml:space="preserve">Metal cevherinin kavrulması &amp; sinterlenmesi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Karbonat girişi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Karbonat giriş malzemesi ve </w:t>
            </w:r>
            <w:proofErr w:type="gramStart"/>
            <w:r w:rsidRPr="003203CD">
              <w:rPr>
                <w:rFonts w:ascii="Times New Roman" w:eastAsia="Times New Roman" w:hAnsi="Times New Roman" w:cs="Times New Roman"/>
                <w:color w:val="000000"/>
                <w:sz w:val="18"/>
                <w:szCs w:val="20"/>
                <w:lang w:val="tr-TR" w:eastAsia="tr-TR"/>
              </w:rPr>
              <w:t>proses</w:t>
            </w:r>
            <w:proofErr w:type="gramEnd"/>
            <w:r w:rsidRPr="003203CD">
              <w:rPr>
                <w:rFonts w:ascii="Times New Roman" w:eastAsia="Times New Roman" w:hAnsi="Times New Roman" w:cs="Times New Roman"/>
                <w:color w:val="000000"/>
                <w:sz w:val="18"/>
                <w:szCs w:val="20"/>
                <w:lang w:val="tr-TR" w:eastAsia="tr-TR"/>
              </w:rPr>
              <w:t xml:space="preserve"> kalıntıları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Her bir girdi ve </w:t>
            </w:r>
            <w:proofErr w:type="gramStart"/>
            <w:r w:rsidRPr="003203CD">
              <w:rPr>
                <w:rFonts w:ascii="Times New Roman" w:eastAsia="Times New Roman" w:hAnsi="Times New Roman" w:cs="Times New Roman"/>
                <w:color w:val="000000"/>
                <w:sz w:val="18"/>
                <w:szCs w:val="20"/>
                <w:lang w:val="tr-TR" w:eastAsia="tr-TR"/>
              </w:rPr>
              <w:t>çıktı  malzemesi</w:t>
            </w:r>
            <w:proofErr w:type="gramEnd"/>
            <w:r w:rsidRPr="003203CD">
              <w:rPr>
                <w:rFonts w:ascii="Times New Roman" w:eastAsia="Times New Roman" w:hAnsi="Times New Roman" w:cs="Times New Roman"/>
                <w:color w:val="000000"/>
                <w:sz w:val="18"/>
                <w:szCs w:val="20"/>
                <w:lang w:val="tr-TR" w:eastAsia="tr-TR"/>
              </w:rPr>
              <w:t xml:space="preserve">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Demir &amp; çelik üretimi</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Proses girdisi olarak yakıt</w:t>
            </w:r>
          </w:p>
        </w:tc>
        <w:tc>
          <w:tcPr>
            <w:tcW w:w="283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Tesise giren ve tesisten çıkan her kütle akışı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girdi ve çıktı malzemesi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Çimento klinkerinin üretimi</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Girdi </w:t>
            </w:r>
            <w:proofErr w:type="gramStart"/>
            <w:r w:rsidRPr="003203CD">
              <w:rPr>
                <w:rFonts w:ascii="Times New Roman" w:eastAsia="Times New Roman" w:hAnsi="Times New Roman" w:cs="Times New Roman"/>
                <w:color w:val="000000"/>
                <w:sz w:val="18"/>
                <w:szCs w:val="20"/>
                <w:lang w:val="tr-TR" w:eastAsia="tr-TR"/>
              </w:rPr>
              <w:t>bazlı</w:t>
            </w:r>
            <w:proofErr w:type="gramEnd"/>
            <w:r w:rsidRPr="003203CD">
              <w:rPr>
                <w:rFonts w:ascii="Times New Roman" w:eastAsia="Times New Roman" w:hAnsi="Times New Roman" w:cs="Times New Roman"/>
                <w:color w:val="000000"/>
                <w:sz w:val="18"/>
                <w:szCs w:val="20"/>
                <w:lang w:val="tr-TR" w:eastAsia="tr-TR"/>
              </w:rPr>
              <w:t xml:space="preserve"> fırın (Yöntem A)</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İlgili her bir fırın girdisi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Klinker çıktısı (Yöntem B)</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Üretilen klinker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CKD (Çimento Fırın Tozu)</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CKD veya bypass tozu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Karbonat dışı karbon</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hammadde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15 %</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Kireç üretimi ve dolomit ve magnezit kalsinasyonu</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Karbonatlar (Yöntem A)</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İlgili her bir fırın girdisi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r w:rsidRPr="003203CD">
              <w:rPr>
                <w:rFonts w:ascii="Times New Roman" w:eastAsia="Times New Roman" w:hAnsi="Times New Roman" w:cs="Times New Roman"/>
                <w:color w:val="000000"/>
                <w:sz w:val="18"/>
                <w:szCs w:val="20"/>
                <w:lang w:val="tr-TR" w:eastAsia="tr-TR"/>
              </w:rPr>
              <w:tab/>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Toprak alkali oksit (Yöntem B) </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Üretilen kireç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Fırın tozu (Yöntem B)</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Fırın tozu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3"/>
                <w:sz w:val="18"/>
                <w:szCs w:val="20"/>
                <w:lang w:val="tr-TR" w:eastAsia="tr-TR"/>
              </w:rPr>
            </w:pPr>
            <w:r w:rsidRPr="003203CD">
              <w:rPr>
                <w:rFonts w:ascii="Times New Roman" w:eastAsia="Times New Roman" w:hAnsi="Times New Roman" w:cs="Times New Roman"/>
                <w:b/>
                <w:color w:val="000000"/>
                <w:w w:val="103"/>
                <w:sz w:val="18"/>
                <w:szCs w:val="20"/>
                <w:lang w:val="tr-TR" w:eastAsia="tr-TR"/>
              </w:rPr>
              <w:t xml:space="preserve">Cam ve cam yünü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Karbonatlar (girdi)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CO</w:t>
            </w:r>
            <w:r w:rsidRPr="003203CD">
              <w:rPr>
                <w:rFonts w:ascii="Times New Roman" w:eastAsia="Times New Roman" w:hAnsi="Times New Roman" w:cs="Times New Roman"/>
                <w:color w:val="000000"/>
                <w:sz w:val="18"/>
                <w:szCs w:val="20"/>
                <w:vertAlign w:val="subscript"/>
                <w:lang w:val="tr-TR" w:eastAsia="tr-TR"/>
              </w:rPr>
              <w:t xml:space="preserve">2 </w:t>
            </w:r>
            <w:proofErr w:type="gramStart"/>
            <w:r w:rsidRPr="003203CD">
              <w:rPr>
                <w:rFonts w:ascii="Times New Roman" w:eastAsia="Times New Roman" w:hAnsi="Times New Roman" w:cs="Times New Roman"/>
                <w:color w:val="000000"/>
                <w:sz w:val="18"/>
                <w:szCs w:val="20"/>
                <w:lang w:val="tr-TR" w:eastAsia="tr-TR"/>
              </w:rPr>
              <w:t>emisyonları</w:t>
            </w:r>
            <w:proofErr w:type="gramEnd"/>
            <w:r w:rsidRPr="003203CD">
              <w:rPr>
                <w:rFonts w:ascii="Times New Roman" w:eastAsia="Times New Roman" w:hAnsi="Times New Roman" w:cs="Times New Roman"/>
                <w:color w:val="000000"/>
                <w:sz w:val="18"/>
                <w:szCs w:val="20"/>
                <w:lang w:val="tr-TR" w:eastAsia="tr-TR"/>
              </w:rPr>
              <w:t xml:space="preserve"> ile bağlantılı her bir karbonatlı hammadde veya katkı maddesi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Mar>
              <w:left w:w="0" w:type="dxa"/>
              <w:right w:w="0" w:type="dxa"/>
            </w:tcMar>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Faaliyet/kaynak akışı tipi</w:t>
            </w:r>
          </w:p>
        </w:tc>
        <w:tc>
          <w:tcPr>
            <w:tcW w:w="2835" w:type="dxa"/>
            <w:tcMar>
              <w:left w:w="0" w:type="dxa"/>
              <w:right w:w="0" w:type="dxa"/>
            </w:tcMar>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Belirsizliğin uygulanacağı parametre</w:t>
            </w:r>
          </w:p>
        </w:tc>
        <w:tc>
          <w:tcPr>
            <w:tcW w:w="992" w:type="dxa"/>
            <w:tcMar>
              <w:left w:w="0" w:type="dxa"/>
              <w:right w:w="0" w:type="dxa"/>
            </w:tcMar>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Kademe 1</w:t>
            </w:r>
          </w:p>
        </w:tc>
        <w:tc>
          <w:tcPr>
            <w:tcW w:w="992" w:type="dxa"/>
            <w:tcMar>
              <w:left w:w="0" w:type="dxa"/>
              <w:right w:w="0" w:type="dxa"/>
            </w:tcMar>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 xml:space="preserve">Kademe 2  </w:t>
            </w:r>
          </w:p>
        </w:tc>
        <w:tc>
          <w:tcPr>
            <w:tcW w:w="992" w:type="dxa"/>
            <w:tcMar>
              <w:left w:w="0" w:type="dxa"/>
              <w:right w:w="0" w:type="dxa"/>
            </w:tcMar>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Kademe 3</w:t>
            </w:r>
          </w:p>
        </w:tc>
        <w:tc>
          <w:tcPr>
            <w:tcW w:w="992" w:type="dxa"/>
            <w:tcMar>
              <w:left w:w="0" w:type="dxa"/>
              <w:right w:w="0" w:type="dxa"/>
            </w:tcMar>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Kademe 4</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b/>
                <w:color w:val="000000"/>
                <w:w w:val="105"/>
                <w:sz w:val="18"/>
                <w:szCs w:val="20"/>
                <w:lang w:val="tr-TR" w:eastAsia="tr-TR"/>
              </w:rPr>
              <w:t xml:space="preserve">Seramik ürünlerin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Karbon girdileri (YöntemA)</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CO</w:t>
            </w:r>
            <w:r w:rsidRPr="003203CD">
              <w:rPr>
                <w:rFonts w:ascii="Times New Roman" w:eastAsia="Times New Roman" w:hAnsi="Times New Roman" w:cs="Times New Roman"/>
                <w:color w:val="000000"/>
                <w:sz w:val="18"/>
                <w:szCs w:val="20"/>
                <w:vertAlign w:val="subscript"/>
                <w:lang w:val="tr-TR" w:eastAsia="tr-TR"/>
              </w:rPr>
              <w:t xml:space="preserve">2 </w:t>
            </w:r>
            <w:proofErr w:type="gramStart"/>
            <w:r w:rsidRPr="003203CD">
              <w:rPr>
                <w:rFonts w:ascii="Times New Roman" w:eastAsia="Times New Roman" w:hAnsi="Times New Roman" w:cs="Times New Roman"/>
                <w:color w:val="000000"/>
                <w:sz w:val="18"/>
                <w:szCs w:val="20"/>
                <w:lang w:val="tr-TR" w:eastAsia="tr-TR"/>
              </w:rPr>
              <w:t>emisyonları</w:t>
            </w:r>
            <w:proofErr w:type="gramEnd"/>
            <w:r w:rsidRPr="003203CD">
              <w:rPr>
                <w:rFonts w:ascii="Times New Roman" w:eastAsia="Times New Roman" w:hAnsi="Times New Roman" w:cs="Times New Roman"/>
                <w:color w:val="000000"/>
                <w:sz w:val="18"/>
                <w:szCs w:val="20"/>
                <w:lang w:val="tr-TR" w:eastAsia="tr-TR"/>
              </w:rPr>
              <w:t xml:space="preserve"> ile bağlantılı her bir karbonat hammaddesi veya katkı maddeleri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Alkali oksit (Yöntem B)</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Kireç ocaklarından ve taşımadan red olmuş ürünleri ve cam kırıklarını içererek brüt üretim [t] </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Yıkama</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Tüketilen kuru CaCO</w:t>
            </w:r>
            <w:r w:rsidRPr="003203CD">
              <w:rPr>
                <w:rFonts w:ascii="Times New Roman" w:eastAsia="Times New Roman" w:hAnsi="Times New Roman" w:cs="Times New Roman"/>
                <w:color w:val="000000"/>
                <w:sz w:val="18"/>
                <w:szCs w:val="20"/>
                <w:vertAlign w:val="subscript"/>
                <w:lang w:val="tr-TR" w:eastAsia="tr-TR"/>
              </w:rPr>
              <w:t>3</w:t>
            </w:r>
            <w:r w:rsidRPr="003203CD">
              <w:rPr>
                <w:rFonts w:ascii="Times New Roman" w:eastAsia="Times New Roman" w:hAnsi="Times New Roman" w:cs="Times New Roman"/>
                <w:color w:val="000000"/>
                <w:sz w:val="18"/>
                <w:szCs w:val="20"/>
                <w:lang w:val="tr-TR" w:eastAsia="tr-TR"/>
              </w:rPr>
              <w:t xml:space="preserve">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5"/>
                <w:sz w:val="18"/>
                <w:szCs w:val="20"/>
                <w:lang w:val="tr-TR" w:eastAsia="tr-TR"/>
              </w:rPr>
            </w:pPr>
            <w:r w:rsidRPr="003203CD">
              <w:rPr>
                <w:rFonts w:ascii="Times New Roman" w:eastAsia="Times New Roman" w:hAnsi="Times New Roman" w:cs="Times New Roman"/>
                <w:b/>
                <w:color w:val="000000"/>
                <w:w w:val="105"/>
                <w:sz w:val="18"/>
                <w:szCs w:val="20"/>
                <w:lang w:val="tr-TR" w:eastAsia="tr-TR"/>
              </w:rPr>
              <w:t xml:space="preserve">Selüloz &amp; </w:t>
            </w:r>
            <w:proofErr w:type="gramStart"/>
            <w:r w:rsidRPr="003203CD">
              <w:rPr>
                <w:rFonts w:ascii="Times New Roman" w:eastAsia="Times New Roman" w:hAnsi="Times New Roman" w:cs="Times New Roman"/>
                <w:b/>
                <w:color w:val="000000"/>
                <w:w w:val="105"/>
                <w:sz w:val="18"/>
                <w:szCs w:val="20"/>
                <w:lang w:val="tr-TR" w:eastAsia="tr-TR"/>
              </w:rPr>
              <w:t>kağıt</w:t>
            </w:r>
            <w:proofErr w:type="gramEnd"/>
            <w:r w:rsidRPr="003203CD">
              <w:rPr>
                <w:rFonts w:ascii="Times New Roman" w:eastAsia="Times New Roman" w:hAnsi="Times New Roman" w:cs="Times New Roman"/>
                <w:b/>
                <w:color w:val="000000"/>
                <w:w w:val="105"/>
                <w:sz w:val="18"/>
                <w:szCs w:val="20"/>
                <w:lang w:val="tr-TR" w:eastAsia="tr-TR"/>
              </w:rPr>
              <w:t xml:space="preserve">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Takviye kimyasalları</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CaCO</w:t>
            </w:r>
            <w:r w:rsidRPr="003203CD">
              <w:rPr>
                <w:rFonts w:ascii="Times New Roman" w:eastAsia="Times New Roman" w:hAnsi="Times New Roman" w:cs="Times New Roman"/>
                <w:color w:val="000000"/>
                <w:sz w:val="18"/>
                <w:szCs w:val="20"/>
                <w:vertAlign w:val="subscript"/>
                <w:lang w:val="tr-TR" w:eastAsia="tr-TR"/>
              </w:rPr>
              <w:t>3</w:t>
            </w:r>
            <w:r w:rsidRPr="003203CD">
              <w:rPr>
                <w:rFonts w:ascii="Times New Roman" w:eastAsia="Times New Roman" w:hAnsi="Times New Roman" w:cs="Times New Roman"/>
                <w:color w:val="000000"/>
                <w:sz w:val="18"/>
                <w:szCs w:val="20"/>
                <w:lang w:val="tr-TR" w:eastAsia="tr-TR"/>
              </w:rPr>
              <w:t xml:space="preserve"> ve Na</w:t>
            </w:r>
            <w:r w:rsidRPr="003203CD">
              <w:rPr>
                <w:rFonts w:ascii="Times New Roman" w:eastAsia="Times New Roman" w:hAnsi="Times New Roman" w:cs="Times New Roman"/>
                <w:color w:val="000000"/>
                <w:sz w:val="18"/>
                <w:szCs w:val="20"/>
                <w:vertAlign w:val="subscript"/>
                <w:lang w:val="tr-TR" w:eastAsia="tr-TR"/>
              </w:rPr>
              <w:t>2</w:t>
            </w:r>
            <w:r w:rsidRPr="003203CD">
              <w:rPr>
                <w:rFonts w:ascii="Times New Roman" w:eastAsia="Times New Roman" w:hAnsi="Times New Roman" w:cs="Times New Roman"/>
                <w:color w:val="000000"/>
                <w:sz w:val="18"/>
                <w:szCs w:val="20"/>
                <w:lang w:val="tr-TR" w:eastAsia="tr-TR"/>
              </w:rPr>
              <w:t>CO</w:t>
            </w:r>
            <w:r w:rsidRPr="003203CD">
              <w:rPr>
                <w:rFonts w:ascii="Times New Roman" w:eastAsia="Times New Roman" w:hAnsi="Times New Roman" w:cs="Times New Roman"/>
                <w:color w:val="000000"/>
                <w:sz w:val="18"/>
                <w:szCs w:val="20"/>
                <w:vertAlign w:val="subscript"/>
                <w:lang w:val="tr-TR" w:eastAsia="tr-TR"/>
              </w:rPr>
              <w:t>3</w:t>
            </w:r>
            <w:r w:rsidRPr="003203CD">
              <w:rPr>
                <w:rFonts w:ascii="Times New Roman" w:eastAsia="Times New Roman" w:hAnsi="Times New Roman" w:cs="Times New Roman"/>
                <w:color w:val="000000"/>
                <w:sz w:val="18"/>
                <w:szCs w:val="20"/>
                <w:lang w:val="tr-TR" w:eastAsia="tr-TR"/>
              </w:rPr>
              <w:t xml:space="preserve"> miktarı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b/>
                <w:color w:val="000000"/>
                <w:w w:val="105"/>
                <w:sz w:val="18"/>
                <w:szCs w:val="20"/>
                <w:lang w:val="tr-TR" w:eastAsia="tr-TR"/>
              </w:rPr>
              <w:t>Karbon siyahı üretimi</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girdi ve çıktı malzemesi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4"/>
                <w:sz w:val="18"/>
                <w:szCs w:val="20"/>
                <w:lang w:val="tr-TR" w:eastAsia="tr-TR"/>
              </w:rPr>
            </w:pPr>
            <w:r w:rsidRPr="003203CD">
              <w:rPr>
                <w:rFonts w:ascii="Times New Roman" w:eastAsia="Times New Roman" w:hAnsi="Times New Roman" w:cs="Times New Roman"/>
                <w:b/>
                <w:color w:val="000000"/>
                <w:w w:val="104"/>
                <w:sz w:val="18"/>
                <w:szCs w:val="20"/>
                <w:lang w:val="tr-TR" w:eastAsia="tr-TR"/>
              </w:rPr>
              <w:lastRenderedPageBreak/>
              <w:t xml:space="preserve">Amonyak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Proses girdisi olarak yakıt miktarı [t] veya [Nm</w:t>
            </w:r>
            <w:r w:rsidRPr="003203CD">
              <w:rPr>
                <w:rFonts w:ascii="Times New Roman" w:eastAsia="Times New Roman" w:hAnsi="Times New Roman" w:cs="Times New Roman"/>
                <w:color w:val="000000"/>
                <w:sz w:val="18"/>
                <w:szCs w:val="20"/>
                <w:vertAlign w:val="superscript"/>
                <w:lang w:val="tr-TR" w:eastAsia="tr-TR"/>
              </w:rPr>
              <w:t>3</w:t>
            </w:r>
            <w:r w:rsidRPr="003203CD">
              <w:rPr>
                <w:rFonts w:ascii="Times New Roman" w:eastAsia="Times New Roman" w:hAnsi="Times New Roman" w:cs="Times New Roman"/>
                <w:color w:val="000000"/>
                <w:sz w:val="18"/>
                <w:szCs w:val="20"/>
                <w:lang w:val="tr-TR" w:eastAsia="tr-TR"/>
              </w:rPr>
              <w:t xml:space="preserve">] </w:t>
            </w:r>
          </w:p>
        </w:tc>
        <w:tc>
          <w:tcPr>
            <w:tcW w:w="283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Proses girdisi olarak kullanılan yakıtın miktarı [t] veya [Nm</w:t>
            </w:r>
            <w:r w:rsidRPr="003203CD">
              <w:rPr>
                <w:rFonts w:ascii="Times New Roman" w:eastAsia="Times New Roman" w:hAnsi="Times New Roman" w:cs="Times New Roman"/>
                <w:color w:val="000000"/>
                <w:sz w:val="18"/>
                <w:szCs w:val="20"/>
                <w:vertAlign w:val="superscript"/>
                <w:lang w:val="tr-TR" w:eastAsia="tr-TR"/>
              </w:rPr>
              <w:t>3</w:t>
            </w:r>
            <w:r w:rsidRPr="003203CD">
              <w:rPr>
                <w:rFonts w:ascii="Times New Roman" w:eastAsia="Times New Roman" w:hAnsi="Times New Roman" w:cs="Times New Roman"/>
                <w:color w:val="000000"/>
                <w:sz w:val="18"/>
                <w:szCs w:val="20"/>
                <w:lang w:val="tr-TR" w:eastAsia="tr-TR"/>
              </w:rPr>
              <w:t xml:space="preserve">] </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3"/>
                <w:sz w:val="18"/>
                <w:szCs w:val="20"/>
                <w:lang w:val="tr-TR" w:eastAsia="tr-TR"/>
              </w:rPr>
            </w:pPr>
            <w:r w:rsidRPr="003203CD">
              <w:rPr>
                <w:rFonts w:ascii="Times New Roman" w:eastAsia="Times New Roman" w:hAnsi="Times New Roman" w:cs="Times New Roman"/>
                <w:b/>
                <w:color w:val="000000"/>
                <w:w w:val="103"/>
                <w:sz w:val="18"/>
                <w:szCs w:val="20"/>
                <w:lang w:val="tr-TR" w:eastAsia="tr-TR"/>
              </w:rPr>
              <w:t xml:space="preserve">Hidrojen ve sentez gazının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Proses girdisi olarak yakıt</w:t>
            </w:r>
          </w:p>
        </w:tc>
        <w:tc>
          <w:tcPr>
            <w:tcW w:w="283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Hidrojen üretimi için </w:t>
            </w:r>
            <w:proofErr w:type="gramStart"/>
            <w:r w:rsidRPr="003203CD">
              <w:rPr>
                <w:rFonts w:ascii="Times New Roman" w:eastAsia="Times New Roman" w:hAnsi="Times New Roman" w:cs="Times New Roman"/>
                <w:color w:val="000000"/>
                <w:sz w:val="18"/>
                <w:szCs w:val="20"/>
                <w:lang w:val="tr-TR" w:eastAsia="tr-TR"/>
              </w:rPr>
              <w:t>proses</w:t>
            </w:r>
            <w:proofErr w:type="gramEnd"/>
            <w:r w:rsidRPr="003203CD">
              <w:rPr>
                <w:rFonts w:ascii="Times New Roman" w:eastAsia="Times New Roman" w:hAnsi="Times New Roman" w:cs="Times New Roman"/>
                <w:color w:val="000000"/>
                <w:sz w:val="18"/>
                <w:szCs w:val="20"/>
                <w:lang w:val="tr-TR" w:eastAsia="tr-TR"/>
              </w:rPr>
              <w:t xml:space="preserve"> girdisi olarak kullanılan yakıtın miktarı [t] veya [Nm</w:t>
            </w:r>
            <w:r w:rsidRPr="003203CD">
              <w:rPr>
                <w:rFonts w:ascii="Times New Roman" w:eastAsia="Times New Roman" w:hAnsi="Times New Roman" w:cs="Times New Roman"/>
                <w:color w:val="000000"/>
                <w:sz w:val="18"/>
                <w:szCs w:val="20"/>
                <w:vertAlign w:val="superscript"/>
                <w:lang w:val="tr-TR" w:eastAsia="tr-TR"/>
              </w:rPr>
              <w:t>3</w:t>
            </w:r>
            <w:r w:rsidRPr="003203CD">
              <w:rPr>
                <w:rFonts w:ascii="Times New Roman" w:eastAsia="Times New Roman" w:hAnsi="Times New Roman" w:cs="Times New Roman"/>
                <w:color w:val="000000"/>
                <w:sz w:val="18"/>
                <w:szCs w:val="20"/>
                <w:lang w:val="tr-TR" w:eastAsia="tr-TR"/>
              </w:rPr>
              <w:t xml:space="preserve">] </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girdi ve çıktı malzemesi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3"/>
                <w:sz w:val="18"/>
                <w:szCs w:val="20"/>
                <w:lang w:val="tr-TR" w:eastAsia="tr-TR"/>
              </w:rPr>
            </w:pPr>
            <w:r w:rsidRPr="003203CD">
              <w:rPr>
                <w:rFonts w:ascii="Times New Roman" w:eastAsia="Times New Roman" w:hAnsi="Times New Roman" w:cs="Times New Roman"/>
                <w:b/>
                <w:color w:val="000000"/>
                <w:w w:val="103"/>
                <w:sz w:val="18"/>
                <w:szCs w:val="20"/>
                <w:lang w:val="tr-TR" w:eastAsia="tr-TR"/>
              </w:rPr>
              <w:t xml:space="preserve">Hacimli organik kimyasalların üretimi </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girdi ve çıktı malzemesi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 xml:space="preserve">Demir ve demir dışı madenlerin üretimi veya işlenmesi (İkincil alüminyum üretimi </w:t>
            </w:r>
            <w:proofErr w:type="gramStart"/>
            <w:r w:rsidRPr="003203CD">
              <w:rPr>
                <w:rFonts w:ascii="Times New Roman" w:eastAsia="Times New Roman" w:hAnsi="Times New Roman" w:cs="Times New Roman"/>
                <w:b/>
                <w:color w:val="000000"/>
                <w:sz w:val="18"/>
                <w:szCs w:val="20"/>
                <w:lang w:val="tr-TR" w:eastAsia="tr-TR"/>
              </w:rPr>
              <w:t>dahil</w:t>
            </w:r>
            <w:proofErr w:type="gramEnd"/>
            <w:r w:rsidRPr="003203CD">
              <w:rPr>
                <w:rFonts w:ascii="Times New Roman" w:eastAsia="Times New Roman" w:hAnsi="Times New Roman" w:cs="Times New Roman"/>
                <w:b/>
                <w:color w:val="000000"/>
                <w:sz w:val="18"/>
                <w:szCs w:val="20"/>
                <w:lang w:val="tr-TR" w:eastAsia="tr-TR"/>
              </w:rPr>
              <w:t>)</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Proses </w:t>
            </w:r>
            <w:proofErr w:type="gramStart"/>
            <w:r w:rsidRPr="003203CD">
              <w:rPr>
                <w:rFonts w:ascii="Times New Roman" w:eastAsia="Times New Roman" w:hAnsi="Times New Roman" w:cs="Times New Roman"/>
                <w:color w:val="000000"/>
                <w:sz w:val="18"/>
                <w:szCs w:val="20"/>
                <w:lang w:val="tr-TR" w:eastAsia="tr-TR"/>
              </w:rPr>
              <w:t>emisyonları</w:t>
            </w:r>
            <w:proofErr w:type="gramEnd"/>
          </w:p>
        </w:tc>
        <w:tc>
          <w:tcPr>
            <w:tcW w:w="283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Her bir girdi malzemesi veya </w:t>
            </w:r>
            <w:proofErr w:type="gramStart"/>
            <w:r w:rsidRPr="003203CD">
              <w:rPr>
                <w:rFonts w:ascii="Times New Roman" w:eastAsia="Times New Roman" w:hAnsi="Times New Roman" w:cs="Times New Roman"/>
                <w:color w:val="000000"/>
                <w:sz w:val="18"/>
                <w:szCs w:val="20"/>
                <w:lang w:val="tr-TR" w:eastAsia="tr-TR"/>
              </w:rPr>
              <w:t>proses</w:t>
            </w:r>
            <w:proofErr w:type="gramEnd"/>
            <w:r w:rsidRPr="003203CD">
              <w:rPr>
                <w:rFonts w:ascii="Times New Roman" w:eastAsia="Times New Roman" w:hAnsi="Times New Roman" w:cs="Times New Roman"/>
                <w:color w:val="000000"/>
                <w:sz w:val="18"/>
                <w:szCs w:val="20"/>
                <w:lang w:val="tr-TR" w:eastAsia="tr-TR"/>
              </w:rPr>
              <w:t xml:space="preserve"> girdi malzemesi olarak kullanılan proses kalıntısı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girdi ve çıktı malzemesi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9463" w:type="dxa"/>
            <w:gridSpan w:val="6"/>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18"/>
                <w:szCs w:val="20"/>
                <w:lang w:val="tr-TR" w:eastAsia="tr-TR"/>
              </w:rPr>
            </w:pPr>
            <w:r w:rsidRPr="003203CD">
              <w:rPr>
                <w:rFonts w:ascii="Times New Roman" w:eastAsia="Times New Roman" w:hAnsi="Times New Roman" w:cs="Times New Roman"/>
                <w:b/>
                <w:color w:val="000000"/>
                <w:sz w:val="18"/>
                <w:szCs w:val="20"/>
                <w:lang w:val="tr-TR" w:eastAsia="tr-TR"/>
              </w:rPr>
              <w:t>Birincil alüminyum üretimi</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Kütle dengesi yöntemi</w:t>
            </w:r>
          </w:p>
        </w:tc>
        <w:tc>
          <w:tcPr>
            <w:tcW w:w="283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Her bir girdi ve çıktı malzemesi [t]</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7.5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PFC </w:t>
            </w:r>
            <w:proofErr w:type="gramStart"/>
            <w:r w:rsidRPr="003203CD">
              <w:rPr>
                <w:rFonts w:ascii="Times New Roman" w:eastAsia="Times New Roman" w:hAnsi="Times New Roman" w:cs="Times New Roman"/>
                <w:color w:val="000000"/>
                <w:sz w:val="18"/>
                <w:szCs w:val="20"/>
                <w:lang w:val="tr-TR" w:eastAsia="tr-TR"/>
              </w:rPr>
              <w:t>emisyonları</w:t>
            </w:r>
            <w:proofErr w:type="gramEnd"/>
            <w:r w:rsidRPr="003203CD">
              <w:rPr>
                <w:rFonts w:ascii="Times New Roman" w:eastAsia="Times New Roman" w:hAnsi="Times New Roman" w:cs="Times New Roman"/>
                <w:color w:val="000000"/>
                <w:sz w:val="18"/>
                <w:szCs w:val="20"/>
                <w:lang w:val="tr-TR" w:eastAsia="tr-TR"/>
              </w:rPr>
              <w:t xml:space="preserve"> (eğim yöntemi)</w:t>
            </w:r>
          </w:p>
        </w:tc>
        <w:tc>
          <w:tcPr>
            <w:tcW w:w="2835" w:type="dxa"/>
          </w:tcPr>
          <w:p w:rsidR="003203CD" w:rsidRPr="003203CD" w:rsidRDefault="003203CD" w:rsidP="003203CD">
            <w:pPr>
              <w:widowControl w:val="0"/>
              <w:tabs>
                <w:tab w:val="left" w:pos="3926"/>
              </w:tabs>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[t] cinsinde birincil alüminyum üretimi, [anot etkisi sayısı/hücre gün] ve</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[anot etkisi dakikası/ sayı] cinsinde anot etki dakikası</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r w:rsidR="003203CD" w:rsidRPr="003203CD" w:rsidTr="00393600">
        <w:tc>
          <w:tcPr>
            <w:tcW w:w="266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PFC </w:t>
            </w:r>
            <w:proofErr w:type="gramStart"/>
            <w:r w:rsidRPr="003203CD">
              <w:rPr>
                <w:rFonts w:ascii="Times New Roman" w:eastAsia="Times New Roman" w:hAnsi="Times New Roman" w:cs="Times New Roman"/>
                <w:color w:val="000000"/>
                <w:sz w:val="18"/>
                <w:szCs w:val="20"/>
                <w:lang w:val="tr-TR" w:eastAsia="tr-TR"/>
              </w:rPr>
              <w:t>emisyonları</w:t>
            </w:r>
            <w:proofErr w:type="gramEnd"/>
            <w:r w:rsidRPr="003203CD">
              <w:rPr>
                <w:rFonts w:ascii="Times New Roman" w:eastAsia="Times New Roman" w:hAnsi="Times New Roman" w:cs="Times New Roman"/>
                <w:color w:val="000000"/>
                <w:sz w:val="18"/>
                <w:szCs w:val="20"/>
                <w:lang w:val="tr-TR" w:eastAsia="tr-TR"/>
              </w:rPr>
              <w:t xml:space="preserve"> (aşırı gerilim yöntemi)</w:t>
            </w:r>
          </w:p>
        </w:tc>
        <w:tc>
          <w:tcPr>
            <w:tcW w:w="283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xml:space="preserve">[t] cinsinde birincil alüminyum üretimi, anot etkisi aşırı gerilim [mV] ve mevcut verimlilik [-] </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2.5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r w:rsidRPr="003203CD">
              <w:rPr>
                <w:rFonts w:ascii="Times New Roman" w:eastAsia="Times New Roman" w:hAnsi="Times New Roman" w:cs="Times New Roman"/>
                <w:color w:val="000000"/>
                <w:sz w:val="18"/>
                <w:szCs w:val="20"/>
                <w:lang w:val="tr-TR" w:eastAsia="tr-TR"/>
              </w:rPr>
              <w:t>± % 1.5</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8"/>
                <w:szCs w:val="20"/>
                <w:lang w:val="tr-TR" w:eastAsia="tr-TR"/>
              </w:rPr>
            </w:pPr>
          </w:p>
        </w:tc>
      </w:tr>
    </w:tbl>
    <w:p w:rsidR="003203CD" w:rsidRPr="003203CD" w:rsidRDefault="003203CD" w:rsidP="003203CD">
      <w:pPr>
        <w:widowControl w:val="0"/>
        <w:tabs>
          <w:tab w:val="left" w:pos="9043"/>
        </w:tabs>
        <w:autoSpaceDE w:val="0"/>
        <w:autoSpaceDN w:val="0"/>
        <w:adjustRightInd w:val="0"/>
        <w:spacing w:after="0" w:line="240" w:lineRule="auto"/>
        <w:ind w:right="-8"/>
        <w:jc w:val="both"/>
        <w:rPr>
          <w:rFonts w:ascii="Times New Roman" w:eastAsia="Times New Roman" w:hAnsi="Times New Roman" w:cs="Times New Roman"/>
          <w:color w:val="000000"/>
          <w:sz w:val="16"/>
          <w:szCs w:val="24"/>
          <w:lang w:val="tr-TR" w:eastAsia="tr-TR"/>
        </w:rPr>
      </w:pPr>
      <w:r w:rsidRPr="003203CD">
        <w:rPr>
          <w:rFonts w:ascii="Times New Roman" w:eastAsia="Times New Roman" w:hAnsi="Times New Roman" w:cs="Times New Roman"/>
          <w:color w:val="000000"/>
          <w:w w:val="106"/>
          <w:sz w:val="16"/>
          <w:szCs w:val="24"/>
          <w:lang w:val="tr-TR" w:eastAsia="tr-TR"/>
        </w:rPr>
        <w:t xml:space="preserve">*Rafinerilerdeki katalitik kırılma (kraking) rejenerasyonundan (diğer katalizör rejenerasyonu ve flexi-koklaştırıcı) oluşan </w:t>
      </w:r>
      <w:proofErr w:type="gramStart"/>
      <w:r w:rsidRPr="003203CD">
        <w:rPr>
          <w:rFonts w:ascii="Times New Roman" w:eastAsia="Times New Roman" w:hAnsi="Times New Roman" w:cs="Times New Roman"/>
          <w:color w:val="000000"/>
          <w:w w:val="106"/>
          <w:sz w:val="16"/>
          <w:szCs w:val="24"/>
          <w:lang w:val="tr-TR" w:eastAsia="tr-TR"/>
        </w:rPr>
        <w:t>emisyonların</w:t>
      </w:r>
      <w:proofErr w:type="gramEnd"/>
      <w:r w:rsidRPr="003203CD">
        <w:rPr>
          <w:rFonts w:ascii="Times New Roman" w:eastAsia="Times New Roman" w:hAnsi="Times New Roman" w:cs="Times New Roman"/>
          <w:color w:val="000000"/>
          <w:w w:val="106"/>
          <w:sz w:val="16"/>
          <w:szCs w:val="24"/>
          <w:lang w:val="tr-TR" w:eastAsia="tr-TR"/>
        </w:rPr>
        <w:t xml:space="preserve"> izlenmesi için gerekli belirsizlik, bu kaynaktan doğan bütün emisyonların toplam belirsizliği ile bağlantılıdır.</w:t>
      </w:r>
      <w:r w:rsidRPr="003203CD">
        <w:rPr>
          <w:rFonts w:ascii="Times New Roman" w:eastAsia="Times New Roman" w:hAnsi="Times New Roman" w:cs="Times New Roman"/>
          <w:color w:val="000000"/>
          <w:sz w:val="1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16"/>
          <w:szCs w:val="24"/>
          <w:lang w:val="tr-TR" w:eastAsia="tr-TR"/>
        </w:rPr>
      </w:pPr>
      <w:r w:rsidRPr="003203CD">
        <w:rPr>
          <w:rFonts w:ascii="Times New Roman" w:eastAsia="Times New Roman" w:hAnsi="Times New Roman" w:cs="Times New Roman"/>
          <w:color w:val="000000"/>
          <w:sz w:val="16"/>
          <w:szCs w:val="24"/>
          <w:lang w:val="tr-TR" w:eastAsia="tr-TR"/>
        </w:rPr>
        <w:t xml:space="preserve">** Sanayiye ait en iyi uygulama kılavuzlarını kullanarak tahmin edilen bir raporlama dönemi süresince fırın sistemini terk eden CKD (çimento fırın tozu) veya bypass tozunun (geçerli olduğu durumda) miktarı [t].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284"/>
        </w:tabs>
        <w:autoSpaceDE w:val="0"/>
        <w:autoSpaceDN w:val="0"/>
        <w:adjustRightInd w:val="0"/>
        <w:spacing w:after="0" w:line="240" w:lineRule="auto"/>
        <w:ind w:right="-8"/>
        <w:jc w:val="both"/>
        <w:rPr>
          <w:rFonts w:ascii="Times New Roman" w:eastAsia="Times New Roman" w:hAnsi="Times New Roman" w:cs="Times New Roman"/>
          <w:b/>
          <w:color w:val="000000"/>
          <w:spacing w:val="-6"/>
          <w:w w:val="105"/>
          <w:szCs w:val="24"/>
          <w:lang w:val="tr-TR" w:eastAsia="tr-TR"/>
        </w:rPr>
      </w:pPr>
      <w:r w:rsidRPr="003203CD">
        <w:rPr>
          <w:rFonts w:ascii="Times New Roman" w:eastAsia="Times New Roman" w:hAnsi="Times New Roman" w:cs="Times New Roman"/>
          <w:b/>
          <w:color w:val="000000"/>
          <w:spacing w:val="-6"/>
          <w:w w:val="105"/>
          <w:szCs w:val="24"/>
          <w:lang w:val="tr-TR" w:eastAsia="tr-TR"/>
        </w:rPr>
        <w:t xml:space="preserve">2. </w:t>
      </w:r>
      <w:r w:rsidRPr="003203CD">
        <w:rPr>
          <w:rFonts w:ascii="Times New Roman" w:eastAsia="Times New Roman" w:hAnsi="Times New Roman" w:cs="Times New Roman"/>
          <w:b/>
          <w:color w:val="000000"/>
          <w:spacing w:val="-6"/>
          <w:w w:val="105"/>
          <w:szCs w:val="24"/>
          <w:lang w:val="tr-TR" w:eastAsia="tr-TR"/>
        </w:rPr>
        <w:tab/>
        <w:t>Yanma Emisyonlarının Hesaplama Faktörleri İçin Kademelerin Tanımı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İşletmeler </w:t>
      </w:r>
      <w:r w:rsidRPr="003203CD">
        <w:rPr>
          <w:rFonts w:ascii="Times New Roman" w:eastAsia="Times New Roman" w:hAnsi="Times New Roman" w:cs="Times New Roman"/>
          <w:color w:val="000000"/>
          <w:spacing w:val="-6"/>
          <w:w w:val="104"/>
          <w:szCs w:val="24"/>
          <w:lang w:val="tr-TR" w:eastAsia="tr-TR"/>
        </w:rPr>
        <w:t>Yönetmeliğin ek</w:t>
      </w:r>
      <w:r w:rsidRPr="003203CD">
        <w:rPr>
          <w:rFonts w:ascii="Times New Roman" w:eastAsia="Times New Roman" w:hAnsi="Times New Roman" w:cs="Times New Roman"/>
          <w:b/>
          <w:color w:val="000000"/>
          <w:spacing w:val="-6"/>
          <w:szCs w:val="24"/>
          <w:lang w:val="tr-TR" w:eastAsia="tr-TR"/>
        </w:rPr>
        <w:t>-</w:t>
      </w:r>
      <w:r w:rsidRPr="003203CD">
        <w:rPr>
          <w:rFonts w:ascii="Times New Roman" w:eastAsia="Times New Roman" w:hAnsi="Times New Roman" w:cs="Times New Roman"/>
          <w:color w:val="000000"/>
          <w:spacing w:val="-6"/>
          <w:w w:val="104"/>
          <w:szCs w:val="24"/>
          <w:lang w:val="tr-TR" w:eastAsia="tr-TR"/>
        </w:rPr>
        <w:t xml:space="preserve">1’inde listelenen faaliyetler altında gerçekleşen </w:t>
      </w:r>
      <w:r w:rsidRPr="003203CD">
        <w:rPr>
          <w:rFonts w:ascii="Times New Roman" w:eastAsia="Times New Roman" w:hAnsi="Times New Roman" w:cs="Times New Roman"/>
          <w:color w:val="000000"/>
          <w:spacing w:val="-6"/>
          <w:szCs w:val="24"/>
          <w:lang w:val="tr-TR" w:eastAsia="tr-TR"/>
        </w:rPr>
        <w:t>her tip yanma işleminden kaynaklanan CO</w:t>
      </w:r>
      <w:r w:rsidRPr="003203CD">
        <w:rPr>
          <w:rFonts w:ascii="Times New Roman" w:eastAsia="Times New Roman" w:hAnsi="Times New Roman" w:cs="Times New Roman"/>
          <w:color w:val="000000"/>
          <w:spacing w:val="-6"/>
          <w:szCs w:val="24"/>
          <w:vertAlign w:val="subscript"/>
          <w:lang w:val="tr-TR" w:eastAsia="tr-TR"/>
        </w:rPr>
        <w:t>2</w:t>
      </w:r>
      <w:r w:rsidRPr="003203CD">
        <w:rPr>
          <w:rFonts w:ascii="Times New Roman" w:eastAsia="Times New Roman" w:hAnsi="Times New Roman" w:cs="Times New Roman"/>
          <w:color w:val="000000"/>
          <w:spacing w:val="-6"/>
          <w:szCs w:val="24"/>
          <w:lang w:val="tr-TR" w:eastAsia="tr-TR"/>
        </w:rPr>
        <w:t xml:space="preserve"> </w:t>
      </w:r>
      <w:proofErr w:type="gramStart"/>
      <w:r w:rsidRPr="003203CD">
        <w:rPr>
          <w:rFonts w:ascii="Times New Roman" w:eastAsia="Times New Roman" w:hAnsi="Times New Roman" w:cs="Times New Roman"/>
          <w:color w:val="000000"/>
          <w:spacing w:val="-6"/>
          <w:szCs w:val="24"/>
          <w:lang w:val="tr-TR" w:eastAsia="tr-TR"/>
        </w:rPr>
        <w:t>emisyonlarını</w:t>
      </w:r>
      <w:proofErr w:type="gramEnd"/>
      <w:r w:rsidRPr="003203CD">
        <w:rPr>
          <w:rFonts w:ascii="Times New Roman" w:eastAsia="Times New Roman" w:hAnsi="Times New Roman" w:cs="Times New Roman"/>
          <w:color w:val="000000"/>
          <w:spacing w:val="-6"/>
          <w:szCs w:val="24"/>
          <w:lang w:val="tr-TR" w:eastAsia="tr-TR"/>
        </w:rPr>
        <w:t xml:space="preserve">, bu bölümde yer alan kademeleri kullanarak izler. Yakıtların </w:t>
      </w:r>
      <w:proofErr w:type="gramStart"/>
      <w:r w:rsidRPr="003203CD">
        <w:rPr>
          <w:rFonts w:ascii="Times New Roman" w:eastAsia="Times New Roman" w:hAnsi="Times New Roman" w:cs="Times New Roman"/>
          <w:color w:val="000000"/>
          <w:spacing w:val="-6"/>
          <w:szCs w:val="24"/>
          <w:lang w:val="tr-TR" w:eastAsia="tr-TR"/>
        </w:rPr>
        <w:t>proses</w:t>
      </w:r>
      <w:proofErr w:type="gramEnd"/>
      <w:r w:rsidRPr="003203CD">
        <w:rPr>
          <w:rFonts w:ascii="Times New Roman" w:eastAsia="Times New Roman" w:hAnsi="Times New Roman" w:cs="Times New Roman"/>
          <w:color w:val="000000"/>
          <w:spacing w:val="-6"/>
          <w:szCs w:val="24"/>
          <w:lang w:val="tr-TR" w:eastAsia="tr-TR"/>
        </w:rPr>
        <w:t xml:space="preserve"> girdisi olarak kullanıldığı durumlarda, yanma emisyonları kuralları ile aynı kurallar geçerlidir. Yakıtların, bu Tebliğin 23 üncü maddesinin birinci fıkrasında tanımlanan kütle dengesinin bir parçası olduğu durumlarda, bu Ekin 3 üncü bölümünde yer alan kütle dengesi kademe tanımları geçerli olur.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Atık gazı yıkamadan kaynaklanan </w:t>
      </w:r>
      <w:proofErr w:type="gramStart"/>
      <w:r w:rsidRPr="003203CD">
        <w:rPr>
          <w:rFonts w:ascii="Times New Roman" w:eastAsia="Times New Roman" w:hAnsi="Times New Roman" w:cs="Times New Roman"/>
          <w:color w:val="000000"/>
          <w:spacing w:val="-6"/>
          <w:szCs w:val="24"/>
          <w:lang w:val="tr-TR" w:eastAsia="tr-TR"/>
        </w:rPr>
        <w:t>proses</w:t>
      </w:r>
      <w:proofErr w:type="gramEnd"/>
      <w:r w:rsidRPr="003203CD">
        <w:rPr>
          <w:rFonts w:ascii="Times New Roman" w:eastAsia="Times New Roman" w:hAnsi="Times New Roman" w:cs="Times New Roman"/>
          <w:color w:val="000000"/>
          <w:spacing w:val="-6"/>
          <w:szCs w:val="24"/>
          <w:lang w:val="tr-TR" w:eastAsia="tr-TR"/>
        </w:rPr>
        <w:t xml:space="preserve"> emisyonları, bu Tebliğin ek</w:t>
      </w:r>
      <w:r w:rsidRPr="003203CD">
        <w:rPr>
          <w:rFonts w:ascii="Times New Roman" w:eastAsia="Times New Roman" w:hAnsi="Times New Roman" w:cs="Times New Roman"/>
          <w:b/>
          <w:color w:val="000000"/>
          <w:spacing w:val="-6"/>
          <w:szCs w:val="24"/>
          <w:lang w:val="tr-TR" w:eastAsia="tr-TR"/>
        </w:rPr>
        <w:t>-</w:t>
      </w:r>
      <w:r w:rsidRPr="003203CD">
        <w:rPr>
          <w:rFonts w:ascii="Times New Roman" w:eastAsia="Times New Roman" w:hAnsi="Times New Roman" w:cs="Times New Roman"/>
          <w:color w:val="000000"/>
          <w:spacing w:val="-6"/>
          <w:szCs w:val="24"/>
          <w:lang w:val="tr-TR" w:eastAsia="tr-TR"/>
        </w:rPr>
        <w:t>3'ünün 1 inci bölümünün C alt paragrafı kapsamında izlenecektir.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3"/>
          <w:szCs w:val="24"/>
          <w:lang w:val="tr-TR" w:eastAsia="tr-TR"/>
        </w:rPr>
      </w:pPr>
      <w:r w:rsidRPr="003203CD">
        <w:rPr>
          <w:rFonts w:ascii="Times New Roman" w:eastAsia="Times New Roman" w:hAnsi="Times New Roman" w:cs="Times New Roman"/>
          <w:b/>
          <w:color w:val="000000"/>
          <w:spacing w:val="-6"/>
          <w:w w:val="103"/>
          <w:szCs w:val="24"/>
          <w:lang w:val="tr-TR" w:eastAsia="tr-TR"/>
        </w:rPr>
        <w:t>2.1 Emisyon Faktörleri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2"/>
          <w:szCs w:val="24"/>
          <w:lang w:val="tr-TR" w:eastAsia="tr-TR"/>
        </w:rPr>
        <w:t xml:space="preserve">Karışık bir yakıt veya malzeme için biyokütle oranı belirleneceği zaman, belirlenen kademeler ön </w:t>
      </w:r>
      <w:proofErr w:type="gramStart"/>
      <w:r w:rsidRPr="003203CD">
        <w:rPr>
          <w:rFonts w:ascii="Times New Roman" w:eastAsia="Times New Roman" w:hAnsi="Times New Roman" w:cs="Times New Roman"/>
          <w:color w:val="000000"/>
          <w:spacing w:val="-6"/>
          <w:w w:val="102"/>
          <w:szCs w:val="24"/>
          <w:lang w:val="tr-TR" w:eastAsia="tr-TR"/>
        </w:rPr>
        <w:t>emisyon</w:t>
      </w:r>
      <w:proofErr w:type="gramEnd"/>
      <w:r w:rsidRPr="003203CD">
        <w:rPr>
          <w:rFonts w:ascii="Times New Roman" w:eastAsia="Times New Roman" w:hAnsi="Times New Roman" w:cs="Times New Roman"/>
          <w:color w:val="000000"/>
          <w:spacing w:val="-6"/>
          <w:w w:val="102"/>
          <w:szCs w:val="24"/>
          <w:lang w:val="tr-TR" w:eastAsia="tr-TR"/>
        </w:rPr>
        <w:t xml:space="preserve"> faktörü ile bağlantılı olur. Fosil yakıtlar ve maddeler için ise kademeler </w:t>
      </w:r>
      <w:proofErr w:type="gramStart"/>
      <w:r w:rsidRPr="003203CD">
        <w:rPr>
          <w:rFonts w:ascii="Times New Roman" w:eastAsia="Times New Roman" w:hAnsi="Times New Roman" w:cs="Times New Roman"/>
          <w:color w:val="000000"/>
          <w:spacing w:val="-6"/>
          <w:w w:val="102"/>
          <w:szCs w:val="24"/>
          <w:lang w:val="tr-TR" w:eastAsia="tr-TR"/>
        </w:rPr>
        <w:t>emisyon</w:t>
      </w:r>
      <w:proofErr w:type="gramEnd"/>
      <w:r w:rsidRPr="003203CD">
        <w:rPr>
          <w:rFonts w:ascii="Times New Roman" w:eastAsia="Times New Roman" w:hAnsi="Times New Roman" w:cs="Times New Roman"/>
          <w:color w:val="000000"/>
          <w:spacing w:val="-6"/>
          <w:w w:val="102"/>
          <w:szCs w:val="24"/>
          <w:lang w:val="tr-TR" w:eastAsia="tr-TR"/>
        </w:rPr>
        <w:t xml:space="preserve"> faktörü ile bağlantılı olur.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İşletme aşağıdakilerden birini uygular: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(a)  Ek-5'in 1 inci bölümünde listelenen standart faktörler, </w:t>
      </w:r>
    </w:p>
    <w:p w:rsidR="003203CD" w:rsidRPr="003203CD" w:rsidRDefault="003203CD" w:rsidP="003203CD">
      <w:pPr>
        <w:widowControl w:val="0"/>
        <w:autoSpaceDE w:val="0"/>
        <w:autoSpaceDN w:val="0"/>
        <w:adjustRightInd w:val="0"/>
        <w:spacing w:after="0" w:line="240" w:lineRule="auto"/>
        <w:ind w:right="-8" w:firstLine="567"/>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(b) Ek-5'in 1 inci bölümünde uygulanabilir değer bulunmadığında, 29 uncu maddenin birinci fıkrasının (c) veya (ç) bendi ile bağlantılı olarak diğer sabit değerler.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bookmarkStart w:id="2" w:name="Pg69"/>
      <w:bookmarkEnd w:id="2"/>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2a: İşletme, 29 uncu maddenin birinci fıkrasının (b) bendi uyarınca ilgili yakıt veya malzeme için Bakanlıkça yayımlanan ulusal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faktörlerini uygular.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2b: İşletme 30 uncu maddeden 33 üncü maddeye kadar ve 37 nci madde kapsamında, yılda en az bir kere belirlenen deneysel </w:t>
      </w:r>
      <w:proofErr w:type="gramStart"/>
      <w:r w:rsidRPr="003203CD">
        <w:rPr>
          <w:rFonts w:ascii="Times New Roman" w:eastAsia="Times New Roman" w:hAnsi="Times New Roman" w:cs="Times New Roman"/>
          <w:color w:val="000000"/>
          <w:spacing w:val="-6"/>
          <w:szCs w:val="24"/>
          <w:lang w:val="tr-TR" w:eastAsia="tr-TR"/>
        </w:rPr>
        <w:t>korelasyon</w:t>
      </w:r>
      <w:proofErr w:type="gramEnd"/>
      <w:r w:rsidRPr="003203CD">
        <w:rPr>
          <w:rFonts w:ascii="Times New Roman" w:eastAsia="Times New Roman" w:hAnsi="Times New Roman" w:cs="Times New Roman"/>
          <w:color w:val="000000"/>
          <w:spacing w:val="-6"/>
          <w:szCs w:val="24"/>
          <w:lang w:val="tr-TR" w:eastAsia="tr-TR"/>
        </w:rPr>
        <w:t xml:space="preserve"> ile bağlantılı olarak, aşağıda oluşturulmuş ikamelerin birine dayanan yakıt için emisyon faktörlerini belirler:</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(a) Rafineri veya çelik sanayisinde ortak olanlar </w:t>
      </w:r>
      <w:proofErr w:type="gramStart"/>
      <w:r w:rsidRPr="003203CD">
        <w:rPr>
          <w:rFonts w:ascii="Times New Roman" w:eastAsia="Times New Roman" w:hAnsi="Times New Roman" w:cs="Times New Roman"/>
          <w:color w:val="000000"/>
          <w:spacing w:val="-6"/>
          <w:szCs w:val="24"/>
          <w:lang w:val="tr-TR" w:eastAsia="tr-TR"/>
        </w:rPr>
        <w:t>dahil</w:t>
      </w:r>
      <w:proofErr w:type="gramEnd"/>
      <w:r w:rsidRPr="003203CD">
        <w:rPr>
          <w:rFonts w:ascii="Times New Roman" w:eastAsia="Times New Roman" w:hAnsi="Times New Roman" w:cs="Times New Roman"/>
          <w:color w:val="000000"/>
          <w:spacing w:val="-6"/>
          <w:szCs w:val="24"/>
          <w:lang w:val="tr-TR" w:eastAsia="tr-TR"/>
        </w:rPr>
        <w:t xml:space="preserve">, belirli yağların veya gazların yoğunluk ölçümü,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(b) Belirli kömür tipleri için net kalorifik değer.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İşletme, </w:t>
      </w:r>
      <w:proofErr w:type="gramStart"/>
      <w:r w:rsidRPr="003203CD">
        <w:rPr>
          <w:rFonts w:ascii="Times New Roman" w:eastAsia="Times New Roman" w:hAnsi="Times New Roman" w:cs="Times New Roman"/>
          <w:color w:val="000000"/>
          <w:spacing w:val="-6"/>
          <w:szCs w:val="24"/>
          <w:lang w:val="tr-TR" w:eastAsia="tr-TR"/>
        </w:rPr>
        <w:t>korelasyonun</w:t>
      </w:r>
      <w:proofErr w:type="gramEnd"/>
      <w:r w:rsidRPr="003203CD">
        <w:rPr>
          <w:rFonts w:ascii="Times New Roman" w:eastAsia="Times New Roman" w:hAnsi="Times New Roman" w:cs="Times New Roman"/>
          <w:color w:val="000000"/>
          <w:spacing w:val="-6"/>
          <w:szCs w:val="24"/>
          <w:lang w:val="tr-TR" w:eastAsia="tr-TR"/>
        </w:rPr>
        <w:t xml:space="preserve"> ilgili ulusal ve uluslararası standartların gereksinimlerini karşılamasını ve sadece oluşturulan değer aralığına karşılık gelen ikamenin değerlerin uygulanmasını temin eder.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6"/>
          <w:szCs w:val="24"/>
          <w:lang w:val="tr-TR" w:eastAsia="tr-TR"/>
        </w:rPr>
        <w:t xml:space="preserve">Kademe 3: </w:t>
      </w:r>
      <w:r w:rsidRPr="003203CD">
        <w:rPr>
          <w:rFonts w:ascii="Times New Roman" w:eastAsia="Times New Roman" w:hAnsi="Times New Roman" w:cs="Times New Roman"/>
          <w:color w:val="000000"/>
          <w:spacing w:val="-6"/>
          <w:szCs w:val="24"/>
          <w:lang w:val="tr-TR" w:eastAsia="tr-TR"/>
        </w:rPr>
        <w:t xml:space="preserve">İşletme, 30 uncu maddeden 33 üncü maddeye kadar ilgili hükümler kapsamında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faktörünü belirler.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1"/>
          <w:szCs w:val="24"/>
          <w:lang w:val="tr-TR" w:eastAsia="tr-TR"/>
        </w:rPr>
      </w:pPr>
      <w:r w:rsidRPr="003203CD">
        <w:rPr>
          <w:rFonts w:ascii="Times New Roman" w:eastAsia="Times New Roman" w:hAnsi="Times New Roman" w:cs="Times New Roman"/>
          <w:b/>
          <w:color w:val="000000"/>
          <w:spacing w:val="-6"/>
          <w:w w:val="101"/>
          <w:szCs w:val="24"/>
          <w:lang w:val="tr-TR" w:eastAsia="tr-TR"/>
        </w:rPr>
        <w:t>2.2 Net Kalorifik Değer (NKD)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İşletme aşağıdakilerden birini uygular: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(a) Ek-5'in 1 inci bölümünde listelenen standart faktörler; </w:t>
      </w:r>
    </w:p>
    <w:p w:rsidR="003203CD" w:rsidRPr="003203CD" w:rsidRDefault="003203CD" w:rsidP="003203CD">
      <w:pPr>
        <w:widowControl w:val="0"/>
        <w:tabs>
          <w:tab w:val="left" w:pos="2835"/>
        </w:tabs>
        <w:autoSpaceDE w:val="0"/>
        <w:autoSpaceDN w:val="0"/>
        <w:adjustRightInd w:val="0"/>
        <w:spacing w:after="0" w:line="240" w:lineRule="auto"/>
        <w:ind w:left="851" w:right="-8" w:hanging="284"/>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7"/>
          <w:szCs w:val="24"/>
          <w:lang w:val="tr-TR" w:eastAsia="tr-TR"/>
        </w:rPr>
        <w:t>(b) E</w:t>
      </w:r>
      <w:r w:rsidRPr="003203CD">
        <w:rPr>
          <w:rFonts w:ascii="Times New Roman" w:eastAsia="Times New Roman" w:hAnsi="Times New Roman" w:cs="Times New Roman"/>
          <w:color w:val="000000"/>
          <w:spacing w:val="-6"/>
          <w:szCs w:val="24"/>
          <w:lang w:val="tr-TR" w:eastAsia="tr-TR"/>
        </w:rPr>
        <w:t>k-5'in 1 inci bölümünde uygulanabilir değer bulunmadığı durumda, 29 uncu maddenin birinci fıkrasının (c) veya (ç) bentleriyle bağlantılı olarak diğer sabit değerler.</w:t>
      </w:r>
    </w:p>
    <w:p w:rsidR="003203CD" w:rsidRPr="003203CD" w:rsidRDefault="003203CD" w:rsidP="003203CD">
      <w:pPr>
        <w:widowControl w:val="0"/>
        <w:tabs>
          <w:tab w:val="left" w:pos="2835"/>
        </w:tabs>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tabs>
          <w:tab w:val="left" w:pos="2006"/>
        </w:tabs>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7"/>
          <w:szCs w:val="24"/>
          <w:lang w:val="tr-TR" w:eastAsia="tr-TR"/>
        </w:rPr>
        <w:t xml:space="preserve">Kademe </w:t>
      </w:r>
      <w:r w:rsidRPr="003203CD">
        <w:rPr>
          <w:rFonts w:ascii="Times New Roman" w:eastAsia="Times New Roman" w:hAnsi="Times New Roman" w:cs="Times New Roman"/>
          <w:color w:val="000000"/>
          <w:spacing w:val="-6"/>
          <w:w w:val="112"/>
          <w:szCs w:val="24"/>
          <w:lang w:val="tr-TR" w:eastAsia="tr-TR"/>
        </w:rPr>
        <w:t xml:space="preserve">2a: </w:t>
      </w:r>
      <w:r w:rsidRPr="003203CD">
        <w:rPr>
          <w:rFonts w:ascii="Times New Roman" w:eastAsia="Times New Roman" w:hAnsi="Times New Roman" w:cs="Times New Roman"/>
          <w:color w:val="000000"/>
          <w:spacing w:val="-6"/>
          <w:szCs w:val="24"/>
          <w:lang w:val="tr-TR" w:eastAsia="tr-TR"/>
        </w:rPr>
        <w:t xml:space="preserve">İşletme, 29 uncu maddenin birinci fıkrasının (b)  bendi kapsamında, ilgili yakıt veya malzeme için Bakanlıkça yayımlanan ulusal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faktörlerini uygular. </w:t>
      </w:r>
    </w:p>
    <w:p w:rsidR="003203CD" w:rsidRPr="003203CD" w:rsidRDefault="003203CD" w:rsidP="003203CD">
      <w:pPr>
        <w:widowControl w:val="0"/>
        <w:tabs>
          <w:tab w:val="left" w:pos="2006"/>
        </w:tabs>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Kademe 2b: Ticari olarak işlem gören yakıtlar için, kabul edilmiş ulusal veya uluslararası standartlara dayanarak belirlenen ve yakıt tedarikçisi tarafından sağlanan ilgili yakıta ilişkin satın alma kayıtlarında yer alan net kalorifik değer kullanılır.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2"/>
          <w:szCs w:val="24"/>
          <w:lang w:val="tr-TR" w:eastAsia="tr-TR"/>
        </w:rPr>
        <w:t xml:space="preserve">Kademe 3: </w:t>
      </w:r>
      <w:r w:rsidRPr="003203CD">
        <w:rPr>
          <w:rFonts w:ascii="Times New Roman" w:eastAsia="Times New Roman" w:hAnsi="Times New Roman" w:cs="Times New Roman"/>
          <w:color w:val="000000"/>
          <w:spacing w:val="-6"/>
          <w:szCs w:val="24"/>
          <w:lang w:val="tr-TR" w:eastAsia="tr-TR"/>
        </w:rPr>
        <w:t xml:space="preserve">İşletme, 30 uncu maddeden 33 üncü maddeye kadar ilgili hükümler kapsamında net kalorifik değeri belirler.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4"/>
          <w:szCs w:val="24"/>
          <w:lang w:val="tr-TR" w:eastAsia="tr-TR"/>
        </w:rPr>
      </w:pPr>
      <w:r w:rsidRPr="003203CD">
        <w:rPr>
          <w:rFonts w:ascii="Times New Roman" w:eastAsia="Times New Roman" w:hAnsi="Times New Roman" w:cs="Times New Roman"/>
          <w:b/>
          <w:color w:val="000000"/>
          <w:spacing w:val="-6"/>
          <w:w w:val="104"/>
          <w:szCs w:val="24"/>
          <w:lang w:val="tr-TR" w:eastAsia="tr-TR"/>
        </w:rPr>
        <w:t xml:space="preserve">2.3 Yükseltgenme Faktörleri İçin Kademeler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İşletme yükseltgenme faktörü olarak 1 değerini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w w:val="102"/>
          <w:szCs w:val="24"/>
          <w:lang w:val="tr-TR" w:eastAsia="tr-TR"/>
        </w:rPr>
      </w:pPr>
      <w:r w:rsidRPr="003203CD">
        <w:rPr>
          <w:rFonts w:ascii="Times New Roman" w:eastAsia="Times New Roman" w:hAnsi="Times New Roman" w:cs="Times New Roman"/>
          <w:color w:val="000000"/>
          <w:spacing w:val="-6"/>
          <w:w w:val="102"/>
          <w:szCs w:val="24"/>
          <w:lang w:val="tr-TR" w:eastAsia="tr-TR"/>
        </w:rPr>
        <w:t>Kademe 2: İşletme, 29 uncu maddenin birinci fıkrasının (b) bendi kapsamında ilgili yakıt için olan yükseltgenme faktörlerini uygular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6"/>
          <w:szCs w:val="24"/>
          <w:lang w:val="tr-TR" w:eastAsia="tr-TR"/>
        </w:rPr>
        <w:t>Kademe 3: Yakıtlar için işletme, külde, sıvı haldeki atıklarda, diğer atıklarda ve yan ürünlerde yanmamış karbon miktarı ve CO haricinde tam olmayan yanma sonucunda oluşan diğer gaz formundaki karbona dayanarak faaliyete özgü faktörleri belirler.</w:t>
      </w:r>
      <w:bookmarkStart w:id="3" w:name="Pg70"/>
      <w:bookmarkEnd w:id="3"/>
      <w:r w:rsidRPr="003203CD">
        <w:rPr>
          <w:rFonts w:ascii="Times New Roman" w:eastAsia="Times New Roman" w:hAnsi="Times New Roman" w:cs="Times New Roman"/>
          <w:color w:val="000000"/>
          <w:spacing w:val="-6"/>
          <w:w w:val="106"/>
          <w:szCs w:val="24"/>
          <w:lang w:val="tr-TR" w:eastAsia="tr-TR"/>
        </w:rPr>
        <w:t xml:space="preserve"> </w:t>
      </w:r>
      <w:r w:rsidRPr="003203CD">
        <w:rPr>
          <w:rFonts w:ascii="Times New Roman" w:eastAsia="Times New Roman" w:hAnsi="Times New Roman" w:cs="Times New Roman"/>
          <w:color w:val="000000"/>
          <w:spacing w:val="-6"/>
          <w:szCs w:val="24"/>
          <w:lang w:val="tr-TR" w:eastAsia="tr-TR"/>
        </w:rPr>
        <w:t xml:space="preserve">Kompozisyon verisi, 30 uncu maddeden 33 üncü maddeye kadar olan maddeler kapsamında belirlenir.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3"/>
          <w:szCs w:val="24"/>
          <w:lang w:val="tr-TR" w:eastAsia="tr-TR"/>
        </w:rPr>
      </w:pPr>
      <w:r w:rsidRPr="003203CD">
        <w:rPr>
          <w:rFonts w:ascii="Times New Roman" w:eastAsia="Times New Roman" w:hAnsi="Times New Roman" w:cs="Times New Roman"/>
          <w:b/>
          <w:color w:val="000000"/>
          <w:spacing w:val="-6"/>
          <w:w w:val="103"/>
          <w:szCs w:val="24"/>
          <w:lang w:val="tr-TR" w:eastAsia="tr-TR"/>
        </w:rPr>
        <w:t>2.4 Biyokütle Oranı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4"/>
          <w:szCs w:val="24"/>
          <w:lang w:val="tr-TR" w:eastAsia="tr-TR"/>
        </w:rPr>
        <w:t>Kademe 1: İşletme, 39 uncu maddenin ikinci fıkrası ile bağlantılı olarak belirlenen bir değeri uygular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2: İşletme, </w:t>
      </w:r>
      <w:r w:rsidRPr="003203CD">
        <w:rPr>
          <w:rFonts w:ascii="Times New Roman" w:eastAsia="Times New Roman" w:hAnsi="Times New Roman" w:cs="Times New Roman"/>
          <w:color w:val="000000"/>
          <w:spacing w:val="-6"/>
          <w:w w:val="104"/>
          <w:szCs w:val="24"/>
          <w:lang w:val="tr-TR" w:eastAsia="tr-TR"/>
        </w:rPr>
        <w:t xml:space="preserve">37 nci maddenin birinci fıkrası ile bağlantılı olarak </w:t>
      </w:r>
      <w:proofErr w:type="gramStart"/>
      <w:r w:rsidRPr="003203CD">
        <w:rPr>
          <w:rFonts w:ascii="Times New Roman" w:eastAsia="Times New Roman" w:hAnsi="Times New Roman" w:cs="Times New Roman"/>
          <w:color w:val="000000"/>
          <w:spacing w:val="-6"/>
          <w:w w:val="104"/>
          <w:szCs w:val="24"/>
          <w:lang w:val="tr-TR" w:eastAsia="tr-TR"/>
        </w:rPr>
        <w:t>spesifik</w:t>
      </w:r>
      <w:proofErr w:type="gramEnd"/>
      <w:r w:rsidRPr="003203CD">
        <w:rPr>
          <w:rFonts w:ascii="Times New Roman" w:eastAsia="Times New Roman" w:hAnsi="Times New Roman" w:cs="Times New Roman"/>
          <w:color w:val="000000"/>
          <w:spacing w:val="-6"/>
          <w:w w:val="104"/>
          <w:szCs w:val="24"/>
          <w:lang w:val="tr-TR" w:eastAsia="tr-TR"/>
        </w:rPr>
        <w:t xml:space="preserve"> faktörleri belirler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6"/>
          <w:w w:val="105"/>
          <w:szCs w:val="24"/>
          <w:lang w:val="tr-TR" w:eastAsia="tr-TR"/>
        </w:rPr>
      </w:pPr>
      <w:r w:rsidRPr="003203CD">
        <w:rPr>
          <w:rFonts w:ascii="Times New Roman" w:eastAsia="Times New Roman" w:hAnsi="Times New Roman" w:cs="Times New Roman"/>
          <w:b/>
          <w:color w:val="000000"/>
          <w:spacing w:val="-6"/>
          <w:w w:val="105"/>
          <w:szCs w:val="24"/>
          <w:lang w:val="tr-TR" w:eastAsia="tr-TR"/>
        </w:rPr>
        <w:t>3. Kütle Dengesi Yönteminde Hesaplama Faktörleri İçin Kademelerin Tanımı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4"/>
          <w:szCs w:val="24"/>
          <w:lang w:val="tr-TR" w:eastAsia="tr-TR"/>
        </w:rPr>
        <w:t>İşletme, 23 üncü madde kapsamında kütle dengesini kullandığı durumda, bu bölümde yer alan kademe tanımlarını kullanır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5"/>
          <w:szCs w:val="24"/>
          <w:lang w:val="tr-TR" w:eastAsia="tr-TR"/>
        </w:rPr>
      </w:pPr>
      <w:r w:rsidRPr="003203CD">
        <w:rPr>
          <w:rFonts w:ascii="Times New Roman" w:eastAsia="Times New Roman" w:hAnsi="Times New Roman" w:cs="Times New Roman"/>
          <w:b/>
          <w:color w:val="000000"/>
          <w:spacing w:val="-6"/>
          <w:w w:val="105"/>
          <w:szCs w:val="24"/>
          <w:lang w:val="tr-TR" w:eastAsia="tr-TR"/>
        </w:rPr>
        <w:t>3.1 Karbon İçeriği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İşletme burada listelenen kademelerden birini kullanır. Bir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faktöründen karbon içeriğini hesaplamak için, işletme aşağıdaki denklemleri kullanır:</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(a)   t CO</w:t>
      </w:r>
      <w:r w:rsidRPr="003203CD">
        <w:rPr>
          <w:rFonts w:ascii="Times New Roman" w:eastAsia="Times New Roman" w:hAnsi="Times New Roman" w:cs="Times New Roman"/>
          <w:color w:val="000000"/>
          <w:spacing w:val="-6"/>
          <w:szCs w:val="24"/>
          <w:vertAlign w:val="subscript"/>
          <w:lang w:val="tr-TR" w:eastAsia="tr-TR"/>
        </w:rPr>
        <w:t>2</w:t>
      </w:r>
      <w:r w:rsidRPr="003203CD">
        <w:rPr>
          <w:rFonts w:ascii="Times New Roman" w:eastAsia="Times New Roman" w:hAnsi="Times New Roman" w:cs="Times New Roman"/>
          <w:color w:val="000000"/>
          <w:spacing w:val="-6"/>
          <w:szCs w:val="24"/>
          <w:lang w:val="tr-TR" w:eastAsia="tr-TR"/>
        </w:rPr>
        <w:t xml:space="preserve">/TJ olarak ifade edilen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faktörleri için:  C = (EF × NKD) / f </w:t>
      </w:r>
    </w:p>
    <w:p w:rsidR="003203CD" w:rsidRPr="003203CD" w:rsidRDefault="003203CD" w:rsidP="003203CD">
      <w:pPr>
        <w:widowControl w:val="0"/>
        <w:tabs>
          <w:tab w:val="left" w:pos="7178"/>
        </w:tabs>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(b)   t CO</w:t>
      </w:r>
      <w:r w:rsidRPr="003203CD">
        <w:rPr>
          <w:rFonts w:ascii="Times New Roman" w:eastAsia="Times New Roman" w:hAnsi="Times New Roman" w:cs="Times New Roman"/>
          <w:color w:val="000000"/>
          <w:spacing w:val="-6"/>
          <w:szCs w:val="24"/>
          <w:vertAlign w:val="subscript"/>
          <w:lang w:val="tr-TR" w:eastAsia="tr-TR"/>
        </w:rPr>
        <w:t>2</w:t>
      </w:r>
      <w:r w:rsidRPr="003203CD">
        <w:rPr>
          <w:rFonts w:ascii="Times New Roman" w:eastAsia="Times New Roman" w:hAnsi="Times New Roman" w:cs="Times New Roman"/>
          <w:color w:val="000000"/>
          <w:spacing w:val="-6"/>
          <w:szCs w:val="24"/>
          <w:lang w:val="tr-TR" w:eastAsia="tr-TR"/>
        </w:rPr>
        <w:t xml:space="preserve">/t olarak ifade edilen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faktörleri için: C = EF / f </w:t>
      </w:r>
    </w:p>
    <w:p w:rsidR="003203CD" w:rsidRPr="003203CD" w:rsidRDefault="003203CD" w:rsidP="003203CD">
      <w:pPr>
        <w:widowControl w:val="0"/>
        <w:tabs>
          <w:tab w:val="left" w:pos="7178"/>
        </w:tabs>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3"/>
          <w:szCs w:val="24"/>
          <w:lang w:val="tr-TR" w:eastAsia="tr-TR"/>
        </w:rPr>
        <w:t xml:space="preserve">Bu formüllerde, C oran (ton cinsinde ürün başına ton cinsinde karbon) olarak ifade edilen karbon içeriği, EF </w:t>
      </w:r>
      <w:proofErr w:type="gramStart"/>
      <w:r w:rsidRPr="003203CD">
        <w:rPr>
          <w:rFonts w:ascii="Times New Roman" w:eastAsia="Times New Roman" w:hAnsi="Times New Roman" w:cs="Times New Roman"/>
          <w:color w:val="000000"/>
          <w:spacing w:val="-6"/>
          <w:w w:val="103"/>
          <w:szCs w:val="24"/>
          <w:lang w:val="tr-TR" w:eastAsia="tr-TR"/>
        </w:rPr>
        <w:t>emisyon</w:t>
      </w:r>
      <w:proofErr w:type="gramEnd"/>
      <w:r w:rsidRPr="003203CD">
        <w:rPr>
          <w:rFonts w:ascii="Times New Roman" w:eastAsia="Times New Roman" w:hAnsi="Times New Roman" w:cs="Times New Roman"/>
          <w:color w:val="000000"/>
          <w:spacing w:val="-6"/>
          <w:w w:val="103"/>
          <w:szCs w:val="24"/>
          <w:lang w:val="tr-TR" w:eastAsia="tr-TR"/>
        </w:rPr>
        <w:t xml:space="preserve"> faktörü, NKD net kalorifik değer, f ise 34 üncü maddenin üçüncü fıkrasında belirtilen değerdir</w:t>
      </w:r>
      <w:r w:rsidRPr="003203CD">
        <w:rPr>
          <w:rFonts w:ascii="Times New Roman" w:eastAsia="Times New Roman" w:hAnsi="Times New Roman" w:cs="Times New Roman"/>
          <w:color w:val="000000"/>
          <w:spacing w:val="-6"/>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2"/>
          <w:szCs w:val="24"/>
          <w:lang w:val="tr-TR" w:eastAsia="tr-TR"/>
        </w:rPr>
        <w:t xml:space="preserve">Karışık bir yakıt veya malzeme için biyokütle oranının belirleneceği durumlarda, tanımlanmış kademeler toplam karbon içeriği ile bağlantılı olur. Karbonun biyokütle oranı, bu kin </w:t>
      </w:r>
      <w:proofErr w:type="gramStart"/>
      <w:r w:rsidRPr="003203CD">
        <w:rPr>
          <w:rFonts w:ascii="Times New Roman" w:eastAsia="Times New Roman" w:hAnsi="Times New Roman" w:cs="Times New Roman"/>
          <w:color w:val="000000"/>
          <w:spacing w:val="-6"/>
          <w:w w:val="102"/>
          <w:szCs w:val="24"/>
          <w:lang w:val="tr-TR" w:eastAsia="tr-TR"/>
        </w:rPr>
        <w:t>2.4’ünde</w:t>
      </w:r>
      <w:proofErr w:type="gramEnd"/>
      <w:r w:rsidRPr="003203CD">
        <w:rPr>
          <w:rFonts w:ascii="Times New Roman" w:eastAsia="Times New Roman" w:hAnsi="Times New Roman" w:cs="Times New Roman"/>
          <w:color w:val="000000"/>
          <w:spacing w:val="-6"/>
          <w:w w:val="102"/>
          <w:szCs w:val="24"/>
          <w:lang w:val="tr-TR" w:eastAsia="tr-TR"/>
        </w:rPr>
        <w:t xml:space="preserve"> tanımlanan kademeler kullanılarak belirlenir</w:t>
      </w:r>
      <w:r w:rsidRPr="003203CD">
        <w:rPr>
          <w:rFonts w:ascii="Times New Roman" w:eastAsia="Times New Roman" w:hAnsi="Times New Roman" w:cs="Times New Roman"/>
          <w:color w:val="000000"/>
          <w:spacing w:val="-6"/>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İşletme, aşağıdakilerden birini uygular: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(a) Ek-5'in 1 inci ve 2 nci bölümünde listelenen standart faktörlerden çıkartılan karbon içeriği,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pacing w:val="-6"/>
          <w:w w:val="105"/>
          <w:szCs w:val="24"/>
          <w:lang w:val="tr-TR" w:eastAsia="tr-TR"/>
        </w:rPr>
      </w:pPr>
      <w:r w:rsidRPr="003203CD">
        <w:rPr>
          <w:rFonts w:ascii="Times New Roman" w:eastAsia="Times New Roman" w:hAnsi="Times New Roman" w:cs="Times New Roman"/>
          <w:color w:val="000000"/>
          <w:spacing w:val="-6"/>
          <w:w w:val="105"/>
          <w:szCs w:val="24"/>
          <w:lang w:val="tr-TR" w:eastAsia="tr-TR"/>
        </w:rPr>
        <w:t>(b) E</w:t>
      </w:r>
      <w:r w:rsidRPr="003203CD">
        <w:rPr>
          <w:rFonts w:ascii="Times New Roman" w:eastAsia="Times New Roman" w:hAnsi="Times New Roman" w:cs="Times New Roman"/>
          <w:color w:val="000000"/>
          <w:spacing w:val="-6"/>
          <w:szCs w:val="24"/>
          <w:lang w:val="tr-TR" w:eastAsia="tr-TR"/>
        </w:rPr>
        <w:t>k-5'in 1 inci ve 2 nci bölümünde uygulanabilir değer bulunmadığı durumda, 29 uncu maddenin birinci fıkrasına ait (c) veya (ç) bentleri kapsamındaki diğer sabit değerler.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2a: İşletme, karbon içeriğini, </w:t>
      </w:r>
      <w:r w:rsidRPr="003203CD">
        <w:rPr>
          <w:rFonts w:ascii="Times New Roman" w:eastAsia="Times New Roman" w:hAnsi="Times New Roman" w:cs="Times New Roman"/>
          <w:color w:val="000000"/>
          <w:spacing w:val="-6"/>
          <w:w w:val="104"/>
          <w:szCs w:val="24"/>
          <w:lang w:val="tr-TR" w:eastAsia="tr-TR"/>
        </w:rPr>
        <w:t>29 uncu maddenin birinci fıkrasının (</w:t>
      </w:r>
      <w:r w:rsidRPr="003203CD">
        <w:rPr>
          <w:rFonts w:ascii="Times New Roman" w:eastAsia="Times New Roman" w:hAnsi="Times New Roman" w:cs="Times New Roman"/>
          <w:color w:val="000000"/>
          <w:spacing w:val="-6"/>
          <w:szCs w:val="24"/>
          <w:lang w:val="tr-TR" w:eastAsia="tr-TR"/>
        </w:rPr>
        <w:t xml:space="preserve">b) bendi uyarınca, Bakanlıkça yayımlanan ulusal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faktörlerini kullanarak belirler.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bookmarkStart w:id="4" w:name="Pg71"/>
      <w:bookmarkEnd w:id="4"/>
      <w:r w:rsidRPr="003203CD">
        <w:rPr>
          <w:rFonts w:ascii="Times New Roman" w:eastAsia="Times New Roman" w:hAnsi="Times New Roman" w:cs="Times New Roman"/>
          <w:color w:val="000000"/>
          <w:spacing w:val="-6"/>
          <w:szCs w:val="24"/>
          <w:lang w:val="tr-TR" w:eastAsia="tr-TR"/>
        </w:rPr>
        <w:lastRenderedPageBreak/>
        <w:t xml:space="preserve">Kademe 2b: İşletme, 30 uncu maddeden 33 üncü maddeye kadar olan maddeler kapsamında, yılda en az bir kere belirlenen deneysel </w:t>
      </w:r>
      <w:proofErr w:type="gramStart"/>
      <w:r w:rsidRPr="003203CD">
        <w:rPr>
          <w:rFonts w:ascii="Times New Roman" w:eastAsia="Times New Roman" w:hAnsi="Times New Roman" w:cs="Times New Roman"/>
          <w:color w:val="000000"/>
          <w:spacing w:val="-6"/>
          <w:szCs w:val="24"/>
          <w:lang w:val="tr-TR" w:eastAsia="tr-TR"/>
        </w:rPr>
        <w:t>korelasyon</w:t>
      </w:r>
      <w:proofErr w:type="gramEnd"/>
      <w:r w:rsidRPr="003203CD">
        <w:rPr>
          <w:rFonts w:ascii="Times New Roman" w:eastAsia="Times New Roman" w:hAnsi="Times New Roman" w:cs="Times New Roman"/>
          <w:color w:val="000000"/>
          <w:spacing w:val="-6"/>
          <w:szCs w:val="24"/>
          <w:lang w:val="tr-TR" w:eastAsia="tr-TR"/>
        </w:rPr>
        <w:t xml:space="preserve"> ile bağlantılı olarak, aşağıda oluşturulmuş ikamelerin bir tanesine dayanan yakıt için emisyon faktörlerinden karbon içeriğini belirler: </w:t>
      </w:r>
    </w:p>
    <w:p w:rsidR="003203CD" w:rsidRPr="003203CD" w:rsidRDefault="003203CD" w:rsidP="003203CD">
      <w:pPr>
        <w:widowControl w:val="0"/>
        <w:tabs>
          <w:tab w:val="left" w:pos="2835"/>
        </w:tabs>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2"/>
          <w:szCs w:val="24"/>
          <w:lang w:val="tr-TR" w:eastAsia="tr-TR"/>
        </w:rPr>
        <w:t xml:space="preserve">(a) Rafineri veya çelik sanayisinde ortak olanlar </w:t>
      </w:r>
      <w:proofErr w:type="gramStart"/>
      <w:r w:rsidRPr="003203CD">
        <w:rPr>
          <w:rFonts w:ascii="Times New Roman" w:eastAsia="Times New Roman" w:hAnsi="Times New Roman" w:cs="Times New Roman"/>
          <w:color w:val="000000"/>
          <w:spacing w:val="-6"/>
          <w:w w:val="102"/>
          <w:szCs w:val="24"/>
          <w:lang w:val="tr-TR" w:eastAsia="tr-TR"/>
        </w:rPr>
        <w:t>dahil</w:t>
      </w:r>
      <w:proofErr w:type="gramEnd"/>
      <w:r w:rsidRPr="003203CD">
        <w:rPr>
          <w:rFonts w:ascii="Times New Roman" w:eastAsia="Times New Roman" w:hAnsi="Times New Roman" w:cs="Times New Roman"/>
          <w:color w:val="000000"/>
          <w:spacing w:val="-6"/>
          <w:w w:val="102"/>
          <w:szCs w:val="24"/>
          <w:lang w:val="tr-TR" w:eastAsia="tr-TR"/>
        </w:rPr>
        <w:t>, belirli yağların veya gazların yoğunluk ölçümü</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(b)  Belirli kömür tipleri için net kalorifik değer.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İşletme </w:t>
      </w:r>
      <w:proofErr w:type="gramStart"/>
      <w:r w:rsidRPr="003203CD">
        <w:rPr>
          <w:rFonts w:ascii="Times New Roman" w:eastAsia="Times New Roman" w:hAnsi="Times New Roman" w:cs="Times New Roman"/>
          <w:color w:val="000000"/>
          <w:spacing w:val="-6"/>
          <w:szCs w:val="24"/>
          <w:lang w:val="tr-TR" w:eastAsia="tr-TR"/>
        </w:rPr>
        <w:t>korelasyonun</w:t>
      </w:r>
      <w:proofErr w:type="gramEnd"/>
      <w:r w:rsidRPr="003203CD">
        <w:rPr>
          <w:rFonts w:ascii="Times New Roman" w:eastAsia="Times New Roman" w:hAnsi="Times New Roman" w:cs="Times New Roman"/>
          <w:color w:val="000000"/>
          <w:spacing w:val="-6"/>
          <w:szCs w:val="24"/>
          <w:lang w:val="tr-TR" w:eastAsia="tr-TR"/>
        </w:rPr>
        <w:t xml:space="preserve"> ilgili ulusal ve uluslararası standartların gereksinimlerini karşılamasını ve sadece oluşturulduğu aralıkta bulunan ikamenin değerlerine uygulanmasını temin eder.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6"/>
          <w:szCs w:val="24"/>
          <w:lang w:val="tr-TR" w:eastAsia="tr-TR"/>
        </w:rPr>
        <w:t xml:space="preserve">Kademe 3: </w:t>
      </w:r>
      <w:r w:rsidRPr="003203CD">
        <w:rPr>
          <w:rFonts w:ascii="Times New Roman" w:eastAsia="Times New Roman" w:hAnsi="Times New Roman" w:cs="Times New Roman"/>
          <w:color w:val="000000"/>
          <w:spacing w:val="-6"/>
          <w:szCs w:val="24"/>
          <w:lang w:val="tr-TR" w:eastAsia="tr-TR"/>
        </w:rPr>
        <w:t>İşletme, 30 uncu maddeden 33 üncü maddeye kadar ilgili hükümler kapsamında karbon içeriğini belirler.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pacing w:val="-6"/>
          <w:w w:val="102"/>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pacing w:val="-6"/>
          <w:w w:val="102"/>
          <w:szCs w:val="24"/>
          <w:lang w:val="tr-TR" w:eastAsia="tr-TR"/>
        </w:rPr>
      </w:pPr>
      <w:r w:rsidRPr="003203CD">
        <w:rPr>
          <w:rFonts w:ascii="Times New Roman" w:eastAsia="Times New Roman" w:hAnsi="Times New Roman" w:cs="Times New Roman"/>
          <w:b/>
          <w:color w:val="000000"/>
          <w:spacing w:val="-6"/>
          <w:w w:val="102"/>
          <w:szCs w:val="24"/>
          <w:lang w:val="tr-TR" w:eastAsia="tr-TR"/>
        </w:rPr>
        <w:t>3.2 Net Kalorifik Değerler İçin Kademeler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Bu Ekin </w:t>
      </w:r>
      <w:proofErr w:type="gramStart"/>
      <w:r w:rsidRPr="003203CD">
        <w:rPr>
          <w:rFonts w:ascii="Times New Roman" w:eastAsia="Times New Roman" w:hAnsi="Times New Roman" w:cs="Times New Roman"/>
          <w:color w:val="000000"/>
          <w:spacing w:val="-6"/>
          <w:szCs w:val="24"/>
          <w:lang w:val="tr-TR" w:eastAsia="tr-TR"/>
        </w:rPr>
        <w:t>2.2</w:t>
      </w:r>
      <w:proofErr w:type="gramEnd"/>
      <w:r w:rsidRPr="003203CD">
        <w:rPr>
          <w:rFonts w:ascii="Times New Roman" w:eastAsia="Times New Roman" w:hAnsi="Times New Roman" w:cs="Times New Roman"/>
          <w:color w:val="000000"/>
          <w:spacing w:val="-6"/>
          <w:szCs w:val="24"/>
          <w:lang w:val="tr-TR" w:eastAsia="tr-TR"/>
        </w:rPr>
        <w:t xml:space="preserve"> maddesinde belirtilen kademeler kullanılır.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tabs>
          <w:tab w:val="left" w:pos="2250"/>
        </w:tabs>
        <w:autoSpaceDE w:val="0"/>
        <w:autoSpaceDN w:val="0"/>
        <w:adjustRightInd w:val="0"/>
        <w:spacing w:after="0" w:line="240" w:lineRule="auto"/>
        <w:ind w:right="-8"/>
        <w:jc w:val="both"/>
        <w:rPr>
          <w:rFonts w:ascii="Times New Roman" w:eastAsia="Times New Roman" w:hAnsi="Times New Roman" w:cs="Times New Roman"/>
          <w:b/>
          <w:color w:val="000000"/>
          <w:spacing w:val="-6"/>
          <w:w w:val="105"/>
          <w:szCs w:val="24"/>
          <w:lang w:val="tr-TR" w:eastAsia="tr-TR"/>
        </w:rPr>
      </w:pPr>
      <w:r w:rsidRPr="003203CD">
        <w:rPr>
          <w:rFonts w:ascii="Times New Roman" w:eastAsia="Times New Roman" w:hAnsi="Times New Roman" w:cs="Times New Roman"/>
          <w:b/>
          <w:color w:val="000000"/>
          <w:spacing w:val="-6"/>
          <w:w w:val="105"/>
          <w:szCs w:val="24"/>
          <w:lang w:val="tr-TR" w:eastAsia="tr-TR"/>
        </w:rPr>
        <w:t>4.</w:t>
      </w:r>
      <w:r w:rsidRPr="003203CD" w:rsidDel="002E7EC1">
        <w:rPr>
          <w:rFonts w:ascii="Times New Roman" w:eastAsia="Times New Roman" w:hAnsi="Times New Roman" w:cs="Times New Roman"/>
          <w:b/>
          <w:color w:val="000000"/>
          <w:spacing w:val="-6"/>
          <w:w w:val="105"/>
          <w:szCs w:val="24"/>
          <w:lang w:val="tr-TR" w:eastAsia="tr-TR"/>
        </w:rPr>
        <w:t xml:space="preserve"> </w:t>
      </w:r>
      <w:r w:rsidRPr="003203CD">
        <w:rPr>
          <w:rFonts w:ascii="Times New Roman" w:eastAsia="Times New Roman" w:hAnsi="Times New Roman" w:cs="Times New Roman"/>
          <w:b/>
          <w:color w:val="000000"/>
          <w:spacing w:val="-6"/>
          <w:w w:val="105"/>
          <w:szCs w:val="24"/>
          <w:lang w:val="tr-TR" w:eastAsia="tr-TR"/>
        </w:rPr>
        <w:t>Karbonat Dekompozisyonundan Kaynaklanan Proses Emisyonları İçin Hesaplama Faktörlerine Ait Kademelerin Tanımı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6"/>
          <w:szCs w:val="24"/>
          <w:lang w:val="tr-TR" w:eastAsia="tr-TR"/>
        </w:rPr>
        <w:t xml:space="preserve">22 nci maddenin ikinci fıkrası kapsamında standart yöntem kullanılarak izlenen </w:t>
      </w:r>
      <w:proofErr w:type="gramStart"/>
      <w:r w:rsidRPr="003203CD">
        <w:rPr>
          <w:rFonts w:ascii="Times New Roman" w:eastAsia="Times New Roman" w:hAnsi="Times New Roman" w:cs="Times New Roman"/>
          <w:color w:val="000000"/>
          <w:spacing w:val="-6"/>
          <w:w w:val="106"/>
          <w:szCs w:val="24"/>
          <w:lang w:val="tr-TR" w:eastAsia="tr-TR"/>
        </w:rPr>
        <w:t>proses</w:t>
      </w:r>
      <w:proofErr w:type="gramEnd"/>
      <w:r w:rsidRPr="003203CD">
        <w:rPr>
          <w:rFonts w:ascii="Times New Roman" w:eastAsia="Times New Roman" w:hAnsi="Times New Roman" w:cs="Times New Roman"/>
          <w:color w:val="000000"/>
          <w:spacing w:val="-6"/>
          <w:w w:val="106"/>
          <w:szCs w:val="24"/>
          <w:lang w:val="tr-TR" w:eastAsia="tr-TR"/>
        </w:rPr>
        <w:t xml:space="preserve"> emisyonlarına yönelik emisyon faktörü için aşağıdaki durumlara karşılık gelen kademe tanımları uygulanır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tabs>
          <w:tab w:val="left" w:pos="2835"/>
        </w:tabs>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6"/>
          <w:szCs w:val="24"/>
          <w:lang w:val="tr-TR" w:eastAsia="tr-TR"/>
        </w:rPr>
        <w:t xml:space="preserve">(a) Yöntem A: Girdi bazlı, prosese giren malzeme miktarı ile ilgili </w:t>
      </w:r>
      <w:proofErr w:type="gramStart"/>
      <w:r w:rsidRPr="003203CD">
        <w:rPr>
          <w:rFonts w:ascii="Times New Roman" w:eastAsia="Times New Roman" w:hAnsi="Times New Roman" w:cs="Times New Roman"/>
          <w:color w:val="000000"/>
          <w:spacing w:val="-6"/>
          <w:w w:val="106"/>
          <w:szCs w:val="24"/>
          <w:lang w:val="tr-TR" w:eastAsia="tr-TR"/>
        </w:rPr>
        <w:t>emisyon</w:t>
      </w:r>
      <w:proofErr w:type="gramEnd"/>
      <w:r w:rsidRPr="003203CD">
        <w:rPr>
          <w:rFonts w:ascii="Times New Roman" w:eastAsia="Times New Roman" w:hAnsi="Times New Roman" w:cs="Times New Roman"/>
          <w:color w:val="000000"/>
          <w:spacing w:val="-6"/>
          <w:w w:val="106"/>
          <w:szCs w:val="24"/>
          <w:lang w:val="tr-TR" w:eastAsia="tr-TR"/>
        </w:rPr>
        <w:t xml:space="preserve"> faktörü ve faaliyet verisi</w:t>
      </w:r>
      <w:r w:rsidRPr="003203CD">
        <w:rPr>
          <w:rFonts w:ascii="Times New Roman" w:eastAsia="Times New Roman" w:hAnsi="Times New Roman" w:cs="Times New Roman"/>
          <w:color w:val="000000"/>
          <w:spacing w:val="-6"/>
          <w:szCs w:val="24"/>
          <w:lang w:val="tr-TR" w:eastAsia="tr-TR"/>
        </w:rPr>
        <w:t>,</w:t>
      </w:r>
    </w:p>
    <w:p w:rsidR="003203CD" w:rsidRPr="003203CD" w:rsidRDefault="003203CD" w:rsidP="003203CD">
      <w:pPr>
        <w:widowControl w:val="0"/>
        <w:tabs>
          <w:tab w:val="left" w:pos="2835"/>
        </w:tabs>
        <w:autoSpaceDE w:val="0"/>
        <w:autoSpaceDN w:val="0"/>
        <w:adjustRightInd w:val="0"/>
        <w:spacing w:after="0" w:line="240" w:lineRule="auto"/>
        <w:ind w:left="567"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4"/>
          <w:szCs w:val="24"/>
          <w:lang w:val="tr-TR" w:eastAsia="tr-TR"/>
        </w:rPr>
        <w:t xml:space="preserve">(b) Yöntem B: </w:t>
      </w:r>
      <w:r w:rsidRPr="003203CD">
        <w:rPr>
          <w:rFonts w:ascii="Times New Roman" w:eastAsia="Times New Roman" w:hAnsi="Times New Roman" w:cs="Times New Roman"/>
          <w:color w:val="000000"/>
          <w:spacing w:val="-6"/>
          <w:w w:val="106"/>
          <w:szCs w:val="24"/>
          <w:lang w:val="tr-TR" w:eastAsia="tr-TR"/>
        </w:rPr>
        <w:t xml:space="preserve">Çıktı bazlı, prosesten çıkan malzeme miktarı ile ilgili </w:t>
      </w:r>
      <w:proofErr w:type="gramStart"/>
      <w:r w:rsidRPr="003203CD">
        <w:rPr>
          <w:rFonts w:ascii="Times New Roman" w:eastAsia="Times New Roman" w:hAnsi="Times New Roman" w:cs="Times New Roman"/>
          <w:color w:val="000000"/>
          <w:spacing w:val="-6"/>
          <w:w w:val="106"/>
          <w:szCs w:val="24"/>
          <w:lang w:val="tr-TR" w:eastAsia="tr-TR"/>
        </w:rPr>
        <w:t>emisyon</w:t>
      </w:r>
      <w:proofErr w:type="gramEnd"/>
      <w:r w:rsidRPr="003203CD">
        <w:rPr>
          <w:rFonts w:ascii="Times New Roman" w:eastAsia="Times New Roman" w:hAnsi="Times New Roman" w:cs="Times New Roman"/>
          <w:color w:val="000000"/>
          <w:spacing w:val="-6"/>
          <w:w w:val="106"/>
          <w:szCs w:val="24"/>
          <w:lang w:val="tr-TR" w:eastAsia="tr-TR"/>
        </w:rPr>
        <w:t xml:space="preserve"> faktörü ve faaliyet verisi.</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pacing w:val="-6"/>
          <w:w w:val="103"/>
          <w:szCs w:val="24"/>
          <w:lang w:val="tr-TR" w:eastAsia="tr-TR"/>
        </w:rPr>
      </w:pPr>
      <w:r w:rsidRPr="003203CD">
        <w:rPr>
          <w:rFonts w:ascii="Times New Roman" w:eastAsia="Times New Roman" w:hAnsi="Times New Roman" w:cs="Times New Roman"/>
          <w:b/>
          <w:color w:val="000000"/>
          <w:spacing w:val="-6"/>
          <w:w w:val="103"/>
          <w:szCs w:val="24"/>
          <w:lang w:val="tr-TR" w:eastAsia="tr-TR"/>
        </w:rPr>
        <w:t>4.1 Yöntem A Kullanan Emisyon Faktörü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9"/>
          <w:szCs w:val="24"/>
          <w:lang w:val="tr-TR" w:eastAsia="tr-TR"/>
        </w:rPr>
        <w:t xml:space="preserve">Kademe 1: İlgili her bir girdi malzemesindeki ilgili karbonat miktarının belirlenmesi </w:t>
      </w:r>
      <w:r w:rsidRPr="003203CD">
        <w:rPr>
          <w:rFonts w:ascii="Times New Roman" w:eastAsia="Times New Roman" w:hAnsi="Times New Roman" w:cs="Times New Roman"/>
          <w:color w:val="000000"/>
          <w:spacing w:val="-6"/>
          <w:szCs w:val="24"/>
          <w:lang w:val="tr-TR" w:eastAsia="tr-TR"/>
        </w:rPr>
        <w:t>30 uncu maddeden 33 üncü maddeye kadar olan maddeler</w:t>
      </w:r>
      <w:r w:rsidRPr="003203CD">
        <w:rPr>
          <w:rFonts w:ascii="Times New Roman" w:eastAsia="Times New Roman" w:hAnsi="Times New Roman" w:cs="Times New Roman"/>
          <w:color w:val="000000"/>
          <w:spacing w:val="-6"/>
          <w:w w:val="109"/>
          <w:szCs w:val="24"/>
          <w:lang w:val="tr-TR" w:eastAsia="tr-TR"/>
        </w:rPr>
        <w:t xml:space="preserve"> kapsamında yürütülür. Kompozisyon verisinin </w:t>
      </w:r>
      <w:proofErr w:type="gramStart"/>
      <w:r w:rsidRPr="003203CD">
        <w:rPr>
          <w:rFonts w:ascii="Times New Roman" w:eastAsia="Times New Roman" w:hAnsi="Times New Roman" w:cs="Times New Roman"/>
          <w:color w:val="000000"/>
          <w:spacing w:val="-6"/>
          <w:w w:val="109"/>
          <w:szCs w:val="24"/>
          <w:lang w:val="tr-TR" w:eastAsia="tr-TR"/>
        </w:rPr>
        <w:t>emisyon</w:t>
      </w:r>
      <w:proofErr w:type="gramEnd"/>
      <w:r w:rsidRPr="003203CD">
        <w:rPr>
          <w:rFonts w:ascii="Times New Roman" w:eastAsia="Times New Roman" w:hAnsi="Times New Roman" w:cs="Times New Roman"/>
          <w:color w:val="000000"/>
          <w:spacing w:val="-6"/>
          <w:w w:val="109"/>
          <w:szCs w:val="24"/>
          <w:lang w:val="tr-TR" w:eastAsia="tr-TR"/>
        </w:rPr>
        <w:t xml:space="preserve"> faktörlerine dönüştürülmesi için, </w:t>
      </w:r>
      <w:r w:rsidRPr="003203CD">
        <w:rPr>
          <w:rFonts w:ascii="Times New Roman" w:eastAsia="Times New Roman" w:hAnsi="Times New Roman" w:cs="Times New Roman"/>
          <w:color w:val="000000"/>
          <w:spacing w:val="-6"/>
          <w:szCs w:val="24"/>
          <w:lang w:val="tr-TR" w:eastAsia="tr-TR"/>
        </w:rPr>
        <w:t>ek-5'in 2 nci bölümünde</w:t>
      </w:r>
      <w:r w:rsidRPr="003203CD">
        <w:rPr>
          <w:rFonts w:ascii="Times New Roman" w:eastAsia="Times New Roman" w:hAnsi="Times New Roman" w:cs="Times New Roman"/>
          <w:color w:val="000000"/>
          <w:spacing w:val="-6"/>
          <w:w w:val="109"/>
          <w:szCs w:val="24"/>
          <w:lang w:val="tr-TR" w:eastAsia="tr-TR"/>
        </w:rPr>
        <w:t xml:space="preserve"> listelenen stokiyometrik oranlar kullanılır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pacing w:val="-6"/>
          <w:w w:val="103"/>
          <w:szCs w:val="24"/>
          <w:lang w:val="tr-TR" w:eastAsia="tr-TR"/>
        </w:rPr>
      </w:pPr>
      <w:r w:rsidRPr="003203CD">
        <w:rPr>
          <w:rFonts w:ascii="Times New Roman" w:eastAsia="Times New Roman" w:hAnsi="Times New Roman" w:cs="Times New Roman"/>
          <w:b/>
          <w:color w:val="000000"/>
          <w:spacing w:val="-6"/>
          <w:w w:val="103"/>
          <w:szCs w:val="24"/>
          <w:lang w:val="tr-TR" w:eastAsia="tr-TR"/>
        </w:rPr>
        <w:t>4.2 Yöntem A Kullanan Dönüşüm Faktörü İçin Kademeler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Dönüşüm faktörü olarak 1 kullanılır.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w w:val="103"/>
          <w:szCs w:val="24"/>
          <w:lang w:val="tr-TR" w:eastAsia="tr-TR"/>
        </w:rPr>
      </w:pPr>
      <w:bookmarkStart w:id="5" w:name="Pg72"/>
      <w:bookmarkEnd w:id="5"/>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03"/>
          <w:szCs w:val="24"/>
          <w:lang w:val="tr-TR" w:eastAsia="tr-TR"/>
        </w:rPr>
        <w:t xml:space="preserve">Kademe 2: Prosesten çıkan karbonatlar ve diğer karbonlar için dönüşüm faktörü 0 ile 1 arasındaki bir değer olarak kullanılır. İşletme bir veya daha fazla girdi için tam dönüşüm varsayabilir ve dönüştürülmemiş malzemeler ile diğer karbonu kalan diğer girdilere bağlar. Ürünlerin ilgili kimyasal parametrelerinin ilaveten belirlenmesi </w:t>
      </w:r>
      <w:r w:rsidRPr="003203CD">
        <w:rPr>
          <w:rFonts w:ascii="Times New Roman" w:eastAsia="Times New Roman" w:hAnsi="Times New Roman" w:cs="Times New Roman"/>
          <w:color w:val="000000"/>
          <w:spacing w:val="-6"/>
          <w:szCs w:val="24"/>
          <w:lang w:val="tr-TR" w:eastAsia="tr-TR"/>
        </w:rPr>
        <w:t xml:space="preserve">30 uncu maddeden 33 üncü maddeye kadar olan maddeler </w:t>
      </w:r>
      <w:r w:rsidRPr="003203CD">
        <w:rPr>
          <w:rFonts w:ascii="Times New Roman" w:eastAsia="Times New Roman" w:hAnsi="Times New Roman" w:cs="Times New Roman"/>
          <w:color w:val="000000"/>
          <w:spacing w:val="-6"/>
          <w:w w:val="109"/>
          <w:szCs w:val="24"/>
          <w:lang w:val="tr-TR" w:eastAsia="tr-TR"/>
        </w:rPr>
        <w:t>kapsamında yürütülür</w:t>
      </w:r>
      <w:r w:rsidRPr="003203CD">
        <w:rPr>
          <w:rFonts w:ascii="Times New Roman" w:eastAsia="Times New Roman" w:hAnsi="Times New Roman" w:cs="Times New Roman"/>
          <w:color w:val="000000"/>
          <w:spacing w:val="-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w w:val="103"/>
          <w:szCs w:val="24"/>
          <w:lang w:val="tr-TR" w:eastAsia="tr-TR"/>
        </w:rPr>
      </w:pPr>
      <w:r w:rsidRPr="003203CD">
        <w:rPr>
          <w:rFonts w:ascii="Times New Roman" w:eastAsia="Times New Roman" w:hAnsi="Times New Roman" w:cs="Times New Roman"/>
          <w:b/>
          <w:color w:val="000000"/>
          <w:spacing w:val="-6"/>
          <w:w w:val="103"/>
          <w:szCs w:val="24"/>
          <w:lang w:val="tr-TR" w:eastAsia="tr-TR"/>
        </w:rPr>
        <w:t>4.3 Yöntem B Kullanan Emisyon Faktörleri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İşletme, ek-5'in 2 nci bölümü Tablo </w:t>
      </w:r>
      <w:proofErr w:type="gramStart"/>
      <w:r w:rsidRPr="003203CD">
        <w:rPr>
          <w:rFonts w:ascii="Times New Roman" w:eastAsia="Times New Roman" w:hAnsi="Times New Roman" w:cs="Times New Roman"/>
          <w:color w:val="000000"/>
          <w:spacing w:val="-6"/>
          <w:szCs w:val="24"/>
          <w:lang w:val="tr-TR" w:eastAsia="tr-TR"/>
        </w:rPr>
        <w:t>5.3’te</w:t>
      </w:r>
      <w:proofErr w:type="gramEnd"/>
      <w:r w:rsidRPr="003203CD">
        <w:rPr>
          <w:rFonts w:ascii="Times New Roman" w:eastAsia="Times New Roman" w:hAnsi="Times New Roman" w:cs="Times New Roman"/>
          <w:color w:val="000000"/>
          <w:spacing w:val="-6"/>
          <w:szCs w:val="24"/>
          <w:lang w:val="tr-TR" w:eastAsia="tr-TR"/>
        </w:rPr>
        <w:t xml:space="preserve"> listelenen standart faktörleri uygular.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2:  İşletme, 29 uncu maddenin birinci fıkrasının (b) bendi kapsamında Bakanlıkça yayımlanan ulusal </w:t>
      </w:r>
      <w:proofErr w:type="gramStart"/>
      <w:r w:rsidRPr="003203CD">
        <w:rPr>
          <w:rFonts w:ascii="Times New Roman" w:eastAsia="Times New Roman" w:hAnsi="Times New Roman" w:cs="Times New Roman"/>
          <w:color w:val="000000"/>
          <w:spacing w:val="-6"/>
          <w:szCs w:val="24"/>
          <w:lang w:val="tr-TR" w:eastAsia="tr-TR"/>
        </w:rPr>
        <w:t>emisyon</w:t>
      </w:r>
      <w:proofErr w:type="gramEnd"/>
      <w:r w:rsidRPr="003203CD">
        <w:rPr>
          <w:rFonts w:ascii="Times New Roman" w:eastAsia="Times New Roman" w:hAnsi="Times New Roman" w:cs="Times New Roman"/>
          <w:color w:val="000000"/>
          <w:spacing w:val="-6"/>
          <w:szCs w:val="24"/>
          <w:lang w:val="tr-TR" w:eastAsia="tr-TR"/>
        </w:rPr>
        <w:t xml:space="preserve"> faktörlerini uygular.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w w:val="11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w w:val="110"/>
          <w:szCs w:val="24"/>
          <w:lang w:val="tr-TR" w:eastAsia="tr-TR"/>
        </w:rPr>
        <w:t xml:space="preserve">Kademe 3: Üründeki karbonatların ayrışmasında ortaya çıkan ilgili metal oksitlerin miktarlarının belirlenmesi, </w:t>
      </w:r>
      <w:r w:rsidRPr="003203CD">
        <w:rPr>
          <w:rFonts w:ascii="Times New Roman" w:eastAsia="Times New Roman" w:hAnsi="Times New Roman" w:cs="Times New Roman"/>
          <w:color w:val="000000"/>
          <w:spacing w:val="-6"/>
          <w:szCs w:val="24"/>
          <w:lang w:val="tr-TR" w:eastAsia="tr-TR"/>
        </w:rPr>
        <w:t xml:space="preserve">31inci maddeden 34 üncü maddeye kadar olan maddeler </w:t>
      </w:r>
      <w:r w:rsidRPr="003203CD">
        <w:rPr>
          <w:rFonts w:ascii="Times New Roman" w:eastAsia="Times New Roman" w:hAnsi="Times New Roman" w:cs="Times New Roman"/>
          <w:color w:val="000000"/>
          <w:spacing w:val="-6"/>
          <w:w w:val="109"/>
          <w:szCs w:val="24"/>
          <w:lang w:val="tr-TR" w:eastAsia="tr-TR"/>
        </w:rPr>
        <w:t xml:space="preserve">kapsamında yürütülür. Kompozisyon verisinin </w:t>
      </w:r>
      <w:proofErr w:type="gramStart"/>
      <w:r w:rsidRPr="003203CD">
        <w:rPr>
          <w:rFonts w:ascii="Times New Roman" w:eastAsia="Times New Roman" w:hAnsi="Times New Roman" w:cs="Times New Roman"/>
          <w:color w:val="000000"/>
          <w:spacing w:val="-6"/>
          <w:w w:val="109"/>
          <w:szCs w:val="24"/>
          <w:lang w:val="tr-TR" w:eastAsia="tr-TR"/>
        </w:rPr>
        <w:t>emisyon</w:t>
      </w:r>
      <w:proofErr w:type="gramEnd"/>
      <w:r w:rsidRPr="003203CD">
        <w:rPr>
          <w:rFonts w:ascii="Times New Roman" w:eastAsia="Times New Roman" w:hAnsi="Times New Roman" w:cs="Times New Roman"/>
          <w:color w:val="000000"/>
          <w:spacing w:val="-6"/>
          <w:w w:val="109"/>
          <w:szCs w:val="24"/>
          <w:lang w:val="tr-TR" w:eastAsia="tr-TR"/>
        </w:rPr>
        <w:t xml:space="preserve"> faktörlerine dönüştürülmesi için, ilgili bütün metal oksitlerin karşılık gelen karbonatlardan çıktığı varsayılarak, </w:t>
      </w:r>
      <w:r w:rsidRPr="003203CD">
        <w:rPr>
          <w:rFonts w:ascii="Times New Roman" w:eastAsia="Times New Roman" w:hAnsi="Times New Roman" w:cs="Times New Roman"/>
          <w:color w:val="000000"/>
          <w:spacing w:val="-6"/>
          <w:szCs w:val="24"/>
          <w:lang w:val="tr-TR" w:eastAsia="tr-TR"/>
        </w:rPr>
        <w:t xml:space="preserve">ek-5'in 2 nci bölümünde </w:t>
      </w:r>
      <w:r w:rsidRPr="003203CD">
        <w:rPr>
          <w:rFonts w:ascii="Times New Roman" w:eastAsia="Times New Roman" w:hAnsi="Times New Roman" w:cs="Times New Roman"/>
          <w:color w:val="000000"/>
          <w:spacing w:val="-6"/>
          <w:w w:val="109"/>
          <w:szCs w:val="24"/>
          <w:lang w:val="tr-TR" w:eastAsia="tr-TR"/>
        </w:rPr>
        <w:t>listelenen stokiyometrik oranlar kullanılır</w:t>
      </w:r>
      <w:r w:rsidRPr="003203CD">
        <w:rPr>
          <w:rFonts w:ascii="Times New Roman" w:eastAsia="Times New Roman" w:hAnsi="Times New Roman" w:cs="Times New Roman"/>
          <w:color w:val="000000"/>
          <w:spacing w:val="-6"/>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6"/>
          <w:w w:val="103"/>
          <w:szCs w:val="24"/>
          <w:lang w:val="tr-TR" w:eastAsia="tr-TR"/>
        </w:rPr>
      </w:pPr>
      <w:r w:rsidRPr="003203CD">
        <w:rPr>
          <w:rFonts w:ascii="Times New Roman" w:eastAsia="Times New Roman" w:hAnsi="Times New Roman" w:cs="Times New Roman"/>
          <w:b/>
          <w:color w:val="000000"/>
          <w:spacing w:val="-6"/>
          <w:w w:val="103"/>
          <w:szCs w:val="24"/>
          <w:lang w:val="tr-TR" w:eastAsia="tr-TR"/>
        </w:rPr>
        <w:t>4.4 Yöntem B Kullanan Dönüşüm Faktörü İçin Kademeler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r w:rsidRPr="003203CD">
        <w:rPr>
          <w:rFonts w:ascii="Times New Roman" w:eastAsia="Times New Roman" w:hAnsi="Times New Roman" w:cs="Times New Roman"/>
          <w:color w:val="000000"/>
          <w:spacing w:val="-6"/>
          <w:szCs w:val="24"/>
          <w:lang w:val="tr-TR" w:eastAsia="tr-TR"/>
        </w:rPr>
        <w:t xml:space="preserve">Kademe 1: Dönüşüm faktörü olarak 1 kullanılacaktır.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6"/>
          <w:w w:val="110"/>
          <w:szCs w:val="24"/>
          <w:lang w:val="tr-TR" w:eastAsia="tr-TR"/>
        </w:rPr>
      </w:pPr>
      <w:r w:rsidRPr="003203CD">
        <w:rPr>
          <w:rFonts w:ascii="Times New Roman" w:eastAsia="Times New Roman" w:hAnsi="Times New Roman" w:cs="Times New Roman"/>
          <w:color w:val="000000"/>
          <w:spacing w:val="-6"/>
          <w:w w:val="110"/>
          <w:szCs w:val="24"/>
          <w:lang w:val="tr-TR" w:eastAsia="tr-TR"/>
        </w:rPr>
        <w:t xml:space="preserve">Kademe 2: Sisteme geri beslenen tozu, uçucu külü veya hali hazırda kalsine olmuş malzemeleri içeren, hammaddelerdeki ilgili maddelerin karbonat olmayan bileşiklerinin miktarı, 1 değerinin hammadde karbonatlarının oksitlere tam dönüşümünü temsil edecek şekilde, 0 ile 1 arasındaki bir değere sahip dönüşüm faktörleri vasıtası ile yansıtılacaktır. Proses girdileri ile ilgili kimyasal parametrelerin ilaveten belirlenmesi 30 uncu maddeden 33 üncü maddeye kadar olan maddeler kapsamında yürütülür. </w:t>
      </w:r>
    </w:p>
    <w:p w:rsidR="003203CD" w:rsidRPr="003203CD" w:rsidRDefault="003203CD" w:rsidP="003203CD">
      <w:pPr>
        <w:spacing w:after="0" w:line="240" w:lineRule="auto"/>
        <w:jc w:val="center"/>
        <w:rPr>
          <w:rFonts w:ascii="Times New Roman" w:eastAsia="Times New Roman" w:hAnsi="Times New Roman" w:cs="Times New Roman"/>
          <w:b/>
          <w:color w:val="000000"/>
          <w:spacing w:val="-2"/>
          <w:szCs w:val="24"/>
          <w:lang w:val="tr-TR" w:eastAsia="tr-TR"/>
        </w:rPr>
      </w:pPr>
      <w:bookmarkStart w:id="6" w:name="Pg73"/>
      <w:bookmarkStart w:id="7" w:name="Pg75"/>
      <w:bookmarkEnd w:id="6"/>
      <w:bookmarkEnd w:id="7"/>
      <w:r w:rsidRPr="003203CD">
        <w:rPr>
          <w:rFonts w:ascii="Times New Roman" w:eastAsia="Times New Roman" w:hAnsi="Times New Roman" w:cs="Times New Roman"/>
          <w:b/>
          <w:color w:val="000000"/>
          <w:szCs w:val="24"/>
          <w:lang w:val="tr-TR" w:eastAsia="tr-TR"/>
        </w:rPr>
        <w:br w:type="page"/>
      </w:r>
      <w:r w:rsidRPr="003203CD">
        <w:rPr>
          <w:rFonts w:ascii="Times New Roman" w:eastAsia="Times New Roman" w:hAnsi="Times New Roman" w:cs="Times New Roman"/>
          <w:b/>
          <w:color w:val="000000"/>
          <w:spacing w:val="-2"/>
          <w:szCs w:val="24"/>
          <w:lang w:val="tr-TR" w:eastAsia="tr-TR"/>
        </w:rPr>
        <w:lastRenderedPageBreak/>
        <w:t>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szCs w:val="24"/>
          <w:lang w:val="tr-TR" w:eastAsia="tr-TR"/>
        </w:rPr>
        <w:t>3</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w w:val="102"/>
          <w:szCs w:val="24"/>
          <w:lang w:val="tr-TR" w:eastAsia="tr-TR"/>
        </w:rPr>
        <w:t xml:space="preserve">TESİSLER İLE İLGİLİ FAALİYETE ÖZGÜ İZLEME YÖNTEMLERİ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highlight w:val="red"/>
          <w:lang w:val="tr-TR" w:eastAsia="tr-TR"/>
        </w:rPr>
      </w:pPr>
      <w:bookmarkStart w:id="8" w:name="Pg76"/>
      <w:bookmarkStart w:id="9" w:name="Pg77"/>
      <w:bookmarkStart w:id="10" w:name="Pg78"/>
      <w:bookmarkStart w:id="11" w:name="Pg79"/>
      <w:bookmarkStart w:id="12" w:name="Pg80"/>
      <w:bookmarkStart w:id="13" w:name="Pg81"/>
      <w:bookmarkStart w:id="14" w:name="Pg82"/>
      <w:bookmarkStart w:id="15" w:name="Pg83"/>
      <w:bookmarkStart w:id="16" w:name="Pg84"/>
      <w:bookmarkStart w:id="17" w:name="Pg85"/>
      <w:bookmarkStart w:id="18" w:name="Pg86"/>
      <w:bookmarkStart w:id="19" w:name="Pg87"/>
      <w:bookmarkStart w:id="20" w:name="Pg88"/>
      <w:bookmarkStart w:id="21" w:name="Pg89"/>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203CD" w:rsidRPr="003203CD" w:rsidRDefault="003203CD" w:rsidP="003203CD">
      <w:pPr>
        <w:widowControl w:val="0"/>
        <w:tabs>
          <w:tab w:val="left" w:pos="2267"/>
          <w:tab w:val="left" w:pos="234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1. Yanma Proseslerinden Kaynaklanan Emisyonlar için Özel İzleme Kuralları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4"/>
          <w:szCs w:val="24"/>
          <w:lang w:val="tr-TR" w:eastAsia="tr-TR"/>
        </w:rPr>
      </w:pPr>
      <w:r w:rsidRPr="003203CD">
        <w:rPr>
          <w:rFonts w:ascii="Times New Roman" w:eastAsia="Times New Roman" w:hAnsi="Times New Roman" w:cs="Times New Roman"/>
          <w:color w:val="000000"/>
          <w:spacing w:val="-2"/>
          <w:w w:val="104"/>
          <w:szCs w:val="24"/>
          <w:lang w:val="tr-TR" w:eastAsia="tr-TR"/>
        </w:rPr>
        <w:t>İşletme, Yönetmeliğin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4"/>
          <w:szCs w:val="24"/>
          <w:lang w:val="tr-TR" w:eastAsia="tr-TR"/>
        </w:rPr>
        <w:t xml:space="preserve">1’inde listelenen faaliyetler altında yer alan tüm yanma </w:t>
      </w:r>
      <w:proofErr w:type="gramStart"/>
      <w:r w:rsidRPr="003203CD">
        <w:rPr>
          <w:rFonts w:ascii="Times New Roman" w:eastAsia="Times New Roman" w:hAnsi="Times New Roman" w:cs="Times New Roman"/>
          <w:color w:val="000000"/>
          <w:spacing w:val="-2"/>
          <w:w w:val="104"/>
          <w:szCs w:val="24"/>
          <w:lang w:val="tr-TR" w:eastAsia="tr-TR"/>
        </w:rPr>
        <w:t>proseslerinden</w:t>
      </w:r>
      <w:proofErr w:type="gramEnd"/>
      <w:r w:rsidRPr="003203CD">
        <w:rPr>
          <w:rFonts w:ascii="Times New Roman" w:eastAsia="Times New Roman" w:hAnsi="Times New Roman" w:cs="Times New Roman"/>
          <w:color w:val="000000"/>
          <w:spacing w:val="-2"/>
          <w:w w:val="104"/>
          <w:szCs w:val="24"/>
          <w:lang w:val="tr-TR" w:eastAsia="tr-TR"/>
        </w:rPr>
        <w:t xml:space="preserve"> kaynaklanan CO</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 xml:space="preserve"> emisyonlarını izler. Emisyonlara uygulanan diğer sınıflandırmalar için, izleme ve raporlama yöntemlerine ilişkin </w:t>
      </w:r>
      <w:proofErr w:type="gramStart"/>
      <w:r w:rsidRPr="003203CD">
        <w:rPr>
          <w:rFonts w:ascii="Times New Roman" w:eastAsia="Times New Roman" w:hAnsi="Times New Roman" w:cs="Times New Roman"/>
          <w:color w:val="000000"/>
          <w:spacing w:val="-2"/>
          <w:w w:val="104"/>
          <w:szCs w:val="24"/>
          <w:lang w:val="tr-TR" w:eastAsia="tr-TR"/>
        </w:rPr>
        <w:t>proses</w:t>
      </w:r>
      <w:proofErr w:type="gramEnd"/>
      <w:r w:rsidRPr="003203CD">
        <w:rPr>
          <w:rFonts w:ascii="Times New Roman" w:eastAsia="Times New Roman" w:hAnsi="Times New Roman" w:cs="Times New Roman"/>
          <w:color w:val="000000"/>
          <w:spacing w:val="-2"/>
          <w:w w:val="104"/>
          <w:szCs w:val="24"/>
          <w:lang w:val="tr-TR" w:eastAsia="tr-TR"/>
        </w:rPr>
        <w:t xml:space="preserve"> girdisi olarak kullanılan yakıtlardan kaynaklanan emisyonlar yanma emisyonları gibi değerlendirilir.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3"/>
          <w:szCs w:val="24"/>
          <w:lang w:val="tr-TR" w:eastAsia="tr-TR"/>
        </w:rPr>
        <w:t xml:space="preserve">İşletme, diğer tesislere ısı veya elektrik ihracına bakmaksızın, tesisteki yakıtların yanmasından kaynaklanan tüm </w:t>
      </w:r>
      <w:proofErr w:type="gramStart"/>
      <w:r w:rsidRPr="003203CD">
        <w:rPr>
          <w:rFonts w:ascii="Times New Roman" w:eastAsia="Times New Roman" w:hAnsi="Times New Roman" w:cs="Times New Roman"/>
          <w:color w:val="000000"/>
          <w:spacing w:val="-2"/>
          <w:w w:val="103"/>
          <w:szCs w:val="24"/>
          <w:lang w:val="tr-TR" w:eastAsia="tr-TR"/>
        </w:rPr>
        <w:t>emisyonları</w:t>
      </w:r>
      <w:proofErr w:type="gramEnd"/>
      <w:r w:rsidRPr="003203CD">
        <w:rPr>
          <w:rFonts w:ascii="Times New Roman" w:eastAsia="Times New Roman" w:hAnsi="Times New Roman" w:cs="Times New Roman"/>
          <w:color w:val="000000"/>
          <w:spacing w:val="-2"/>
          <w:w w:val="103"/>
          <w:szCs w:val="24"/>
          <w:lang w:val="tr-TR" w:eastAsia="tr-TR"/>
        </w:rPr>
        <w:t xml:space="preserve"> tesis kapsamında değerlendirir. Diğer tesislerden ısı ve elektrik ithal edilen tesislerde ise, ithal edilen bu ısı veya elektrik üretimine ilişkin </w:t>
      </w:r>
      <w:proofErr w:type="gramStart"/>
      <w:r w:rsidRPr="003203CD">
        <w:rPr>
          <w:rFonts w:ascii="Times New Roman" w:eastAsia="Times New Roman" w:hAnsi="Times New Roman" w:cs="Times New Roman"/>
          <w:color w:val="000000"/>
          <w:spacing w:val="-2"/>
          <w:w w:val="103"/>
          <w:szCs w:val="24"/>
          <w:lang w:val="tr-TR" w:eastAsia="tr-TR"/>
        </w:rPr>
        <w:t>emisyonlar</w:t>
      </w:r>
      <w:proofErr w:type="gramEnd"/>
      <w:r w:rsidRPr="003203CD">
        <w:rPr>
          <w:rFonts w:ascii="Times New Roman" w:eastAsia="Times New Roman" w:hAnsi="Times New Roman" w:cs="Times New Roman"/>
          <w:color w:val="000000"/>
          <w:spacing w:val="-2"/>
          <w:w w:val="103"/>
          <w:szCs w:val="24"/>
          <w:lang w:val="tr-TR" w:eastAsia="tr-TR"/>
        </w:rPr>
        <w:t xml:space="preserve"> tesis kapsamında değerlendirilmez.</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en az aşağıdaki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buhar kazanları, sanayi ocakları, türbinler, ısıtıcılar, her türlü fırınlar, insineratörler, ocaklar, kurutucular, motorlar, alev bacaları, yıkayıcı kuleler (proses emisyonları) ve nakliye amaçlı kullanılan yanmalı motorlu ekipman ve makineler hariç diğer yakıt kullanan ekipman ve makineler.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 xml:space="preserve">23 üncü madde uyarınca yakıtların kütle dengesinde yer almadığı durumda, yanma </w:t>
      </w:r>
      <w:proofErr w:type="gramStart"/>
      <w:r w:rsidRPr="003203CD">
        <w:rPr>
          <w:rFonts w:ascii="Times New Roman" w:eastAsia="Times New Roman" w:hAnsi="Times New Roman" w:cs="Times New Roman"/>
          <w:color w:val="000000"/>
          <w:spacing w:val="-2"/>
          <w:w w:val="105"/>
          <w:szCs w:val="24"/>
          <w:lang w:val="tr-TR" w:eastAsia="tr-TR"/>
        </w:rPr>
        <w:t>proseslerinden</w:t>
      </w:r>
      <w:proofErr w:type="gramEnd"/>
      <w:r w:rsidRPr="003203CD">
        <w:rPr>
          <w:rFonts w:ascii="Times New Roman" w:eastAsia="Times New Roman" w:hAnsi="Times New Roman" w:cs="Times New Roman"/>
          <w:color w:val="000000"/>
          <w:spacing w:val="-2"/>
          <w:w w:val="105"/>
          <w:szCs w:val="24"/>
          <w:lang w:val="tr-TR" w:eastAsia="tr-TR"/>
        </w:rPr>
        <w:t xml:space="preserve"> kaynaklanan emisyonlar 22 nci maddenin birinci fıkrasına göre hesaplanır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2'nin </w:t>
      </w:r>
      <w:r w:rsidRPr="003203CD">
        <w:rPr>
          <w:rFonts w:ascii="Times New Roman" w:eastAsia="Times New Roman" w:hAnsi="Times New Roman" w:cs="Times New Roman"/>
          <w:color w:val="000000"/>
          <w:spacing w:val="-2"/>
          <w:w w:val="105"/>
          <w:szCs w:val="24"/>
          <w:lang w:val="tr-TR" w:eastAsia="tr-TR"/>
        </w:rPr>
        <w:t xml:space="preserve">2 nci bölümünde tanımlanan kademeler uygulanır. Ayrıca, baca gazı yıkama işlemlerinden kaynaklanan </w:t>
      </w:r>
      <w:proofErr w:type="gramStart"/>
      <w:r w:rsidRPr="003203CD">
        <w:rPr>
          <w:rFonts w:ascii="Times New Roman" w:eastAsia="Times New Roman" w:hAnsi="Times New Roman" w:cs="Times New Roman"/>
          <w:color w:val="000000"/>
          <w:spacing w:val="-2"/>
          <w:w w:val="105"/>
          <w:szCs w:val="24"/>
          <w:lang w:val="tr-TR" w:eastAsia="tr-TR"/>
        </w:rPr>
        <w:t>proses</w:t>
      </w:r>
      <w:proofErr w:type="gramEnd"/>
      <w:r w:rsidRPr="003203CD">
        <w:rPr>
          <w:rFonts w:ascii="Times New Roman" w:eastAsia="Times New Roman" w:hAnsi="Times New Roman" w:cs="Times New Roman"/>
          <w:color w:val="000000"/>
          <w:spacing w:val="-2"/>
          <w:w w:val="105"/>
          <w:szCs w:val="24"/>
          <w:lang w:val="tr-TR" w:eastAsia="tr-TR"/>
        </w:rPr>
        <w:t xml:space="preserve"> emisyonları bu Ekin C bölümünde yer alan hükümler kapsamında izlenir</w:t>
      </w:r>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Bu Ekin D bölümünde belirtildiği gibi, alev bacalarından kaynaklanan </w:t>
      </w:r>
      <w:proofErr w:type="gramStart"/>
      <w:r w:rsidRPr="003203CD">
        <w:rPr>
          <w:rFonts w:ascii="Times New Roman" w:eastAsia="Times New Roman" w:hAnsi="Times New Roman" w:cs="Times New Roman"/>
          <w:color w:val="000000"/>
          <w:spacing w:val="-2"/>
          <w:szCs w:val="24"/>
          <w:lang w:val="tr-TR" w:eastAsia="tr-TR"/>
        </w:rPr>
        <w:t>emisyonlar</w:t>
      </w:r>
      <w:proofErr w:type="gramEnd"/>
      <w:r w:rsidRPr="003203CD">
        <w:rPr>
          <w:rFonts w:ascii="Times New Roman" w:eastAsia="Times New Roman" w:hAnsi="Times New Roman" w:cs="Times New Roman"/>
          <w:color w:val="000000"/>
          <w:spacing w:val="-2"/>
          <w:szCs w:val="24"/>
          <w:lang w:val="tr-TR" w:eastAsia="tr-TR"/>
        </w:rPr>
        <w:t xml:space="preserve"> için özel gereklilikler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3"/>
          <w:szCs w:val="24"/>
          <w:lang w:val="tr-TR" w:eastAsia="tr-TR"/>
        </w:rPr>
        <w:t xml:space="preserve">23 üncü madde uyarınca gaz işleme terminallerinde gerçekleşen yanma </w:t>
      </w:r>
      <w:proofErr w:type="gramStart"/>
      <w:r w:rsidRPr="003203CD">
        <w:rPr>
          <w:rFonts w:ascii="Times New Roman" w:eastAsia="Times New Roman" w:hAnsi="Times New Roman" w:cs="Times New Roman"/>
          <w:color w:val="000000"/>
          <w:spacing w:val="-2"/>
          <w:w w:val="103"/>
          <w:szCs w:val="24"/>
          <w:lang w:val="tr-TR" w:eastAsia="tr-TR"/>
        </w:rPr>
        <w:t>prosesleri</w:t>
      </w:r>
      <w:proofErr w:type="gramEnd"/>
      <w:r w:rsidRPr="003203CD">
        <w:rPr>
          <w:rFonts w:ascii="Times New Roman" w:eastAsia="Times New Roman" w:hAnsi="Times New Roman" w:cs="Times New Roman"/>
          <w:color w:val="000000"/>
          <w:spacing w:val="-2"/>
          <w:w w:val="103"/>
          <w:szCs w:val="24"/>
          <w:lang w:val="tr-TR" w:eastAsia="tr-TR"/>
        </w:rPr>
        <w:t xml:space="preserve"> kütle dengesi kullanılarak izlenir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 xml:space="preserve">C) Atık Gazın Yıkanması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3"/>
          <w:szCs w:val="24"/>
          <w:lang w:val="tr-TR" w:eastAsia="tr-TR"/>
        </w:rPr>
        <w:t>Baca gazı akışından asit gazın temizlenmesi için karbonat kullanımından kaynaklanan CO</w:t>
      </w:r>
      <w:r w:rsidRPr="003203CD">
        <w:rPr>
          <w:rFonts w:ascii="Times New Roman" w:eastAsia="Times New Roman" w:hAnsi="Times New Roman" w:cs="Times New Roman"/>
          <w:color w:val="000000"/>
          <w:spacing w:val="-2"/>
          <w:w w:val="103"/>
          <w:szCs w:val="24"/>
          <w:vertAlign w:val="subscript"/>
          <w:lang w:val="tr-TR" w:eastAsia="tr-TR"/>
        </w:rPr>
        <w:t xml:space="preserve">2 </w:t>
      </w:r>
      <w:proofErr w:type="gramStart"/>
      <w:r w:rsidRPr="003203CD">
        <w:rPr>
          <w:rFonts w:ascii="Times New Roman" w:eastAsia="Times New Roman" w:hAnsi="Times New Roman" w:cs="Times New Roman"/>
          <w:color w:val="000000"/>
          <w:spacing w:val="-2"/>
          <w:w w:val="103"/>
          <w:szCs w:val="24"/>
          <w:lang w:val="tr-TR" w:eastAsia="tr-TR"/>
        </w:rPr>
        <w:t>proses</w:t>
      </w:r>
      <w:proofErr w:type="gramEnd"/>
      <w:r w:rsidRPr="003203CD">
        <w:rPr>
          <w:rFonts w:ascii="Times New Roman" w:eastAsia="Times New Roman" w:hAnsi="Times New Roman" w:cs="Times New Roman"/>
          <w:color w:val="000000"/>
          <w:spacing w:val="-2"/>
          <w:w w:val="103"/>
          <w:szCs w:val="24"/>
          <w:lang w:val="tr-TR" w:eastAsia="tr-TR"/>
        </w:rPr>
        <w:t xml:space="preserve"> emisyonları 22 nci maddenin ikinci fıkrası uyarınca, tüketilen karbonat (Yöntem A), veya üretilen alçı taşı (Yöntem B) bazında hesaplanır.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u w:val="single"/>
          <w:lang w:val="tr-TR" w:eastAsia="tr-TR"/>
        </w:rPr>
        <w:t>Yöntem A:</w:t>
      </w:r>
      <w:r w:rsidRPr="003203CD">
        <w:rPr>
          <w:rFonts w:ascii="Times New Roman" w:eastAsia="Times New Roman" w:hAnsi="Times New Roman" w:cs="Times New Roman"/>
          <w:b/>
          <w:color w:val="000000"/>
          <w:spacing w:val="-2"/>
          <w:w w:val="104"/>
          <w:szCs w:val="24"/>
          <w:lang w:val="tr-TR" w:eastAsia="tr-TR"/>
        </w:rPr>
        <w:t xml:space="preserve"> Emisyon Faktörü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Kademe 1</w:t>
      </w:r>
      <w:r w:rsidRPr="003203CD">
        <w:rPr>
          <w:rFonts w:ascii="Times New Roman" w:eastAsia="Times New Roman" w:hAnsi="Times New Roman" w:cs="Times New Roman"/>
          <w:color w:val="000000"/>
          <w:spacing w:val="-2"/>
          <w:w w:val="103"/>
          <w:szCs w:val="24"/>
          <w:lang w:val="tr-TR" w:eastAsia="tr-TR"/>
        </w:rPr>
        <w:t xml:space="preserve">: Emisyon faktörleri </w:t>
      </w:r>
      <w:r w:rsidRPr="003203CD">
        <w:rPr>
          <w:rFonts w:ascii="Times New Roman" w:eastAsia="Times New Roman" w:hAnsi="Times New Roman" w:cs="Times New Roman"/>
          <w:color w:val="000000"/>
          <w:spacing w:val="-6"/>
          <w:szCs w:val="24"/>
          <w:lang w:val="tr-TR" w:eastAsia="tr-TR"/>
        </w:rPr>
        <w:t>ek-5'in 2 nci bölümünde</w:t>
      </w:r>
      <w:r w:rsidRPr="003203CD">
        <w:rPr>
          <w:rFonts w:ascii="Times New Roman" w:eastAsia="Times New Roman" w:hAnsi="Times New Roman" w:cs="Times New Roman"/>
          <w:color w:val="000000"/>
          <w:spacing w:val="-2"/>
          <w:w w:val="109"/>
          <w:szCs w:val="24"/>
          <w:lang w:val="tr-TR" w:eastAsia="tr-TR"/>
        </w:rPr>
        <w:t xml:space="preserve"> listelenen stokiyometrik oranlar ile belirlenir. İlgili girdi malzemelerindeki </w:t>
      </w:r>
      <w:r w:rsidRPr="003203CD">
        <w:rPr>
          <w:rFonts w:ascii="Times New Roman" w:eastAsia="Times New Roman" w:hAnsi="Times New Roman" w:cs="Times New Roman"/>
          <w:color w:val="000000"/>
          <w:spacing w:val="-2"/>
          <w:szCs w:val="24"/>
          <w:lang w:val="tr-TR" w:eastAsia="tr-TR"/>
        </w:rPr>
        <w:t>CaCO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xml:space="preserve"> ve MgCO</w:t>
      </w:r>
      <w:r w:rsidRPr="003203CD">
        <w:rPr>
          <w:rFonts w:ascii="Times New Roman" w:eastAsia="Times New Roman" w:hAnsi="Times New Roman" w:cs="Times New Roman"/>
          <w:color w:val="000000"/>
          <w:spacing w:val="-2"/>
          <w:szCs w:val="24"/>
          <w:vertAlign w:val="subscript"/>
          <w:lang w:val="tr-TR" w:eastAsia="tr-TR"/>
        </w:rPr>
        <w:t xml:space="preserve">3 </w:t>
      </w:r>
      <w:r w:rsidRPr="003203CD">
        <w:rPr>
          <w:rFonts w:ascii="Times New Roman" w:eastAsia="Times New Roman" w:hAnsi="Times New Roman" w:cs="Times New Roman"/>
          <w:color w:val="000000"/>
          <w:spacing w:val="-2"/>
          <w:szCs w:val="24"/>
          <w:lang w:val="tr-TR" w:eastAsia="tr-TR"/>
        </w:rPr>
        <w:t>miktarları ulusal ve uluslararası standartlar kullanılarak belirlenir.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u w:val="single"/>
          <w:lang w:val="tr-TR" w:eastAsia="tr-TR"/>
        </w:rPr>
        <w:t>Yöntem B:</w:t>
      </w:r>
      <w:r w:rsidRPr="003203CD">
        <w:rPr>
          <w:rFonts w:ascii="Times New Roman" w:eastAsia="Times New Roman" w:hAnsi="Times New Roman" w:cs="Times New Roman"/>
          <w:b/>
          <w:color w:val="000000"/>
          <w:spacing w:val="-2"/>
          <w:w w:val="104"/>
          <w:szCs w:val="24"/>
          <w:lang w:val="tr-TR" w:eastAsia="tr-TR"/>
        </w:rPr>
        <w:t xml:space="preserve"> Emisyon Faktörü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Emisyon faktörü kuru alçı taşının (CaSO</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.2H</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salınan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’ye </w:t>
      </w:r>
      <w:r w:rsidRPr="003203CD">
        <w:rPr>
          <w:rFonts w:ascii="Times New Roman" w:eastAsia="Times New Roman" w:hAnsi="Times New Roman" w:cs="Times New Roman"/>
          <w:color w:val="000000"/>
          <w:spacing w:val="-2"/>
          <w:w w:val="109"/>
          <w:szCs w:val="24"/>
          <w:lang w:val="tr-TR" w:eastAsia="tr-TR"/>
        </w:rPr>
        <w:t xml:space="preserve">stokiyometrik oranı olmalıdır: </w:t>
      </w:r>
      <w:proofErr w:type="gramStart"/>
      <w:r w:rsidRPr="003203CD">
        <w:rPr>
          <w:rFonts w:ascii="Times New Roman" w:eastAsia="Times New Roman" w:hAnsi="Times New Roman" w:cs="Times New Roman"/>
          <w:color w:val="000000"/>
          <w:spacing w:val="-2"/>
          <w:szCs w:val="24"/>
          <w:lang w:val="tr-TR" w:eastAsia="tr-TR"/>
        </w:rPr>
        <w:t>0.2558</w:t>
      </w:r>
      <w:proofErr w:type="gramEnd"/>
      <w:r w:rsidRPr="003203CD">
        <w:rPr>
          <w:rFonts w:ascii="Times New Roman" w:eastAsia="Times New Roman" w:hAnsi="Times New Roman" w:cs="Times New Roman"/>
          <w:color w:val="000000"/>
          <w:spacing w:val="-2"/>
          <w:szCs w:val="24"/>
          <w:lang w:val="tr-TR" w:eastAsia="tr-TR"/>
        </w:rPr>
        <w:t xml:space="preserve">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t alçı taşı.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 xml:space="preserve">D) Alev Bacaları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alev bacalarından kaynaklanan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hesaplarken rutin tutuşmaları ve işletimsel tutuşmaları (acil durumların yanı sıra devre dışı kalma, başlatma ve kapatma) dâhil eder. İşletme ayrıca 46 ncı madde uyarınca dâhili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’yi de </w:t>
      </w:r>
      <w:proofErr w:type="gramStart"/>
      <w:r w:rsidRPr="003203CD">
        <w:rPr>
          <w:rFonts w:ascii="Times New Roman" w:eastAsia="Times New Roman" w:hAnsi="Times New Roman" w:cs="Times New Roman"/>
          <w:color w:val="000000"/>
          <w:spacing w:val="-2"/>
          <w:szCs w:val="24"/>
          <w:lang w:val="tr-TR" w:eastAsia="tr-TR"/>
        </w:rPr>
        <w:t>dahil</w:t>
      </w:r>
      <w:proofErr w:type="gramEnd"/>
      <w:r w:rsidRPr="003203CD">
        <w:rPr>
          <w:rFonts w:ascii="Times New Roman" w:eastAsia="Times New Roman" w:hAnsi="Times New Roman" w:cs="Times New Roman"/>
          <w:color w:val="000000"/>
          <w:spacing w:val="-2"/>
          <w:szCs w:val="24"/>
          <w:lang w:val="tr-TR" w:eastAsia="tr-TR"/>
        </w:rPr>
        <w:t xml:space="preserve"> eder.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2'nin 2.1 bölümü dahilinde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için kademe 1 ve kademe 2b aşağıdaki gibi tanımlanır: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İşletme, baca gazları için ihtiyatlı bir ikame olarak kullanılan saf etanın yanmasından elde edilen 0.00393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/Nm</w:t>
      </w:r>
      <w:r w:rsidRPr="003203CD">
        <w:rPr>
          <w:rFonts w:ascii="Times New Roman" w:eastAsia="Times New Roman" w:hAnsi="Times New Roman" w:cs="Times New Roman"/>
          <w:color w:val="000000"/>
          <w:spacing w:val="-2"/>
          <w:szCs w:val="24"/>
          <w:vertAlign w:val="superscript"/>
          <w:lang w:val="tr-TR" w:eastAsia="tr-TR"/>
        </w:rPr>
        <w:t xml:space="preserve">3 </w:t>
      </w:r>
      <w:r w:rsidRPr="003203CD">
        <w:rPr>
          <w:rFonts w:ascii="Times New Roman" w:eastAsia="Times New Roman" w:hAnsi="Times New Roman" w:cs="Times New Roman"/>
          <w:color w:val="000000"/>
          <w:spacing w:val="-2"/>
          <w:szCs w:val="24"/>
          <w:lang w:val="tr-TR" w:eastAsia="tr-TR"/>
        </w:rPr>
        <w:t xml:space="preserve">lük referans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faktörünü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8"/>
          <w:szCs w:val="24"/>
          <w:lang w:val="tr-TR" w:eastAsia="tr-TR"/>
        </w:rPr>
        <w:t>Kademe 2b</w:t>
      </w:r>
      <w:r w:rsidRPr="003203CD">
        <w:rPr>
          <w:rFonts w:ascii="Times New Roman" w:eastAsia="Times New Roman" w:hAnsi="Times New Roman" w:cs="Times New Roman"/>
          <w:color w:val="000000"/>
          <w:spacing w:val="-2"/>
          <w:w w:val="108"/>
          <w:szCs w:val="24"/>
          <w:lang w:val="tr-TR" w:eastAsia="tr-TR"/>
        </w:rPr>
        <w:t xml:space="preserve">: Tesise özgü </w:t>
      </w:r>
      <w:proofErr w:type="gramStart"/>
      <w:r w:rsidRPr="003203CD">
        <w:rPr>
          <w:rFonts w:ascii="Times New Roman" w:eastAsia="Times New Roman" w:hAnsi="Times New Roman" w:cs="Times New Roman"/>
          <w:color w:val="000000"/>
          <w:spacing w:val="-2"/>
          <w:w w:val="108"/>
          <w:szCs w:val="24"/>
          <w:lang w:val="tr-TR" w:eastAsia="tr-TR"/>
        </w:rPr>
        <w:t>emisyon</w:t>
      </w:r>
      <w:proofErr w:type="gramEnd"/>
      <w:r w:rsidRPr="003203CD">
        <w:rPr>
          <w:rFonts w:ascii="Times New Roman" w:eastAsia="Times New Roman" w:hAnsi="Times New Roman" w:cs="Times New Roman"/>
          <w:color w:val="000000"/>
          <w:spacing w:val="-2"/>
          <w:w w:val="108"/>
          <w:szCs w:val="24"/>
          <w:lang w:val="tr-TR" w:eastAsia="tr-TR"/>
        </w:rPr>
        <w:t xml:space="preserve"> faktörleri, sanayi standart modellerine dayanan proses </w:t>
      </w:r>
      <w:r w:rsidRPr="003203CD">
        <w:rPr>
          <w:rFonts w:ascii="Times New Roman" w:eastAsia="Times New Roman" w:hAnsi="Times New Roman" w:cs="Times New Roman"/>
          <w:color w:val="000000"/>
          <w:spacing w:val="-2"/>
          <w:w w:val="108"/>
          <w:szCs w:val="24"/>
          <w:lang w:val="tr-TR" w:eastAsia="tr-TR"/>
        </w:rPr>
        <w:lastRenderedPageBreak/>
        <w:t>modellemesi kullanılarak, alev bacası akışının moleküler ağırlığının tahmininden elde edilir. Katkıda bulunan her bir akışın göreceli oranlarını ve moleküler ağılıklarını değerlendirerek, baca gazının moleküler ağırlığı için ağırlıklı yıllık ortalama bir değer elde edilir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2'nin </w:t>
      </w:r>
      <w:proofErr w:type="gramStart"/>
      <w:r w:rsidRPr="003203CD">
        <w:rPr>
          <w:rFonts w:ascii="Times New Roman" w:eastAsia="Times New Roman" w:hAnsi="Times New Roman" w:cs="Times New Roman"/>
          <w:color w:val="000000"/>
          <w:spacing w:val="-2"/>
          <w:szCs w:val="24"/>
          <w:lang w:val="tr-TR" w:eastAsia="tr-TR"/>
        </w:rPr>
        <w:t>2.1</w:t>
      </w:r>
      <w:proofErr w:type="gramEnd"/>
      <w:r w:rsidRPr="003203CD">
        <w:rPr>
          <w:rFonts w:ascii="Times New Roman" w:eastAsia="Times New Roman" w:hAnsi="Times New Roman" w:cs="Times New Roman"/>
          <w:color w:val="000000"/>
          <w:spacing w:val="-2"/>
          <w:szCs w:val="24"/>
          <w:lang w:val="tr-TR" w:eastAsia="tr-TR"/>
        </w:rPr>
        <w:t xml:space="preserve"> bölümü dâhilinde, alev bacalarında oksidasyon faktörü için kademe 1 ve kademe 2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2. 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Petrol Rafinasyonu</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3"/>
          <w:szCs w:val="24"/>
          <w:lang w:val="tr-TR" w:eastAsia="tr-TR"/>
        </w:rPr>
        <w:t xml:space="preserve">İşletme, rafinerilerde meydana gelen yanma ve üretim </w:t>
      </w:r>
      <w:proofErr w:type="gramStart"/>
      <w:r w:rsidRPr="003203CD">
        <w:rPr>
          <w:rFonts w:ascii="Times New Roman" w:eastAsia="Times New Roman" w:hAnsi="Times New Roman" w:cs="Times New Roman"/>
          <w:color w:val="000000"/>
          <w:spacing w:val="-2"/>
          <w:w w:val="103"/>
          <w:szCs w:val="24"/>
          <w:lang w:val="tr-TR" w:eastAsia="tr-TR"/>
        </w:rPr>
        <w:t>proseslerinden</w:t>
      </w:r>
      <w:proofErr w:type="gramEnd"/>
      <w:r w:rsidRPr="003203CD">
        <w:rPr>
          <w:rFonts w:ascii="Times New Roman" w:eastAsia="Times New Roman" w:hAnsi="Times New Roman" w:cs="Times New Roman"/>
          <w:color w:val="000000"/>
          <w:spacing w:val="-2"/>
          <w:w w:val="103"/>
          <w:szCs w:val="24"/>
          <w:lang w:val="tr-TR" w:eastAsia="tr-TR"/>
        </w:rPr>
        <w:t xml:space="preserve"> kaynaklanan tüm CO</w:t>
      </w:r>
      <w:r w:rsidRPr="003203CD">
        <w:rPr>
          <w:rFonts w:ascii="Times New Roman" w:eastAsia="Times New Roman" w:hAnsi="Times New Roman" w:cs="Times New Roman"/>
          <w:color w:val="000000"/>
          <w:spacing w:val="-2"/>
          <w:w w:val="103"/>
          <w:szCs w:val="24"/>
          <w:vertAlign w:val="subscript"/>
          <w:lang w:val="tr-TR" w:eastAsia="tr-TR"/>
        </w:rPr>
        <w:t>2</w:t>
      </w:r>
      <w:r w:rsidRPr="003203CD">
        <w:rPr>
          <w:rFonts w:ascii="Times New Roman" w:eastAsia="Times New Roman" w:hAnsi="Times New Roman" w:cs="Times New Roman"/>
          <w:color w:val="000000"/>
          <w:spacing w:val="-2"/>
          <w:w w:val="103"/>
          <w:szCs w:val="24"/>
          <w:lang w:val="tr-TR" w:eastAsia="tr-TR"/>
        </w:rPr>
        <w:t xml:space="preserve"> emisyonlarını izler ve raporlar</w:t>
      </w:r>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en az aşağıdaki potansiyel CO</w:t>
      </w:r>
      <w:r w:rsidRPr="003203CD">
        <w:rPr>
          <w:rFonts w:ascii="Times New Roman" w:eastAsia="Times New Roman" w:hAnsi="Times New Roman" w:cs="Times New Roman"/>
          <w:color w:val="000000"/>
          <w:spacing w:val="-2"/>
          <w:szCs w:val="24"/>
          <w:vertAlign w:val="subscript"/>
          <w:lang w:val="tr-TR" w:eastAsia="tr-TR"/>
        </w:rPr>
        <w:t xml:space="preserve">2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buhar kazanları, proses ısıtıcıları /treaters, içten yanmalı motorlar / türbinler, katalitik ve termal oksitleyiciler,  kok işleyen fırınlar, yangın pompaları, acil durum/yedek jeneratörler, alev bacaları, insineratörler, parçalayıcılar, hidrojen üretim birimleri, Klaus proses birimleri, katalizör rejenerasyon (katalitik kraking ve diğer katalitik işlemleri ile) ve </w:t>
      </w:r>
      <w:r w:rsidRPr="003203CD">
        <w:rPr>
          <w:rFonts w:ascii="Times New Roman" w:eastAsia="Times New Roman" w:hAnsi="Times New Roman" w:cs="Times New Roman"/>
          <w:spacing w:val="-2"/>
          <w:w w:val="105"/>
          <w:szCs w:val="24"/>
          <w:lang w:val="tr-TR" w:eastAsia="tr-TR"/>
        </w:rPr>
        <w:t xml:space="preserve">koklaştırıcı (fleksi-koklaştırıcı, geciktirilmiş </w:t>
      </w:r>
      <w:r w:rsidRPr="003203CD">
        <w:rPr>
          <w:rFonts w:ascii="Times New Roman" w:eastAsia="Times New Roman" w:hAnsi="Times New Roman" w:cs="Times New Roman"/>
          <w:spacing w:val="-2"/>
          <w:szCs w:val="24"/>
          <w:lang w:val="tr-TR" w:eastAsia="tr-TR"/>
        </w:rPr>
        <w:t>koklaştırma).</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6"/>
          <w:szCs w:val="24"/>
          <w:lang w:val="tr-TR" w:eastAsia="tr-TR"/>
        </w:rPr>
        <w:t xml:space="preserve">Baca gazı yıkama işleminin de </w:t>
      </w:r>
      <w:proofErr w:type="gramStart"/>
      <w:r w:rsidRPr="003203CD">
        <w:rPr>
          <w:rFonts w:ascii="Times New Roman" w:eastAsia="Times New Roman" w:hAnsi="Times New Roman" w:cs="Times New Roman"/>
          <w:color w:val="000000"/>
          <w:spacing w:val="-2"/>
          <w:w w:val="106"/>
          <w:szCs w:val="24"/>
          <w:lang w:val="tr-TR" w:eastAsia="tr-TR"/>
        </w:rPr>
        <w:t>dahil</w:t>
      </w:r>
      <w:proofErr w:type="gramEnd"/>
      <w:r w:rsidRPr="003203CD">
        <w:rPr>
          <w:rFonts w:ascii="Times New Roman" w:eastAsia="Times New Roman" w:hAnsi="Times New Roman" w:cs="Times New Roman"/>
          <w:color w:val="000000"/>
          <w:spacing w:val="-2"/>
          <w:w w:val="106"/>
          <w:szCs w:val="24"/>
          <w:lang w:val="tr-TR" w:eastAsia="tr-TR"/>
        </w:rPr>
        <w:t xml:space="preserve"> olduğu yanma emisyonları için petrol rafinasyon faaliyetlerinin izlenmesi bu Ekin 1 inci kısmına uygun olarak yürütülü</w:t>
      </w:r>
      <w:r w:rsidRPr="003203CD">
        <w:rPr>
          <w:rFonts w:ascii="Times New Roman" w:eastAsia="Times New Roman" w:hAnsi="Times New Roman" w:cs="Times New Roman"/>
          <w:color w:val="000000"/>
          <w:spacing w:val="-2"/>
          <w:szCs w:val="24"/>
          <w:lang w:val="tr-TR" w:eastAsia="tr-TR"/>
        </w:rPr>
        <w:t xml:space="preserve">r. İşletme, bütün rafineri için veya ağır petrol gazlaştırma veya kalsinasyon tesisleri gibi her bir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birimi için 23 üncü madde ile uyumlu olarak kütle dengesi yöntemini kullanabilir. Standart yöntem ve kütle dengesi yöntem </w:t>
      </w:r>
      <w:proofErr w:type="gramStart"/>
      <w:r w:rsidRPr="003203CD">
        <w:rPr>
          <w:rFonts w:ascii="Times New Roman" w:eastAsia="Times New Roman" w:hAnsi="Times New Roman" w:cs="Times New Roman"/>
          <w:color w:val="000000"/>
          <w:spacing w:val="-2"/>
          <w:szCs w:val="24"/>
          <w:lang w:val="tr-TR" w:eastAsia="tr-TR"/>
        </w:rPr>
        <w:t>kombinasyonları</w:t>
      </w:r>
      <w:proofErr w:type="gramEnd"/>
      <w:r w:rsidRPr="003203CD">
        <w:rPr>
          <w:rFonts w:ascii="Times New Roman" w:eastAsia="Times New Roman" w:hAnsi="Times New Roman" w:cs="Times New Roman"/>
          <w:color w:val="000000"/>
          <w:spacing w:val="-2"/>
          <w:szCs w:val="24"/>
          <w:lang w:val="tr-TR" w:eastAsia="tr-TR"/>
        </w:rPr>
        <w:t xml:space="preserve"> kullanıldığında, işletme Bakanlığa kapsamdaki emisyonların eksiksizliğine ve emisyonların mükerrer sayımının olmadığına dair bilgi ve belgeleri sunar.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Katalitik kraking rejenerasyonu, diğer katalizör rejenerasyonu ve fleksi-koklaştırıcılardan kaynaklanan </w:t>
      </w:r>
      <w:proofErr w:type="gramStart"/>
      <w:r w:rsidRPr="003203CD">
        <w:rPr>
          <w:rFonts w:ascii="Times New Roman" w:eastAsia="Times New Roman" w:hAnsi="Times New Roman" w:cs="Times New Roman"/>
          <w:color w:val="000000"/>
          <w:spacing w:val="-2"/>
          <w:szCs w:val="24"/>
          <w:lang w:val="tr-TR" w:eastAsia="tr-TR"/>
        </w:rPr>
        <w:t>emisyonlar</w:t>
      </w:r>
      <w:proofErr w:type="gramEnd"/>
      <w:r w:rsidRPr="003203CD">
        <w:rPr>
          <w:rFonts w:ascii="Times New Roman" w:eastAsia="Times New Roman" w:hAnsi="Times New Roman" w:cs="Times New Roman"/>
          <w:color w:val="000000"/>
          <w:spacing w:val="-2"/>
          <w:szCs w:val="24"/>
          <w:lang w:val="tr-TR" w:eastAsia="tr-TR"/>
        </w:rPr>
        <w:t>, giren havanın ve baca gazının durumu dikkate alınarak, kütle dengesi yöntemi kullanılarak izlenir. Kütle ilişkisi uygulayarak: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 t CO * 1,571, baca gazındaki tüm CO,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olarak kabul edilir. Giren hava ve baca gazına ilişkin analizler ve kademe seçimi 30 uncu maddeden 33 üncü maddeye kadar olan maddelerin ilgili hükümleri ile uyumluluk içinde olur. Spesifik hesaplama yöntemi Bakanlık tarafından onaylanır.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5303"/>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22 nci madde dahilinde, hidrojen üretiminden kaynaklanan emisyonlar faaliyet verisinin (ton olarak beslenen hidrokarbon girdisi olarak ifade edilen)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(ton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ton girdi olarak ifade edilen) ile çarpılmasıyla hesaplanır. Aşağıdaki kademeler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için tanımlanmıştır: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8"/>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8"/>
          <w:szCs w:val="24"/>
          <w:lang w:val="tr-TR" w:eastAsia="tr-TR"/>
        </w:rPr>
        <w:t>Kademe 1:</w:t>
      </w:r>
      <w:r w:rsidRPr="003203CD">
        <w:rPr>
          <w:rFonts w:ascii="Times New Roman" w:eastAsia="Times New Roman" w:hAnsi="Times New Roman" w:cs="Times New Roman"/>
          <w:color w:val="000000"/>
          <w:spacing w:val="-2"/>
          <w:w w:val="108"/>
          <w:szCs w:val="24"/>
          <w:lang w:val="tr-TR" w:eastAsia="tr-TR"/>
        </w:rPr>
        <w:t xml:space="preserve"> İşletme, ihtiyatlı olarak etana dayanan, beslenen işlenmiş ton başına 2,9 tCO</w:t>
      </w:r>
      <w:r w:rsidRPr="003203CD">
        <w:rPr>
          <w:rFonts w:ascii="Times New Roman" w:eastAsia="Times New Roman" w:hAnsi="Times New Roman" w:cs="Times New Roman"/>
          <w:color w:val="000000"/>
          <w:spacing w:val="-2"/>
          <w:w w:val="108"/>
          <w:szCs w:val="24"/>
          <w:vertAlign w:val="subscript"/>
          <w:lang w:val="tr-TR" w:eastAsia="tr-TR"/>
        </w:rPr>
        <w:t>2</w:t>
      </w:r>
      <w:r w:rsidRPr="003203CD">
        <w:rPr>
          <w:rFonts w:ascii="Times New Roman" w:eastAsia="Times New Roman" w:hAnsi="Times New Roman" w:cs="Times New Roman"/>
          <w:color w:val="000000"/>
          <w:spacing w:val="-2"/>
          <w:w w:val="108"/>
          <w:szCs w:val="24"/>
          <w:lang w:val="tr-TR" w:eastAsia="tr-TR"/>
        </w:rPr>
        <w:t>’lik referans değeri kullanır.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2:</w:t>
      </w:r>
      <w:r w:rsidRPr="003203CD">
        <w:rPr>
          <w:rFonts w:ascii="Times New Roman" w:eastAsia="Times New Roman" w:hAnsi="Times New Roman" w:cs="Times New Roman"/>
          <w:color w:val="000000"/>
          <w:spacing w:val="-2"/>
          <w:szCs w:val="24"/>
          <w:lang w:val="tr-TR" w:eastAsia="tr-TR"/>
        </w:rPr>
        <w:t xml:space="preserve"> İşletme 30 uncu maddeden 33 üncü maddeye kadar olan maddelerdeki hükümler ile uyumlu olarak besleme gazının karbon içeriğinden hesaplanan faaliyete özgü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faktörünü kullanır. </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szCs w:val="24"/>
          <w:lang w:val="tr-TR" w:eastAsia="tr-TR"/>
        </w:rPr>
        <w:t>3.</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Kok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İşletme, asgari olarak aşağıdaki potansiyel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kaynaklarını dahil eder: hammaddeler (kömür veya petrol koku dahil), yakıtlar (doğal gaz dahil), </w:t>
      </w:r>
      <w:proofErr w:type="gramStart"/>
      <w:r w:rsidRPr="003203CD">
        <w:rPr>
          <w:rFonts w:ascii="Times New Roman" w:eastAsia="Times New Roman" w:hAnsi="Times New Roman" w:cs="Times New Roman"/>
          <w:color w:val="000000"/>
          <w:spacing w:val="-2"/>
          <w:w w:val="105"/>
          <w:szCs w:val="24"/>
          <w:lang w:val="tr-TR" w:eastAsia="tr-TR"/>
        </w:rPr>
        <w:t>proses</w:t>
      </w:r>
      <w:proofErr w:type="gramEnd"/>
      <w:r w:rsidRPr="003203CD">
        <w:rPr>
          <w:rFonts w:ascii="Times New Roman" w:eastAsia="Times New Roman" w:hAnsi="Times New Roman" w:cs="Times New Roman"/>
          <w:color w:val="000000"/>
          <w:spacing w:val="-2"/>
          <w:w w:val="105"/>
          <w:szCs w:val="24"/>
          <w:lang w:val="tr-TR" w:eastAsia="tr-TR"/>
        </w:rPr>
        <w:t xml:space="preserve"> gazları (yüksek fırın gazı dahil), diğer yakıtlar ve atık gaz yıkama</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kok üretiminden kaynaklanan </w:t>
      </w:r>
      <w:proofErr w:type="gramStart"/>
      <w:r w:rsidRPr="003203CD">
        <w:rPr>
          <w:rFonts w:ascii="Times New Roman" w:eastAsia="Times New Roman" w:hAnsi="Times New Roman" w:cs="Times New Roman"/>
          <w:color w:val="000000"/>
          <w:spacing w:val="-2"/>
          <w:szCs w:val="24"/>
          <w:lang w:val="tr-TR" w:eastAsia="tr-TR"/>
        </w:rPr>
        <w:t>emisyonların</w:t>
      </w:r>
      <w:proofErr w:type="gramEnd"/>
      <w:r w:rsidRPr="003203CD">
        <w:rPr>
          <w:rFonts w:ascii="Times New Roman" w:eastAsia="Times New Roman" w:hAnsi="Times New Roman" w:cs="Times New Roman"/>
          <w:color w:val="000000"/>
          <w:spacing w:val="-2"/>
          <w:szCs w:val="24"/>
          <w:lang w:val="tr-TR" w:eastAsia="tr-TR"/>
        </w:rPr>
        <w:t xml:space="preserve"> izlenmesi için 23 üncü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3 üncü bölümü ile uyumlu olarak kütle dengesi yöntemini veya 22 nci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2'nin 2 nci bölümü ve ek-2'nin 4 üncü bölümü ile uyumlu olarak standart yöntemi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4.</w:t>
      </w:r>
      <w:r w:rsidRPr="003203CD">
        <w:rPr>
          <w:rFonts w:ascii="Times New Roman" w:eastAsia="Times New Roman" w:hAnsi="Times New Roman" w:cs="Times New Roman"/>
          <w:b/>
          <w:color w:val="000000"/>
          <w:spacing w:val="-2"/>
          <w:w w:val="102"/>
          <w:szCs w:val="24"/>
          <w:lang w:val="tr-TR" w:eastAsia="tr-TR"/>
        </w:rPr>
        <w:tab/>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 xml:space="preserve">1’inde Listelenen Metal Cevherinin Kavrulması ve Sinterlenmesi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İşletme asgari olarak aşağıdaki potansiyel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kaynaklarını dahil eder: hammaddeler (kireçtaşının kalsinasyonu, dolomit ve karbonatlı demir cevheri, FeCO</w:t>
      </w:r>
      <w:r w:rsidRPr="003203CD">
        <w:rPr>
          <w:rFonts w:ascii="Times New Roman" w:eastAsia="Times New Roman" w:hAnsi="Times New Roman" w:cs="Times New Roman"/>
          <w:color w:val="000000"/>
          <w:spacing w:val="-2"/>
          <w:w w:val="105"/>
          <w:szCs w:val="24"/>
          <w:vertAlign w:val="subscript"/>
          <w:lang w:val="tr-TR" w:eastAsia="tr-TR"/>
        </w:rPr>
        <w:t xml:space="preserve">3 </w:t>
      </w:r>
      <w:r w:rsidRPr="003203CD">
        <w:rPr>
          <w:rFonts w:ascii="Times New Roman" w:eastAsia="Times New Roman" w:hAnsi="Times New Roman" w:cs="Times New Roman"/>
          <w:color w:val="000000"/>
          <w:spacing w:val="-2"/>
          <w:w w:val="105"/>
          <w:szCs w:val="24"/>
          <w:lang w:val="tr-TR" w:eastAsia="tr-TR"/>
        </w:rPr>
        <w:t xml:space="preserve">dahil), </w:t>
      </w:r>
      <w:r w:rsidRPr="003203CD">
        <w:rPr>
          <w:rFonts w:ascii="Times New Roman" w:eastAsia="Times New Roman" w:hAnsi="Times New Roman" w:cs="Times New Roman"/>
          <w:color w:val="000000"/>
          <w:spacing w:val="-2"/>
          <w:w w:val="104"/>
          <w:szCs w:val="24"/>
          <w:lang w:val="tr-TR" w:eastAsia="tr-TR"/>
        </w:rPr>
        <w:t xml:space="preserve">yakıtlar (doğal gaz ve kok/kok tozu dahil), </w:t>
      </w:r>
      <w:proofErr w:type="gramStart"/>
      <w:r w:rsidRPr="003203CD">
        <w:rPr>
          <w:rFonts w:ascii="Times New Roman" w:eastAsia="Times New Roman" w:hAnsi="Times New Roman" w:cs="Times New Roman"/>
          <w:color w:val="000000"/>
          <w:spacing w:val="-2"/>
          <w:w w:val="104"/>
          <w:szCs w:val="24"/>
          <w:lang w:val="tr-TR" w:eastAsia="tr-TR"/>
        </w:rPr>
        <w:t>proses</w:t>
      </w:r>
      <w:proofErr w:type="gramEnd"/>
      <w:r w:rsidRPr="003203CD">
        <w:rPr>
          <w:rFonts w:ascii="Times New Roman" w:eastAsia="Times New Roman" w:hAnsi="Times New Roman" w:cs="Times New Roman"/>
          <w:color w:val="000000"/>
          <w:spacing w:val="-2"/>
          <w:w w:val="104"/>
          <w:szCs w:val="24"/>
          <w:lang w:val="tr-TR" w:eastAsia="tr-TR"/>
        </w:rPr>
        <w:t xml:space="preserve"> gazları (kok fırın gazı ve </w:t>
      </w:r>
      <w:r w:rsidRPr="003203CD">
        <w:rPr>
          <w:rFonts w:ascii="Times New Roman" w:eastAsia="Times New Roman" w:hAnsi="Times New Roman" w:cs="Times New Roman"/>
          <w:color w:val="000000"/>
          <w:spacing w:val="-2"/>
          <w:w w:val="105"/>
          <w:szCs w:val="24"/>
          <w:lang w:val="tr-TR" w:eastAsia="tr-TR"/>
        </w:rPr>
        <w:t xml:space="preserve">yüksek fırın gazı dahil), sinter tesisinin neden olduğu filtre </w:t>
      </w:r>
      <w:r w:rsidRPr="003203CD">
        <w:rPr>
          <w:rFonts w:ascii="Times New Roman" w:eastAsia="Times New Roman" w:hAnsi="Times New Roman" w:cs="Times New Roman"/>
          <w:color w:val="000000"/>
          <w:spacing w:val="-2"/>
          <w:w w:val="105"/>
          <w:szCs w:val="24"/>
          <w:lang w:val="tr-TR" w:eastAsia="tr-TR"/>
        </w:rPr>
        <w:lastRenderedPageBreak/>
        <w:t>edilmiş toz dahil olmak üzere girdi malzemesi olarak kullanılan proses kalıntıları, dönüştürücüler ve yüksek fırın, diğer yakıtlar ve atık gaz yıkaması</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8"/>
          <w:szCs w:val="24"/>
          <w:lang w:val="tr-TR" w:eastAsia="tr-TR"/>
        </w:rPr>
      </w:pPr>
      <w:r w:rsidRPr="003203CD">
        <w:rPr>
          <w:rFonts w:ascii="Times New Roman" w:eastAsia="Times New Roman" w:hAnsi="Times New Roman" w:cs="Times New Roman"/>
          <w:color w:val="000000"/>
          <w:spacing w:val="-2"/>
          <w:w w:val="108"/>
          <w:szCs w:val="24"/>
          <w:lang w:val="tr-TR" w:eastAsia="tr-TR"/>
        </w:rPr>
        <w:t xml:space="preserve">İşletme, metal cevherinin kavrulması, sinterlenmesi veya peletlenmesinden kaynaklanan </w:t>
      </w:r>
      <w:proofErr w:type="gramStart"/>
      <w:r w:rsidRPr="003203CD">
        <w:rPr>
          <w:rFonts w:ascii="Times New Roman" w:eastAsia="Times New Roman" w:hAnsi="Times New Roman" w:cs="Times New Roman"/>
          <w:color w:val="000000"/>
          <w:spacing w:val="-2"/>
          <w:w w:val="108"/>
          <w:szCs w:val="24"/>
          <w:lang w:val="tr-TR" w:eastAsia="tr-TR"/>
        </w:rPr>
        <w:t>emisyonların</w:t>
      </w:r>
      <w:proofErr w:type="gramEnd"/>
      <w:r w:rsidRPr="003203CD">
        <w:rPr>
          <w:rFonts w:ascii="Times New Roman" w:eastAsia="Times New Roman" w:hAnsi="Times New Roman" w:cs="Times New Roman"/>
          <w:color w:val="000000"/>
          <w:spacing w:val="-2"/>
          <w:w w:val="108"/>
          <w:szCs w:val="24"/>
          <w:lang w:val="tr-TR" w:eastAsia="tr-TR"/>
        </w:rPr>
        <w:t xml:space="preserve"> izlenmesi için, </w:t>
      </w:r>
      <w:r w:rsidRPr="003203CD">
        <w:rPr>
          <w:rFonts w:ascii="Times New Roman" w:eastAsia="Times New Roman" w:hAnsi="Times New Roman" w:cs="Times New Roman"/>
          <w:color w:val="000000"/>
          <w:spacing w:val="-2"/>
          <w:szCs w:val="24"/>
          <w:lang w:val="tr-TR" w:eastAsia="tr-TR"/>
        </w:rPr>
        <w:t>23 üncü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3 üncü bölümü ile uyumlu olarak kütle dengesi yöntemini veya 22 nci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2 nci bölümü ve ek-2'nin 4 üncü bölümü ile uyumlu olarak standart yöntemi kullanır.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11"/>
          <w:szCs w:val="24"/>
          <w:lang w:val="tr-TR" w:eastAsia="tr-TR"/>
        </w:rPr>
      </w:pPr>
      <w:r w:rsidRPr="003203CD">
        <w:rPr>
          <w:rFonts w:ascii="Times New Roman" w:eastAsia="Times New Roman" w:hAnsi="Times New Roman" w:cs="Times New Roman"/>
          <w:b/>
          <w:color w:val="000000"/>
          <w:spacing w:val="-2"/>
          <w:w w:val="111"/>
          <w:szCs w:val="24"/>
          <w:lang w:val="tr-TR" w:eastAsia="tr-TR"/>
        </w:rPr>
        <w:t xml:space="preserve">5.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Pik Demir ve Çelik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İşletme en az aşağıdaki potansiyel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kaynaklarını dahil eder: hammaddeler (kireçtaşının kalsinasyonu, dolomit ve karbonatlı demir cevheri, FeCO</w:t>
      </w:r>
      <w:r w:rsidRPr="003203CD">
        <w:rPr>
          <w:rFonts w:ascii="Times New Roman" w:eastAsia="Times New Roman" w:hAnsi="Times New Roman" w:cs="Times New Roman"/>
          <w:color w:val="000000"/>
          <w:spacing w:val="-2"/>
          <w:w w:val="105"/>
          <w:szCs w:val="24"/>
          <w:vertAlign w:val="subscript"/>
          <w:lang w:val="tr-TR" w:eastAsia="tr-TR"/>
        </w:rPr>
        <w:t xml:space="preserve">3 </w:t>
      </w:r>
      <w:r w:rsidRPr="003203CD">
        <w:rPr>
          <w:rFonts w:ascii="Times New Roman" w:eastAsia="Times New Roman" w:hAnsi="Times New Roman" w:cs="Times New Roman"/>
          <w:color w:val="000000"/>
          <w:spacing w:val="-2"/>
          <w:w w:val="105"/>
          <w:szCs w:val="24"/>
          <w:lang w:val="tr-TR" w:eastAsia="tr-TR"/>
        </w:rPr>
        <w:t xml:space="preserve">dahil), </w:t>
      </w:r>
      <w:r w:rsidRPr="003203CD">
        <w:rPr>
          <w:rFonts w:ascii="Times New Roman" w:eastAsia="Times New Roman" w:hAnsi="Times New Roman" w:cs="Times New Roman"/>
          <w:color w:val="000000"/>
          <w:spacing w:val="-2"/>
          <w:w w:val="104"/>
          <w:szCs w:val="24"/>
          <w:lang w:val="tr-TR" w:eastAsia="tr-TR"/>
        </w:rPr>
        <w:t xml:space="preserve">yakıtlar (doğal gaz, kömür ve kok), indirgeyici madde (kok, kömür ve plastikler dahil), </w:t>
      </w:r>
      <w:proofErr w:type="gramStart"/>
      <w:r w:rsidRPr="003203CD">
        <w:rPr>
          <w:rFonts w:ascii="Times New Roman" w:eastAsia="Times New Roman" w:hAnsi="Times New Roman" w:cs="Times New Roman"/>
          <w:color w:val="000000"/>
          <w:spacing w:val="-2"/>
          <w:w w:val="104"/>
          <w:szCs w:val="24"/>
          <w:lang w:val="tr-TR" w:eastAsia="tr-TR"/>
        </w:rPr>
        <w:t>proses</w:t>
      </w:r>
      <w:proofErr w:type="gramEnd"/>
      <w:r w:rsidRPr="003203CD">
        <w:rPr>
          <w:rFonts w:ascii="Times New Roman" w:eastAsia="Times New Roman" w:hAnsi="Times New Roman" w:cs="Times New Roman"/>
          <w:color w:val="000000"/>
          <w:spacing w:val="-2"/>
          <w:w w:val="104"/>
          <w:szCs w:val="24"/>
          <w:lang w:val="tr-TR" w:eastAsia="tr-TR"/>
        </w:rPr>
        <w:t xml:space="preserve"> gazları (kok fırın gazı, y</w:t>
      </w:r>
      <w:r w:rsidRPr="003203CD">
        <w:rPr>
          <w:rFonts w:ascii="Times New Roman" w:eastAsia="Times New Roman" w:hAnsi="Times New Roman" w:cs="Times New Roman"/>
          <w:color w:val="000000"/>
          <w:spacing w:val="-2"/>
          <w:w w:val="105"/>
          <w:szCs w:val="24"/>
          <w:lang w:val="tr-TR" w:eastAsia="tr-TR"/>
        </w:rPr>
        <w:t>üksek fırın gazı ve bazik oksijen fırın gazı dahil), grafit elektrotların tüketimi, diğer yakıtlar ve atık gaz yıkaması</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6"/>
          <w:szCs w:val="24"/>
          <w:lang w:val="tr-TR" w:eastAsia="tr-TR"/>
        </w:rPr>
      </w:pPr>
      <w:r w:rsidRPr="003203CD">
        <w:rPr>
          <w:rFonts w:ascii="Times New Roman" w:eastAsia="Times New Roman" w:hAnsi="Times New Roman" w:cs="Times New Roman"/>
          <w:color w:val="000000"/>
          <w:spacing w:val="-2"/>
          <w:w w:val="106"/>
          <w:szCs w:val="24"/>
          <w:lang w:val="tr-TR" w:eastAsia="tr-TR"/>
        </w:rPr>
        <w:t xml:space="preserve">İşletme, pik demir ve çelik üretiminden kaynaklanan </w:t>
      </w:r>
      <w:proofErr w:type="gramStart"/>
      <w:r w:rsidRPr="003203CD">
        <w:rPr>
          <w:rFonts w:ascii="Times New Roman" w:eastAsia="Times New Roman" w:hAnsi="Times New Roman" w:cs="Times New Roman"/>
          <w:color w:val="000000"/>
          <w:spacing w:val="-2"/>
          <w:w w:val="106"/>
          <w:szCs w:val="24"/>
          <w:lang w:val="tr-TR" w:eastAsia="tr-TR"/>
        </w:rPr>
        <w:t>emisyonların</w:t>
      </w:r>
      <w:proofErr w:type="gramEnd"/>
      <w:r w:rsidRPr="003203CD">
        <w:rPr>
          <w:rFonts w:ascii="Times New Roman" w:eastAsia="Times New Roman" w:hAnsi="Times New Roman" w:cs="Times New Roman"/>
          <w:color w:val="000000"/>
          <w:spacing w:val="-2"/>
          <w:w w:val="106"/>
          <w:szCs w:val="24"/>
          <w:lang w:val="tr-TR" w:eastAsia="tr-TR"/>
        </w:rPr>
        <w:t xml:space="preserve"> izlenmesi için emisyonların eksik olmasını ve mükerrer sayımını engelleyecek şekilde, asgari olarak kaynak akışlarının bir kısmında </w:t>
      </w:r>
      <w:r w:rsidRPr="003203CD">
        <w:rPr>
          <w:rFonts w:ascii="Times New Roman" w:eastAsia="Times New Roman" w:hAnsi="Times New Roman" w:cs="Times New Roman"/>
          <w:color w:val="000000"/>
          <w:spacing w:val="-2"/>
          <w:szCs w:val="24"/>
          <w:lang w:val="tr-TR" w:eastAsia="tr-TR"/>
        </w:rPr>
        <w:t>23 üncü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3. üncü bölümü ile uyumlu olarak kütle dengesi yöntemini veya 22 nci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2 nci bölümü ve ek-2'nin 4 üncü bölümü ile uyumlu olarak standart yöntemi kullanır.</w:t>
      </w:r>
      <w:r w:rsidRPr="003203CD">
        <w:rPr>
          <w:rFonts w:ascii="Times New Roman" w:eastAsia="Times New Roman" w:hAnsi="Times New Roman" w:cs="Times New Roman"/>
          <w:color w:val="000000"/>
          <w:spacing w:val="-2"/>
          <w:w w:val="106"/>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3.</w:t>
      </w:r>
      <w:proofErr w:type="gramStart"/>
      <w:r w:rsidRPr="003203CD">
        <w:rPr>
          <w:rFonts w:ascii="Times New Roman" w:eastAsia="Times New Roman" w:hAnsi="Times New Roman" w:cs="Times New Roman"/>
          <w:color w:val="000000"/>
          <w:spacing w:val="-2"/>
          <w:szCs w:val="24"/>
          <w:lang w:val="tr-TR" w:eastAsia="tr-TR"/>
        </w:rPr>
        <w:t>2  bölümü</w:t>
      </w:r>
      <w:proofErr w:type="gramEnd"/>
      <w:r w:rsidRPr="003203CD">
        <w:rPr>
          <w:rFonts w:ascii="Times New Roman" w:eastAsia="Times New Roman" w:hAnsi="Times New Roman" w:cs="Times New Roman"/>
          <w:color w:val="000000"/>
          <w:spacing w:val="-2"/>
          <w:szCs w:val="24"/>
          <w:lang w:val="tr-TR" w:eastAsia="tr-TR"/>
        </w:rPr>
        <w:t xml:space="preserve"> uyarınca, karbon içeriği için kademe 3 aşağıdaki gibi tanımlanmıştır: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6"/>
          <w:szCs w:val="24"/>
          <w:lang w:val="tr-TR" w:eastAsia="tr-TR"/>
        </w:rPr>
      </w:pPr>
      <w:r w:rsidRPr="003203CD">
        <w:rPr>
          <w:rFonts w:ascii="Times New Roman" w:eastAsia="Times New Roman" w:hAnsi="Times New Roman" w:cs="Times New Roman"/>
          <w:b/>
          <w:color w:val="000000"/>
          <w:spacing w:val="-2"/>
          <w:w w:val="106"/>
          <w:szCs w:val="24"/>
          <w:lang w:val="tr-TR" w:eastAsia="tr-TR"/>
        </w:rPr>
        <w:t>Kademe 3:</w:t>
      </w:r>
      <w:r w:rsidRPr="003203CD">
        <w:rPr>
          <w:rFonts w:ascii="Times New Roman" w:eastAsia="Times New Roman" w:hAnsi="Times New Roman" w:cs="Times New Roman"/>
          <w:color w:val="000000"/>
          <w:spacing w:val="-2"/>
          <w:w w:val="106"/>
          <w:szCs w:val="24"/>
          <w:lang w:val="tr-TR" w:eastAsia="tr-TR"/>
        </w:rPr>
        <w:t xml:space="preserve"> İşletme giriş ve çıkış akışlarının karbon içeriğini, </w:t>
      </w:r>
      <w:r w:rsidRPr="003203CD">
        <w:rPr>
          <w:rFonts w:ascii="Times New Roman" w:eastAsia="Times New Roman" w:hAnsi="Times New Roman" w:cs="Times New Roman"/>
          <w:color w:val="000000"/>
          <w:spacing w:val="-2"/>
          <w:szCs w:val="24"/>
          <w:lang w:val="tr-TR" w:eastAsia="tr-TR"/>
        </w:rPr>
        <w:t xml:space="preserve">30 uncu maddeden 33 üncü </w:t>
      </w:r>
      <w:r w:rsidRPr="003203CD">
        <w:rPr>
          <w:rFonts w:ascii="Times New Roman" w:eastAsia="Times New Roman" w:hAnsi="Times New Roman" w:cs="Times New Roman"/>
          <w:color w:val="000000"/>
          <w:spacing w:val="-2"/>
          <w:w w:val="106"/>
          <w:szCs w:val="24"/>
          <w:lang w:val="tr-TR" w:eastAsia="tr-TR"/>
        </w:rPr>
        <w:t xml:space="preserve">maddeye kadar olan maddeler uyarınca, yakıtların, ürünlerin ve yan ürünlerin temsili örneklemelerine, bunların karbon içeriklerinin ve biyokütle oranlarının belirlenmesine dayanarak elde eder. İşletme, </w:t>
      </w:r>
      <w:r w:rsidRPr="003203CD">
        <w:rPr>
          <w:rFonts w:ascii="Times New Roman" w:eastAsia="Times New Roman" w:hAnsi="Times New Roman" w:cs="Times New Roman"/>
          <w:color w:val="000000"/>
          <w:spacing w:val="-2"/>
          <w:szCs w:val="24"/>
          <w:lang w:val="tr-TR" w:eastAsia="tr-TR"/>
        </w:rPr>
        <w:t xml:space="preserve">30 uncu maddeden 33 üncü </w:t>
      </w:r>
      <w:r w:rsidRPr="003203CD">
        <w:rPr>
          <w:rFonts w:ascii="Times New Roman" w:eastAsia="Times New Roman" w:hAnsi="Times New Roman" w:cs="Times New Roman"/>
          <w:color w:val="000000"/>
          <w:spacing w:val="-2"/>
          <w:w w:val="106"/>
          <w:szCs w:val="24"/>
          <w:lang w:val="tr-TR" w:eastAsia="tr-TR"/>
        </w:rPr>
        <w:t>maddeye kadar olan maddeler uyarınca, ürünlerin veya yarı ürünlerin yıllık analizlerindeki karbon içeriğini temel alır veya karbon içeriğini ilgili uluslararası veya ulusal standartlarda belirlenmiş ortalama kompozisyon değerlerinden elde eder.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6.</w:t>
      </w:r>
      <w:r w:rsidRPr="003203CD">
        <w:rPr>
          <w:rFonts w:ascii="Times New Roman" w:eastAsia="Times New Roman" w:hAnsi="Times New Roman" w:cs="Times New Roman"/>
          <w:b/>
          <w:color w:val="000000"/>
          <w:spacing w:val="-2"/>
          <w:w w:val="102"/>
          <w:szCs w:val="24"/>
          <w:lang w:val="tr-TR" w:eastAsia="tr-TR"/>
        </w:rPr>
        <w:tab/>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Demir ve Demir Dışı Metallerin Üretimi veya İşlenmesi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pik demir, çelik ve birincil alüminyum üretiminden kaynaklanan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emisyonlarının</w:t>
      </w:r>
      <w:proofErr w:type="gramEnd"/>
      <w:r w:rsidRPr="003203CD">
        <w:rPr>
          <w:rFonts w:ascii="Times New Roman" w:eastAsia="Times New Roman" w:hAnsi="Times New Roman" w:cs="Times New Roman"/>
          <w:color w:val="000000"/>
          <w:spacing w:val="-2"/>
          <w:szCs w:val="24"/>
          <w:lang w:val="tr-TR" w:eastAsia="tr-TR"/>
        </w:rPr>
        <w:t xml:space="preserve"> izlenmesi ve raporlanması için bu bölümdeki hükümleri uygulamaz.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İşletme en az aşağıdaki potansiyel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kaynaklarını </w:t>
      </w:r>
      <w:proofErr w:type="gramStart"/>
      <w:r w:rsidRPr="003203CD">
        <w:rPr>
          <w:rFonts w:ascii="Times New Roman" w:eastAsia="Times New Roman" w:hAnsi="Times New Roman" w:cs="Times New Roman"/>
          <w:color w:val="000000"/>
          <w:spacing w:val="-2"/>
          <w:w w:val="105"/>
          <w:szCs w:val="24"/>
          <w:lang w:val="tr-TR" w:eastAsia="tr-TR"/>
        </w:rPr>
        <w:t>dahil</w:t>
      </w:r>
      <w:proofErr w:type="gramEnd"/>
      <w:r w:rsidRPr="003203CD">
        <w:rPr>
          <w:rFonts w:ascii="Times New Roman" w:eastAsia="Times New Roman" w:hAnsi="Times New Roman" w:cs="Times New Roman"/>
          <w:color w:val="000000"/>
          <w:spacing w:val="-2"/>
          <w:w w:val="105"/>
          <w:szCs w:val="24"/>
          <w:lang w:val="tr-TR" w:eastAsia="tr-TR"/>
        </w:rPr>
        <w:t xml:space="preserve"> eder: </w:t>
      </w:r>
      <w:r w:rsidRPr="003203CD">
        <w:rPr>
          <w:rFonts w:ascii="Times New Roman" w:eastAsia="Times New Roman" w:hAnsi="Times New Roman" w:cs="Times New Roman"/>
          <w:color w:val="000000"/>
          <w:spacing w:val="-2"/>
          <w:w w:val="104"/>
          <w:szCs w:val="24"/>
          <w:lang w:val="tr-TR" w:eastAsia="tr-TR"/>
        </w:rPr>
        <w:t xml:space="preserve">yakıtlar, </w:t>
      </w:r>
      <w:r w:rsidRPr="003203CD">
        <w:rPr>
          <w:rFonts w:ascii="Times New Roman" w:eastAsia="Times New Roman" w:hAnsi="Times New Roman" w:cs="Times New Roman"/>
          <w:color w:val="000000"/>
          <w:spacing w:val="-2"/>
          <w:szCs w:val="24"/>
          <w:lang w:val="tr-TR" w:eastAsia="tr-TR"/>
        </w:rPr>
        <w:t xml:space="preserve">öğütücü tesislerden gelen tane haline getirilmiş plastik malzemeyi içeren alternatif yakıtlar, kok ve grafit elektrotları içeren indirgeyici maddeler, kireçtaşını ve dolomiti içeren hammaddeler, karbon içerikli metal cevherleri ve konsantreler ve ikincil hammaddeler.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Tesiste kullanılan yakıtlardan veya girdi malzemelerinden kaynaklanan karbon, üretim ürünlerinde veya diğer ürün çıktılarında kaldığı zaman, işletme 23 üncü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3 üncü bölümü</w:t>
      </w:r>
      <w:r w:rsidRPr="003203CD" w:rsidDel="0046616F">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szCs w:val="24"/>
          <w:lang w:val="tr-TR" w:eastAsia="tr-TR"/>
        </w:rPr>
        <w:t>uyarınca kütle dengesi yöntemini kullanır. Diğer durumlarda ise 22 nci madde,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2'nin 2 nci bölümü ve ek-2'nin 4 üncü bölümü uyarınca işletme, standart yöntemi kullanarak yanma ve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emisyonunu ayrı ayrı hesaplar.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w:t>
      </w:r>
      <w:proofErr w:type="gramStart"/>
      <w:r w:rsidRPr="003203CD">
        <w:rPr>
          <w:rFonts w:ascii="Times New Roman" w:eastAsia="Times New Roman" w:hAnsi="Times New Roman" w:cs="Times New Roman"/>
          <w:color w:val="000000"/>
          <w:spacing w:val="-2"/>
          <w:szCs w:val="24"/>
          <w:lang w:val="tr-TR" w:eastAsia="tr-TR"/>
        </w:rPr>
        <w:t>e</w:t>
      </w:r>
      <w:r w:rsidRPr="003203CD">
        <w:rPr>
          <w:rFonts w:ascii="Times New Roman" w:eastAsia="Times New Roman" w:hAnsi="Times New Roman" w:cs="Times New Roman"/>
          <w:color w:val="000000"/>
          <w:spacing w:val="-2"/>
          <w:w w:val="106"/>
          <w:szCs w:val="24"/>
          <w:lang w:val="tr-TR" w:eastAsia="tr-TR"/>
        </w:rPr>
        <w:t>misyonların</w:t>
      </w:r>
      <w:proofErr w:type="gramEnd"/>
      <w:r w:rsidRPr="003203CD">
        <w:rPr>
          <w:rFonts w:ascii="Times New Roman" w:eastAsia="Times New Roman" w:hAnsi="Times New Roman" w:cs="Times New Roman"/>
          <w:color w:val="000000"/>
          <w:spacing w:val="-2"/>
          <w:w w:val="106"/>
          <w:szCs w:val="24"/>
          <w:lang w:val="tr-TR" w:eastAsia="tr-TR"/>
        </w:rPr>
        <w:t xml:space="preserve"> eksik olmasını ve mükerrer sayımını engelleyecek şekilde,</w:t>
      </w:r>
      <w:r w:rsidRPr="003203CD">
        <w:rPr>
          <w:rFonts w:ascii="Times New Roman" w:eastAsia="Times New Roman" w:hAnsi="Times New Roman" w:cs="Times New Roman"/>
          <w:color w:val="000000"/>
          <w:spacing w:val="-2"/>
          <w:szCs w:val="24"/>
          <w:lang w:val="tr-TR" w:eastAsia="tr-TR"/>
        </w:rPr>
        <w:t xml:space="preserve"> kütle dengesinin kullanıldığı durumlarda yanma proseslerinden kaynaklanan emisyonları dâhil eder veya kaynak akışının bir kısmı için, 22 nci madde ve bu Ekin 1 inci bölümü uyarınca standart yöntemi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7.</w:t>
      </w:r>
      <w:r w:rsidRPr="003203CD">
        <w:rPr>
          <w:rFonts w:ascii="Times New Roman" w:eastAsia="Times New Roman" w:hAnsi="Times New Roman" w:cs="Times New Roman"/>
          <w:b/>
          <w:color w:val="000000"/>
          <w:spacing w:val="-2"/>
          <w:w w:val="102"/>
          <w:szCs w:val="24"/>
          <w:lang w:val="tr-TR" w:eastAsia="tr-TR"/>
        </w:rPr>
        <w:t xml:space="preserve"> 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Birincil Alüminyumun Üretilmesinden veya İşlenmesinden Kaynaklanan CO</w:t>
      </w:r>
      <w:r w:rsidRPr="003203CD">
        <w:rPr>
          <w:rFonts w:ascii="Times New Roman" w:eastAsia="Times New Roman" w:hAnsi="Times New Roman" w:cs="Times New Roman"/>
          <w:b/>
          <w:color w:val="000000"/>
          <w:spacing w:val="-2"/>
          <w:w w:val="102"/>
          <w:szCs w:val="24"/>
          <w:vertAlign w:val="subscript"/>
          <w:lang w:val="tr-TR" w:eastAsia="tr-TR"/>
        </w:rPr>
        <w:t>2</w:t>
      </w:r>
      <w:r w:rsidRPr="003203CD">
        <w:rPr>
          <w:rFonts w:ascii="Times New Roman" w:eastAsia="Times New Roman" w:hAnsi="Times New Roman" w:cs="Times New Roman"/>
          <w:b/>
          <w:color w:val="000000"/>
          <w:spacing w:val="-2"/>
          <w:w w:val="102"/>
          <w:szCs w:val="24"/>
          <w:lang w:val="tr-TR" w:eastAsia="tr-TR"/>
        </w:rPr>
        <w:t xml:space="preserve"> Emisyonları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birincil alüminyum ergimesi için elektrotların üretilmesinden kaynaklanan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emisyonlarının izlenmesi ve raporlanması için bu tip elektrotların üretimini yapan bağımsız tesisler de </w:t>
      </w:r>
      <w:proofErr w:type="gramStart"/>
      <w:r w:rsidRPr="003203CD">
        <w:rPr>
          <w:rFonts w:ascii="Times New Roman" w:eastAsia="Times New Roman" w:hAnsi="Times New Roman" w:cs="Times New Roman"/>
          <w:color w:val="000000"/>
          <w:spacing w:val="-2"/>
          <w:szCs w:val="24"/>
          <w:lang w:val="tr-TR" w:eastAsia="tr-TR"/>
        </w:rPr>
        <w:t>dahil</w:t>
      </w:r>
      <w:proofErr w:type="gramEnd"/>
      <w:r w:rsidRPr="003203CD">
        <w:rPr>
          <w:rFonts w:ascii="Times New Roman" w:eastAsia="Times New Roman" w:hAnsi="Times New Roman" w:cs="Times New Roman"/>
          <w:color w:val="000000"/>
          <w:spacing w:val="-2"/>
          <w:szCs w:val="24"/>
          <w:lang w:val="tr-TR" w:eastAsia="tr-TR"/>
        </w:rPr>
        <w:t xml:space="preserve"> olmak üzere aşağıdaki hükümleri uygular.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lastRenderedPageBreak/>
        <w:t>İşletme en az belirtilen potansiyel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kaynaklarını dâhil eder: ısı veya buhar üretimi için kullanılan yakıtlar, elektrot üretimi, elektrot tüketimi ile ilgili olan elektroliz esnasındaki </w:t>
      </w:r>
      <w:r w:rsidRPr="003203CD">
        <w:rPr>
          <w:rFonts w:ascii="Times New Roman" w:eastAsia="Times New Roman" w:hAnsi="Times New Roman" w:cs="Times New Roman"/>
          <w:color w:val="000000"/>
          <w:spacing w:val="-2"/>
          <w:w w:val="111"/>
          <w:szCs w:val="24"/>
          <w:lang w:val="tr-TR" w:eastAsia="tr-TR"/>
        </w:rPr>
        <w:t>Al</w:t>
      </w:r>
      <w:r w:rsidRPr="003203CD">
        <w:rPr>
          <w:rFonts w:ascii="Times New Roman" w:eastAsia="Times New Roman" w:hAnsi="Times New Roman" w:cs="Times New Roman"/>
          <w:color w:val="000000"/>
          <w:spacing w:val="-2"/>
          <w:w w:val="111"/>
          <w:szCs w:val="24"/>
          <w:vertAlign w:val="subscript"/>
          <w:lang w:val="tr-TR" w:eastAsia="tr-TR"/>
        </w:rPr>
        <w:t>2</w:t>
      </w:r>
      <w:r w:rsidRPr="003203CD">
        <w:rPr>
          <w:rFonts w:ascii="Times New Roman" w:eastAsia="Times New Roman" w:hAnsi="Times New Roman" w:cs="Times New Roman"/>
          <w:color w:val="000000"/>
          <w:spacing w:val="-2"/>
          <w:w w:val="111"/>
          <w:szCs w:val="24"/>
          <w:lang w:val="tr-TR" w:eastAsia="tr-TR"/>
        </w:rPr>
        <w:t>O</w:t>
      </w:r>
      <w:r w:rsidRPr="003203CD">
        <w:rPr>
          <w:rFonts w:ascii="Times New Roman" w:eastAsia="Times New Roman" w:hAnsi="Times New Roman" w:cs="Times New Roman"/>
          <w:color w:val="000000"/>
          <w:spacing w:val="-2"/>
          <w:w w:val="111"/>
          <w:szCs w:val="24"/>
          <w:vertAlign w:val="subscript"/>
          <w:lang w:val="tr-TR" w:eastAsia="tr-TR"/>
        </w:rPr>
        <w:t>3</w:t>
      </w:r>
      <w:r w:rsidRPr="003203CD">
        <w:rPr>
          <w:rFonts w:ascii="Times New Roman" w:eastAsia="Times New Roman" w:hAnsi="Times New Roman" w:cs="Times New Roman"/>
          <w:color w:val="000000"/>
          <w:spacing w:val="-2"/>
          <w:w w:val="111"/>
          <w:szCs w:val="24"/>
          <w:lang w:val="tr-TR" w:eastAsia="tr-TR"/>
        </w:rPr>
        <w:t>’ün indirgenmesi ve atık gaz yıkaması için soda külü veya diğer karbonatların kullanımı</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Kaçak </w:t>
      </w:r>
      <w:proofErr w:type="gramStart"/>
      <w:r w:rsidRPr="003203CD">
        <w:rPr>
          <w:rFonts w:ascii="Times New Roman" w:eastAsia="Times New Roman" w:hAnsi="Times New Roman" w:cs="Times New Roman"/>
          <w:color w:val="000000"/>
          <w:spacing w:val="-2"/>
          <w:szCs w:val="24"/>
          <w:lang w:val="tr-TR" w:eastAsia="tr-TR"/>
        </w:rPr>
        <w:t>emisyonlar</w:t>
      </w:r>
      <w:proofErr w:type="gramEnd"/>
      <w:r w:rsidRPr="003203CD">
        <w:rPr>
          <w:rFonts w:ascii="Times New Roman" w:eastAsia="Times New Roman" w:hAnsi="Times New Roman" w:cs="Times New Roman"/>
          <w:color w:val="000000"/>
          <w:spacing w:val="-2"/>
          <w:szCs w:val="24"/>
          <w:lang w:val="tr-TR" w:eastAsia="tr-TR"/>
        </w:rPr>
        <w:t xml:space="preserve"> da dâhil olmak üzere, anot etkilerinin neden olduğu perflorokarbon (PFC) emisyonları bu Ekin 8 inci bölümüne uygun olarak izlenir.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birincil alüminyum üretiminden veya işlenmesinden kaynaklanan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emisyonlarını</w:t>
      </w:r>
      <w:proofErr w:type="gramEnd"/>
      <w:r w:rsidRPr="003203CD">
        <w:rPr>
          <w:rFonts w:ascii="Times New Roman" w:eastAsia="Times New Roman" w:hAnsi="Times New Roman" w:cs="Times New Roman"/>
          <w:color w:val="000000"/>
          <w:spacing w:val="-2"/>
          <w:szCs w:val="24"/>
          <w:lang w:val="tr-TR" w:eastAsia="tr-TR"/>
        </w:rPr>
        <w:t xml:space="preserve">, 23 üncü maddeye uygun olarak kütle dengesi yöntemini kullanarak belirler. Kütle denge yöntemi, elektrolizdeki elektrot tüketimine ek olarak elektrotların karıştırılması, şekillendirilmesi, fırınlanması ve geri dönüşümü ile ilgili girdiler, stoklar, ürünler ve diğer ihraç mallarındaki tüm karbonu dikkate alır. Önceden fırınlanmış anotların kullanıldığı durumlarda,  üretim ve tüketim için ayrı kütle dengeleri veya elektrotların hem üretimini hem de tüketimini dikkate alan ortak bir kütle dengesi uygulanır. Søderberg hücreleri için işletme ortak bir kütle dengesi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İşletme, yanma proseslerinden kaynaklanan emisyonları kütle dengesine dahil eder veya bu Ekin 1 inci bölümü ve 22 nci madde uyarınca, </w:t>
      </w:r>
      <w:r w:rsidRPr="003203CD">
        <w:rPr>
          <w:rFonts w:ascii="Times New Roman" w:eastAsia="Times New Roman" w:hAnsi="Times New Roman" w:cs="Times New Roman"/>
          <w:color w:val="000000"/>
          <w:spacing w:val="-2"/>
          <w:w w:val="106"/>
          <w:szCs w:val="24"/>
          <w:lang w:val="tr-TR" w:eastAsia="tr-TR"/>
        </w:rPr>
        <w:t xml:space="preserve">emisyonların eksiksiz olmasını ve mükerrer sayımını engelleyecek şekilde, </w:t>
      </w:r>
      <w:proofErr w:type="gramStart"/>
      <w:r w:rsidRPr="003203CD">
        <w:rPr>
          <w:rFonts w:ascii="Times New Roman" w:eastAsia="Times New Roman" w:hAnsi="Times New Roman" w:cs="Times New Roman"/>
          <w:color w:val="000000"/>
          <w:spacing w:val="-2"/>
          <w:w w:val="106"/>
          <w:szCs w:val="24"/>
          <w:lang w:val="tr-TR" w:eastAsia="tr-TR"/>
        </w:rPr>
        <w:t>emisyon</w:t>
      </w:r>
      <w:proofErr w:type="gramEnd"/>
      <w:r w:rsidRPr="003203CD">
        <w:rPr>
          <w:rFonts w:ascii="Times New Roman" w:eastAsia="Times New Roman" w:hAnsi="Times New Roman" w:cs="Times New Roman"/>
          <w:color w:val="000000"/>
          <w:spacing w:val="-2"/>
          <w:w w:val="106"/>
          <w:szCs w:val="24"/>
          <w:lang w:val="tr-TR" w:eastAsia="tr-TR"/>
        </w:rPr>
        <w:t xml:space="preserve"> kaynak akışlarının en az bir kısmı için </w:t>
      </w:r>
      <w:r w:rsidRPr="003203CD">
        <w:rPr>
          <w:rFonts w:ascii="Times New Roman" w:eastAsia="Times New Roman" w:hAnsi="Times New Roman" w:cs="Times New Roman"/>
          <w:color w:val="000000"/>
          <w:spacing w:val="-2"/>
          <w:w w:val="102"/>
          <w:szCs w:val="24"/>
          <w:lang w:val="tr-TR" w:eastAsia="tr-TR"/>
        </w:rPr>
        <w:t xml:space="preserve">standart yöntem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3"/>
          <w:szCs w:val="24"/>
          <w:lang w:val="tr-TR" w:eastAsia="tr-TR"/>
        </w:rPr>
        <w:t>8.</w:t>
      </w:r>
      <w:r w:rsidRPr="003203CD">
        <w:rPr>
          <w:rFonts w:ascii="Times New Roman" w:eastAsia="Times New Roman" w:hAnsi="Times New Roman" w:cs="Times New Roman"/>
          <w:b/>
          <w:color w:val="000000"/>
          <w:spacing w:val="-2"/>
          <w:w w:val="103"/>
          <w:szCs w:val="24"/>
          <w:lang w:val="tr-TR" w:eastAsia="tr-TR"/>
        </w:rPr>
        <w:tab/>
      </w:r>
      <w:r w:rsidRPr="003203CD">
        <w:rPr>
          <w:rFonts w:ascii="Times New Roman" w:eastAsia="Times New Roman" w:hAnsi="Times New Roman" w:cs="Times New Roman"/>
          <w:b/>
          <w:color w:val="000000"/>
          <w:spacing w:val="-2"/>
          <w:w w:val="102"/>
          <w:szCs w:val="24"/>
          <w:lang w:val="tr-TR" w:eastAsia="tr-TR"/>
        </w:rPr>
        <w:t>Yönetmeliğin Ek-1’inde Listelenen Birincil Alüminyum Üretimi veya İşlenmesinden Kaynaklanan PFC Emisyonları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perflorokarbonların (PFC’lerin) kaçak emisyonları </w:t>
      </w:r>
      <w:proofErr w:type="gramStart"/>
      <w:r w:rsidRPr="003203CD">
        <w:rPr>
          <w:rFonts w:ascii="Times New Roman" w:eastAsia="Times New Roman" w:hAnsi="Times New Roman" w:cs="Times New Roman"/>
          <w:color w:val="000000"/>
          <w:spacing w:val="-2"/>
          <w:szCs w:val="24"/>
          <w:lang w:val="tr-TR" w:eastAsia="tr-TR"/>
        </w:rPr>
        <w:t>dahil</w:t>
      </w:r>
      <w:proofErr w:type="gramEnd"/>
      <w:r w:rsidRPr="003203CD">
        <w:rPr>
          <w:rFonts w:ascii="Times New Roman" w:eastAsia="Times New Roman" w:hAnsi="Times New Roman" w:cs="Times New Roman"/>
          <w:color w:val="000000"/>
          <w:spacing w:val="-2"/>
          <w:szCs w:val="24"/>
          <w:lang w:val="tr-TR" w:eastAsia="tr-TR"/>
        </w:rPr>
        <w:t xml:space="preserve"> olmak üzere anot etkisinden kaynaklanan PFC emisyonları için aşağıdaki hükümleri uygular. </w:t>
      </w:r>
      <w:r w:rsidRPr="003203CD">
        <w:rPr>
          <w:rFonts w:ascii="Times New Roman" w:eastAsia="Times New Roman" w:hAnsi="Times New Roman" w:cs="Times New Roman"/>
          <w:color w:val="000000"/>
          <w:spacing w:val="-2"/>
          <w:w w:val="103"/>
          <w:szCs w:val="24"/>
          <w:lang w:val="tr-TR" w:eastAsia="tr-TR"/>
        </w:rPr>
        <w:t>İşletme, i</w:t>
      </w:r>
      <w:r w:rsidRPr="003203CD">
        <w:rPr>
          <w:rFonts w:ascii="Times New Roman" w:eastAsia="Times New Roman" w:hAnsi="Times New Roman" w:cs="Times New Roman"/>
          <w:color w:val="000000"/>
          <w:spacing w:val="-2"/>
          <w:szCs w:val="24"/>
          <w:lang w:val="tr-TR" w:eastAsia="tr-TR"/>
        </w:rPr>
        <w:t xml:space="preserve">lgili </w:t>
      </w:r>
      <w:r w:rsidRPr="003203CD">
        <w:rPr>
          <w:rFonts w:ascii="Times New Roman" w:eastAsia="Times New Roman" w:hAnsi="Times New Roman" w:cs="Times New Roman"/>
          <w:color w:val="000000"/>
          <w:spacing w:val="-2"/>
          <w:w w:val="103"/>
          <w:szCs w:val="24"/>
          <w:lang w:val="tr-TR" w:eastAsia="tr-TR"/>
        </w:rPr>
        <w:t>CO</w:t>
      </w:r>
      <w:r w:rsidRPr="003203CD">
        <w:rPr>
          <w:rFonts w:ascii="Times New Roman" w:eastAsia="Times New Roman" w:hAnsi="Times New Roman" w:cs="Times New Roman"/>
          <w:color w:val="000000"/>
          <w:spacing w:val="-2"/>
          <w:w w:val="103"/>
          <w:szCs w:val="24"/>
          <w:vertAlign w:val="subscript"/>
          <w:lang w:val="tr-TR" w:eastAsia="tr-TR"/>
        </w:rPr>
        <w:t>2</w:t>
      </w:r>
      <w:r w:rsidRPr="003203CD">
        <w:rPr>
          <w:rFonts w:ascii="Times New Roman" w:eastAsia="Times New Roman" w:hAnsi="Times New Roman" w:cs="Times New Roman"/>
          <w:color w:val="000000"/>
          <w:spacing w:val="-2"/>
          <w:w w:val="103"/>
          <w:szCs w:val="24"/>
          <w:lang w:val="tr-TR" w:eastAsia="tr-TR"/>
        </w:rPr>
        <w:t xml:space="preserve"> emisyonları için elektrot üretiminden kaynaklanan emisyonlar da </w:t>
      </w:r>
      <w:proofErr w:type="gramStart"/>
      <w:r w:rsidRPr="003203CD">
        <w:rPr>
          <w:rFonts w:ascii="Times New Roman" w:eastAsia="Times New Roman" w:hAnsi="Times New Roman" w:cs="Times New Roman"/>
          <w:color w:val="000000"/>
          <w:spacing w:val="-2"/>
          <w:w w:val="103"/>
          <w:szCs w:val="24"/>
          <w:lang w:val="tr-TR" w:eastAsia="tr-TR"/>
        </w:rPr>
        <w:t>dahil</w:t>
      </w:r>
      <w:proofErr w:type="gramEnd"/>
      <w:r w:rsidRPr="003203CD">
        <w:rPr>
          <w:rFonts w:ascii="Times New Roman" w:eastAsia="Times New Roman" w:hAnsi="Times New Roman" w:cs="Times New Roman"/>
          <w:color w:val="000000"/>
          <w:spacing w:val="-2"/>
          <w:w w:val="103"/>
          <w:szCs w:val="24"/>
          <w:lang w:val="tr-TR" w:eastAsia="tr-TR"/>
        </w:rPr>
        <w:t xml:space="preserve"> olmak üzere, bu Ekin 7 nci bölümünü uygula</w:t>
      </w:r>
      <w:r w:rsidRPr="003203CD">
        <w:rPr>
          <w:rFonts w:ascii="Times New Roman" w:eastAsia="Times New Roman" w:hAnsi="Times New Roman" w:cs="Times New Roman"/>
          <w:color w:val="000000"/>
          <w:spacing w:val="-2"/>
          <w:szCs w:val="24"/>
          <w:lang w:val="tr-TR" w:eastAsia="tr-TR"/>
        </w:rPr>
        <w:t>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B) PFC Emisyonlarının Belirlenmesi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PFC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kanalın toplama verimliliğini kullanarak kaçak emisyonlardan hesaplanmasının yanı sıra kanaldaki veya bacadaki (‘noktasal kaynaklı emisyonlar’) ölçülebilen emisyonlardan da hesaplanır: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PFC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(toplam) = PFC emisyonları (kanaldaki) / toplama verimliliği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Tesise özgü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faktörleri belirlendiğinde toplama verimliliği ölçülür. Toplama verimliliğinin belirlenmesi için 2006 IPCC Kılavuzunun 4.4.2.4 üncü kısmındaki kademe 3 altında belirtilen kılavuzun en güncel </w:t>
      </w:r>
      <w:proofErr w:type="gramStart"/>
      <w:r w:rsidRPr="003203CD">
        <w:rPr>
          <w:rFonts w:ascii="Times New Roman" w:eastAsia="Times New Roman" w:hAnsi="Times New Roman" w:cs="Times New Roman"/>
          <w:color w:val="000000"/>
          <w:spacing w:val="-2"/>
          <w:szCs w:val="24"/>
          <w:lang w:val="tr-TR" w:eastAsia="tr-TR"/>
        </w:rPr>
        <w:t>versiyonu</w:t>
      </w:r>
      <w:proofErr w:type="gramEnd"/>
      <w:r w:rsidRPr="003203CD">
        <w:rPr>
          <w:rFonts w:ascii="Times New Roman" w:eastAsia="Times New Roman" w:hAnsi="Times New Roman" w:cs="Times New Roman"/>
          <w:color w:val="000000"/>
          <w:spacing w:val="-2"/>
          <w:szCs w:val="24"/>
          <w:lang w:val="tr-TR" w:eastAsia="tr-TR"/>
        </w:rPr>
        <w:t xml:space="preserve"> kullanılır.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bir kanal veya baca vasıtası ile salınan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ve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emisyonlarını</w:t>
      </w:r>
      <w:proofErr w:type="gramEnd"/>
      <w:r w:rsidRPr="003203CD">
        <w:rPr>
          <w:rFonts w:ascii="Times New Roman" w:eastAsia="Times New Roman" w:hAnsi="Times New Roman" w:cs="Times New Roman"/>
          <w:color w:val="000000"/>
          <w:spacing w:val="-2"/>
          <w:szCs w:val="24"/>
          <w:lang w:val="tr-TR" w:eastAsia="tr-TR"/>
        </w:rPr>
        <w:t xml:space="preserve"> aşağıdaki yöntemlerden birini kullanarak hesaplar: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(a) Hücre - gün başına anot etki dakikaları kaydedildiğinde yöntem A;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 Anot etkisi aşırı gerilimi kaydedildiğinde Yöntem B.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u w:val="single"/>
          <w:lang w:val="tr-TR" w:eastAsia="tr-TR"/>
        </w:rPr>
      </w:pPr>
      <w:r w:rsidRPr="003203CD">
        <w:rPr>
          <w:rFonts w:ascii="Times New Roman" w:eastAsia="Times New Roman" w:hAnsi="Times New Roman" w:cs="Times New Roman"/>
          <w:b/>
          <w:color w:val="000000"/>
          <w:spacing w:val="-2"/>
          <w:w w:val="102"/>
          <w:szCs w:val="24"/>
          <w:u w:val="single"/>
          <w:lang w:val="tr-TR" w:eastAsia="tr-TR"/>
        </w:rPr>
        <w:t xml:space="preserve">Hesaplama Yöntemi A - Eğim Yöntemi: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PFC </w:t>
      </w:r>
      <w:proofErr w:type="gramStart"/>
      <w:r w:rsidRPr="003203CD">
        <w:rPr>
          <w:rFonts w:ascii="Times New Roman" w:eastAsia="Times New Roman" w:hAnsi="Times New Roman" w:cs="Times New Roman"/>
          <w:color w:val="000000"/>
          <w:spacing w:val="-2"/>
          <w:szCs w:val="24"/>
          <w:lang w:val="tr-TR" w:eastAsia="tr-TR"/>
        </w:rPr>
        <w:t>emisyonlarını</w:t>
      </w:r>
      <w:proofErr w:type="gramEnd"/>
      <w:r w:rsidRPr="003203CD">
        <w:rPr>
          <w:rFonts w:ascii="Times New Roman" w:eastAsia="Times New Roman" w:hAnsi="Times New Roman" w:cs="Times New Roman"/>
          <w:color w:val="000000"/>
          <w:spacing w:val="-2"/>
          <w:szCs w:val="24"/>
          <w:lang w:val="tr-TR" w:eastAsia="tr-TR"/>
        </w:rPr>
        <w:t xml:space="preserve"> belirlemek için aşağıdaki denklemleri kullanır: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vertAlign w:val="subscript"/>
          <w:lang w:val="tr-TR" w:eastAsia="tr-TR"/>
        </w:rPr>
      </w:pPr>
      <w:r w:rsidRPr="003203CD">
        <w:rPr>
          <w:rFonts w:ascii="Times New Roman" w:eastAsia="Times New Roman" w:hAnsi="Times New Roman" w:cs="Times New Roman"/>
          <w:color w:val="000000"/>
          <w:spacing w:val="-2"/>
          <w:szCs w:val="24"/>
          <w:lang w:val="tr-TR" w:eastAsia="tr-TR"/>
        </w:rPr>
        <w:t>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[t] = AED × (EEF</w:t>
      </w:r>
      <w:r w:rsidRPr="003203CD">
        <w:rPr>
          <w:rFonts w:ascii="Times New Roman" w:eastAsia="Times New Roman" w:hAnsi="Times New Roman" w:cs="Times New Roman"/>
          <w:color w:val="000000"/>
          <w:spacing w:val="-2"/>
          <w:szCs w:val="24"/>
          <w:vertAlign w:val="subscript"/>
          <w:lang w:val="tr-TR" w:eastAsia="tr-TR"/>
        </w:rPr>
        <w:t>CF4</w:t>
      </w:r>
      <w:r w:rsidRPr="003203CD">
        <w:rPr>
          <w:rFonts w:ascii="Times New Roman" w:eastAsia="Times New Roman" w:hAnsi="Times New Roman" w:cs="Times New Roman"/>
          <w:color w:val="000000"/>
          <w:spacing w:val="-2"/>
          <w:szCs w:val="24"/>
          <w:lang w:val="tr-TR" w:eastAsia="tr-TR"/>
        </w:rPr>
        <w:t>/1000)× Pr</w:t>
      </w:r>
      <w:r w:rsidRPr="003203CD">
        <w:rPr>
          <w:rFonts w:ascii="Times New Roman" w:eastAsia="Times New Roman" w:hAnsi="Times New Roman" w:cs="Times New Roman"/>
          <w:color w:val="000000"/>
          <w:spacing w:val="-2"/>
          <w:szCs w:val="24"/>
          <w:vertAlign w:val="subscript"/>
          <w:lang w:val="tr-TR" w:eastAsia="tr-TR"/>
        </w:rPr>
        <w:t xml:space="preserve">Al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vertAlign w:val="subscript"/>
          <w:lang w:val="tr-TR" w:eastAsia="tr-TR"/>
        </w:rPr>
        <w:t xml:space="preserve"> </w:t>
      </w:r>
      <w:r w:rsidRPr="003203CD">
        <w:rPr>
          <w:rFonts w:ascii="Times New Roman" w:eastAsia="Times New Roman" w:hAnsi="Times New Roman" w:cs="Times New Roman"/>
          <w:color w:val="000000"/>
          <w:spacing w:val="-2"/>
          <w:szCs w:val="24"/>
          <w:lang w:val="tr-TR" w:eastAsia="tr-TR"/>
        </w:rPr>
        <w:t>[t] =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emisyonları * F</w:t>
      </w:r>
      <w:r w:rsidRPr="003203CD">
        <w:rPr>
          <w:rFonts w:ascii="Times New Roman" w:eastAsia="Times New Roman" w:hAnsi="Times New Roman" w:cs="Times New Roman"/>
          <w:color w:val="000000"/>
          <w:spacing w:val="-2"/>
          <w:szCs w:val="24"/>
          <w:vertAlign w:val="subscript"/>
          <w:lang w:val="tr-TR" w:eastAsia="tr-TR"/>
        </w:rPr>
        <w:t xml:space="preserve">C2F6 </w:t>
      </w:r>
      <w:r w:rsidRPr="003203CD">
        <w:rPr>
          <w:rFonts w:ascii="Times New Roman" w:eastAsia="Times New Roman" w:hAnsi="Times New Roman" w:cs="Times New Roman"/>
          <w:color w:val="000000"/>
          <w:spacing w:val="-2"/>
          <w:szCs w:val="24"/>
          <w:vertAlign w:val="subscript"/>
          <w:lang w:val="tr-TR" w:eastAsia="tr-TR"/>
        </w:rPr>
        <w:br/>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Burada: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AED = Anot etkisi dakikası / hücre-gün;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EEF</w:t>
      </w:r>
      <w:r w:rsidRPr="003203CD">
        <w:rPr>
          <w:rFonts w:ascii="Times New Roman" w:eastAsia="Times New Roman" w:hAnsi="Times New Roman" w:cs="Times New Roman"/>
          <w:color w:val="000000"/>
          <w:spacing w:val="-2"/>
          <w:szCs w:val="24"/>
          <w:vertAlign w:val="subscript"/>
          <w:lang w:val="tr-TR" w:eastAsia="tr-TR"/>
        </w:rPr>
        <w:t xml:space="preserve">CF4 </w:t>
      </w:r>
      <w:r w:rsidRPr="003203CD">
        <w:rPr>
          <w:rFonts w:ascii="Times New Roman" w:eastAsia="Times New Roman" w:hAnsi="Times New Roman" w:cs="Times New Roman"/>
          <w:color w:val="000000"/>
          <w:spacing w:val="-2"/>
          <w:szCs w:val="24"/>
          <w:lang w:val="tr-TR" w:eastAsia="tr-TR"/>
        </w:rPr>
        <w:t xml:space="preserve">= Eğim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[(kg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 t Al üretilen) / (anot etki dakikası / hücre-gün)]. Farklı hücre türleri kullanıldığında, farklı AED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Pr</w:t>
      </w:r>
      <w:r w:rsidRPr="003203CD">
        <w:rPr>
          <w:rFonts w:ascii="Times New Roman" w:eastAsia="Times New Roman" w:hAnsi="Times New Roman" w:cs="Times New Roman"/>
          <w:color w:val="000000"/>
          <w:spacing w:val="-2"/>
          <w:szCs w:val="24"/>
          <w:vertAlign w:val="subscript"/>
          <w:lang w:val="tr-TR" w:eastAsia="tr-TR"/>
        </w:rPr>
        <w:t>Al</w:t>
      </w:r>
      <w:r w:rsidRPr="003203CD">
        <w:rPr>
          <w:rFonts w:ascii="Times New Roman" w:eastAsia="Times New Roman" w:hAnsi="Times New Roman" w:cs="Times New Roman"/>
          <w:color w:val="000000"/>
          <w:spacing w:val="-2"/>
          <w:szCs w:val="24"/>
          <w:lang w:val="tr-TR" w:eastAsia="tr-TR"/>
        </w:rPr>
        <w:t xml:space="preserve"> = Birincil Alüminyumun yıllık üretimi [t];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F </w:t>
      </w:r>
      <w:r w:rsidRPr="003203CD">
        <w:rPr>
          <w:rFonts w:ascii="Times New Roman" w:eastAsia="Times New Roman" w:hAnsi="Times New Roman" w:cs="Times New Roman"/>
          <w:color w:val="000000"/>
          <w:spacing w:val="-2"/>
          <w:szCs w:val="24"/>
          <w:vertAlign w:val="subscript"/>
          <w:lang w:val="tr-TR" w:eastAsia="tr-TR"/>
        </w:rPr>
        <w:t>C2F6</w:t>
      </w:r>
      <w:r w:rsidRPr="003203CD">
        <w:rPr>
          <w:rFonts w:ascii="Times New Roman" w:eastAsia="Times New Roman" w:hAnsi="Times New Roman" w:cs="Times New Roman"/>
          <w:color w:val="000000"/>
          <w:spacing w:val="-2"/>
          <w:szCs w:val="24"/>
          <w:lang w:val="tr-TR" w:eastAsia="tr-TR"/>
        </w:rPr>
        <w:t xml:space="preserve"> =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ağırlık oranı (t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 t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r w:rsidRPr="003203CD">
        <w:rPr>
          <w:rFonts w:ascii="Times New Roman" w:eastAsia="Times New Roman" w:hAnsi="Times New Roman" w:cs="Times New Roman"/>
          <w:color w:val="000000"/>
          <w:spacing w:val="-2"/>
          <w:w w:val="102"/>
          <w:szCs w:val="24"/>
          <w:lang w:val="tr-TR" w:eastAsia="tr-TR"/>
        </w:rPr>
        <w:t>Hücre-gün başına anot etki dakikaları, anot etkileri ortalama süresinin (anot etki dakikası / ortaya çıktığı durumda) anot etkileri sıklığı (anot etkisi sayısı / hücre-gün) ile çarpılması olarak ifade edilir: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AED</w:t>
      </w:r>
      <w:r w:rsidRPr="003203CD">
        <w:rPr>
          <w:rFonts w:ascii="Times New Roman" w:eastAsia="Times New Roman" w:hAnsi="Times New Roman" w:cs="Times New Roman"/>
          <w:color w:val="000000"/>
          <w:spacing w:val="-2"/>
          <w:szCs w:val="24"/>
          <w:vertAlign w:val="subscript"/>
          <w:lang w:val="tr-TR" w:eastAsia="tr-TR"/>
        </w:rPr>
        <w:t xml:space="preserve"> </w:t>
      </w:r>
      <w:r w:rsidRPr="003203CD">
        <w:rPr>
          <w:rFonts w:ascii="Times New Roman" w:eastAsia="Times New Roman" w:hAnsi="Times New Roman" w:cs="Times New Roman"/>
          <w:color w:val="000000"/>
          <w:spacing w:val="-2"/>
          <w:szCs w:val="24"/>
          <w:lang w:val="tr-TR" w:eastAsia="tr-TR"/>
        </w:rPr>
        <w:t xml:space="preserve">= sıklık × ortalama süre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2"/>
          <w:szCs w:val="24"/>
          <w:lang w:val="tr-TR" w:eastAsia="tr-TR"/>
        </w:rPr>
        <w:t>Emisyon Faktörü</w:t>
      </w:r>
      <w:r w:rsidRPr="003203CD">
        <w:rPr>
          <w:rFonts w:ascii="Times New Roman" w:eastAsia="Times New Roman" w:hAnsi="Times New Roman" w:cs="Times New Roman"/>
          <w:color w:val="000000"/>
          <w:spacing w:val="-2"/>
          <w:w w:val="102"/>
          <w:szCs w:val="24"/>
          <w:lang w:val="tr-TR" w:eastAsia="tr-TR"/>
        </w:rPr>
        <w:t>: CF</w:t>
      </w:r>
      <w:r w:rsidRPr="003203CD">
        <w:rPr>
          <w:rFonts w:ascii="Times New Roman" w:eastAsia="Times New Roman" w:hAnsi="Times New Roman" w:cs="Times New Roman"/>
          <w:color w:val="000000"/>
          <w:spacing w:val="-2"/>
          <w:w w:val="102"/>
          <w:szCs w:val="24"/>
          <w:vertAlign w:val="subscript"/>
          <w:lang w:val="tr-TR" w:eastAsia="tr-TR"/>
        </w:rPr>
        <w:t>4</w:t>
      </w:r>
      <w:r w:rsidRPr="003203CD">
        <w:rPr>
          <w:rFonts w:ascii="Times New Roman" w:eastAsia="Times New Roman" w:hAnsi="Times New Roman" w:cs="Times New Roman"/>
          <w:color w:val="000000"/>
          <w:spacing w:val="-2"/>
          <w:w w:val="102"/>
          <w:szCs w:val="24"/>
          <w:lang w:val="tr-TR" w:eastAsia="tr-TR"/>
        </w:rPr>
        <w:t xml:space="preserve"> için </w:t>
      </w:r>
      <w:proofErr w:type="gramStart"/>
      <w:r w:rsidRPr="003203CD">
        <w:rPr>
          <w:rFonts w:ascii="Times New Roman" w:eastAsia="Times New Roman" w:hAnsi="Times New Roman" w:cs="Times New Roman"/>
          <w:color w:val="000000"/>
          <w:spacing w:val="-2"/>
          <w:w w:val="102"/>
          <w:szCs w:val="24"/>
          <w:lang w:val="tr-TR" w:eastAsia="tr-TR"/>
        </w:rPr>
        <w:t>emisyon</w:t>
      </w:r>
      <w:proofErr w:type="gramEnd"/>
      <w:r w:rsidRPr="003203CD">
        <w:rPr>
          <w:rFonts w:ascii="Times New Roman" w:eastAsia="Times New Roman" w:hAnsi="Times New Roman" w:cs="Times New Roman"/>
          <w:color w:val="000000"/>
          <w:spacing w:val="-2"/>
          <w:w w:val="102"/>
          <w:szCs w:val="24"/>
          <w:lang w:val="tr-TR" w:eastAsia="tr-TR"/>
        </w:rPr>
        <w:t xml:space="preserve"> faktörü  (eğim emisyon faktörü, EEF</w:t>
      </w:r>
      <w:r w:rsidRPr="003203CD">
        <w:rPr>
          <w:rFonts w:ascii="Times New Roman" w:eastAsia="Times New Roman" w:hAnsi="Times New Roman" w:cs="Times New Roman"/>
          <w:color w:val="000000"/>
          <w:spacing w:val="-2"/>
          <w:w w:val="102"/>
          <w:szCs w:val="24"/>
          <w:vertAlign w:val="subscript"/>
          <w:lang w:val="tr-TR" w:eastAsia="tr-TR"/>
        </w:rPr>
        <w:t>CF4</w:t>
      </w:r>
      <w:r w:rsidRPr="003203CD">
        <w:rPr>
          <w:rFonts w:ascii="Times New Roman" w:eastAsia="Times New Roman" w:hAnsi="Times New Roman" w:cs="Times New Roman"/>
          <w:color w:val="000000"/>
          <w:spacing w:val="-2"/>
          <w:w w:val="102"/>
          <w:szCs w:val="24"/>
          <w:lang w:val="tr-TR" w:eastAsia="tr-TR"/>
        </w:rPr>
        <w:t>) anot etki dakikası /hücre gün başına üretilen ton alüminyum başına salınan CF</w:t>
      </w:r>
      <w:r w:rsidRPr="003203CD">
        <w:rPr>
          <w:rFonts w:ascii="Times New Roman" w:eastAsia="Times New Roman" w:hAnsi="Times New Roman" w:cs="Times New Roman"/>
          <w:color w:val="000000"/>
          <w:spacing w:val="-2"/>
          <w:w w:val="102"/>
          <w:szCs w:val="24"/>
          <w:vertAlign w:val="subscript"/>
          <w:lang w:val="tr-TR" w:eastAsia="tr-TR"/>
        </w:rPr>
        <w:t>4</w:t>
      </w:r>
      <w:r w:rsidRPr="003203CD">
        <w:rPr>
          <w:rFonts w:ascii="Times New Roman" w:eastAsia="Times New Roman" w:hAnsi="Times New Roman" w:cs="Times New Roman"/>
          <w:color w:val="000000"/>
          <w:spacing w:val="-2"/>
          <w:w w:val="102"/>
          <w:szCs w:val="24"/>
          <w:lang w:val="tr-TR" w:eastAsia="tr-TR"/>
        </w:rPr>
        <w:t xml:space="preserve"> miktarını </w:t>
      </w:r>
      <w:r w:rsidRPr="003203CD">
        <w:rPr>
          <w:rFonts w:ascii="Times New Roman" w:eastAsia="Times New Roman" w:hAnsi="Times New Roman" w:cs="Times New Roman"/>
          <w:color w:val="000000"/>
          <w:spacing w:val="-2"/>
          <w:szCs w:val="24"/>
          <w:lang w:val="tr-TR" w:eastAsia="tr-TR"/>
        </w:rPr>
        <w:t xml:space="preserve">[kg] ifade eder.  </w:t>
      </w:r>
      <w:r w:rsidRPr="003203CD">
        <w:rPr>
          <w:rFonts w:ascii="Times New Roman" w:eastAsia="Times New Roman" w:hAnsi="Times New Roman" w:cs="Times New Roman"/>
          <w:color w:val="000000"/>
          <w:spacing w:val="-2"/>
          <w:w w:val="104"/>
          <w:szCs w:val="24"/>
          <w:lang w:val="tr-TR" w:eastAsia="tr-TR"/>
        </w:rPr>
        <w:t>C</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F</w:t>
      </w:r>
      <w:r w:rsidRPr="003203CD">
        <w:rPr>
          <w:rFonts w:ascii="Times New Roman" w:eastAsia="Times New Roman" w:hAnsi="Times New Roman" w:cs="Times New Roman"/>
          <w:color w:val="000000"/>
          <w:spacing w:val="-2"/>
          <w:w w:val="104"/>
          <w:szCs w:val="24"/>
          <w:vertAlign w:val="subscript"/>
          <w:lang w:val="tr-TR" w:eastAsia="tr-TR"/>
        </w:rPr>
        <w:t>6</w:t>
      </w:r>
      <w:r w:rsidRPr="003203CD">
        <w:rPr>
          <w:rFonts w:ascii="Times New Roman" w:eastAsia="Times New Roman" w:hAnsi="Times New Roman" w:cs="Times New Roman"/>
          <w:color w:val="000000"/>
          <w:spacing w:val="-2"/>
          <w:w w:val="104"/>
          <w:szCs w:val="24"/>
          <w:lang w:val="tr-TR" w:eastAsia="tr-TR"/>
        </w:rPr>
        <w:t xml:space="preserve"> için</w:t>
      </w:r>
      <w:r w:rsidRPr="003203CD">
        <w:rPr>
          <w:rFonts w:ascii="Times New Roman" w:eastAsia="Times New Roman" w:hAnsi="Times New Roman" w:cs="Times New Roman"/>
          <w:color w:val="000000"/>
          <w:spacing w:val="-2"/>
          <w:w w:val="102"/>
          <w:szCs w:val="24"/>
          <w:lang w:val="tr-TR" w:eastAsia="tr-TR"/>
        </w:rPr>
        <w:t xml:space="preserve"> </w:t>
      </w:r>
      <w:proofErr w:type="gramStart"/>
      <w:r w:rsidRPr="003203CD">
        <w:rPr>
          <w:rFonts w:ascii="Times New Roman" w:eastAsia="Times New Roman" w:hAnsi="Times New Roman" w:cs="Times New Roman"/>
          <w:color w:val="000000"/>
          <w:spacing w:val="-2"/>
          <w:w w:val="102"/>
          <w:szCs w:val="24"/>
          <w:lang w:val="tr-TR" w:eastAsia="tr-TR"/>
        </w:rPr>
        <w:t>emisyon</w:t>
      </w:r>
      <w:proofErr w:type="gramEnd"/>
      <w:r w:rsidRPr="003203CD">
        <w:rPr>
          <w:rFonts w:ascii="Times New Roman" w:eastAsia="Times New Roman" w:hAnsi="Times New Roman" w:cs="Times New Roman"/>
          <w:color w:val="000000"/>
          <w:spacing w:val="-2"/>
          <w:w w:val="102"/>
          <w:szCs w:val="24"/>
          <w:lang w:val="tr-TR" w:eastAsia="tr-TR"/>
        </w:rPr>
        <w:t xml:space="preserve"> faktörü (</w:t>
      </w:r>
      <w:r w:rsidRPr="003203CD">
        <w:rPr>
          <w:rFonts w:ascii="Times New Roman" w:eastAsia="Times New Roman" w:hAnsi="Times New Roman" w:cs="Times New Roman"/>
          <w:color w:val="000000"/>
          <w:spacing w:val="-2"/>
          <w:w w:val="104"/>
          <w:szCs w:val="24"/>
          <w:lang w:val="tr-TR" w:eastAsia="tr-TR"/>
        </w:rPr>
        <w:t>F</w:t>
      </w:r>
      <w:r w:rsidRPr="003203CD">
        <w:rPr>
          <w:rFonts w:ascii="Times New Roman" w:eastAsia="Times New Roman" w:hAnsi="Times New Roman" w:cs="Times New Roman"/>
          <w:color w:val="000000"/>
          <w:spacing w:val="-2"/>
          <w:w w:val="104"/>
          <w:szCs w:val="24"/>
          <w:vertAlign w:val="subscript"/>
          <w:lang w:val="tr-TR" w:eastAsia="tr-TR"/>
        </w:rPr>
        <w:t xml:space="preserve">C2F6 </w:t>
      </w:r>
      <w:r w:rsidRPr="003203CD">
        <w:rPr>
          <w:rFonts w:ascii="Times New Roman" w:eastAsia="Times New Roman" w:hAnsi="Times New Roman" w:cs="Times New Roman"/>
          <w:color w:val="000000"/>
          <w:spacing w:val="-2"/>
          <w:w w:val="102"/>
          <w:szCs w:val="24"/>
          <w:lang w:val="tr-TR" w:eastAsia="tr-TR"/>
        </w:rPr>
        <w:t>ağırlık oranı</w:t>
      </w:r>
      <w:r w:rsidRPr="003203CD">
        <w:rPr>
          <w:rFonts w:ascii="Times New Roman" w:eastAsia="Times New Roman" w:hAnsi="Times New Roman" w:cs="Times New Roman"/>
          <w:color w:val="000000"/>
          <w:spacing w:val="-2"/>
          <w:w w:val="104"/>
          <w:szCs w:val="24"/>
          <w:lang w:val="tr-TR" w:eastAsia="tr-TR"/>
        </w:rPr>
        <w:t xml:space="preserve">) salınan </w:t>
      </w:r>
      <w:r w:rsidRPr="003203CD">
        <w:rPr>
          <w:rFonts w:ascii="Times New Roman" w:eastAsia="Times New Roman" w:hAnsi="Times New Roman" w:cs="Times New Roman"/>
          <w:color w:val="000000"/>
          <w:spacing w:val="-2"/>
          <w:w w:val="102"/>
          <w:szCs w:val="24"/>
          <w:lang w:val="tr-TR" w:eastAsia="tr-TR"/>
        </w:rPr>
        <w:t>CF</w:t>
      </w:r>
      <w:r w:rsidRPr="003203CD">
        <w:rPr>
          <w:rFonts w:ascii="Times New Roman" w:eastAsia="Times New Roman" w:hAnsi="Times New Roman" w:cs="Times New Roman"/>
          <w:color w:val="000000"/>
          <w:spacing w:val="-2"/>
          <w:w w:val="102"/>
          <w:szCs w:val="24"/>
          <w:vertAlign w:val="subscript"/>
          <w:lang w:val="tr-TR" w:eastAsia="tr-TR"/>
        </w:rPr>
        <w:t>4</w:t>
      </w:r>
      <w:r w:rsidRPr="003203CD">
        <w:rPr>
          <w:rFonts w:ascii="Times New Roman" w:eastAsia="Times New Roman" w:hAnsi="Times New Roman" w:cs="Times New Roman"/>
          <w:color w:val="000000"/>
          <w:spacing w:val="-2"/>
          <w:w w:val="102"/>
          <w:szCs w:val="24"/>
          <w:lang w:val="tr-TR" w:eastAsia="tr-TR"/>
        </w:rPr>
        <w:t xml:space="preserve"> miktarına orantılı olarak salınan </w:t>
      </w:r>
      <w:r w:rsidRPr="003203CD">
        <w:rPr>
          <w:rFonts w:ascii="Times New Roman" w:eastAsia="Times New Roman" w:hAnsi="Times New Roman" w:cs="Times New Roman"/>
          <w:color w:val="000000"/>
          <w:spacing w:val="-2"/>
          <w:w w:val="104"/>
          <w:szCs w:val="24"/>
          <w:lang w:val="tr-TR" w:eastAsia="tr-TR"/>
        </w:rPr>
        <w:t>C</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F</w:t>
      </w:r>
      <w:r w:rsidRPr="003203CD">
        <w:rPr>
          <w:rFonts w:ascii="Times New Roman" w:eastAsia="Times New Roman" w:hAnsi="Times New Roman" w:cs="Times New Roman"/>
          <w:color w:val="000000"/>
          <w:spacing w:val="-2"/>
          <w:w w:val="104"/>
          <w:szCs w:val="24"/>
          <w:vertAlign w:val="subscript"/>
          <w:lang w:val="tr-TR" w:eastAsia="tr-TR"/>
        </w:rPr>
        <w:t xml:space="preserve">6 </w:t>
      </w:r>
      <w:r w:rsidRPr="003203CD">
        <w:rPr>
          <w:rFonts w:ascii="Times New Roman" w:eastAsia="Times New Roman" w:hAnsi="Times New Roman" w:cs="Times New Roman"/>
          <w:color w:val="000000"/>
          <w:spacing w:val="-2"/>
          <w:szCs w:val="24"/>
          <w:lang w:val="tr-TR" w:eastAsia="tr-TR"/>
        </w:rPr>
        <w:t xml:space="preserve">miktarını </w:t>
      </w:r>
      <w:r w:rsidRPr="003203CD">
        <w:rPr>
          <w:rFonts w:ascii="Times New Roman" w:eastAsia="Times New Roman" w:hAnsi="Times New Roman" w:cs="Times New Roman"/>
          <w:color w:val="000000"/>
          <w:spacing w:val="-2"/>
          <w:w w:val="104"/>
          <w:szCs w:val="24"/>
          <w:lang w:val="tr-TR" w:eastAsia="tr-TR"/>
        </w:rPr>
        <w:t xml:space="preserve">[t] </w:t>
      </w:r>
      <w:r w:rsidRPr="003203CD">
        <w:rPr>
          <w:rFonts w:ascii="Times New Roman" w:eastAsia="Times New Roman" w:hAnsi="Times New Roman" w:cs="Times New Roman"/>
          <w:color w:val="000000"/>
          <w:spacing w:val="-2"/>
          <w:szCs w:val="24"/>
          <w:lang w:val="tr-TR" w:eastAsia="tr-TR"/>
        </w:rPr>
        <w:t xml:space="preserve"> ifade eder.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6"/>
          <w:szCs w:val="24"/>
          <w:lang w:val="tr-TR" w:eastAsia="tr-TR"/>
        </w:rPr>
        <w:t>Kademe 1:</w:t>
      </w:r>
      <w:r w:rsidRPr="003203CD">
        <w:rPr>
          <w:rFonts w:ascii="Times New Roman" w:eastAsia="Times New Roman" w:hAnsi="Times New Roman" w:cs="Times New Roman"/>
          <w:color w:val="000000"/>
          <w:spacing w:val="-2"/>
          <w:w w:val="106"/>
          <w:szCs w:val="24"/>
          <w:lang w:val="tr-TR" w:eastAsia="tr-TR"/>
        </w:rPr>
        <w:t xml:space="preserve"> İşletme, bu bölümde yer alan Tablo 3.1’deki teknolojiye özgü </w:t>
      </w:r>
      <w:proofErr w:type="gramStart"/>
      <w:r w:rsidRPr="003203CD">
        <w:rPr>
          <w:rFonts w:ascii="Times New Roman" w:eastAsia="Times New Roman" w:hAnsi="Times New Roman" w:cs="Times New Roman"/>
          <w:color w:val="000000"/>
          <w:spacing w:val="-2"/>
          <w:w w:val="106"/>
          <w:szCs w:val="24"/>
          <w:lang w:val="tr-TR" w:eastAsia="tr-TR"/>
        </w:rPr>
        <w:t>emisyon</w:t>
      </w:r>
      <w:proofErr w:type="gramEnd"/>
      <w:r w:rsidRPr="003203CD">
        <w:rPr>
          <w:rFonts w:ascii="Times New Roman" w:eastAsia="Times New Roman" w:hAnsi="Times New Roman" w:cs="Times New Roman"/>
          <w:color w:val="000000"/>
          <w:spacing w:val="-2"/>
          <w:w w:val="106"/>
          <w:szCs w:val="24"/>
          <w:lang w:val="tr-TR" w:eastAsia="tr-TR"/>
        </w:rPr>
        <w:t xml:space="preserve"> faktörlerini kullanır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10"/>
          <w:szCs w:val="24"/>
          <w:lang w:val="tr-TR" w:eastAsia="tr-TR"/>
        </w:rPr>
      </w:pPr>
      <w:r w:rsidRPr="003203CD">
        <w:rPr>
          <w:rFonts w:ascii="Times New Roman" w:eastAsia="Times New Roman" w:hAnsi="Times New Roman" w:cs="Times New Roman"/>
          <w:b/>
          <w:color w:val="000000"/>
          <w:spacing w:val="-2"/>
          <w:w w:val="110"/>
          <w:szCs w:val="24"/>
          <w:lang w:val="tr-TR" w:eastAsia="tr-TR"/>
        </w:rPr>
        <w:t>Kademe 2:</w:t>
      </w:r>
      <w:r w:rsidRPr="003203CD">
        <w:rPr>
          <w:rFonts w:ascii="Times New Roman" w:eastAsia="Times New Roman" w:hAnsi="Times New Roman" w:cs="Times New Roman"/>
          <w:color w:val="000000"/>
          <w:spacing w:val="-2"/>
          <w:w w:val="110"/>
          <w:szCs w:val="24"/>
          <w:lang w:val="tr-TR" w:eastAsia="tr-TR"/>
        </w:rPr>
        <w:t xml:space="preserve"> Sürekli veya aralıklı saha ölçümlemeleri vasıtası ile oluşturulmuş CF</w:t>
      </w:r>
      <w:r w:rsidRPr="003203CD">
        <w:rPr>
          <w:rFonts w:ascii="Times New Roman" w:eastAsia="Times New Roman" w:hAnsi="Times New Roman" w:cs="Times New Roman"/>
          <w:color w:val="000000"/>
          <w:spacing w:val="-2"/>
          <w:w w:val="110"/>
          <w:szCs w:val="24"/>
          <w:vertAlign w:val="subscript"/>
          <w:lang w:val="tr-TR" w:eastAsia="tr-TR"/>
        </w:rPr>
        <w:t>4</w:t>
      </w:r>
      <w:r w:rsidRPr="003203CD">
        <w:rPr>
          <w:rFonts w:ascii="Times New Roman" w:eastAsia="Times New Roman" w:hAnsi="Times New Roman" w:cs="Times New Roman"/>
          <w:color w:val="000000"/>
          <w:spacing w:val="-2"/>
          <w:w w:val="110"/>
          <w:szCs w:val="24"/>
          <w:lang w:val="tr-TR" w:eastAsia="tr-TR"/>
        </w:rPr>
        <w:t xml:space="preserve"> ve C</w:t>
      </w:r>
      <w:r w:rsidRPr="003203CD">
        <w:rPr>
          <w:rFonts w:ascii="Times New Roman" w:eastAsia="Times New Roman" w:hAnsi="Times New Roman" w:cs="Times New Roman"/>
          <w:color w:val="000000"/>
          <w:spacing w:val="-2"/>
          <w:w w:val="110"/>
          <w:szCs w:val="24"/>
          <w:vertAlign w:val="subscript"/>
          <w:lang w:val="tr-TR" w:eastAsia="tr-TR"/>
        </w:rPr>
        <w:t>2</w:t>
      </w:r>
      <w:r w:rsidRPr="003203CD">
        <w:rPr>
          <w:rFonts w:ascii="Times New Roman" w:eastAsia="Times New Roman" w:hAnsi="Times New Roman" w:cs="Times New Roman"/>
          <w:color w:val="000000"/>
          <w:spacing w:val="-2"/>
          <w:w w:val="110"/>
          <w:szCs w:val="24"/>
          <w:lang w:val="tr-TR" w:eastAsia="tr-TR"/>
        </w:rPr>
        <w:t>F</w:t>
      </w:r>
      <w:r w:rsidRPr="003203CD">
        <w:rPr>
          <w:rFonts w:ascii="Times New Roman" w:eastAsia="Times New Roman" w:hAnsi="Times New Roman" w:cs="Times New Roman"/>
          <w:color w:val="000000"/>
          <w:spacing w:val="-2"/>
          <w:w w:val="110"/>
          <w:szCs w:val="24"/>
          <w:vertAlign w:val="subscript"/>
          <w:lang w:val="tr-TR" w:eastAsia="tr-TR"/>
        </w:rPr>
        <w:t xml:space="preserve">6 </w:t>
      </w:r>
      <w:r w:rsidRPr="003203CD">
        <w:rPr>
          <w:rFonts w:ascii="Times New Roman" w:eastAsia="Times New Roman" w:hAnsi="Times New Roman" w:cs="Times New Roman"/>
          <w:color w:val="000000"/>
          <w:spacing w:val="-2"/>
          <w:szCs w:val="24"/>
          <w:lang w:val="tr-TR" w:eastAsia="tr-TR"/>
        </w:rPr>
        <w:t xml:space="preserve">için </w:t>
      </w:r>
      <w:r w:rsidRPr="003203CD">
        <w:rPr>
          <w:rFonts w:ascii="Times New Roman" w:eastAsia="Times New Roman" w:hAnsi="Times New Roman" w:cs="Times New Roman"/>
          <w:color w:val="000000"/>
          <w:spacing w:val="-2"/>
          <w:w w:val="110"/>
          <w:szCs w:val="24"/>
          <w:lang w:val="tr-TR" w:eastAsia="tr-TR"/>
        </w:rPr>
        <w:t xml:space="preserve">işletme </w:t>
      </w:r>
      <w:r w:rsidRPr="003203CD">
        <w:rPr>
          <w:rFonts w:ascii="Times New Roman" w:eastAsia="Times New Roman" w:hAnsi="Times New Roman" w:cs="Times New Roman"/>
          <w:color w:val="000000"/>
          <w:spacing w:val="-2"/>
          <w:szCs w:val="24"/>
          <w:lang w:val="tr-TR" w:eastAsia="tr-TR"/>
        </w:rPr>
        <w:t xml:space="preserve">tesise özgü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faktörlerini kullanır. Bu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faktörlerinin belirlenmesinde işletme 2006 IPCC Kılavuzlarındaki bölüm 4.4.2.4’deki kademe 3 altında belirtilen kılavuzun en güncel versiyonunu kullanır</w:t>
      </w:r>
      <w:r w:rsidRPr="003203CD">
        <w:rPr>
          <w:rFonts w:ascii="Times New Roman" w:eastAsia="Times New Roman" w:hAnsi="Times New Roman" w:cs="Times New Roman"/>
          <w:color w:val="000000"/>
          <w:spacing w:val="-2"/>
          <w:szCs w:val="24"/>
          <w:vertAlign w:val="superscript"/>
          <w:lang w:val="tr-TR" w:eastAsia="tr-TR"/>
        </w:rPr>
        <w:footnoteReference w:id="1"/>
      </w:r>
      <w:r w:rsidRPr="003203CD">
        <w:rPr>
          <w:rFonts w:ascii="Times New Roman" w:eastAsia="Times New Roman" w:hAnsi="Times New Roman" w:cs="Times New Roman"/>
          <w:color w:val="000000"/>
          <w:spacing w:val="-2"/>
          <w:szCs w:val="24"/>
          <w:lang w:val="tr-TR" w:eastAsia="tr-TR"/>
        </w:rPr>
        <w:t xml:space="preserve">. İşletme her bir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faktörünü ±15%’lik azami bir </w:t>
      </w:r>
      <w:r w:rsidRPr="003203CD">
        <w:rPr>
          <w:rFonts w:ascii="Times New Roman" w:eastAsia="Times New Roman" w:hAnsi="Times New Roman" w:cs="Times New Roman"/>
          <w:color w:val="000000"/>
          <w:spacing w:val="-2"/>
          <w:w w:val="110"/>
          <w:szCs w:val="24"/>
          <w:lang w:val="tr-TR" w:eastAsia="tr-TR"/>
        </w:rPr>
        <w:t>belirsizlik ile belirler.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1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İşletme, </w:t>
      </w:r>
      <w:proofErr w:type="gramStart"/>
      <w:r w:rsidRPr="003203CD">
        <w:rPr>
          <w:rFonts w:ascii="Times New Roman" w:eastAsia="Times New Roman" w:hAnsi="Times New Roman" w:cs="Times New Roman"/>
          <w:color w:val="000000"/>
          <w:spacing w:val="-2"/>
          <w:w w:val="102"/>
          <w:szCs w:val="24"/>
          <w:lang w:val="tr-TR" w:eastAsia="tr-TR"/>
        </w:rPr>
        <w:t>emisyon</w:t>
      </w:r>
      <w:proofErr w:type="gramEnd"/>
      <w:r w:rsidRPr="003203CD">
        <w:rPr>
          <w:rFonts w:ascii="Times New Roman" w:eastAsia="Times New Roman" w:hAnsi="Times New Roman" w:cs="Times New Roman"/>
          <w:color w:val="000000"/>
          <w:spacing w:val="-2"/>
          <w:w w:val="102"/>
          <w:szCs w:val="24"/>
          <w:lang w:val="tr-TR" w:eastAsia="tr-TR"/>
        </w:rPr>
        <w:t xml:space="preserve"> faktörlerini en az üç yılda bir veya tesisteki ilgili değişikliklere bağlı olarak gerekli olduğu durumlarda daha sık aralıklarla belirler. İlgili değişiklikler anot etki süre dağılımındaki bir değişikliği veya anot etki tipleri karışımını veya anot etkisini sonlandırma rutininin doğasını etkileyen kontrol algoritmasındaki bir değişikliği içerir.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Tablo 3.1: Eğim yöntemine ilişkin faaliyet verisi ile ilgili teknolojiye özgü </w:t>
      </w:r>
      <w:proofErr w:type="gramStart"/>
      <w:r w:rsidRPr="003203CD">
        <w:rPr>
          <w:rFonts w:ascii="Times New Roman" w:eastAsia="Times New Roman" w:hAnsi="Times New Roman" w:cs="Times New Roman"/>
          <w:b/>
          <w:color w:val="000000"/>
          <w:spacing w:val="-2"/>
          <w:szCs w:val="24"/>
          <w:lang w:val="tr-TR" w:eastAsia="tr-TR"/>
        </w:rPr>
        <w:t>emisyon</w:t>
      </w:r>
      <w:proofErr w:type="gramEnd"/>
      <w:r w:rsidRPr="003203CD">
        <w:rPr>
          <w:rFonts w:ascii="Times New Roman" w:eastAsia="Times New Roman" w:hAnsi="Times New Roman" w:cs="Times New Roman"/>
          <w:b/>
          <w:color w:val="000000"/>
          <w:spacing w:val="-2"/>
          <w:szCs w:val="24"/>
          <w:lang w:val="tr-TR" w:eastAsia="tr-TR"/>
        </w:rPr>
        <w:t xml:space="preserve">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151"/>
        <w:gridCol w:w="3134"/>
      </w:tblGrid>
      <w:tr w:rsidR="003203CD" w:rsidRPr="003203CD" w:rsidTr="00393600">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position w:val="-4"/>
                <w:szCs w:val="24"/>
                <w:lang w:val="tr-TR" w:eastAsia="tr-TR"/>
              </w:rPr>
              <w:t>Teknoloji</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szCs w:val="24"/>
                <w:lang w:val="tr-TR" w:eastAsia="tr-TR"/>
              </w:rPr>
              <w:t>CF</w:t>
            </w:r>
            <w:r w:rsidRPr="003203CD">
              <w:rPr>
                <w:rFonts w:ascii="Times New Roman" w:eastAsia="Times New Roman" w:hAnsi="Times New Roman" w:cs="Times New Roman"/>
                <w:b/>
                <w:color w:val="000000"/>
                <w:spacing w:val="-2"/>
                <w:szCs w:val="24"/>
                <w:vertAlign w:val="subscript"/>
                <w:lang w:val="tr-TR" w:eastAsia="tr-TR"/>
              </w:rPr>
              <w:t>4</w:t>
            </w:r>
            <w:r w:rsidRPr="003203CD">
              <w:rPr>
                <w:rFonts w:ascii="Times New Roman" w:eastAsia="Times New Roman" w:hAnsi="Times New Roman" w:cs="Times New Roman"/>
                <w:b/>
                <w:color w:val="000000"/>
                <w:spacing w:val="-2"/>
                <w:szCs w:val="24"/>
                <w:lang w:val="tr-TR" w:eastAsia="tr-TR"/>
              </w:rPr>
              <w:t xml:space="preserve"> Emisyon Faktörü (EEF</w:t>
            </w:r>
            <w:r w:rsidRPr="003203CD">
              <w:rPr>
                <w:rFonts w:ascii="Times New Roman" w:eastAsia="Times New Roman" w:hAnsi="Times New Roman" w:cs="Times New Roman"/>
                <w:b/>
                <w:color w:val="000000"/>
                <w:spacing w:val="-2"/>
                <w:szCs w:val="24"/>
                <w:vertAlign w:val="subscript"/>
                <w:lang w:val="tr-TR" w:eastAsia="tr-TR"/>
              </w:rPr>
              <w:t>CF4</w:t>
            </w:r>
            <w:r w:rsidRPr="003203CD">
              <w:rPr>
                <w:rFonts w:ascii="Times New Roman" w:eastAsia="Times New Roman" w:hAnsi="Times New Roman" w:cs="Times New Roman"/>
                <w:b/>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szCs w:val="24"/>
                <w:lang w:val="tr-TR" w:eastAsia="tr-TR"/>
              </w:rPr>
              <w:t>[(kg CF</w:t>
            </w:r>
            <w:r w:rsidRPr="003203CD">
              <w:rPr>
                <w:rFonts w:ascii="Times New Roman" w:eastAsia="Times New Roman" w:hAnsi="Times New Roman" w:cs="Times New Roman"/>
                <w:b/>
                <w:color w:val="000000"/>
                <w:spacing w:val="-2"/>
                <w:szCs w:val="24"/>
                <w:vertAlign w:val="subscript"/>
                <w:lang w:val="tr-TR" w:eastAsia="tr-TR"/>
              </w:rPr>
              <w:t>4</w:t>
            </w:r>
            <w:r w:rsidRPr="003203CD">
              <w:rPr>
                <w:rFonts w:ascii="Times New Roman" w:eastAsia="Times New Roman" w:hAnsi="Times New Roman" w:cs="Times New Roman"/>
                <w:b/>
                <w:color w:val="000000"/>
                <w:spacing w:val="-2"/>
                <w:szCs w:val="24"/>
                <w:lang w:val="tr-TR" w:eastAsia="tr-TR"/>
              </w:rPr>
              <w:t>/t Al) / (AE-Dk/hücre-gün)]</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szCs w:val="24"/>
                <w:lang w:val="tr-TR" w:eastAsia="tr-TR"/>
              </w:rPr>
              <w:t>C</w:t>
            </w:r>
            <w:r w:rsidRPr="003203CD">
              <w:rPr>
                <w:rFonts w:ascii="Times New Roman" w:eastAsia="Times New Roman" w:hAnsi="Times New Roman" w:cs="Times New Roman"/>
                <w:b/>
                <w:color w:val="000000"/>
                <w:spacing w:val="-2"/>
                <w:szCs w:val="24"/>
                <w:vertAlign w:val="subscript"/>
                <w:lang w:val="tr-TR" w:eastAsia="tr-TR"/>
              </w:rPr>
              <w:t>2</w:t>
            </w:r>
            <w:r w:rsidRPr="003203CD">
              <w:rPr>
                <w:rFonts w:ascii="Times New Roman" w:eastAsia="Times New Roman" w:hAnsi="Times New Roman" w:cs="Times New Roman"/>
                <w:b/>
                <w:color w:val="000000"/>
                <w:spacing w:val="-2"/>
                <w:szCs w:val="24"/>
                <w:lang w:val="tr-TR" w:eastAsia="tr-TR"/>
              </w:rPr>
              <w:t>F</w:t>
            </w:r>
            <w:r w:rsidRPr="003203CD">
              <w:rPr>
                <w:rFonts w:ascii="Times New Roman" w:eastAsia="Times New Roman" w:hAnsi="Times New Roman" w:cs="Times New Roman"/>
                <w:b/>
                <w:color w:val="000000"/>
                <w:spacing w:val="-2"/>
                <w:szCs w:val="24"/>
                <w:vertAlign w:val="subscript"/>
                <w:lang w:val="tr-TR" w:eastAsia="tr-TR"/>
              </w:rPr>
              <w:t xml:space="preserve">6 </w:t>
            </w:r>
            <w:r w:rsidRPr="003203CD">
              <w:rPr>
                <w:rFonts w:ascii="Times New Roman" w:eastAsia="Times New Roman" w:hAnsi="Times New Roman" w:cs="Times New Roman"/>
                <w:b/>
                <w:color w:val="000000"/>
                <w:spacing w:val="-2"/>
                <w:szCs w:val="24"/>
                <w:lang w:val="tr-TR" w:eastAsia="tr-TR"/>
              </w:rPr>
              <w:t>Emisyon Faktörü (F</w:t>
            </w:r>
            <w:r w:rsidRPr="003203CD">
              <w:rPr>
                <w:rFonts w:ascii="Times New Roman" w:eastAsia="Times New Roman" w:hAnsi="Times New Roman" w:cs="Times New Roman"/>
                <w:b/>
                <w:color w:val="000000"/>
                <w:spacing w:val="-2"/>
                <w:szCs w:val="24"/>
                <w:vertAlign w:val="subscript"/>
                <w:lang w:val="tr-TR" w:eastAsia="tr-TR"/>
              </w:rPr>
              <w:t>C2F6</w:t>
            </w:r>
            <w:r w:rsidRPr="003203CD">
              <w:rPr>
                <w:rFonts w:ascii="Times New Roman" w:eastAsia="Times New Roman" w:hAnsi="Times New Roman" w:cs="Times New Roman"/>
                <w:b/>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[t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t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w:t>
            </w:r>
          </w:p>
        </w:tc>
      </w:tr>
      <w:tr w:rsidR="003203CD" w:rsidRPr="003203CD" w:rsidTr="00393600">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Merkezde İşlenmiş Ön Pişirme (MİÖP)</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0.143</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0.121</w:t>
            </w:r>
          </w:p>
        </w:tc>
      </w:tr>
      <w:tr w:rsidR="003203CD" w:rsidRPr="003203CD" w:rsidTr="00393600">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Dikey Saplama Søderberg (DSS)</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0.092</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0.053</w:t>
            </w:r>
          </w:p>
        </w:tc>
      </w:tr>
    </w:tbl>
    <w:p w:rsidR="003203CD" w:rsidRPr="003203CD" w:rsidRDefault="003203CD" w:rsidP="003203CD">
      <w:pPr>
        <w:widowControl w:val="0"/>
        <w:tabs>
          <w:tab w:val="left" w:pos="6439"/>
          <w:tab w:val="left" w:pos="8990"/>
        </w:tabs>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 xml:space="preserve">Hesaplama Yöntemi B – Aşırı Gerilim Yöntemi: </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İşletme, anot etkisi aşırı gerilimin ölçüldüğü durumlarda, PFC </w:t>
      </w:r>
      <w:proofErr w:type="gramStart"/>
      <w:r w:rsidRPr="003203CD">
        <w:rPr>
          <w:rFonts w:ascii="Times New Roman" w:eastAsia="Times New Roman" w:hAnsi="Times New Roman" w:cs="Times New Roman"/>
          <w:color w:val="000000"/>
          <w:spacing w:val="-2"/>
          <w:w w:val="109"/>
          <w:szCs w:val="24"/>
          <w:lang w:val="tr-TR" w:eastAsia="tr-TR"/>
        </w:rPr>
        <w:t>emisyonlarını</w:t>
      </w:r>
      <w:proofErr w:type="gramEnd"/>
      <w:r w:rsidRPr="003203CD">
        <w:rPr>
          <w:rFonts w:ascii="Times New Roman" w:eastAsia="Times New Roman" w:hAnsi="Times New Roman" w:cs="Times New Roman"/>
          <w:color w:val="000000"/>
          <w:spacing w:val="-2"/>
          <w:w w:val="109"/>
          <w:szCs w:val="24"/>
          <w:lang w:val="tr-TR" w:eastAsia="tr-TR"/>
        </w:rPr>
        <w:t xml:space="preserve"> belirlemek için aşağıdaki denklemleri kullanır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0620"/>
        </w:tabs>
        <w:autoSpaceDE w:val="0"/>
        <w:autoSpaceDN w:val="0"/>
        <w:adjustRightInd w:val="0"/>
        <w:spacing w:after="0" w:line="240" w:lineRule="auto"/>
        <w:ind w:right="-8"/>
        <w:rPr>
          <w:rFonts w:ascii="Times New Roman" w:eastAsia="Times New Roman" w:hAnsi="Times New Roman" w:cs="Times New Roman"/>
          <w:color w:val="000000"/>
          <w:spacing w:val="-2"/>
          <w:w w:val="108"/>
          <w:szCs w:val="24"/>
          <w:lang w:val="tr-TR" w:eastAsia="tr-TR"/>
        </w:rPr>
      </w:pPr>
      <w:r w:rsidRPr="003203CD">
        <w:rPr>
          <w:rFonts w:ascii="Times New Roman" w:eastAsia="Times New Roman" w:hAnsi="Times New Roman" w:cs="Times New Roman"/>
          <w:color w:val="000000"/>
          <w:spacing w:val="-2"/>
          <w:szCs w:val="24"/>
          <w:lang w:val="tr-TR" w:eastAsia="tr-TR"/>
        </w:rPr>
        <w:t>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[t] = AGK × (AEA/MV)× Br</w:t>
      </w:r>
      <w:r w:rsidRPr="003203CD">
        <w:rPr>
          <w:rFonts w:ascii="Times New Roman" w:eastAsia="Times New Roman" w:hAnsi="Times New Roman" w:cs="Times New Roman"/>
          <w:color w:val="000000"/>
          <w:spacing w:val="-2"/>
          <w:szCs w:val="24"/>
          <w:vertAlign w:val="subscript"/>
          <w:lang w:val="tr-TR" w:eastAsia="tr-TR"/>
        </w:rPr>
        <w:t>Al</w:t>
      </w:r>
      <w:r w:rsidRPr="003203CD">
        <w:rPr>
          <w:rFonts w:ascii="Times New Roman" w:eastAsia="Times New Roman" w:hAnsi="Times New Roman" w:cs="Times New Roman"/>
          <w:color w:val="000000"/>
          <w:spacing w:val="-2"/>
          <w:szCs w:val="24"/>
          <w:lang w:val="tr-TR" w:eastAsia="tr-TR"/>
        </w:rPr>
        <w:t xml:space="preserve"> × 0.001 </w:t>
      </w:r>
      <w:r w:rsidRPr="003203CD">
        <w:rPr>
          <w:rFonts w:ascii="Times New Roman" w:eastAsia="Times New Roman" w:hAnsi="Times New Roman" w:cs="Times New Roman"/>
          <w:color w:val="000000"/>
          <w:spacing w:val="-2"/>
          <w:szCs w:val="24"/>
          <w:lang w:val="tr-TR" w:eastAsia="tr-TR"/>
        </w:rPr>
        <w:br/>
        <w:t>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emisyonları</w:t>
      </w:r>
      <w:r w:rsidRPr="003203CD">
        <w:rPr>
          <w:rFonts w:ascii="Times New Roman" w:eastAsia="Times New Roman" w:hAnsi="Times New Roman" w:cs="Times New Roman"/>
          <w:color w:val="000000"/>
          <w:spacing w:val="-2"/>
          <w:szCs w:val="24"/>
          <w:vertAlign w:val="subscript"/>
          <w:lang w:val="tr-TR" w:eastAsia="tr-TR"/>
        </w:rPr>
        <w:t xml:space="preserve"> </w:t>
      </w:r>
      <w:r w:rsidRPr="003203CD">
        <w:rPr>
          <w:rFonts w:ascii="Times New Roman" w:eastAsia="Times New Roman" w:hAnsi="Times New Roman" w:cs="Times New Roman"/>
          <w:color w:val="000000"/>
          <w:spacing w:val="-2"/>
          <w:szCs w:val="24"/>
          <w:lang w:val="tr-TR" w:eastAsia="tr-TR"/>
        </w:rPr>
        <w:t>[t] =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emisyonları × F</w:t>
      </w:r>
      <w:r w:rsidRPr="003203CD">
        <w:rPr>
          <w:rFonts w:ascii="Times New Roman" w:eastAsia="Times New Roman" w:hAnsi="Times New Roman" w:cs="Times New Roman"/>
          <w:color w:val="000000"/>
          <w:spacing w:val="-2"/>
          <w:szCs w:val="24"/>
          <w:vertAlign w:val="subscript"/>
          <w:lang w:val="tr-TR" w:eastAsia="tr-TR"/>
        </w:rPr>
        <w:t xml:space="preserve">CF2F6 </w:t>
      </w:r>
      <w:r w:rsidRPr="003203CD">
        <w:rPr>
          <w:rFonts w:ascii="Times New Roman" w:eastAsia="Times New Roman" w:hAnsi="Times New Roman" w:cs="Times New Roman"/>
          <w:color w:val="000000"/>
          <w:spacing w:val="-2"/>
          <w:szCs w:val="24"/>
          <w:vertAlign w:val="subscript"/>
          <w:lang w:val="tr-TR" w:eastAsia="tr-TR"/>
        </w:rPr>
        <w:br/>
      </w:r>
    </w:p>
    <w:p w:rsidR="003203CD" w:rsidRPr="003203CD" w:rsidRDefault="003203CD" w:rsidP="003203CD">
      <w:pPr>
        <w:widowControl w:val="0"/>
        <w:tabs>
          <w:tab w:val="left" w:pos="10620"/>
        </w:tabs>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8"/>
          <w:szCs w:val="24"/>
          <w:lang w:val="tr-TR" w:eastAsia="tr-TR"/>
        </w:rPr>
        <w:t>AGK = A</w:t>
      </w:r>
      <w:r w:rsidRPr="003203CD">
        <w:rPr>
          <w:rFonts w:ascii="Times New Roman" w:eastAsia="Times New Roman" w:hAnsi="Times New Roman" w:cs="Times New Roman"/>
          <w:color w:val="000000"/>
          <w:spacing w:val="-2"/>
          <w:szCs w:val="24"/>
          <w:lang w:val="tr-TR" w:eastAsia="tr-TR"/>
        </w:rPr>
        <w:t xml:space="preserve">şırı gerilim (mV) başına üretilen alüminyumun tonu başına </w:t>
      </w:r>
      <w:r w:rsidRPr="003203CD">
        <w:rPr>
          <w:rFonts w:ascii="Times New Roman" w:eastAsia="Times New Roman" w:hAnsi="Times New Roman" w:cs="Times New Roman"/>
          <w:color w:val="000000"/>
          <w:spacing w:val="-2"/>
          <w:w w:val="108"/>
          <w:szCs w:val="24"/>
          <w:lang w:val="tr-TR" w:eastAsia="tr-TR"/>
        </w:rPr>
        <w:t>kg CF</w:t>
      </w:r>
      <w:r w:rsidRPr="003203CD">
        <w:rPr>
          <w:rFonts w:ascii="Times New Roman" w:eastAsia="Times New Roman" w:hAnsi="Times New Roman" w:cs="Times New Roman"/>
          <w:color w:val="000000"/>
          <w:spacing w:val="-2"/>
          <w:w w:val="108"/>
          <w:szCs w:val="24"/>
          <w:vertAlign w:val="subscript"/>
          <w:lang w:val="tr-TR" w:eastAsia="tr-TR"/>
        </w:rPr>
        <w:t>4</w:t>
      </w:r>
      <w:r w:rsidRPr="003203CD">
        <w:rPr>
          <w:rFonts w:ascii="Times New Roman" w:eastAsia="Times New Roman" w:hAnsi="Times New Roman" w:cs="Times New Roman"/>
          <w:color w:val="000000"/>
          <w:spacing w:val="-2"/>
          <w:w w:val="108"/>
          <w:szCs w:val="24"/>
          <w:lang w:val="tr-TR" w:eastAsia="tr-TR"/>
        </w:rPr>
        <w:t xml:space="preserve"> olarak ifade edilen aşırı gerilim katsayısı (‘</w:t>
      </w:r>
      <w:proofErr w:type="gramStart"/>
      <w:r w:rsidRPr="003203CD">
        <w:rPr>
          <w:rFonts w:ascii="Times New Roman" w:eastAsia="Times New Roman" w:hAnsi="Times New Roman" w:cs="Times New Roman"/>
          <w:color w:val="000000"/>
          <w:spacing w:val="-2"/>
          <w:w w:val="108"/>
          <w:szCs w:val="24"/>
          <w:lang w:val="tr-TR" w:eastAsia="tr-TR"/>
        </w:rPr>
        <w:t>emisyon</w:t>
      </w:r>
      <w:proofErr w:type="gramEnd"/>
      <w:r w:rsidRPr="003203CD">
        <w:rPr>
          <w:rFonts w:ascii="Times New Roman" w:eastAsia="Times New Roman" w:hAnsi="Times New Roman" w:cs="Times New Roman"/>
          <w:color w:val="000000"/>
          <w:spacing w:val="-2"/>
          <w:w w:val="108"/>
          <w:szCs w:val="24"/>
          <w:lang w:val="tr-TR" w:eastAsia="tr-TR"/>
        </w:rPr>
        <w:t xml:space="preserve"> faktörü’)</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AEA = Zaman x hedef voltajın üzerindeki voltajın integralinin veri toplama zamanına (süre) bölünmesi olarak belirlenen hücre başına anot etkisi aşırı gerilimi [mV]  ; </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MV = Alüminyum üretiminin ortalama mevcut verimi [%]; </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Br</w:t>
      </w:r>
      <w:r w:rsidRPr="003203CD">
        <w:rPr>
          <w:rFonts w:ascii="Times New Roman" w:eastAsia="Times New Roman" w:hAnsi="Times New Roman" w:cs="Times New Roman"/>
          <w:color w:val="000000"/>
          <w:spacing w:val="-2"/>
          <w:szCs w:val="24"/>
          <w:vertAlign w:val="subscript"/>
          <w:lang w:val="tr-TR" w:eastAsia="tr-TR"/>
        </w:rPr>
        <w:t>Al</w:t>
      </w:r>
      <w:r w:rsidRPr="003203CD">
        <w:rPr>
          <w:rFonts w:ascii="Times New Roman" w:eastAsia="Times New Roman" w:hAnsi="Times New Roman" w:cs="Times New Roman"/>
          <w:color w:val="000000"/>
          <w:spacing w:val="-2"/>
          <w:szCs w:val="24"/>
          <w:lang w:val="tr-TR" w:eastAsia="tr-TR"/>
        </w:rPr>
        <w:t xml:space="preserve"> = Yıllık birincil alüminyum üretimi [t];</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C2F6</w:t>
      </w:r>
      <w:r w:rsidRPr="003203CD">
        <w:rPr>
          <w:rFonts w:ascii="Times New Roman" w:eastAsia="Times New Roman" w:hAnsi="Times New Roman" w:cs="Times New Roman"/>
          <w:color w:val="000000"/>
          <w:spacing w:val="-2"/>
          <w:szCs w:val="24"/>
          <w:lang w:val="tr-TR" w:eastAsia="tr-TR"/>
        </w:rPr>
        <w:t xml:space="preserve"> =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 w:val="14"/>
          <w:szCs w:val="16"/>
          <w:lang w:val="tr-TR" w:eastAsia="tr-TR"/>
        </w:rPr>
        <w:t>6</w:t>
      </w:r>
      <w:r w:rsidRPr="003203CD">
        <w:rPr>
          <w:rFonts w:ascii="Times New Roman" w:eastAsia="Times New Roman" w:hAnsi="Times New Roman" w:cs="Times New Roman"/>
          <w:color w:val="000000"/>
          <w:spacing w:val="-2"/>
          <w:szCs w:val="24"/>
          <w:lang w:val="tr-TR" w:eastAsia="tr-TR"/>
        </w:rPr>
        <w:t xml:space="preserve"> (t C</w:t>
      </w:r>
      <w:r w:rsidRPr="003203CD">
        <w:rPr>
          <w:rFonts w:ascii="Times New Roman" w:eastAsia="Times New Roman" w:hAnsi="Times New Roman" w:cs="Times New Roman"/>
          <w:color w:val="000000"/>
          <w:spacing w:val="-2"/>
          <w:sz w:val="14"/>
          <w:szCs w:val="16"/>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 w:val="14"/>
          <w:szCs w:val="16"/>
          <w:lang w:val="tr-TR" w:eastAsia="tr-TR"/>
        </w:rPr>
        <w:t>6</w:t>
      </w:r>
      <w:r w:rsidRPr="003203CD">
        <w:rPr>
          <w:rFonts w:ascii="Times New Roman" w:eastAsia="Times New Roman" w:hAnsi="Times New Roman" w:cs="Times New Roman"/>
          <w:color w:val="000000"/>
          <w:spacing w:val="-2"/>
          <w:szCs w:val="24"/>
          <w:lang w:val="tr-TR" w:eastAsia="tr-TR"/>
        </w:rPr>
        <w:t xml:space="preserve"> / t CF</w:t>
      </w:r>
      <w:r w:rsidRPr="003203CD">
        <w:rPr>
          <w:rFonts w:ascii="Times New Roman" w:eastAsia="Times New Roman" w:hAnsi="Times New Roman" w:cs="Times New Roman"/>
          <w:color w:val="000000"/>
          <w:spacing w:val="-2"/>
          <w:sz w:val="14"/>
          <w:szCs w:val="16"/>
          <w:lang w:val="tr-TR" w:eastAsia="tr-TR"/>
        </w:rPr>
        <w:t>4</w:t>
      </w:r>
      <w:r w:rsidRPr="003203CD">
        <w:rPr>
          <w:rFonts w:ascii="Times New Roman" w:eastAsia="Times New Roman" w:hAnsi="Times New Roman" w:cs="Times New Roman"/>
          <w:color w:val="000000"/>
          <w:spacing w:val="-2"/>
          <w:szCs w:val="24"/>
          <w:lang w:val="tr-TR" w:eastAsia="tr-TR"/>
        </w:rPr>
        <w:t xml:space="preserve">) ağırlık oranı; </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6"/>
          <w:szCs w:val="24"/>
          <w:lang w:val="tr-TR" w:eastAsia="tr-TR"/>
        </w:rPr>
        <w:t>AEA/MV terimi (Anot etkisi aşırı gerilimi / mevcut verim) ortalama mevcut verim</w:t>
      </w:r>
      <w:r w:rsidRPr="003203CD">
        <w:rPr>
          <w:rFonts w:ascii="Times New Roman" w:eastAsia="Times New Roman" w:hAnsi="Times New Roman" w:cs="Times New Roman"/>
          <w:color w:val="000000"/>
          <w:spacing w:val="-2"/>
          <w:szCs w:val="24"/>
          <w:lang w:val="tr-TR" w:eastAsia="tr-TR"/>
        </w:rPr>
        <w:t xml:space="preserve">[%] başına zaman </w:t>
      </w:r>
      <w:proofErr w:type="gramStart"/>
      <w:r w:rsidRPr="003203CD">
        <w:rPr>
          <w:rFonts w:ascii="Times New Roman" w:eastAsia="Times New Roman" w:hAnsi="Times New Roman" w:cs="Times New Roman"/>
          <w:color w:val="000000"/>
          <w:spacing w:val="-2"/>
          <w:szCs w:val="24"/>
          <w:lang w:val="tr-TR" w:eastAsia="tr-TR"/>
        </w:rPr>
        <w:t>entegre</w:t>
      </w:r>
      <w:proofErr w:type="gramEnd"/>
      <w:r w:rsidRPr="003203CD">
        <w:rPr>
          <w:rFonts w:ascii="Times New Roman" w:eastAsia="Times New Roman" w:hAnsi="Times New Roman" w:cs="Times New Roman"/>
          <w:color w:val="000000"/>
          <w:spacing w:val="-2"/>
          <w:szCs w:val="24"/>
          <w:lang w:val="tr-TR" w:eastAsia="tr-TR"/>
        </w:rPr>
        <w:t xml:space="preserve"> ortalama anot etkisi aşırı gerilimini [mV aşırı gerilim] ifade eder. </w:t>
      </w: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tabs>
          <w:tab w:val="left" w:pos="10620"/>
        </w:tabs>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Emisyon Faktörü: </w:t>
      </w:r>
      <w:r w:rsidRPr="003203CD">
        <w:rPr>
          <w:rFonts w:ascii="Times New Roman" w:eastAsia="Times New Roman" w:hAnsi="Times New Roman" w:cs="Times New Roman"/>
          <w:color w:val="000000"/>
          <w:spacing w:val="-2"/>
          <w:w w:val="102"/>
          <w:szCs w:val="24"/>
          <w:lang w:val="tr-TR" w:eastAsia="tr-TR"/>
        </w:rPr>
        <w:t>CF</w:t>
      </w:r>
      <w:r w:rsidRPr="003203CD">
        <w:rPr>
          <w:rFonts w:ascii="Times New Roman" w:eastAsia="Times New Roman" w:hAnsi="Times New Roman" w:cs="Times New Roman"/>
          <w:color w:val="000000"/>
          <w:spacing w:val="-2"/>
          <w:w w:val="102"/>
          <w:szCs w:val="24"/>
          <w:vertAlign w:val="subscript"/>
          <w:lang w:val="tr-TR" w:eastAsia="tr-TR"/>
        </w:rPr>
        <w:t>4</w:t>
      </w:r>
      <w:r w:rsidRPr="003203CD">
        <w:rPr>
          <w:rFonts w:ascii="Times New Roman" w:eastAsia="Times New Roman" w:hAnsi="Times New Roman" w:cs="Times New Roman"/>
          <w:color w:val="000000"/>
          <w:spacing w:val="-2"/>
          <w:w w:val="102"/>
          <w:szCs w:val="24"/>
          <w:lang w:val="tr-TR" w:eastAsia="tr-TR"/>
        </w:rPr>
        <w:t xml:space="preserve"> için </w:t>
      </w:r>
      <w:proofErr w:type="gramStart"/>
      <w:r w:rsidRPr="003203CD">
        <w:rPr>
          <w:rFonts w:ascii="Times New Roman" w:eastAsia="Times New Roman" w:hAnsi="Times New Roman" w:cs="Times New Roman"/>
          <w:color w:val="000000"/>
          <w:spacing w:val="-2"/>
          <w:w w:val="102"/>
          <w:szCs w:val="24"/>
          <w:lang w:val="tr-TR" w:eastAsia="tr-TR"/>
        </w:rPr>
        <w:t>emisyon</w:t>
      </w:r>
      <w:proofErr w:type="gramEnd"/>
      <w:r w:rsidRPr="003203CD">
        <w:rPr>
          <w:rFonts w:ascii="Times New Roman" w:eastAsia="Times New Roman" w:hAnsi="Times New Roman" w:cs="Times New Roman"/>
          <w:color w:val="000000"/>
          <w:spacing w:val="-2"/>
          <w:w w:val="102"/>
          <w:szCs w:val="24"/>
          <w:lang w:val="tr-TR" w:eastAsia="tr-TR"/>
        </w:rPr>
        <w:t xml:space="preserve"> faktörü (‘aşırı gerilim katsayısı’ AGK) milivolt aşırı gerilim </w:t>
      </w:r>
      <w:r w:rsidRPr="003203CD">
        <w:rPr>
          <w:rFonts w:ascii="Times New Roman" w:eastAsia="Times New Roman" w:hAnsi="Times New Roman" w:cs="Times New Roman"/>
          <w:color w:val="000000"/>
          <w:spacing w:val="-2"/>
          <w:szCs w:val="24"/>
          <w:lang w:val="tr-TR" w:eastAsia="tr-TR"/>
        </w:rPr>
        <w:t>[mV]</w:t>
      </w:r>
      <w:r w:rsidRPr="003203CD">
        <w:rPr>
          <w:rFonts w:ascii="Times New Roman" w:eastAsia="Times New Roman" w:hAnsi="Times New Roman" w:cs="Times New Roman"/>
          <w:color w:val="000000"/>
          <w:spacing w:val="-2"/>
          <w:w w:val="102"/>
          <w:szCs w:val="24"/>
          <w:lang w:val="tr-TR" w:eastAsia="tr-TR"/>
        </w:rPr>
        <w:t xml:space="preserve">  başına üretilen alüminyumun tonu başına salınan CF</w:t>
      </w:r>
      <w:r w:rsidRPr="003203CD">
        <w:rPr>
          <w:rFonts w:ascii="Times New Roman" w:eastAsia="Times New Roman" w:hAnsi="Times New Roman" w:cs="Times New Roman"/>
          <w:color w:val="000000"/>
          <w:spacing w:val="-2"/>
          <w:w w:val="102"/>
          <w:szCs w:val="24"/>
          <w:vertAlign w:val="subscript"/>
          <w:lang w:val="tr-TR" w:eastAsia="tr-TR"/>
        </w:rPr>
        <w:t>4</w:t>
      </w:r>
      <w:r w:rsidRPr="003203CD">
        <w:rPr>
          <w:rFonts w:ascii="Times New Roman" w:eastAsia="Times New Roman" w:hAnsi="Times New Roman" w:cs="Times New Roman"/>
          <w:color w:val="000000"/>
          <w:spacing w:val="-2"/>
          <w:w w:val="102"/>
          <w:szCs w:val="24"/>
          <w:lang w:val="tr-TR" w:eastAsia="tr-TR"/>
        </w:rPr>
        <w:t xml:space="preserve"> miktarını </w:t>
      </w:r>
      <w:r w:rsidRPr="003203CD">
        <w:rPr>
          <w:rFonts w:ascii="Times New Roman" w:eastAsia="Times New Roman" w:hAnsi="Times New Roman" w:cs="Times New Roman"/>
          <w:color w:val="000000"/>
          <w:spacing w:val="-2"/>
          <w:szCs w:val="24"/>
          <w:lang w:val="tr-TR" w:eastAsia="tr-TR"/>
        </w:rPr>
        <w:t xml:space="preserve">[kg] ifade eder.  </w:t>
      </w:r>
      <w:r w:rsidRPr="003203CD">
        <w:rPr>
          <w:rFonts w:ascii="Times New Roman" w:eastAsia="Times New Roman" w:hAnsi="Times New Roman" w:cs="Times New Roman"/>
          <w:color w:val="000000"/>
          <w:spacing w:val="-2"/>
          <w:w w:val="104"/>
          <w:szCs w:val="24"/>
          <w:lang w:val="tr-TR" w:eastAsia="tr-TR"/>
        </w:rPr>
        <w:t>C</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F</w:t>
      </w:r>
      <w:r w:rsidRPr="003203CD">
        <w:rPr>
          <w:rFonts w:ascii="Times New Roman" w:eastAsia="Times New Roman" w:hAnsi="Times New Roman" w:cs="Times New Roman"/>
          <w:color w:val="000000"/>
          <w:spacing w:val="-2"/>
          <w:w w:val="104"/>
          <w:szCs w:val="24"/>
          <w:vertAlign w:val="subscript"/>
          <w:lang w:val="tr-TR" w:eastAsia="tr-TR"/>
        </w:rPr>
        <w:t>6</w:t>
      </w:r>
      <w:r w:rsidRPr="003203CD">
        <w:rPr>
          <w:rFonts w:ascii="Times New Roman" w:eastAsia="Times New Roman" w:hAnsi="Times New Roman" w:cs="Times New Roman"/>
          <w:color w:val="000000"/>
          <w:spacing w:val="-2"/>
          <w:w w:val="104"/>
          <w:szCs w:val="24"/>
          <w:lang w:val="tr-TR" w:eastAsia="tr-TR"/>
        </w:rPr>
        <w:t xml:space="preserve"> için</w:t>
      </w:r>
      <w:r w:rsidRPr="003203CD">
        <w:rPr>
          <w:rFonts w:ascii="Times New Roman" w:eastAsia="Times New Roman" w:hAnsi="Times New Roman" w:cs="Times New Roman"/>
          <w:color w:val="000000"/>
          <w:spacing w:val="-2"/>
          <w:w w:val="102"/>
          <w:szCs w:val="24"/>
          <w:lang w:val="tr-TR" w:eastAsia="tr-TR"/>
        </w:rPr>
        <w:t xml:space="preserve"> </w:t>
      </w:r>
      <w:proofErr w:type="gramStart"/>
      <w:r w:rsidRPr="003203CD">
        <w:rPr>
          <w:rFonts w:ascii="Times New Roman" w:eastAsia="Times New Roman" w:hAnsi="Times New Roman" w:cs="Times New Roman"/>
          <w:color w:val="000000"/>
          <w:spacing w:val="-2"/>
          <w:w w:val="102"/>
          <w:szCs w:val="24"/>
          <w:lang w:val="tr-TR" w:eastAsia="tr-TR"/>
        </w:rPr>
        <w:t>emisyon</w:t>
      </w:r>
      <w:proofErr w:type="gramEnd"/>
      <w:r w:rsidRPr="003203CD">
        <w:rPr>
          <w:rFonts w:ascii="Times New Roman" w:eastAsia="Times New Roman" w:hAnsi="Times New Roman" w:cs="Times New Roman"/>
          <w:color w:val="000000"/>
          <w:spacing w:val="-2"/>
          <w:w w:val="102"/>
          <w:szCs w:val="24"/>
          <w:lang w:val="tr-TR" w:eastAsia="tr-TR"/>
        </w:rPr>
        <w:t xml:space="preserve"> faktörü (ağırlık oranı </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C2F6</w:t>
      </w:r>
      <w:r w:rsidRPr="003203CD">
        <w:rPr>
          <w:rFonts w:ascii="Times New Roman" w:eastAsia="Times New Roman" w:hAnsi="Times New Roman" w:cs="Times New Roman"/>
          <w:color w:val="000000"/>
          <w:spacing w:val="-2"/>
          <w:w w:val="104"/>
          <w:szCs w:val="24"/>
          <w:lang w:val="tr-TR" w:eastAsia="tr-TR"/>
        </w:rPr>
        <w:t xml:space="preserve">) salınan </w:t>
      </w:r>
      <w:r w:rsidRPr="003203CD">
        <w:rPr>
          <w:rFonts w:ascii="Times New Roman" w:eastAsia="Times New Roman" w:hAnsi="Times New Roman" w:cs="Times New Roman"/>
          <w:color w:val="000000"/>
          <w:spacing w:val="-2"/>
          <w:w w:val="102"/>
          <w:szCs w:val="24"/>
          <w:lang w:val="tr-TR" w:eastAsia="tr-TR"/>
        </w:rPr>
        <w:t>CF</w:t>
      </w:r>
      <w:r w:rsidRPr="003203CD">
        <w:rPr>
          <w:rFonts w:ascii="Times New Roman" w:eastAsia="Times New Roman" w:hAnsi="Times New Roman" w:cs="Times New Roman"/>
          <w:color w:val="000000"/>
          <w:spacing w:val="-2"/>
          <w:w w:val="102"/>
          <w:szCs w:val="24"/>
          <w:vertAlign w:val="subscript"/>
          <w:lang w:val="tr-TR" w:eastAsia="tr-TR"/>
        </w:rPr>
        <w:t>4</w:t>
      </w:r>
      <w:r w:rsidRPr="003203CD">
        <w:rPr>
          <w:rFonts w:ascii="Times New Roman" w:eastAsia="Times New Roman" w:hAnsi="Times New Roman" w:cs="Times New Roman"/>
          <w:color w:val="000000"/>
          <w:spacing w:val="-2"/>
          <w:w w:val="102"/>
          <w:szCs w:val="24"/>
          <w:lang w:val="tr-TR" w:eastAsia="tr-TR"/>
        </w:rPr>
        <w:t xml:space="preserve"> miktarına orantılı olarak salınan </w:t>
      </w:r>
      <w:r w:rsidRPr="003203CD">
        <w:rPr>
          <w:rFonts w:ascii="Times New Roman" w:eastAsia="Times New Roman" w:hAnsi="Times New Roman" w:cs="Times New Roman"/>
          <w:color w:val="000000"/>
          <w:spacing w:val="-2"/>
          <w:w w:val="104"/>
          <w:szCs w:val="24"/>
          <w:lang w:val="tr-TR" w:eastAsia="tr-TR"/>
        </w:rPr>
        <w:t>C</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F</w:t>
      </w:r>
      <w:r w:rsidRPr="003203CD">
        <w:rPr>
          <w:rFonts w:ascii="Times New Roman" w:eastAsia="Times New Roman" w:hAnsi="Times New Roman" w:cs="Times New Roman"/>
          <w:color w:val="000000"/>
          <w:spacing w:val="-2"/>
          <w:w w:val="104"/>
          <w:szCs w:val="24"/>
          <w:vertAlign w:val="subscript"/>
          <w:lang w:val="tr-TR" w:eastAsia="tr-TR"/>
        </w:rPr>
        <w:t xml:space="preserve">6 </w:t>
      </w:r>
      <w:r w:rsidRPr="003203CD">
        <w:rPr>
          <w:rFonts w:ascii="Times New Roman" w:eastAsia="Times New Roman" w:hAnsi="Times New Roman" w:cs="Times New Roman"/>
          <w:color w:val="000000"/>
          <w:spacing w:val="-2"/>
          <w:szCs w:val="24"/>
          <w:lang w:val="tr-TR" w:eastAsia="tr-TR"/>
        </w:rPr>
        <w:t xml:space="preserve">miktarını </w:t>
      </w:r>
      <w:r w:rsidRPr="003203CD">
        <w:rPr>
          <w:rFonts w:ascii="Times New Roman" w:eastAsia="Times New Roman" w:hAnsi="Times New Roman" w:cs="Times New Roman"/>
          <w:color w:val="000000"/>
          <w:spacing w:val="-2"/>
          <w:w w:val="104"/>
          <w:szCs w:val="24"/>
          <w:lang w:val="tr-TR" w:eastAsia="tr-TR"/>
        </w:rPr>
        <w:t xml:space="preserve">[t] </w:t>
      </w:r>
      <w:r w:rsidRPr="003203CD">
        <w:rPr>
          <w:rFonts w:ascii="Times New Roman" w:eastAsia="Times New Roman" w:hAnsi="Times New Roman" w:cs="Times New Roman"/>
          <w:color w:val="000000"/>
          <w:spacing w:val="-2"/>
          <w:szCs w:val="24"/>
          <w:lang w:val="tr-TR" w:eastAsia="tr-TR"/>
        </w:rPr>
        <w:t xml:space="preserve"> ifade eder.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w w:val="106"/>
          <w:szCs w:val="24"/>
          <w:lang w:val="tr-TR" w:eastAsia="tr-TR"/>
        </w:rPr>
        <w:t xml:space="preserve">İşletme bu bölümde Tablo 3.2’de yer alan teknolojiye özgü </w:t>
      </w:r>
      <w:proofErr w:type="gramStart"/>
      <w:r w:rsidRPr="003203CD">
        <w:rPr>
          <w:rFonts w:ascii="Times New Roman" w:eastAsia="Times New Roman" w:hAnsi="Times New Roman" w:cs="Times New Roman"/>
          <w:color w:val="000000"/>
          <w:spacing w:val="-2"/>
          <w:w w:val="106"/>
          <w:szCs w:val="24"/>
          <w:lang w:val="tr-TR" w:eastAsia="tr-TR"/>
        </w:rPr>
        <w:t>emisyon</w:t>
      </w:r>
      <w:proofErr w:type="gramEnd"/>
      <w:r w:rsidRPr="003203CD">
        <w:rPr>
          <w:rFonts w:ascii="Times New Roman" w:eastAsia="Times New Roman" w:hAnsi="Times New Roman" w:cs="Times New Roman"/>
          <w:color w:val="000000"/>
          <w:spacing w:val="-2"/>
          <w:w w:val="106"/>
          <w:szCs w:val="24"/>
          <w:lang w:val="tr-TR" w:eastAsia="tr-TR"/>
        </w:rPr>
        <w:t xml:space="preserve"> faktörlerini kullanır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10"/>
          <w:szCs w:val="24"/>
          <w:lang w:val="tr-TR" w:eastAsia="tr-TR"/>
        </w:rPr>
      </w:pPr>
      <w:r w:rsidRPr="003203CD">
        <w:rPr>
          <w:rFonts w:ascii="Times New Roman" w:eastAsia="Times New Roman" w:hAnsi="Times New Roman" w:cs="Times New Roman"/>
          <w:b/>
          <w:color w:val="000000"/>
          <w:spacing w:val="-2"/>
          <w:szCs w:val="24"/>
          <w:lang w:val="tr-TR" w:eastAsia="tr-TR"/>
        </w:rPr>
        <w:t xml:space="preserve">Kademe 2: </w:t>
      </w:r>
      <w:r w:rsidRPr="003203CD">
        <w:rPr>
          <w:rFonts w:ascii="Times New Roman" w:eastAsia="Times New Roman" w:hAnsi="Times New Roman" w:cs="Times New Roman"/>
          <w:color w:val="000000"/>
          <w:spacing w:val="-2"/>
          <w:w w:val="110"/>
          <w:szCs w:val="24"/>
          <w:lang w:val="tr-TR" w:eastAsia="tr-TR"/>
        </w:rPr>
        <w:t xml:space="preserve">İşletme, sürekli veya aralıklı saha ölçümleri doğrultusunda oluşturulmuş </w:t>
      </w:r>
      <w:r w:rsidRPr="003203CD">
        <w:rPr>
          <w:rFonts w:ascii="Times New Roman" w:eastAsia="Times New Roman" w:hAnsi="Times New Roman" w:cs="Times New Roman"/>
          <w:color w:val="000000"/>
          <w:spacing w:val="-2"/>
          <w:szCs w:val="24"/>
          <w:lang w:val="tr-TR" w:eastAsia="tr-TR"/>
        </w:rPr>
        <w:t>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[(kg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 </w:t>
      </w:r>
      <w:r w:rsidRPr="003203CD">
        <w:rPr>
          <w:rFonts w:ascii="Times New Roman" w:eastAsia="Times New Roman" w:hAnsi="Times New Roman" w:cs="Times New Roman"/>
          <w:color w:val="000000"/>
          <w:spacing w:val="-2"/>
          <w:szCs w:val="24"/>
          <w:lang w:val="tr-TR" w:eastAsia="tr-TR"/>
        </w:rPr>
        <w:lastRenderedPageBreak/>
        <w:t>t Al ) /(mV)]  ve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 xml:space="preserve">6 </w:t>
      </w:r>
      <w:r w:rsidRPr="003203CD">
        <w:rPr>
          <w:rFonts w:ascii="Times New Roman" w:eastAsia="Times New Roman" w:hAnsi="Times New Roman" w:cs="Times New Roman"/>
          <w:color w:val="000000"/>
          <w:spacing w:val="-2"/>
          <w:szCs w:val="24"/>
          <w:lang w:val="tr-TR" w:eastAsia="tr-TR"/>
        </w:rPr>
        <w:t>[t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 t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için tesise özgü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faktörlerini kullanır. Bu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faktörlerinin belirlenmesi için işletme 2006 IPCC Kılavuzları-4.4.2.4 kısmındaki kademe 3’te belirtilen kılavuzun en güncel versiyonunu kullanır. İşletme her bir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faktörünü ± %15’lik azami bir </w:t>
      </w:r>
      <w:r w:rsidRPr="003203CD">
        <w:rPr>
          <w:rFonts w:ascii="Times New Roman" w:eastAsia="Times New Roman" w:hAnsi="Times New Roman" w:cs="Times New Roman"/>
          <w:color w:val="000000"/>
          <w:spacing w:val="-2"/>
          <w:w w:val="110"/>
          <w:szCs w:val="24"/>
          <w:lang w:val="tr-TR" w:eastAsia="tr-TR"/>
        </w:rPr>
        <w:t>belirsizlik ile belirler.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1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İşletme </w:t>
      </w:r>
      <w:proofErr w:type="gramStart"/>
      <w:r w:rsidRPr="003203CD">
        <w:rPr>
          <w:rFonts w:ascii="Times New Roman" w:eastAsia="Times New Roman" w:hAnsi="Times New Roman" w:cs="Times New Roman"/>
          <w:color w:val="000000"/>
          <w:spacing w:val="-2"/>
          <w:w w:val="102"/>
          <w:szCs w:val="24"/>
          <w:lang w:val="tr-TR" w:eastAsia="tr-TR"/>
        </w:rPr>
        <w:t>emisyon</w:t>
      </w:r>
      <w:proofErr w:type="gramEnd"/>
      <w:r w:rsidRPr="003203CD">
        <w:rPr>
          <w:rFonts w:ascii="Times New Roman" w:eastAsia="Times New Roman" w:hAnsi="Times New Roman" w:cs="Times New Roman"/>
          <w:color w:val="000000"/>
          <w:spacing w:val="-2"/>
          <w:w w:val="102"/>
          <w:szCs w:val="24"/>
          <w:lang w:val="tr-TR" w:eastAsia="tr-TR"/>
        </w:rPr>
        <w:t xml:space="preserve"> faktörlerini en az üç yılda bir veya tesisteki ilgili değişikliklere bağlı olarak gerekli olduğu durumlarda daha sık aralıklarla belirler. İlgili değişiklikler anot etkisi süre dağılımındaki bir değişikliği veya anot etki tipleri karışımını veya anot etkisini sonlandırma rutininin doğasını etkileyen kontrol algoritmasındaki değişikliği içerir.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Tablo 3.2: Aşırı gerilim faaliyet verisi ile ilgili teknolojiye özgü </w:t>
      </w:r>
      <w:proofErr w:type="gramStart"/>
      <w:r w:rsidRPr="003203CD">
        <w:rPr>
          <w:rFonts w:ascii="Times New Roman" w:eastAsia="Times New Roman" w:hAnsi="Times New Roman" w:cs="Times New Roman"/>
          <w:b/>
          <w:color w:val="000000"/>
          <w:spacing w:val="-2"/>
          <w:szCs w:val="24"/>
          <w:lang w:val="tr-TR" w:eastAsia="tr-TR"/>
        </w:rPr>
        <w:t>emisyon</w:t>
      </w:r>
      <w:proofErr w:type="gramEnd"/>
      <w:r w:rsidRPr="003203CD">
        <w:rPr>
          <w:rFonts w:ascii="Times New Roman" w:eastAsia="Times New Roman" w:hAnsi="Times New Roman" w:cs="Times New Roman"/>
          <w:b/>
          <w:color w:val="000000"/>
          <w:spacing w:val="-2"/>
          <w:szCs w:val="24"/>
          <w:lang w:val="tr-TR" w:eastAsia="tr-TR"/>
        </w:rPr>
        <w:t xml:space="preserve">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3140"/>
        <w:gridCol w:w="3140"/>
      </w:tblGrid>
      <w:tr w:rsidR="003203CD" w:rsidRPr="003203CD" w:rsidTr="00393600">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position w:val="-4"/>
                <w:szCs w:val="24"/>
                <w:lang w:val="tr-TR" w:eastAsia="tr-TR"/>
              </w:rPr>
              <w:t>Teknoloji</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szCs w:val="24"/>
                <w:lang w:val="tr-TR" w:eastAsia="tr-TR"/>
              </w:rPr>
              <w:t>CF</w:t>
            </w:r>
            <w:r w:rsidRPr="003203CD">
              <w:rPr>
                <w:rFonts w:ascii="Times New Roman" w:eastAsia="Times New Roman" w:hAnsi="Times New Roman" w:cs="Times New Roman"/>
                <w:b/>
                <w:color w:val="000000"/>
                <w:spacing w:val="-2"/>
                <w:szCs w:val="24"/>
                <w:vertAlign w:val="subscript"/>
                <w:lang w:val="tr-TR" w:eastAsia="tr-TR"/>
              </w:rPr>
              <w:t>4</w:t>
            </w:r>
            <w:r w:rsidRPr="003203CD">
              <w:rPr>
                <w:rFonts w:ascii="Times New Roman" w:eastAsia="Times New Roman" w:hAnsi="Times New Roman" w:cs="Times New Roman"/>
                <w:b/>
                <w:color w:val="000000"/>
                <w:spacing w:val="-2"/>
                <w:szCs w:val="24"/>
                <w:lang w:val="tr-TR" w:eastAsia="tr-TR"/>
              </w:rPr>
              <w:t xml:space="preserve"> Emisyon Faktörü </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szCs w:val="24"/>
                <w:lang w:val="tr-TR" w:eastAsia="tr-TR"/>
              </w:rPr>
              <w:t>[(kg CF</w:t>
            </w:r>
            <w:r w:rsidRPr="003203CD">
              <w:rPr>
                <w:rFonts w:ascii="Times New Roman" w:eastAsia="Times New Roman" w:hAnsi="Times New Roman" w:cs="Times New Roman"/>
                <w:b/>
                <w:color w:val="000000"/>
                <w:spacing w:val="-2"/>
                <w:szCs w:val="24"/>
                <w:vertAlign w:val="subscript"/>
                <w:lang w:val="tr-TR" w:eastAsia="tr-TR"/>
              </w:rPr>
              <w:t>4</w:t>
            </w:r>
            <w:r w:rsidRPr="003203CD">
              <w:rPr>
                <w:rFonts w:ascii="Times New Roman" w:eastAsia="Times New Roman" w:hAnsi="Times New Roman" w:cs="Times New Roman"/>
                <w:b/>
                <w:color w:val="000000"/>
                <w:spacing w:val="-2"/>
                <w:szCs w:val="24"/>
                <w:lang w:val="tr-TR" w:eastAsia="tr-TR"/>
              </w:rPr>
              <w:t>/t Al) / mV]</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b/>
                <w:color w:val="000000"/>
                <w:spacing w:val="-2"/>
                <w:szCs w:val="24"/>
                <w:lang w:val="tr-TR" w:eastAsia="tr-TR"/>
              </w:rPr>
              <w:t>C</w:t>
            </w:r>
            <w:r w:rsidRPr="003203CD">
              <w:rPr>
                <w:rFonts w:ascii="Times New Roman" w:eastAsia="Times New Roman" w:hAnsi="Times New Roman" w:cs="Times New Roman"/>
                <w:b/>
                <w:color w:val="000000"/>
                <w:spacing w:val="-2"/>
                <w:szCs w:val="24"/>
                <w:vertAlign w:val="subscript"/>
                <w:lang w:val="tr-TR" w:eastAsia="tr-TR"/>
              </w:rPr>
              <w:t>2</w:t>
            </w:r>
            <w:r w:rsidRPr="003203CD">
              <w:rPr>
                <w:rFonts w:ascii="Times New Roman" w:eastAsia="Times New Roman" w:hAnsi="Times New Roman" w:cs="Times New Roman"/>
                <w:b/>
                <w:color w:val="000000"/>
                <w:spacing w:val="-2"/>
                <w:szCs w:val="24"/>
                <w:lang w:val="tr-TR" w:eastAsia="tr-TR"/>
              </w:rPr>
              <w:t>F</w:t>
            </w:r>
            <w:r w:rsidRPr="003203CD">
              <w:rPr>
                <w:rFonts w:ascii="Times New Roman" w:eastAsia="Times New Roman" w:hAnsi="Times New Roman" w:cs="Times New Roman"/>
                <w:b/>
                <w:color w:val="000000"/>
                <w:spacing w:val="-2"/>
                <w:szCs w:val="24"/>
                <w:vertAlign w:val="subscript"/>
                <w:lang w:val="tr-TR" w:eastAsia="tr-TR"/>
              </w:rPr>
              <w:t xml:space="preserve">6 </w:t>
            </w:r>
            <w:r w:rsidRPr="003203CD">
              <w:rPr>
                <w:rFonts w:ascii="Times New Roman" w:eastAsia="Times New Roman" w:hAnsi="Times New Roman" w:cs="Times New Roman"/>
                <w:b/>
                <w:color w:val="000000"/>
                <w:spacing w:val="-2"/>
                <w:szCs w:val="24"/>
                <w:lang w:val="tr-TR" w:eastAsia="tr-TR"/>
              </w:rPr>
              <w:t>Emisyon Faktörü</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[t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t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w:t>
            </w:r>
          </w:p>
        </w:tc>
      </w:tr>
      <w:tr w:rsidR="003203CD" w:rsidRPr="003203CD" w:rsidTr="00393600">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Merkezde İşlenmiş Ön Pişirme (MİÖP)</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1.16</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0.121</w:t>
            </w:r>
          </w:p>
        </w:tc>
      </w:tr>
      <w:tr w:rsidR="003203CD" w:rsidRPr="003203CD" w:rsidTr="00393600">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Dikey Saplama Søderberg (DSS)</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N.A.</w:t>
            </w:r>
          </w:p>
        </w:tc>
        <w:tc>
          <w:tcPr>
            <w:tcW w:w="3446" w:type="dxa"/>
          </w:tcPr>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color w:val="000000"/>
                <w:spacing w:val="-2"/>
                <w:sz w:val="24"/>
                <w:szCs w:val="24"/>
                <w:lang w:val="tr-TR" w:eastAsia="tr-TR"/>
              </w:rPr>
            </w:pPr>
            <w:r w:rsidRPr="003203CD">
              <w:rPr>
                <w:rFonts w:ascii="Times New Roman" w:eastAsia="Times New Roman" w:hAnsi="Times New Roman" w:cs="Times New Roman"/>
                <w:color w:val="000000"/>
                <w:spacing w:val="-2"/>
                <w:szCs w:val="24"/>
                <w:lang w:val="tr-TR" w:eastAsia="tr-TR"/>
              </w:rPr>
              <w:t>0.053</w:t>
            </w:r>
          </w:p>
        </w:tc>
      </w:tr>
    </w:tbl>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C) CO</w:t>
      </w:r>
      <w:r w:rsidRPr="003203CD">
        <w:rPr>
          <w:rFonts w:ascii="Times New Roman" w:eastAsia="Times New Roman" w:hAnsi="Times New Roman" w:cs="Times New Roman"/>
          <w:b/>
          <w:color w:val="000000"/>
          <w:spacing w:val="-2"/>
          <w:w w:val="102"/>
          <w:szCs w:val="24"/>
          <w:vertAlign w:val="subscript"/>
          <w:lang w:val="tr-TR" w:eastAsia="tr-TR"/>
        </w:rPr>
        <w:t>2(eşd)</w:t>
      </w:r>
      <w:r w:rsidRPr="003203CD">
        <w:rPr>
          <w:rFonts w:ascii="Times New Roman" w:eastAsia="Times New Roman" w:hAnsi="Times New Roman" w:cs="Times New Roman"/>
          <w:b/>
          <w:color w:val="000000"/>
          <w:spacing w:val="-2"/>
          <w:w w:val="102"/>
          <w:szCs w:val="24"/>
          <w:lang w:val="tr-TR" w:eastAsia="tr-TR"/>
        </w:rPr>
        <w:t xml:space="preserve"> Emisyonlarının Belirlenmesi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5'in 3 üncü bölümü Tablo </w:t>
      </w:r>
      <w:proofErr w:type="gramStart"/>
      <w:r w:rsidRPr="003203CD">
        <w:rPr>
          <w:rFonts w:ascii="Times New Roman" w:eastAsia="Times New Roman" w:hAnsi="Times New Roman" w:cs="Times New Roman"/>
          <w:color w:val="000000"/>
          <w:spacing w:val="-2"/>
          <w:szCs w:val="24"/>
          <w:lang w:val="tr-TR" w:eastAsia="tr-TR"/>
        </w:rPr>
        <w:t>5.6’da</w:t>
      </w:r>
      <w:proofErr w:type="gramEnd"/>
      <w:r w:rsidRPr="003203CD">
        <w:rPr>
          <w:rFonts w:ascii="Times New Roman" w:eastAsia="Times New Roman" w:hAnsi="Times New Roman" w:cs="Times New Roman"/>
          <w:color w:val="000000"/>
          <w:spacing w:val="-2"/>
          <w:szCs w:val="24"/>
          <w:lang w:val="tr-TR" w:eastAsia="tr-TR"/>
        </w:rPr>
        <w:t xml:space="preserve"> listelenen küresel ısınma potansiyelleri listesini kullanarak,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ve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emisyonlarından çıkan CO</w:t>
      </w:r>
      <w:r w:rsidRPr="003203CD">
        <w:rPr>
          <w:rFonts w:ascii="Times New Roman" w:eastAsia="Times New Roman" w:hAnsi="Times New Roman" w:cs="Times New Roman"/>
          <w:color w:val="000000"/>
          <w:spacing w:val="-2"/>
          <w:szCs w:val="24"/>
          <w:vertAlign w:val="subscript"/>
          <w:lang w:val="tr-TR" w:eastAsia="tr-TR"/>
        </w:rPr>
        <w:t>2(eşd)</w:t>
      </w:r>
      <w:r w:rsidRPr="003203CD">
        <w:rPr>
          <w:rFonts w:ascii="Times New Roman" w:eastAsia="Times New Roman" w:hAnsi="Times New Roman" w:cs="Times New Roman"/>
          <w:color w:val="000000"/>
          <w:spacing w:val="-2"/>
          <w:szCs w:val="24"/>
          <w:lang w:val="tr-TR" w:eastAsia="tr-TR"/>
        </w:rPr>
        <w:t xml:space="preserve"> emisyonlarını aşağıdaki gibi hesaplar: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vertAlign w:val="subscript"/>
          <w:lang w:val="tr-TR" w:eastAsia="tr-TR"/>
        </w:rPr>
      </w:pPr>
      <w:r w:rsidRPr="003203CD">
        <w:rPr>
          <w:rFonts w:ascii="Times New Roman" w:eastAsia="Times New Roman" w:hAnsi="Times New Roman" w:cs="Times New Roman"/>
          <w:color w:val="000000"/>
          <w:spacing w:val="-2"/>
          <w:szCs w:val="24"/>
          <w:lang w:val="tr-TR" w:eastAsia="tr-TR"/>
        </w:rPr>
        <w:t xml:space="preserve">PFC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[t CO</w:t>
      </w:r>
      <w:r w:rsidRPr="003203CD">
        <w:rPr>
          <w:rFonts w:ascii="Times New Roman" w:eastAsia="Times New Roman" w:hAnsi="Times New Roman" w:cs="Times New Roman"/>
          <w:color w:val="000000"/>
          <w:spacing w:val="-2"/>
          <w:szCs w:val="24"/>
          <w:vertAlign w:val="subscript"/>
          <w:lang w:val="tr-TR" w:eastAsia="tr-TR"/>
        </w:rPr>
        <w:t>2(eşd)</w:t>
      </w:r>
      <w:r w:rsidRPr="003203CD">
        <w:rPr>
          <w:rFonts w:ascii="Times New Roman" w:eastAsia="Times New Roman" w:hAnsi="Times New Roman" w:cs="Times New Roman"/>
          <w:color w:val="000000"/>
          <w:spacing w:val="-2"/>
          <w:szCs w:val="24"/>
          <w:lang w:val="tr-TR" w:eastAsia="tr-TR"/>
        </w:rPr>
        <w:t>] = CF</w:t>
      </w:r>
      <w:r w:rsidRPr="003203CD">
        <w:rPr>
          <w:rFonts w:ascii="Times New Roman" w:eastAsia="Times New Roman" w:hAnsi="Times New Roman" w:cs="Times New Roman"/>
          <w:color w:val="000000"/>
          <w:spacing w:val="-2"/>
          <w:szCs w:val="24"/>
          <w:vertAlign w:val="subscript"/>
          <w:lang w:val="tr-TR" w:eastAsia="tr-TR"/>
        </w:rPr>
        <w:t>4</w:t>
      </w:r>
      <w:r w:rsidRPr="003203CD">
        <w:rPr>
          <w:rFonts w:ascii="Times New Roman" w:eastAsia="Times New Roman" w:hAnsi="Times New Roman" w:cs="Times New Roman"/>
          <w:color w:val="000000"/>
          <w:spacing w:val="-2"/>
          <w:szCs w:val="24"/>
          <w:lang w:val="tr-TR" w:eastAsia="tr-TR"/>
        </w:rPr>
        <w:t xml:space="preserve"> emisyonları [t] * KIP</w:t>
      </w:r>
      <w:r w:rsidRPr="003203CD">
        <w:rPr>
          <w:rFonts w:ascii="Times New Roman" w:eastAsia="Times New Roman" w:hAnsi="Times New Roman" w:cs="Times New Roman"/>
          <w:color w:val="000000"/>
          <w:spacing w:val="-2"/>
          <w:szCs w:val="24"/>
          <w:vertAlign w:val="subscript"/>
          <w:lang w:val="tr-TR" w:eastAsia="tr-TR"/>
        </w:rPr>
        <w:t xml:space="preserve">CF4 </w:t>
      </w:r>
      <w:r w:rsidRPr="003203CD">
        <w:rPr>
          <w:rFonts w:ascii="Times New Roman" w:eastAsia="Times New Roman" w:hAnsi="Times New Roman" w:cs="Times New Roman"/>
          <w:color w:val="000000"/>
          <w:spacing w:val="-2"/>
          <w:szCs w:val="24"/>
          <w:lang w:val="tr-TR" w:eastAsia="tr-TR"/>
        </w:rPr>
        <w:t>+ C</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F</w:t>
      </w:r>
      <w:r w:rsidRPr="003203CD">
        <w:rPr>
          <w:rFonts w:ascii="Times New Roman" w:eastAsia="Times New Roman" w:hAnsi="Times New Roman" w:cs="Times New Roman"/>
          <w:color w:val="000000"/>
          <w:spacing w:val="-2"/>
          <w:szCs w:val="24"/>
          <w:vertAlign w:val="subscript"/>
          <w:lang w:val="tr-TR" w:eastAsia="tr-TR"/>
        </w:rPr>
        <w:t>6</w:t>
      </w:r>
      <w:r w:rsidRPr="003203CD">
        <w:rPr>
          <w:rFonts w:ascii="Times New Roman" w:eastAsia="Times New Roman" w:hAnsi="Times New Roman" w:cs="Times New Roman"/>
          <w:color w:val="000000"/>
          <w:spacing w:val="-2"/>
          <w:szCs w:val="24"/>
          <w:lang w:val="tr-TR" w:eastAsia="tr-TR"/>
        </w:rPr>
        <w:t xml:space="preserve"> emisyonları [t]* KIP</w:t>
      </w:r>
      <w:r w:rsidRPr="003203CD">
        <w:rPr>
          <w:rFonts w:ascii="Times New Roman" w:eastAsia="Times New Roman" w:hAnsi="Times New Roman" w:cs="Times New Roman"/>
          <w:color w:val="000000"/>
          <w:spacing w:val="-2"/>
          <w:szCs w:val="24"/>
          <w:vertAlign w:val="subscript"/>
          <w:lang w:val="tr-TR" w:eastAsia="tr-TR"/>
        </w:rPr>
        <w:t xml:space="preserve">C2F6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KIP: Küresel Isınma Potansiyeli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vertAlign w:val="subscript"/>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7"/>
          <w:szCs w:val="24"/>
          <w:lang w:val="tr-TR" w:eastAsia="tr-TR"/>
        </w:rPr>
      </w:pPr>
      <w:r w:rsidRPr="003203CD">
        <w:rPr>
          <w:rFonts w:ascii="Times New Roman" w:eastAsia="Times New Roman" w:hAnsi="Times New Roman" w:cs="Times New Roman"/>
          <w:b/>
          <w:color w:val="000000"/>
          <w:spacing w:val="-2"/>
          <w:w w:val="107"/>
          <w:szCs w:val="24"/>
          <w:lang w:val="tr-TR" w:eastAsia="tr-TR"/>
        </w:rPr>
        <w:t>9.</w:t>
      </w:r>
      <w:r w:rsidRPr="003203CD">
        <w:rPr>
          <w:rFonts w:ascii="Times New Roman" w:eastAsia="Times New Roman" w:hAnsi="Times New Roman" w:cs="Times New Roman"/>
          <w:b/>
          <w:color w:val="000000"/>
          <w:spacing w:val="-2"/>
          <w:w w:val="107"/>
          <w:szCs w:val="24"/>
          <w:lang w:val="tr-TR" w:eastAsia="tr-TR"/>
        </w:rPr>
        <w:tab/>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 xml:space="preserve">1’inde Listelenen Klinker Üretimi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asgari olarak aşağıdaki potansiyel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w:t>
      </w:r>
    </w:p>
    <w:p w:rsidR="003203CD" w:rsidRPr="003203CD" w:rsidRDefault="003203CD" w:rsidP="003203CD">
      <w:pPr>
        <w:widowControl w:val="0"/>
        <w:numPr>
          <w:ilvl w:val="0"/>
          <w:numId w:val="2"/>
        </w:numPr>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Hammaddelerdeki kireçtaşının kalsinasyonu, </w:t>
      </w:r>
    </w:p>
    <w:p w:rsidR="003203CD" w:rsidRPr="003203CD" w:rsidRDefault="003203CD" w:rsidP="003203CD">
      <w:pPr>
        <w:widowControl w:val="0"/>
        <w:numPr>
          <w:ilvl w:val="0"/>
          <w:numId w:val="2"/>
        </w:numPr>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Fosil döner fırın yakıtları, </w:t>
      </w:r>
    </w:p>
    <w:p w:rsidR="003203CD" w:rsidRPr="003203CD" w:rsidRDefault="003203CD" w:rsidP="003203CD">
      <w:pPr>
        <w:widowControl w:val="0"/>
        <w:numPr>
          <w:ilvl w:val="0"/>
          <w:numId w:val="2"/>
        </w:numPr>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Alternatif fosil </w:t>
      </w:r>
      <w:proofErr w:type="gramStart"/>
      <w:r w:rsidRPr="003203CD">
        <w:rPr>
          <w:rFonts w:ascii="Times New Roman" w:eastAsia="Times New Roman" w:hAnsi="Times New Roman" w:cs="Times New Roman"/>
          <w:color w:val="000000"/>
          <w:spacing w:val="-2"/>
          <w:szCs w:val="24"/>
          <w:lang w:val="tr-TR" w:eastAsia="tr-TR"/>
        </w:rPr>
        <w:t>bazlı</w:t>
      </w:r>
      <w:proofErr w:type="gramEnd"/>
      <w:r w:rsidRPr="003203CD">
        <w:rPr>
          <w:rFonts w:ascii="Times New Roman" w:eastAsia="Times New Roman" w:hAnsi="Times New Roman" w:cs="Times New Roman"/>
          <w:color w:val="000000"/>
          <w:spacing w:val="-2"/>
          <w:szCs w:val="24"/>
          <w:lang w:val="tr-TR" w:eastAsia="tr-TR"/>
        </w:rPr>
        <w:t xml:space="preserve"> döner fırını yakıtları ve hammaddeler, </w:t>
      </w:r>
    </w:p>
    <w:p w:rsidR="003203CD" w:rsidRPr="003203CD" w:rsidRDefault="003203CD" w:rsidP="003203CD">
      <w:pPr>
        <w:widowControl w:val="0"/>
        <w:numPr>
          <w:ilvl w:val="0"/>
          <w:numId w:val="2"/>
        </w:numPr>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Biyokütle döner fırın yakıtları (biyokütle atıkları), </w:t>
      </w:r>
    </w:p>
    <w:p w:rsidR="003203CD" w:rsidRPr="003203CD" w:rsidRDefault="003203CD" w:rsidP="003203CD">
      <w:pPr>
        <w:widowControl w:val="0"/>
        <w:numPr>
          <w:ilvl w:val="0"/>
          <w:numId w:val="2"/>
        </w:numPr>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Döner fırın dışı yakıtlar, </w:t>
      </w:r>
    </w:p>
    <w:p w:rsidR="003203CD" w:rsidRPr="003203CD" w:rsidRDefault="003203CD" w:rsidP="003203CD">
      <w:pPr>
        <w:widowControl w:val="0"/>
        <w:numPr>
          <w:ilvl w:val="0"/>
          <w:numId w:val="2"/>
        </w:numPr>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Kireç taşının ve atık gaz yıkamasında kullanılan şist ve hammaddelerin organik karbon içeriği.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Yanmadan kaynaklanan </w:t>
      </w:r>
      <w:proofErr w:type="gramStart"/>
      <w:r w:rsidRPr="003203CD">
        <w:rPr>
          <w:rFonts w:ascii="Times New Roman" w:eastAsia="Times New Roman" w:hAnsi="Times New Roman" w:cs="Times New Roman"/>
          <w:color w:val="000000"/>
          <w:spacing w:val="-2"/>
          <w:w w:val="102"/>
          <w:szCs w:val="24"/>
          <w:lang w:val="tr-TR" w:eastAsia="tr-TR"/>
        </w:rPr>
        <w:t>emisyonlar</w:t>
      </w:r>
      <w:proofErr w:type="gramEnd"/>
      <w:r w:rsidRPr="003203CD">
        <w:rPr>
          <w:rFonts w:ascii="Times New Roman" w:eastAsia="Times New Roman" w:hAnsi="Times New Roman" w:cs="Times New Roman"/>
          <w:color w:val="000000"/>
          <w:spacing w:val="-2"/>
          <w:w w:val="102"/>
          <w:szCs w:val="24"/>
          <w:lang w:val="tr-TR" w:eastAsia="tr-TR"/>
        </w:rPr>
        <w:t xml:space="preserve"> bu Ekin 1 inci bölümüne uygun olarak izlenir. Farin bileşenlerinden kaynaklanan </w:t>
      </w:r>
      <w:proofErr w:type="gramStart"/>
      <w:r w:rsidRPr="003203CD">
        <w:rPr>
          <w:rFonts w:ascii="Times New Roman" w:eastAsia="Times New Roman" w:hAnsi="Times New Roman" w:cs="Times New Roman"/>
          <w:color w:val="000000"/>
          <w:spacing w:val="-2"/>
          <w:w w:val="102"/>
          <w:szCs w:val="24"/>
          <w:lang w:val="tr-TR" w:eastAsia="tr-TR"/>
        </w:rPr>
        <w:t>proses</w:t>
      </w:r>
      <w:proofErr w:type="gramEnd"/>
      <w:r w:rsidRPr="003203CD">
        <w:rPr>
          <w:rFonts w:ascii="Times New Roman" w:eastAsia="Times New Roman" w:hAnsi="Times New Roman" w:cs="Times New Roman"/>
          <w:color w:val="000000"/>
          <w:spacing w:val="-2"/>
          <w:w w:val="102"/>
          <w:szCs w:val="24"/>
          <w:lang w:val="tr-TR" w:eastAsia="tr-TR"/>
        </w:rPr>
        <w:t xml:space="preserve"> emisyonları proses girdisinin karbonat içeriğine (Hesaplama yöntemi A) veya üretilen klinker miktarına (hesaplama yöntemi B) dayanarak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2'nin 4 üncü bölümüne</w:t>
      </w:r>
      <w:r w:rsidRPr="003203CD">
        <w:rPr>
          <w:rFonts w:ascii="Times New Roman" w:eastAsia="Times New Roman" w:hAnsi="Times New Roman" w:cs="Times New Roman"/>
          <w:color w:val="000000"/>
          <w:spacing w:val="-2"/>
          <w:w w:val="102"/>
          <w:szCs w:val="24"/>
          <w:lang w:val="tr-TR" w:eastAsia="tr-TR"/>
        </w:rPr>
        <w:t xml:space="preserve"> uygun olarak izlenir. Dikkate alınacak karbonatlar en az </w:t>
      </w:r>
      <w:r w:rsidRPr="003203CD">
        <w:rPr>
          <w:rFonts w:ascii="Times New Roman" w:eastAsia="Times New Roman" w:hAnsi="Times New Roman" w:cs="Times New Roman"/>
          <w:color w:val="000000"/>
          <w:spacing w:val="-2"/>
          <w:szCs w:val="24"/>
          <w:lang w:val="tr-TR" w:eastAsia="tr-TR"/>
        </w:rPr>
        <w:t>CaCO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MgCO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xml:space="preserve"> ve FeCO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xml:space="preserve"> içerir.</w:t>
      </w:r>
      <w:r w:rsidRPr="003203CD">
        <w:rPr>
          <w:rFonts w:ascii="Times New Roman" w:eastAsia="Times New Roman" w:hAnsi="Times New Roman" w:cs="Times New Roman"/>
          <w:color w:val="000000"/>
          <w:spacing w:val="-2"/>
          <w:w w:val="10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7"/>
          <w:szCs w:val="24"/>
          <w:lang w:val="tr-TR" w:eastAsia="tr-TR"/>
        </w:rPr>
      </w:pPr>
      <w:r w:rsidRPr="003203CD">
        <w:rPr>
          <w:rFonts w:ascii="Times New Roman" w:eastAsia="Times New Roman" w:hAnsi="Times New Roman" w:cs="Times New Roman"/>
          <w:color w:val="000000"/>
          <w:spacing w:val="-2"/>
          <w:w w:val="107"/>
          <w:szCs w:val="24"/>
          <w:lang w:val="tr-TR" w:eastAsia="tr-TR"/>
        </w:rPr>
        <w:t>Prosesten giderilen toz ve hammaddelerdeki organik karbon ile ilgili CO</w:t>
      </w:r>
      <w:r w:rsidRPr="003203CD">
        <w:rPr>
          <w:rFonts w:ascii="Times New Roman" w:eastAsia="Times New Roman" w:hAnsi="Times New Roman" w:cs="Times New Roman"/>
          <w:color w:val="000000"/>
          <w:spacing w:val="-2"/>
          <w:w w:val="107"/>
          <w:szCs w:val="24"/>
          <w:vertAlign w:val="subscript"/>
          <w:lang w:val="tr-TR" w:eastAsia="tr-TR"/>
        </w:rPr>
        <w:t>2</w:t>
      </w:r>
      <w:r w:rsidRPr="003203CD">
        <w:rPr>
          <w:rFonts w:ascii="Times New Roman" w:eastAsia="Times New Roman" w:hAnsi="Times New Roman" w:cs="Times New Roman"/>
          <w:color w:val="000000"/>
          <w:spacing w:val="-2"/>
          <w:w w:val="107"/>
          <w:szCs w:val="24"/>
          <w:lang w:val="tr-TR" w:eastAsia="tr-TR"/>
        </w:rPr>
        <w:t xml:space="preserve"> </w:t>
      </w:r>
      <w:proofErr w:type="gramStart"/>
      <w:r w:rsidRPr="003203CD">
        <w:rPr>
          <w:rFonts w:ascii="Times New Roman" w:eastAsia="Times New Roman" w:hAnsi="Times New Roman" w:cs="Times New Roman"/>
          <w:color w:val="000000"/>
          <w:spacing w:val="-2"/>
          <w:w w:val="107"/>
          <w:szCs w:val="24"/>
          <w:lang w:val="tr-TR" w:eastAsia="tr-TR"/>
        </w:rPr>
        <w:t>emisyonları</w:t>
      </w:r>
      <w:proofErr w:type="gramEnd"/>
      <w:r w:rsidRPr="003203CD">
        <w:rPr>
          <w:rFonts w:ascii="Times New Roman" w:eastAsia="Times New Roman" w:hAnsi="Times New Roman" w:cs="Times New Roman"/>
          <w:color w:val="000000"/>
          <w:spacing w:val="-2"/>
          <w:w w:val="107"/>
          <w:szCs w:val="24"/>
          <w:lang w:val="tr-TR" w:eastAsia="tr-TR"/>
        </w:rPr>
        <w:t xml:space="preserve"> bu bölümün C ve D alt bölümlerine uygun olarak eklenir.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lang w:val="tr-TR" w:eastAsia="tr-TR"/>
        </w:rPr>
        <w:t xml:space="preserve">Hesaplama Yöntemi A: Girdi Bazlı Döner Fırın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Çimento döner fırın tozunun (ÇFT)  ve bypass tozunun döner fırını terk ettiği durumlarda işletme ilgili hammaddeyi </w:t>
      </w:r>
      <w:proofErr w:type="gramStart"/>
      <w:r w:rsidRPr="003203CD">
        <w:rPr>
          <w:rFonts w:ascii="Times New Roman" w:eastAsia="Times New Roman" w:hAnsi="Times New Roman" w:cs="Times New Roman"/>
          <w:color w:val="000000"/>
          <w:spacing w:val="-2"/>
          <w:w w:val="102"/>
          <w:szCs w:val="24"/>
          <w:lang w:val="tr-TR" w:eastAsia="tr-TR"/>
        </w:rPr>
        <w:t>proses</w:t>
      </w:r>
      <w:proofErr w:type="gramEnd"/>
      <w:r w:rsidRPr="003203CD">
        <w:rPr>
          <w:rFonts w:ascii="Times New Roman" w:eastAsia="Times New Roman" w:hAnsi="Times New Roman" w:cs="Times New Roman"/>
          <w:color w:val="000000"/>
          <w:spacing w:val="-2"/>
          <w:w w:val="102"/>
          <w:szCs w:val="24"/>
          <w:lang w:val="tr-TR" w:eastAsia="tr-TR"/>
        </w:rPr>
        <w:t xml:space="preserve"> girdisi olarak değerlendirmez, ancak ÇFT’den gelen emisyonları C alt bölümüne uygun olarak hesaplar.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Farin karakterize edilemiyorsa, işletme, </w:t>
      </w:r>
      <w:proofErr w:type="gramStart"/>
      <w:r w:rsidRPr="003203CD">
        <w:rPr>
          <w:rFonts w:ascii="Times New Roman" w:eastAsia="Times New Roman" w:hAnsi="Times New Roman" w:cs="Times New Roman"/>
          <w:color w:val="000000"/>
          <w:spacing w:val="-2"/>
          <w:szCs w:val="24"/>
          <w:lang w:val="tr-TR" w:eastAsia="tr-TR"/>
        </w:rPr>
        <w:t>emisyonların</w:t>
      </w:r>
      <w:proofErr w:type="gramEnd"/>
      <w:r w:rsidRPr="003203CD">
        <w:rPr>
          <w:rFonts w:ascii="Times New Roman" w:eastAsia="Times New Roman" w:hAnsi="Times New Roman" w:cs="Times New Roman"/>
          <w:color w:val="000000"/>
          <w:spacing w:val="-2"/>
          <w:szCs w:val="24"/>
          <w:lang w:val="tr-TR" w:eastAsia="tr-TR"/>
        </w:rPr>
        <w:t xml:space="preserve"> mükerrer sayımını veya geri dönen veya bypass edilen malzemelerden kaynaklanan ihmalleri önleyecek şekilde, faaliyet verisi için belirsizlik gerekliliklerini ayrı ayrı her bir ilgili karbon içeren döner fırın girdisine uygular. Faaliyet verisinin üretilen klinkere göre belirlendiği durumlarda, farin net miktarı bir sahaya özgü deneysel farin/klinker oranı vasıtası ile belirlenir. Bu oran,  en az yılda bir kere güncellenir.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lang w:val="tr-TR" w:eastAsia="tr-TR"/>
        </w:rPr>
        <w:t xml:space="preserve">Hesaplama Yöntemi B: Çıktı Bazlı Klinker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İşletme, aşağıdaki yollardan birisini uygulayarak, faaliyet verisini raporlama dönemindeki klinker üretimi[t] olarak belirler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1"/>
          <w:szCs w:val="24"/>
          <w:lang w:val="tr-TR" w:eastAsia="tr-TR"/>
        </w:rPr>
      </w:pPr>
      <w:r w:rsidRPr="003203CD">
        <w:rPr>
          <w:rFonts w:ascii="Times New Roman" w:eastAsia="Times New Roman" w:hAnsi="Times New Roman" w:cs="Times New Roman"/>
          <w:color w:val="000000"/>
          <w:spacing w:val="-2"/>
          <w:w w:val="101"/>
          <w:szCs w:val="24"/>
          <w:lang w:val="tr-TR" w:eastAsia="tr-TR"/>
        </w:rPr>
        <w:lastRenderedPageBreak/>
        <w:t xml:space="preserve">(a)  Klinkerin doğrudan tartılması; </w:t>
      </w:r>
    </w:p>
    <w:p w:rsidR="003203CD" w:rsidRPr="003203CD" w:rsidRDefault="003203CD" w:rsidP="003203CD">
      <w:pPr>
        <w:widowControl w:val="0"/>
        <w:tabs>
          <w:tab w:val="left" w:pos="2835"/>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 Klinker stok değişiminin yanı sıra klinker sevkini ve klinker teminini dikkate alan malzeme dengesi vasıtası ile çimento teslimatlarına bağlı olarak aşağıdaki formül kullanılır: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roofErr w:type="gramStart"/>
      <w:r w:rsidRPr="003203CD">
        <w:rPr>
          <w:rFonts w:ascii="Times New Roman" w:eastAsia="Times New Roman" w:hAnsi="Times New Roman" w:cs="Times New Roman"/>
          <w:color w:val="000000"/>
          <w:spacing w:val="-2"/>
          <w:w w:val="104"/>
          <w:szCs w:val="24"/>
          <w:lang w:val="tr-TR" w:eastAsia="tr-TR"/>
        </w:rPr>
        <w:t>üretilen</w:t>
      </w:r>
      <w:proofErr w:type="gramEnd"/>
      <w:r w:rsidRPr="003203CD">
        <w:rPr>
          <w:rFonts w:ascii="Times New Roman" w:eastAsia="Times New Roman" w:hAnsi="Times New Roman" w:cs="Times New Roman"/>
          <w:color w:val="000000"/>
          <w:spacing w:val="-2"/>
          <w:w w:val="104"/>
          <w:szCs w:val="24"/>
          <w:lang w:val="tr-TR" w:eastAsia="tr-TR"/>
        </w:rPr>
        <w:t xml:space="preserve"> klinker [t] = ((teslim edilen çimento [t] – çimento stok değişimi [t]) * </w:t>
      </w:r>
      <w:r w:rsidRPr="003203CD">
        <w:rPr>
          <w:rFonts w:ascii="Times New Roman" w:eastAsia="Times New Roman" w:hAnsi="Times New Roman" w:cs="Times New Roman"/>
          <w:color w:val="000000"/>
          <w:spacing w:val="-2"/>
          <w:w w:val="102"/>
          <w:szCs w:val="24"/>
          <w:lang w:val="tr-TR" w:eastAsia="tr-TR"/>
        </w:rPr>
        <w:t>klinker / çimento oranı [t klinker / t çimento]) - (temin edilen klinker [t]) + (dağıtılan klinker</w:t>
      </w:r>
      <w:r w:rsidRPr="003203CD">
        <w:rPr>
          <w:rFonts w:ascii="Times New Roman" w:eastAsia="Times New Roman" w:hAnsi="Times New Roman" w:cs="Times New Roman"/>
          <w:color w:val="000000"/>
          <w:spacing w:val="-2"/>
          <w:szCs w:val="24"/>
          <w:lang w:val="tr-TR" w:eastAsia="tr-TR"/>
        </w:rPr>
        <w:t xml:space="preserve"> [t]) - (klinker stok değişimi [t]).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4"/>
          <w:szCs w:val="24"/>
          <w:lang w:val="tr-TR" w:eastAsia="tr-TR"/>
        </w:rPr>
        <w:t>İşletme, 30’dan 33’e kadar olan maddeler uyarınca her bir farklı çimento ürünü için çimento / klinker oranını hesaplar ya da çimento teslimatları ve stok değişimleri ve baypas tozu ve çimento döner fırın tozunu içeren ve çimentoya katkı olarak kullanılan bütün diğer malzemelerin farkından oran hesaplar.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7"/>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7"/>
          <w:szCs w:val="24"/>
          <w:lang w:val="tr-TR" w:eastAsia="tr-TR"/>
        </w:rPr>
        <w:t xml:space="preserve">2'nin 4 üncü bölümü uyarınca, </w:t>
      </w:r>
      <w:proofErr w:type="gramStart"/>
      <w:r w:rsidRPr="003203CD">
        <w:rPr>
          <w:rFonts w:ascii="Times New Roman" w:eastAsia="Times New Roman" w:hAnsi="Times New Roman" w:cs="Times New Roman"/>
          <w:color w:val="000000"/>
          <w:spacing w:val="-2"/>
          <w:w w:val="107"/>
          <w:szCs w:val="24"/>
          <w:lang w:val="tr-TR" w:eastAsia="tr-TR"/>
        </w:rPr>
        <w:t>emisyon</w:t>
      </w:r>
      <w:proofErr w:type="gramEnd"/>
      <w:r w:rsidRPr="003203CD">
        <w:rPr>
          <w:rFonts w:ascii="Times New Roman" w:eastAsia="Times New Roman" w:hAnsi="Times New Roman" w:cs="Times New Roman"/>
          <w:color w:val="000000"/>
          <w:spacing w:val="-2"/>
          <w:w w:val="107"/>
          <w:szCs w:val="24"/>
          <w:lang w:val="tr-TR" w:eastAsia="tr-TR"/>
        </w:rPr>
        <w:t xml:space="preserve"> faktörü için kademe 1 aşağıdaki gibi tanımlanır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xml:space="preserve">: İşletme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olarak 0.525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/t klinker uygular.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 xml:space="preserve">C) Atılan Toz ile İlgili Emisyonlar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22 nci maddenin ikinci fıkrası uyarınca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emisyonları olarak hesaplanan çimento döner fırın tozunun (ÇFT’nin) kısmi kalsinasyon oranı için düzeltilen, fırın sisteminden çıkan bypass tozuna veya ÇFT’ye ilişkin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emisyonlarını ekler. </w:t>
      </w:r>
      <w:r w:rsidRPr="003203CD">
        <w:rPr>
          <w:rFonts w:ascii="Times New Roman" w:eastAsia="Times New Roman" w:hAnsi="Times New Roman" w:cs="Times New Roman"/>
          <w:color w:val="000000"/>
          <w:spacing w:val="-2"/>
          <w:w w:val="107"/>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7"/>
          <w:szCs w:val="24"/>
          <w:lang w:val="tr-TR" w:eastAsia="tr-TR"/>
        </w:rPr>
        <w:t xml:space="preserve">2'nin 4 üncü bölümü uyarınca, </w:t>
      </w:r>
      <w:proofErr w:type="gramStart"/>
      <w:r w:rsidRPr="003203CD">
        <w:rPr>
          <w:rFonts w:ascii="Times New Roman" w:eastAsia="Times New Roman" w:hAnsi="Times New Roman" w:cs="Times New Roman"/>
          <w:color w:val="000000"/>
          <w:spacing w:val="-2"/>
          <w:w w:val="107"/>
          <w:szCs w:val="24"/>
          <w:lang w:val="tr-TR" w:eastAsia="tr-TR"/>
        </w:rPr>
        <w:t>emisyon</w:t>
      </w:r>
      <w:proofErr w:type="gramEnd"/>
      <w:r w:rsidRPr="003203CD">
        <w:rPr>
          <w:rFonts w:ascii="Times New Roman" w:eastAsia="Times New Roman" w:hAnsi="Times New Roman" w:cs="Times New Roman"/>
          <w:color w:val="000000"/>
          <w:spacing w:val="-2"/>
          <w:w w:val="107"/>
          <w:szCs w:val="24"/>
          <w:lang w:val="tr-TR" w:eastAsia="tr-TR"/>
        </w:rPr>
        <w:t xml:space="preserve"> faktörlerine ilişkin kademe 1 ve kademe 2 aşağıdaki gibi tanımlanır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xml:space="preserve">: İşletme,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olarak 0.525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/t toz uygular.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2</w:t>
      </w:r>
      <w:r w:rsidRPr="003203CD">
        <w:rPr>
          <w:rFonts w:ascii="Times New Roman" w:eastAsia="Times New Roman" w:hAnsi="Times New Roman" w:cs="Times New Roman"/>
          <w:color w:val="000000"/>
          <w:spacing w:val="-2"/>
          <w:szCs w:val="24"/>
          <w:lang w:val="tr-TR" w:eastAsia="tr-TR"/>
        </w:rPr>
        <w:t xml:space="preserve">: İşletme yılda en az bir defa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faktörünü (EF) 30 uncu maddeden 33 üncü maddeye kadar olan maddeler uyarınca ve aşağıdaki formülü kullanarak belirler: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spacing w:val="-2"/>
          <w:szCs w:val="24"/>
          <w:lang w:val="tr-TR" w:eastAsia="tr-TR"/>
        </w:rPr>
        <w:t>EF</w:t>
      </w:r>
      <w:r w:rsidRPr="003203CD">
        <w:rPr>
          <w:rFonts w:ascii="Times New Roman" w:eastAsia="Times New Roman" w:hAnsi="Times New Roman" w:cs="Times New Roman"/>
          <w:spacing w:val="-2"/>
          <w:szCs w:val="24"/>
          <w:vertAlign w:val="subscript"/>
          <w:lang w:val="tr-TR" w:eastAsia="tr-TR"/>
        </w:rPr>
        <w:t>ÇFT</w:t>
      </w:r>
      <w:r w:rsidRPr="003203CD">
        <w:rPr>
          <w:rFonts w:ascii="Times New Roman" w:eastAsia="Times New Roman" w:hAnsi="Times New Roman" w:cs="Times New Roman"/>
          <w:color w:val="000000"/>
          <w:spacing w:val="-2"/>
          <w:szCs w:val="24"/>
          <w:lang w:val="tr-TR" w:eastAsia="tr-TR"/>
        </w:rPr>
        <w:t>= [ (EF</w:t>
      </w:r>
      <w:r w:rsidRPr="003203CD">
        <w:rPr>
          <w:rFonts w:ascii="Times New Roman" w:eastAsia="Times New Roman" w:hAnsi="Times New Roman" w:cs="Times New Roman"/>
          <w:color w:val="000000"/>
          <w:spacing w:val="-2"/>
          <w:szCs w:val="24"/>
          <w:vertAlign w:val="subscript"/>
          <w:lang w:val="tr-TR" w:eastAsia="tr-TR"/>
        </w:rPr>
        <w:t>Kli</w:t>
      </w:r>
      <w:r w:rsidRPr="003203CD">
        <w:rPr>
          <w:rFonts w:ascii="Times New Roman" w:eastAsia="Times New Roman" w:hAnsi="Times New Roman" w:cs="Times New Roman"/>
          <w:color w:val="000000"/>
          <w:spacing w:val="-2"/>
          <w:szCs w:val="24"/>
          <w:lang w:val="tr-TR" w:eastAsia="tr-TR"/>
        </w:rPr>
        <w:t xml:space="preserve"> / (1+EF</w:t>
      </w:r>
      <w:r w:rsidRPr="003203CD">
        <w:rPr>
          <w:rFonts w:ascii="Times New Roman" w:eastAsia="Times New Roman" w:hAnsi="Times New Roman" w:cs="Times New Roman"/>
          <w:color w:val="000000"/>
          <w:spacing w:val="-2"/>
          <w:szCs w:val="24"/>
          <w:vertAlign w:val="subscript"/>
          <w:lang w:val="tr-TR" w:eastAsia="tr-TR"/>
        </w:rPr>
        <w:t>Kli</w:t>
      </w:r>
      <w:r w:rsidRPr="003203CD">
        <w:rPr>
          <w:rFonts w:ascii="Times New Roman" w:eastAsia="Times New Roman" w:hAnsi="Times New Roman" w:cs="Times New Roman"/>
          <w:color w:val="000000"/>
          <w:spacing w:val="-2"/>
          <w:szCs w:val="24"/>
          <w:lang w:val="tr-TR" w:eastAsia="tr-TR"/>
        </w:rPr>
        <w:t>) ) x d ] / [ 1 – ((EF</w:t>
      </w:r>
      <w:r w:rsidRPr="003203CD">
        <w:rPr>
          <w:rFonts w:ascii="Times New Roman" w:eastAsia="Times New Roman" w:hAnsi="Times New Roman" w:cs="Times New Roman"/>
          <w:color w:val="000000"/>
          <w:spacing w:val="-2"/>
          <w:szCs w:val="24"/>
          <w:vertAlign w:val="subscript"/>
          <w:lang w:val="tr-TR" w:eastAsia="tr-TR"/>
        </w:rPr>
        <w:t>Kli</w:t>
      </w:r>
      <w:r w:rsidRPr="003203CD">
        <w:rPr>
          <w:rFonts w:ascii="Times New Roman" w:eastAsia="Times New Roman" w:hAnsi="Times New Roman" w:cs="Times New Roman"/>
          <w:color w:val="000000"/>
          <w:spacing w:val="-2"/>
          <w:szCs w:val="24"/>
          <w:lang w:val="tr-TR" w:eastAsia="tr-TR"/>
        </w:rPr>
        <w:t xml:space="preserve"> / (1+EF</w:t>
      </w:r>
      <w:r w:rsidRPr="003203CD">
        <w:rPr>
          <w:rFonts w:ascii="Times New Roman" w:eastAsia="Times New Roman" w:hAnsi="Times New Roman" w:cs="Times New Roman"/>
          <w:color w:val="000000"/>
          <w:spacing w:val="-2"/>
          <w:szCs w:val="24"/>
          <w:vertAlign w:val="subscript"/>
          <w:lang w:val="tr-TR" w:eastAsia="tr-TR"/>
        </w:rPr>
        <w:t>Kli</w:t>
      </w:r>
      <w:r w:rsidRPr="003203CD">
        <w:rPr>
          <w:rFonts w:ascii="Times New Roman" w:eastAsia="Times New Roman" w:hAnsi="Times New Roman" w:cs="Times New Roman"/>
          <w:color w:val="000000"/>
          <w:spacing w:val="-2"/>
          <w:szCs w:val="24"/>
          <w:lang w:val="tr-TR" w:eastAsia="tr-TR"/>
        </w:rPr>
        <w:t>) ) x d) ]</w:t>
      </w:r>
      <w:r w:rsidRPr="003203CD">
        <w:rPr>
          <w:rFonts w:ascii="Times New Roman" w:eastAsia="Times New Roman" w:hAnsi="Times New Roman" w:cs="Times New Roman"/>
          <w:color w:val="000000"/>
          <w:spacing w:val="-2"/>
          <w:szCs w:val="24"/>
          <w:vertAlign w:val="subscript"/>
          <w:lang w:val="tr-TR" w:eastAsia="tr-TR"/>
        </w:rPr>
        <w:br/>
      </w:r>
      <w:r w:rsidRPr="003203CD">
        <w:rPr>
          <w:rFonts w:ascii="Times New Roman" w:eastAsia="Times New Roman" w:hAnsi="Times New Roman" w:cs="Times New Roman"/>
          <w:color w:val="000000"/>
          <w:spacing w:val="-2"/>
          <w:szCs w:val="24"/>
          <w:vertAlign w:val="subscript"/>
          <w:lang w:val="tr-TR" w:eastAsia="tr-TR"/>
        </w:rPr>
        <w:br/>
      </w:r>
      <w:r w:rsidRPr="003203CD">
        <w:rPr>
          <w:rFonts w:ascii="Times New Roman" w:eastAsia="Times New Roman" w:hAnsi="Times New Roman" w:cs="Times New Roman"/>
          <w:color w:val="000000"/>
          <w:spacing w:val="-2"/>
          <w:szCs w:val="24"/>
          <w:lang w:val="tr-TR" w:eastAsia="tr-TR"/>
        </w:rPr>
        <w:t>Burada;</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vertAlign w:val="subscript"/>
          <w:lang w:val="tr-TR" w:eastAsia="tr-TR"/>
        </w:rPr>
      </w:pPr>
      <w:r w:rsidRPr="003203CD">
        <w:rPr>
          <w:rFonts w:ascii="Times New Roman" w:eastAsia="Times New Roman" w:hAnsi="Times New Roman" w:cs="Times New Roman"/>
          <w:color w:val="000000"/>
          <w:spacing w:val="-2"/>
          <w:szCs w:val="24"/>
          <w:lang w:val="tr-TR" w:eastAsia="tr-TR"/>
        </w:rPr>
        <w:t>EF</w:t>
      </w:r>
      <w:r w:rsidRPr="003203CD">
        <w:rPr>
          <w:rFonts w:ascii="Times New Roman" w:eastAsia="Times New Roman" w:hAnsi="Times New Roman" w:cs="Times New Roman"/>
          <w:color w:val="000000"/>
          <w:spacing w:val="-2"/>
          <w:szCs w:val="24"/>
          <w:vertAlign w:val="subscript"/>
          <w:lang w:val="tr-TR" w:eastAsia="tr-TR"/>
        </w:rPr>
        <w:t>ÇFT</w:t>
      </w:r>
      <w:r w:rsidRPr="003203CD">
        <w:rPr>
          <w:rFonts w:ascii="Times New Roman" w:eastAsia="Times New Roman" w:hAnsi="Times New Roman" w:cs="Times New Roman"/>
          <w:color w:val="000000"/>
          <w:spacing w:val="-2"/>
          <w:szCs w:val="24"/>
          <w:vertAlign w:val="subscript"/>
          <w:lang w:val="tr-TR" w:eastAsia="tr-TR"/>
        </w:rPr>
        <w:tab/>
      </w:r>
      <w:r w:rsidRPr="003203CD">
        <w:rPr>
          <w:rFonts w:ascii="Times New Roman" w:eastAsia="Times New Roman" w:hAnsi="Times New Roman" w:cs="Times New Roman"/>
          <w:color w:val="000000"/>
          <w:spacing w:val="-2"/>
          <w:szCs w:val="24"/>
          <w:lang w:val="tr-TR" w:eastAsia="tr-TR"/>
        </w:rPr>
        <w:t xml:space="preserve">= Kısmen kalsine çimento döner fırın tozunun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/t ÇFT]; </w:t>
      </w:r>
    </w:p>
    <w:p w:rsidR="003203CD" w:rsidRPr="003203CD" w:rsidRDefault="003203CD" w:rsidP="003203CD">
      <w:pPr>
        <w:widowControl w:val="0"/>
        <w:tabs>
          <w:tab w:val="left" w:pos="2257"/>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EF</w:t>
      </w:r>
      <w:r w:rsidRPr="003203CD">
        <w:rPr>
          <w:rFonts w:ascii="Times New Roman" w:eastAsia="Times New Roman" w:hAnsi="Times New Roman" w:cs="Times New Roman"/>
          <w:color w:val="000000"/>
          <w:spacing w:val="-2"/>
          <w:szCs w:val="24"/>
          <w:vertAlign w:val="subscript"/>
          <w:lang w:val="tr-TR" w:eastAsia="tr-TR"/>
        </w:rPr>
        <w:t>Kli</w:t>
      </w:r>
      <w:r w:rsidRPr="003203CD">
        <w:rPr>
          <w:rFonts w:ascii="Times New Roman" w:eastAsia="Times New Roman" w:hAnsi="Times New Roman" w:cs="Times New Roman"/>
          <w:color w:val="000000"/>
          <w:spacing w:val="-2"/>
          <w:szCs w:val="24"/>
          <w:lang w:val="tr-TR" w:eastAsia="tr-TR"/>
        </w:rPr>
        <w:t xml:space="preserve">= Klinkerin tesise özgü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/t klinker];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99"/>
          <w:szCs w:val="24"/>
          <w:lang w:val="tr-TR" w:eastAsia="tr-TR"/>
        </w:rPr>
      </w:pPr>
      <w:proofErr w:type="gramStart"/>
      <w:r w:rsidRPr="003203CD">
        <w:rPr>
          <w:rFonts w:ascii="Times New Roman" w:eastAsia="Times New Roman" w:hAnsi="Times New Roman" w:cs="Times New Roman"/>
          <w:color w:val="000000"/>
          <w:spacing w:val="-2"/>
          <w:szCs w:val="24"/>
          <w:lang w:val="tr-TR" w:eastAsia="tr-TR"/>
        </w:rPr>
        <w:t>d</w:t>
      </w:r>
      <w:proofErr w:type="gramEnd"/>
      <w:r w:rsidRPr="003203CD">
        <w:rPr>
          <w:rFonts w:ascii="Times New Roman" w:eastAsia="Times New Roman" w:hAnsi="Times New Roman" w:cs="Times New Roman"/>
          <w:color w:val="000000"/>
          <w:spacing w:val="-2"/>
          <w:szCs w:val="24"/>
          <w:lang w:val="tr-TR" w:eastAsia="tr-TR"/>
        </w:rPr>
        <w:tab/>
        <w:t>= ÇFT kalsinasyon derecesi (ham karışımdaki toplam karbonat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’nin % olarak CO</w:t>
      </w:r>
      <w:r w:rsidRPr="003203CD">
        <w:rPr>
          <w:rFonts w:ascii="Times New Roman" w:eastAsia="Times New Roman" w:hAnsi="Times New Roman" w:cs="Times New Roman"/>
          <w:color w:val="000000"/>
          <w:spacing w:val="-2"/>
          <w:szCs w:val="24"/>
          <w:vertAlign w:val="subscript"/>
          <w:lang w:val="tr-TR" w:eastAsia="tr-TR"/>
        </w:rPr>
        <w:t xml:space="preserve">2 </w:t>
      </w:r>
      <w:r w:rsidRPr="003203CD">
        <w:rPr>
          <w:rFonts w:ascii="Times New Roman" w:eastAsia="Times New Roman" w:hAnsi="Times New Roman" w:cs="Times New Roman"/>
          <w:color w:val="000000"/>
          <w:spacing w:val="-2"/>
          <w:szCs w:val="24"/>
          <w:lang w:val="tr-TR" w:eastAsia="tr-TR"/>
        </w:rPr>
        <w:t>salımı).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Emisyon faktörü için kademe 3 uygulanamaz.</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D) Farindeki Karbonat Olmayan Karbondan kaynaklanan Emisyonlar</w:t>
      </w:r>
    </w:p>
    <w:p w:rsidR="003203CD" w:rsidRPr="003203CD" w:rsidRDefault="003203CD" w:rsidP="003203CD">
      <w:pPr>
        <w:widowControl w:val="0"/>
        <w:tabs>
          <w:tab w:val="left" w:pos="2257"/>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22 nci maddenin ikinci fıkrası uyarınca karbonat olmayan karbonlardan asgari olarak kireç taşı, şist veya farinde kullanılan alternatif hammaddelerden (örneğin, uçucu kül) kaynaklanan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belirler. Emisyon faktörü için aşağıdaki kademe tanımları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2"/>
          <w:szCs w:val="24"/>
          <w:lang w:val="tr-TR" w:eastAsia="tr-TR"/>
        </w:rPr>
        <w:t>Kademe 1:</w:t>
      </w:r>
      <w:r w:rsidRPr="003203CD">
        <w:rPr>
          <w:rFonts w:ascii="Times New Roman" w:eastAsia="Times New Roman" w:hAnsi="Times New Roman" w:cs="Times New Roman"/>
          <w:color w:val="000000"/>
          <w:spacing w:val="-2"/>
          <w:w w:val="102"/>
          <w:szCs w:val="24"/>
          <w:lang w:val="tr-TR" w:eastAsia="tr-TR"/>
        </w:rPr>
        <w:t xml:space="preserve"> İlgili hammadde içindeki </w:t>
      </w:r>
      <w:r w:rsidRPr="003203CD">
        <w:rPr>
          <w:rFonts w:ascii="Times New Roman" w:eastAsia="Times New Roman" w:hAnsi="Times New Roman" w:cs="Times New Roman"/>
          <w:color w:val="000000"/>
          <w:spacing w:val="-2"/>
          <w:w w:val="111"/>
          <w:szCs w:val="24"/>
          <w:lang w:val="tr-TR" w:eastAsia="tr-TR"/>
        </w:rPr>
        <w:t>karbonat olmayan karbonun içeriği ilgili ulusal ve uluslararası standartlar kullanılarak elde edilir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2:</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w w:val="102"/>
          <w:szCs w:val="24"/>
          <w:lang w:val="tr-TR" w:eastAsia="tr-TR"/>
        </w:rPr>
        <w:t xml:space="preserve">İlgili hammadde içindeki </w:t>
      </w:r>
      <w:r w:rsidRPr="003203CD">
        <w:rPr>
          <w:rFonts w:ascii="Times New Roman" w:eastAsia="Times New Roman" w:hAnsi="Times New Roman" w:cs="Times New Roman"/>
          <w:color w:val="000000"/>
          <w:spacing w:val="-2"/>
          <w:w w:val="111"/>
          <w:szCs w:val="24"/>
          <w:lang w:val="tr-TR" w:eastAsia="tr-TR"/>
        </w:rPr>
        <w:t>karbonat olmayan karbonun içeriği 30’dan 33’e kadar olan maddelerin hükümleri uyarınca en az yıllık olarak belirlenir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Dönüşüm faktörü için aşağıdaki kademe tanımları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xml:space="preserve"> Dönüşüm faktörü olarak 1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2:</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w w:val="111"/>
          <w:szCs w:val="24"/>
          <w:lang w:val="tr-TR" w:eastAsia="tr-TR"/>
        </w:rPr>
        <w:t xml:space="preserve">İlgili ulusal ve uluslararası standartlar kullanılarak </w:t>
      </w:r>
      <w:r w:rsidRPr="003203CD">
        <w:rPr>
          <w:rFonts w:ascii="Times New Roman" w:eastAsia="Times New Roman" w:hAnsi="Times New Roman" w:cs="Times New Roman"/>
          <w:color w:val="000000"/>
          <w:spacing w:val="-2"/>
          <w:szCs w:val="24"/>
          <w:lang w:val="tr-TR" w:eastAsia="tr-TR"/>
        </w:rPr>
        <w:t xml:space="preserve">dönüşüm faktörü </w:t>
      </w:r>
      <w:r w:rsidRPr="003203CD">
        <w:rPr>
          <w:rFonts w:ascii="Times New Roman" w:eastAsia="Times New Roman" w:hAnsi="Times New Roman" w:cs="Times New Roman"/>
          <w:color w:val="000000"/>
          <w:spacing w:val="-2"/>
          <w:w w:val="111"/>
          <w:szCs w:val="24"/>
          <w:lang w:val="tr-TR" w:eastAsia="tr-TR"/>
        </w:rPr>
        <w:t>hesaplanır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43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10.</w:t>
      </w:r>
      <w:r w:rsidRPr="003203CD">
        <w:rPr>
          <w:rFonts w:ascii="Times New Roman" w:eastAsia="Times New Roman" w:hAnsi="Times New Roman" w:cs="Times New Roman"/>
          <w:b/>
          <w:color w:val="000000"/>
          <w:spacing w:val="-2"/>
          <w:w w:val="102"/>
          <w:szCs w:val="24"/>
          <w:lang w:val="tr-TR" w:eastAsia="tr-TR"/>
        </w:rPr>
        <w:t xml:space="preserve"> 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Kireç Üretimi veya Dolomit veya Magnezit Kalsinasyonu</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en az aşağıdaki potansiyel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kireçtaşının kalsinasyonu, hammaddelerdeki dolomit veya magnezit, geleneksel fosil fırın yakıtları, alternatif fosil bazlı fırın yakıtları ve hammaddeler, biyokütle fırın yakıtları (biyokütle atıkları) ve diğer yakıtlar.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4"/>
          <w:szCs w:val="24"/>
          <w:lang w:val="tr-TR" w:eastAsia="tr-TR"/>
        </w:rPr>
        <w:t>Yaklaşık aynı miktarda CO</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’in tekrar bağlandığı arındırma prosesleri için sönmemiş kireç ve kireç taşından çıkan CO</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 xml:space="preserve"> kullanıldığında, arındırma işleminin yanı sıra karbonatların ayrıştırılmasının tesisin izleme planına ayrı ayrı </w:t>
      </w:r>
      <w:proofErr w:type="gramStart"/>
      <w:r w:rsidRPr="003203CD">
        <w:rPr>
          <w:rFonts w:ascii="Times New Roman" w:eastAsia="Times New Roman" w:hAnsi="Times New Roman" w:cs="Times New Roman"/>
          <w:color w:val="000000"/>
          <w:spacing w:val="-2"/>
          <w:w w:val="104"/>
          <w:szCs w:val="24"/>
          <w:lang w:val="tr-TR" w:eastAsia="tr-TR"/>
        </w:rPr>
        <w:t>dahil</w:t>
      </w:r>
      <w:proofErr w:type="gramEnd"/>
      <w:r w:rsidRPr="003203CD">
        <w:rPr>
          <w:rFonts w:ascii="Times New Roman" w:eastAsia="Times New Roman" w:hAnsi="Times New Roman" w:cs="Times New Roman"/>
          <w:color w:val="000000"/>
          <w:spacing w:val="-2"/>
          <w:w w:val="104"/>
          <w:szCs w:val="24"/>
          <w:lang w:val="tr-TR" w:eastAsia="tr-TR"/>
        </w:rPr>
        <w:t xml:space="preserve"> edilmesine gerek yoktur</w:t>
      </w:r>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lastRenderedPageBreak/>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Yanmadan kaynaklanan </w:t>
      </w:r>
      <w:proofErr w:type="gramStart"/>
      <w:r w:rsidRPr="003203CD">
        <w:rPr>
          <w:rFonts w:ascii="Times New Roman" w:eastAsia="Times New Roman" w:hAnsi="Times New Roman" w:cs="Times New Roman"/>
          <w:color w:val="000000"/>
          <w:spacing w:val="-2"/>
          <w:w w:val="102"/>
          <w:szCs w:val="24"/>
          <w:lang w:val="tr-TR" w:eastAsia="tr-TR"/>
        </w:rPr>
        <w:t>emisyonlar</w:t>
      </w:r>
      <w:proofErr w:type="gramEnd"/>
      <w:r w:rsidRPr="003203CD">
        <w:rPr>
          <w:rFonts w:ascii="Times New Roman" w:eastAsia="Times New Roman" w:hAnsi="Times New Roman" w:cs="Times New Roman"/>
          <w:color w:val="000000"/>
          <w:spacing w:val="-2"/>
          <w:w w:val="102"/>
          <w:szCs w:val="24"/>
          <w:lang w:val="tr-TR" w:eastAsia="tr-TR"/>
        </w:rPr>
        <w:t xml:space="preserve"> bu Ekin 1 inci bölümüne uygun olarak izlenir. Hammaddelerden kaynaklanan </w:t>
      </w:r>
      <w:proofErr w:type="gramStart"/>
      <w:r w:rsidRPr="003203CD">
        <w:rPr>
          <w:rFonts w:ascii="Times New Roman" w:eastAsia="Times New Roman" w:hAnsi="Times New Roman" w:cs="Times New Roman"/>
          <w:color w:val="000000"/>
          <w:spacing w:val="-2"/>
          <w:w w:val="102"/>
          <w:szCs w:val="24"/>
          <w:lang w:val="tr-TR" w:eastAsia="tr-TR"/>
        </w:rPr>
        <w:t>proses</w:t>
      </w:r>
      <w:proofErr w:type="gramEnd"/>
      <w:r w:rsidRPr="003203CD">
        <w:rPr>
          <w:rFonts w:ascii="Times New Roman" w:eastAsia="Times New Roman" w:hAnsi="Times New Roman" w:cs="Times New Roman"/>
          <w:color w:val="000000"/>
          <w:spacing w:val="-2"/>
          <w:w w:val="102"/>
          <w:szCs w:val="24"/>
          <w:lang w:val="tr-TR" w:eastAsia="tr-TR"/>
        </w:rPr>
        <w:t xml:space="preserve"> emisyonları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2"/>
          <w:szCs w:val="24"/>
          <w:lang w:val="tr-TR" w:eastAsia="tr-TR"/>
        </w:rPr>
        <w:t>2'nin 4 üncü bölümüne uygun olarak izlenir. Kalsiyum ve magnezyumun karbonatları her zaman dikkate alınır. Diğer karbonatlar ve hammaddedeki organik karbon ilgili olduğu durumlarda dikkate alınır</w:t>
      </w:r>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Girdi temelli yöntemde, karbonat içerik değerleri malzemenin ilgili nem ve gang içeriği için ayarlanır. Magnezya üretiminde karbonattan ziyade diğer magnezyum taşıyan madenler dikkate alınır.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Geri dönen veya baypas malzemeden kaynaklanan mükerrer sayım veya ihmaller önlenir. </w:t>
      </w:r>
      <w:proofErr w:type="gramStart"/>
      <w:r w:rsidRPr="003203CD">
        <w:rPr>
          <w:rFonts w:ascii="Times New Roman" w:eastAsia="Times New Roman" w:hAnsi="Times New Roman" w:cs="Times New Roman"/>
          <w:color w:val="000000"/>
          <w:spacing w:val="-2"/>
          <w:w w:val="107"/>
          <w:szCs w:val="24"/>
          <w:lang w:val="tr-TR" w:eastAsia="tr-TR"/>
        </w:rPr>
        <w:t>ek</w:t>
      </w:r>
      <w:proofErr w:type="gramEnd"/>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7"/>
          <w:szCs w:val="24"/>
          <w:lang w:val="tr-TR" w:eastAsia="tr-TR"/>
        </w:rPr>
        <w:t>2'nin 4 üncü bölümünde</w:t>
      </w:r>
      <w:r w:rsidRPr="003203CD">
        <w:rPr>
          <w:rFonts w:ascii="Times New Roman" w:eastAsia="Times New Roman" w:hAnsi="Times New Roman" w:cs="Times New Roman"/>
          <w:color w:val="000000"/>
          <w:spacing w:val="-2"/>
          <w:szCs w:val="24"/>
          <w:lang w:val="tr-TR" w:eastAsia="tr-TR"/>
        </w:rPr>
        <w:t xml:space="preserve"> yer alan Yöntem B uygulanırken, kireç ocağı tozu ayrı bir kaynak akışı olarak değerlendirilir.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ÇKK (çökelmiş kalsiyum karbonat) üretimi için CO</w:t>
      </w:r>
      <w:r w:rsidRPr="003203CD">
        <w:rPr>
          <w:rFonts w:ascii="Times New Roman" w:eastAsia="Times New Roman" w:hAnsi="Times New Roman" w:cs="Times New Roman"/>
          <w:color w:val="000000"/>
          <w:spacing w:val="-2"/>
          <w:w w:val="105"/>
          <w:szCs w:val="24"/>
          <w:vertAlign w:val="subscript"/>
          <w:lang w:val="tr-TR" w:eastAsia="tr-TR"/>
        </w:rPr>
        <w:t xml:space="preserve">2 </w:t>
      </w:r>
      <w:r w:rsidRPr="003203CD">
        <w:rPr>
          <w:rFonts w:ascii="Times New Roman" w:eastAsia="Times New Roman" w:hAnsi="Times New Roman" w:cs="Times New Roman"/>
          <w:color w:val="000000"/>
          <w:spacing w:val="-2"/>
          <w:w w:val="105"/>
          <w:szCs w:val="24"/>
          <w:lang w:val="tr-TR" w:eastAsia="tr-TR"/>
        </w:rPr>
        <w:t>tesiste kullanıldığında veya başka bir tesise transfer edildiğinde, kullanılan veya transfer edilen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miktarı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’yi üreten tesisten kaynaklı </w:t>
      </w:r>
      <w:proofErr w:type="gramStart"/>
      <w:r w:rsidRPr="003203CD">
        <w:rPr>
          <w:rFonts w:ascii="Times New Roman" w:eastAsia="Times New Roman" w:hAnsi="Times New Roman" w:cs="Times New Roman"/>
          <w:color w:val="000000"/>
          <w:spacing w:val="-2"/>
          <w:w w:val="105"/>
          <w:szCs w:val="24"/>
          <w:lang w:val="tr-TR" w:eastAsia="tr-TR"/>
        </w:rPr>
        <w:t>emisyon</w:t>
      </w:r>
      <w:proofErr w:type="gramEnd"/>
      <w:r w:rsidRPr="003203CD">
        <w:rPr>
          <w:rFonts w:ascii="Times New Roman" w:eastAsia="Times New Roman" w:hAnsi="Times New Roman" w:cs="Times New Roman"/>
          <w:color w:val="000000"/>
          <w:spacing w:val="-2"/>
          <w:w w:val="105"/>
          <w:szCs w:val="24"/>
          <w:lang w:val="tr-TR" w:eastAsia="tr-TR"/>
        </w:rPr>
        <w:t xml:space="preserve"> olarak değerlendirilir.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szCs w:val="24"/>
          <w:lang w:val="tr-TR" w:eastAsia="tr-TR"/>
        </w:rPr>
        <w:t xml:space="preserve">11. </w:t>
      </w:r>
      <w:r w:rsidRPr="003203CD">
        <w:rPr>
          <w:rFonts w:ascii="Times New Roman" w:eastAsia="Times New Roman" w:hAnsi="Times New Roman" w:cs="Times New Roman"/>
          <w:b/>
          <w:color w:val="000000"/>
          <w:spacing w:val="-2"/>
          <w:w w:val="102"/>
          <w:szCs w:val="24"/>
          <w:lang w:val="tr-TR" w:eastAsia="tr-TR"/>
        </w:rPr>
        <w:t>Yönetmeliğin Ek-1’inde Listelenen Cam, Cam Elyaf veya Mineral Yün Yalıtım Malzemesi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5"/>
          <w:szCs w:val="24"/>
          <w:lang w:val="tr-TR" w:eastAsia="tr-TR"/>
        </w:rPr>
      </w:pPr>
      <w:r w:rsidRPr="003203CD">
        <w:rPr>
          <w:rFonts w:ascii="Times New Roman" w:eastAsia="Times New Roman" w:hAnsi="Times New Roman" w:cs="Times New Roman"/>
          <w:color w:val="000000"/>
          <w:spacing w:val="-2"/>
          <w:w w:val="105"/>
          <w:szCs w:val="24"/>
          <w:lang w:val="tr-TR" w:eastAsia="tr-TR"/>
        </w:rPr>
        <w:t>İşletme bu bölümdeki hükümleri ayrıca su camı ve taş/kaya yünü üreten tesislere de uygular. İşletme en az aşağıdaki potansiyel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w:t>
      </w:r>
      <w:proofErr w:type="gramStart"/>
      <w:r w:rsidRPr="003203CD">
        <w:rPr>
          <w:rFonts w:ascii="Times New Roman" w:eastAsia="Times New Roman" w:hAnsi="Times New Roman" w:cs="Times New Roman"/>
          <w:color w:val="000000"/>
          <w:spacing w:val="-2"/>
          <w:w w:val="105"/>
          <w:szCs w:val="24"/>
          <w:lang w:val="tr-TR" w:eastAsia="tr-TR"/>
        </w:rPr>
        <w:t>emisyon</w:t>
      </w:r>
      <w:proofErr w:type="gramEnd"/>
      <w:r w:rsidRPr="003203CD">
        <w:rPr>
          <w:rFonts w:ascii="Times New Roman" w:eastAsia="Times New Roman" w:hAnsi="Times New Roman" w:cs="Times New Roman"/>
          <w:color w:val="000000"/>
          <w:spacing w:val="-2"/>
          <w:w w:val="105"/>
          <w:szCs w:val="24"/>
          <w:lang w:val="tr-TR" w:eastAsia="tr-TR"/>
        </w:rPr>
        <w:t xml:space="preserve"> kaynaklarını dahil eder: hammaddenin erimesinin sonucu olarak alkali- ve toprak-alkali karbonatların ayrışması, geleneksel fosil yakıtlar, alternatif fosil bazlı yakıtlar ve hammaddeler, biyokütle yakıtlar (biyokütle atıklar), diğer yakıtlar, kok içeren katkı maddelerini içeren karbon, kömür tozu ve grafit, atık gaz yakma ve atık gaz yıkama.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8"/>
          <w:szCs w:val="24"/>
          <w:lang w:val="tr-TR" w:eastAsia="tr-TR"/>
        </w:rPr>
      </w:pPr>
      <w:r w:rsidRPr="003203CD">
        <w:rPr>
          <w:rFonts w:ascii="Times New Roman" w:eastAsia="Times New Roman" w:hAnsi="Times New Roman" w:cs="Times New Roman"/>
          <w:color w:val="000000"/>
          <w:spacing w:val="-2"/>
          <w:w w:val="108"/>
          <w:szCs w:val="24"/>
          <w:lang w:val="tr-TR" w:eastAsia="tr-TR"/>
        </w:rPr>
        <w:t xml:space="preserve">Atık gaz yıkama da dahil olmak üzere yanmadan ve kok, grafit ve kömür tozunu içeren </w:t>
      </w:r>
      <w:proofErr w:type="gramStart"/>
      <w:r w:rsidRPr="003203CD">
        <w:rPr>
          <w:rFonts w:ascii="Times New Roman" w:eastAsia="Times New Roman" w:hAnsi="Times New Roman" w:cs="Times New Roman"/>
          <w:color w:val="000000"/>
          <w:spacing w:val="-2"/>
          <w:w w:val="108"/>
          <w:szCs w:val="24"/>
          <w:lang w:val="tr-TR" w:eastAsia="tr-TR"/>
        </w:rPr>
        <w:t>proses</w:t>
      </w:r>
      <w:proofErr w:type="gramEnd"/>
      <w:r w:rsidRPr="003203CD">
        <w:rPr>
          <w:rFonts w:ascii="Times New Roman" w:eastAsia="Times New Roman" w:hAnsi="Times New Roman" w:cs="Times New Roman"/>
          <w:color w:val="000000"/>
          <w:spacing w:val="-2"/>
          <w:w w:val="108"/>
          <w:szCs w:val="24"/>
          <w:lang w:val="tr-TR" w:eastAsia="tr-TR"/>
        </w:rPr>
        <w:t xml:space="preserve"> malzemelerinden kaynaklanan emisyonlar, bu Ekin 1 inci bölümü uyarınca izlenir. Hammaddelerden kaynaklanan </w:t>
      </w:r>
      <w:proofErr w:type="gramStart"/>
      <w:r w:rsidRPr="003203CD">
        <w:rPr>
          <w:rFonts w:ascii="Times New Roman" w:eastAsia="Times New Roman" w:hAnsi="Times New Roman" w:cs="Times New Roman"/>
          <w:color w:val="000000"/>
          <w:spacing w:val="-2"/>
          <w:w w:val="108"/>
          <w:szCs w:val="24"/>
          <w:lang w:val="tr-TR" w:eastAsia="tr-TR"/>
        </w:rPr>
        <w:t>proses</w:t>
      </w:r>
      <w:proofErr w:type="gramEnd"/>
      <w:r w:rsidRPr="003203CD">
        <w:rPr>
          <w:rFonts w:ascii="Times New Roman" w:eastAsia="Times New Roman" w:hAnsi="Times New Roman" w:cs="Times New Roman"/>
          <w:color w:val="000000"/>
          <w:spacing w:val="-2"/>
          <w:w w:val="108"/>
          <w:szCs w:val="24"/>
          <w:lang w:val="tr-TR" w:eastAsia="tr-TR"/>
        </w:rPr>
        <w:t xml:space="preserve"> emisyonları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8"/>
          <w:szCs w:val="24"/>
          <w:lang w:val="tr-TR" w:eastAsia="tr-TR"/>
        </w:rPr>
        <w:t xml:space="preserve">2.4’e uygun olarak izlenir. Dikkate alınacak karbonatlar en az </w:t>
      </w:r>
      <w:r w:rsidRPr="003203CD">
        <w:rPr>
          <w:rFonts w:ascii="Times New Roman" w:eastAsia="Times New Roman" w:hAnsi="Times New Roman" w:cs="Times New Roman"/>
          <w:color w:val="000000"/>
          <w:spacing w:val="-2"/>
          <w:w w:val="102"/>
          <w:szCs w:val="24"/>
          <w:lang w:val="tr-TR" w:eastAsia="tr-TR"/>
        </w:rPr>
        <w:t>CaCO</w:t>
      </w:r>
      <w:r w:rsidRPr="003203CD">
        <w:rPr>
          <w:rFonts w:ascii="Times New Roman" w:eastAsia="Times New Roman" w:hAnsi="Times New Roman" w:cs="Times New Roman"/>
          <w:color w:val="000000"/>
          <w:spacing w:val="-2"/>
          <w:w w:val="102"/>
          <w:szCs w:val="24"/>
          <w:vertAlign w:val="subscript"/>
          <w:lang w:val="tr-TR" w:eastAsia="tr-TR"/>
        </w:rPr>
        <w:t>3</w:t>
      </w:r>
      <w:r w:rsidRPr="003203CD">
        <w:rPr>
          <w:rFonts w:ascii="Times New Roman" w:eastAsia="Times New Roman" w:hAnsi="Times New Roman" w:cs="Times New Roman"/>
          <w:color w:val="000000"/>
          <w:spacing w:val="-2"/>
          <w:w w:val="102"/>
          <w:szCs w:val="24"/>
          <w:lang w:val="tr-TR" w:eastAsia="tr-TR"/>
        </w:rPr>
        <w:t>, MgCO</w:t>
      </w:r>
      <w:r w:rsidRPr="003203CD">
        <w:rPr>
          <w:rFonts w:ascii="Times New Roman" w:eastAsia="Times New Roman" w:hAnsi="Times New Roman" w:cs="Times New Roman"/>
          <w:color w:val="000000"/>
          <w:spacing w:val="-2"/>
          <w:w w:val="102"/>
          <w:szCs w:val="24"/>
          <w:vertAlign w:val="subscript"/>
          <w:lang w:val="tr-TR" w:eastAsia="tr-TR"/>
        </w:rPr>
        <w:t>3</w:t>
      </w:r>
      <w:r w:rsidRPr="003203CD">
        <w:rPr>
          <w:rFonts w:ascii="Times New Roman" w:eastAsia="Times New Roman" w:hAnsi="Times New Roman" w:cs="Times New Roman"/>
          <w:color w:val="000000"/>
          <w:spacing w:val="-2"/>
          <w:w w:val="102"/>
          <w:szCs w:val="24"/>
          <w:lang w:val="tr-TR" w:eastAsia="tr-TR"/>
        </w:rPr>
        <w:t>, Na</w:t>
      </w:r>
      <w:r w:rsidRPr="003203CD">
        <w:rPr>
          <w:rFonts w:ascii="Times New Roman" w:eastAsia="Times New Roman" w:hAnsi="Times New Roman" w:cs="Times New Roman"/>
          <w:color w:val="000000"/>
          <w:spacing w:val="-2"/>
          <w:w w:val="102"/>
          <w:szCs w:val="24"/>
          <w:vertAlign w:val="subscript"/>
          <w:lang w:val="tr-TR" w:eastAsia="tr-TR"/>
        </w:rPr>
        <w:t>2</w:t>
      </w:r>
      <w:r w:rsidRPr="003203CD">
        <w:rPr>
          <w:rFonts w:ascii="Times New Roman" w:eastAsia="Times New Roman" w:hAnsi="Times New Roman" w:cs="Times New Roman"/>
          <w:color w:val="000000"/>
          <w:spacing w:val="-2"/>
          <w:w w:val="102"/>
          <w:szCs w:val="24"/>
          <w:lang w:val="tr-TR" w:eastAsia="tr-TR"/>
        </w:rPr>
        <w:t>CO</w:t>
      </w:r>
      <w:r w:rsidRPr="003203CD">
        <w:rPr>
          <w:rFonts w:ascii="Times New Roman" w:eastAsia="Times New Roman" w:hAnsi="Times New Roman" w:cs="Times New Roman"/>
          <w:color w:val="000000"/>
          <w:spacing w:val="-2"/>
          <w:w w:val="102"/>
          <w:szCs w:val="24"/>
          <w:vertAlign w:val="subscript"/>
          <w:lang w:val="tr-TR" w:eastAsia="tr-TR"/>
        </w:rPr>
        <w:t>3</w:t>
      </w:r>
      <w:r w:rsidRPr="003203CD">
        <w:rPr>
          <w:rFonts w:ascii="Times New Roman" w:eastAsia="Times New Roman" w:hAnsi="Times New Roman" w:cs="Times New Roman"/>
          <w:color w:val="000000"/>
          <w:spacing w:val="-2"/>
          <w:w w:val="102"/>
          <w:szCs w:val="24"/>
          <w:lang w:val="tr-TR" w:eastAsia="tr-TR"/>
        </w:rPr>
        <w:t xml:space="preserve">, </w:t>
      </w:r>
      <w:r w:rsidRPr="003203CD">
        <w:rPr>
          <w:rFonts w:ascii="Times New Roman" w:eastAsia="Times New Roman" w:hAnsi="Times New Roman" w:cs="Times New Roman"/>
          <w:color w:val="000000"/>
          <w:spacing w:val="-2"/>
          <w:szCs w:val="24"/>
          <w:lang w:val="tr-TR" w:eastAsia="tr-TR"/>
        </w:rPr>
        <w:t>NaHCO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BaCO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Li</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K</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w:t>
      </w:r>
      <w:proofErr w:type="gramEnd"/>
      <w:r w:rsidRPr="003203CD">
        <w:rPr>
          <w:rFonts w:ascii="Times New Roman" w:eastAsia="Times New Roman" w:hAnsi="Times New Roman" w:cs="Times New Roman"/>
          <w:color w:val="000000"/>
          <w:spacing w:val="-2"/>
          <w:szCs w:val="24"/>
          <w:lang w:val="tr-TR" w:eastAsia="tr-TR"/>
        </w:rPr>
        <w:t xml:space="preserve"> ve SrCO</w:t>
      </w:r>
      <w:r w:rsidRPr="003203CD">
        <w:rPr>
          <w:rFonts w:ascii="Times New Roman" w:eastAsia="Times New Roman" w:hAnsi="Times New Roman" w:cs="Times New Roman"/>
          <w:color w:val="000000"/>
          <w:spacing w:val="-2"/>
          <w:szCs w:val="24"/>
          <w:vertAlign w:val="subscript"/>
          <w:lang w:val="tr-TR" w:eastAsia="tr-TR"/>
        </w:rPr>
        <w:t xml:space="preserve">3 </w:t>
      </w:r>
      <w:r w:rsidRPr="003203CD">
        <w:rPr>
          <w:rFonts w:ascii="Times New Roman" w:eastAsia="Times New Roman" w:hAnsi="Times New Roman" w:cs="Times New Roman"/>
          <w:color w:val="000000"/>
          <w:spacing w:val="-2"/>
          <w:w w:val="108"/>
          <w:szCs w:val="24"/>
          <w:lang w:val="tr-TR" w:eastAsia="tr-TR"/>
        </w:rPr>
        <w:t>karbonatlarını içerir</w:t>
      </w:r>
      <w:r w:rsidRPr="003203CD">
        <w:rPr>
          <w:rFonts w:ascii="Times New Roman" w:eastAsia="Times New Roman" w:hAnsi="Times New Roman" w:cs="Times New Roman"/>
          <w:color w:val="000000"/>
          <w:spacing w:val="-2"/>
          <w:szCs w:val="24"/>
          <w:lang w:val="tr-TR" w:eastAsia="tr-TR"/>
        </w:rPr>
        <w:t>. Sadece yöntem A kullanılır.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8"/>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Emisyon faktörü için aşağıdaki kademe tanımları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3"/>
          <w:szCs w:val="24"/>
          <w:lang w:val="tr-TR" w:eastAsia="tr-TR"/>
        </w:rPr>
        <w:t>Kademe 1</w:t>
      </w:r>
      <w:r w:rsidRPr="003203CD">
        <w:rPr>
          <w:rFonts w:ascii="Times New Roman" w:eastAsia="Times New Roman" w:hAnsi="Times New Roman" w:cs="Times New Roman"/>
          <w:color w:val="000000"/>
          <w:spacing w:val="-2"/>
          <w:w w:val="103"/>
          <w:szCs w:val="24"/>
          <w:lang w:val="tr-TR" w:eastAsia="tr-TR"/>
        </w:rPr>
        <w:t xml:space="preserve">: </w:t>
      </w:r>
      <w:r w:rsidRPr="003203CD">
        <w:rPr>
          <w:rFonts w:ascii="Times New Roman" w:eastAsia="Times New Roman" w:hAnsi="Times New Roman" w:cs="Times New Roman"/>
          <w:color w:val="000000"/>
          <w:spacing w:val="-2"/>
          <w:w w:val="109"/>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9"/>
          <w:szCs w:val="24"/>
          <w:lang w:val="tr-TR" w:eastAsia="tr-TR"/>
        </w:rPr>
        <w:t>5'in 2 nci bölümünde listelenen stokiyometrik oranlar kullanılır. İlgili girdi malzemelerinin saflığı sanayideki en iyi uygulama vasıtası ile belirlenir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2</w:t>
      </w:r>
      <w:r w:rsidRPr="003203CD">
        <w:rPr>
          <w:rFonts w:ascii="Times New Roman" w:eastAsia="Times New Roman" w:hAnsi="Times New Roman" w:cs="Times New Roman"/>
          <w:color w:val="000000"/>
          <w:spacing w:val="-2"/>
          <w:szCs w:val="24"/>
          <w:lang w:val="tr-TR" w:eastAsia="tr-TR"/>
        </w:rPr>
        <w:t>: Her bir girdi malzemesindeki ilgili karbonat miktarlarının belirlenmesi 30’dan 33’e kadar olan maddeler uyarınca yapılır.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Dönüşüm faktörü için, sadece kademe 1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b/>
          <w:color w:val="000000"/>
          <w:spacing w:val="-2"/>
          <w:w w:val="107"/>
          <w:szCs w:val="24"/>
          <w:lang w:val="tr-TR" w:eastAsia="tr-TR"/>
        </w:rPr>
      </w:pPr>
      <w:r w:rsidRPr="003203CD">
        <w:rPr>
          <w:rFonts w:ascii="Times New Roman" w:eastAsia="Times New Roman" w:hAnsi="Times New Roman" w:cs="Times New Roman"/>
          <w:b/>
          <w:color w:val="000000"/>
          <w:spacing w:val="-2"/>
          <w:w w:val="107"/>
          <w:szCs w:val="24"/>
          <w:lang w:val="tr-TR" w:eastAsia="tr-TR"/>
        </w:rPr>
        <w:t>12.</w:t>
      </w:r>
      <w:r w:rsidRPr="003203CD">
        <w:rPr>
          <w:rFonts w:ascii="Times New Roman" w:eastAsia="Times New Roman" w:hAnsi="Times New Roman" w:cs="Times New Roman"/>
          <w:b/>
          <w:color w:val="000000"/>
          <w:spacing w:val="-2"/>
          <w:w w:val="107"/>
          <w:szCs w:val="24"/>
          <w:lang w:val="tr-TR" w:eastAsia="tr-TR"/>
        </w:rPr>
        <w:tab/>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Seramik Ürünlerinin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7"/>
          <w:szCs w:val="24"/>
          <w:lang w:val="tr-TR" w:eastAsia="tr-TR"/>
        </w:rPr>
      </w:pPr>
      <w:r w:rsidRPr="003203CD">
        <w:rPr>
          <w:rFonts w:ascii="Times New Roman" w:eastAsia="Times New Roman" w:hAnsi="Times New Roman" w:cs="Times New Roman"/>
          <w:b/>
          <w:color w:val="000000"/>
          <w:spacing w:val="-2"/>
          <w:w w:val="107"/>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İşletme, en az aşağıdaki potansiyel CO</w:t>
      </w:r>
      <w:r w:rsidRPr="003203CD">
        <w:rPr>
          <w:rFonts w:ascii="Times New Roman" w:eastAsia="Times New Roman" w:hAnsi="Times New Roman" w:cs="Times New Roman"/>
          <w:color w:val="000000"/>
          <w:spacing w:val="-2"/>
          <w:w w:val="109"/>
          <w:szCs w:val="24"/>
          <w:vertAlign w:val="subscript"/>
          <w:lang w:val="tr-TR" w:eastAsia="tr-TR"/>
        </w:rPr>
        <w:t xml:space="preserve">2 </w:t>
      </w:r>
      <w:proofErr w:type="gramStart"/>
      <w:r w:rsidRPr="003203CD">
        <w:rPr>
          <w:rFonts w:ascii="Times New Roman" w:eastAsia="Times New Roman" w:hAnsi="Times New Roman" w:cs="Times New Roman"/>
          <w:color w:val="000000"/>
          <w:spacing w:val="-2"/>
          <w:w w:val="109"/>
          <w:szCs w:val="24"/>
          <w:lang w:val="tr-TR" w:eastAsia="tr-TR"/>
        </w:rPr>
        <w:t>emisyon</w:t>
      </w:r>
      <w:proofErr w:type="gramEnd"/>
      <w:r w:rsidRPr="003203CD">
        <w:rPr>
          <w:rFonts w:ascii="Times New Roman" w:eastAsia="Times New Roman" w:hAnsi="Times New Roman" w:cs="Times New Roman"/>
          <w:color w:val="000000"/>
          <w:spacing w:val="-2"/>
          <w:w w:val="109"/>
          <w:szCs w:val="24"/>
          <w:lang w:val="tr-TR" w:eastAsia="tr-TR"/>
        </w:rPr>
        <w:t xml:space="preserve"> kaynaklarını dahil eder: </w:t>
      </w:r>
    </w:p>
    <w:p w:rsidR="003203CD" w:rsidRPr="003203CD" w:rsidRDefault="003203CD" w:rsidP="003203CD">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Fırın yakıtları, </w:t>
      </w:r>
    </w:p>
    <w:p w:rsidR="003203CD" w:rsidRPr="003203CD" w:rsidRDefault="003203CD" w:rsidP="003203CD">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Kireç taşının/dolomitin kalsinasyonu ve hammaddelerdeki diğer karbonatlar, </w:t>
      </w:r>
    </w:p>
    <w:p w:rsidR="003203CD" w:rsidRPr="003203CD" w:rsidRDefault="003203CD" w:rsidP="003203CD">
      <w:pPr>
        <w:widowControl w:val="0"/>
        <w:numPr>
          <w:ilvl w:val="0"/>
          <w:numId w:val="3"/>
        </w:numPr>
        <w:autoSpaceDE w:val="0"/>
        <w:autoSpaceDN w:val="0"/>
        <w:adjustRightInd w:val="0"/>
        <w:spacing w:after="0" w:line="240" w:lineRule="auto"/>
        <w:ind w:left="426" w:right="-8" w:hanging="66"/>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Hava kirleticilerini azaltmak ve diğer baca gazı yıkama ile ilgili kireç taşı ve diğer karbonatlar, </w:t>
      </w:r>
    </w:p>
    <w:p w:rsidR="003203CD" w:rsidRPr="003203CD" w:rsidRDefault="003203CD" w:rsidP="003203CD">
      <w:pPr>
        <w:widowControl w:val="0"/>
        <w:numPr>
          <w:ilvl w:val="0"/>
          <w:numId w:val="3"/>
        </w:numPr>
        <w:autoSpaceDE w:val="0"/>
        <w:autoSpaceDN w:val="0"/>
        <w:adjustRightInd w:val="0"/>
        <w:spacing w:after="0" w:line="240" w:lineRule="auto"/>
        <w:ind w:left="426" w:right="-8" w:hanging="66"/>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Polisitren içeren gözenek artırıcı olarak kullanılan toprak/biyokütle katkı maddeleri, </w:t>
      </w:r>
    </w:p>
    <w:p w:rsidR="003203CD" w:rsidRPr="003203CD" w:rsidRDefault="003203CD" w:rsidP="003203CD">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Kâğıt üretimi veya talaş kalıntıları, </w:t>
      </w:r>
    </w:p>
    <w:p w:rsidR="003203CD" w:rsidRPr="003203CD" w:rsidRDefault="003203CD" w:rsidP="003203CD">
      <w:pPr>
        <w:widowControl w:val="0"/>
        <w:numPr>
          <w:ilvl w:val="0"/>
          <w:numId w:val="3"/>
        </w:numPr>
        <w:autoSpaceDE w:val="0"/>
        <w:autoSpaceDN w:val="0"/>
        <w:adjustRightInd w:val="0"/>
        <w:spacing w:after="0" w:line="240" w:lineRule="auto"/>
        <w:ind w:right="-8"/>
        <w:jc w:val="both"/>
        <w:rPr>
          <w:rFonts w:ascii="Times New Roman" w:eastAsia="Times New Roman" w:hAnsi="Times New Roman" w:cs="Times New Roman"/>
          <w:color w:val="000000"/>
          <w:spacing w:val="-2"/>
          <w:w w:val="109"/>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Kildeki ve diğer hammaddelerdeki fosil organik malzemeler.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2"/>
          <w:szCs w:val="24"/>
          <w:lang w:val="tr-TR" w:eastAsia="tr-TR"/>
        </w:rPr>
        <w:t xml:space="preserve">Baca gazı yıkamayı içeren yanmadan kaynaklanan </w:t>
      </w:r>
      <w:proofErr w:type="gramStart"/>
      <w:r w:rsidRPr="003203CD">
        <w:rPr>
          <w:rFonts w:ascii="Times New Roman" w:eastAsia="Times New Roman" w:hAnsi="Times New Roman" w:cs="Times New Roman"/>
          <w:color w:val="000000"/>
          <w:spacing w:val="-2"/>
          <w:w w:val="102"/>
          <w:szCs w:val="24"/>
          <w:lang w:val="tr-TR" w:eastAsia="tr-TR"/>
        </w:rPr>
        <w:t>emisyonlar</w:t>
      </w:r>
      <w:proofErr w:type="gramEnd"/>
      <w:r w:rsidRPr="003203CD">
        <w:rPr>
          <w:rFonts w:ascii="Times New Roman" w:eastAsia="Times New Roman" w:hAnsi="Times New Roman" w:cs="Times New Roman"/>
          <w:color w:val="000000"/>
          <w:spacing w:val="-2"/>
          <w:w w:val="102"/>
          <w:szCs w:val="24"/>
          <w:lang w:val="tr-TR" w:eastAsia="tr-TR"/>
        </w:rPr>
        <w:t xml:space="preserve">, bu Ekin 1 inci bölümüne uygun olarak izlenir. Farin bileşenlerinden kaynaklanan </w:t>
      </w:r>
      <w:proofErr w:type="gramStart"/>
      <w:r w:rsidRPr="003203CD">
        <w:rPr>
          <w:rFonts w:ascii="Times New Roman" w:eastAsia="Times New Roman" w:hAnsi="Times New Roman" w:cs="Times New Roman"/>
          <w:color w:val="000000"/>
          <w:spacing w:val="-2"/>
          <w:w w:val="102"/>
          <w:szCs w:val="24"/>
          <w:lang w:val="tr-TR" w:eastAsia="tr-TR"/>
        </w:rPr>
        <w:t>proses</w:t>
      </w:r>
      <w:proofErr w:type="gramEnd"/>
      <w:r w:rsidRPr="003203CD">
        <w:rPr>
          <w:rFonts w:ascii="Times New Roman" w:eastAsia="Times New Roman" w:hAnsi="Times New Roman" w:cs="Times New Roman"/>
          <w:color w:val="000000"/>
          <w:spacing w:val="-2"/>
          <w:w w:val="102"/>
          <w:szCs w:val="24"/>
          <w:lang w:val="tr-TR" w:eastAsia="tr-TR"/>
        </w:rPr>
        <w:t xml:space="preserve"> emisyonları </w:t>
      </w:r>
      <w:r w:rsidRPr="003203CD">
        <w:rPr>
          <w:rFonts w:ascii="Times New Roman" w:eastAsia="Times New Roman" w:hAnsi="Times New Roman" w:cs="Times New Roman"/>
          <w:color w:val="000000"/>
          <w:spacing w:val="-2"/>
          <w:w w:val="107"/>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7"/>
          <w:szCs w:val="24"/>
          <w:lang w:val="tr-TR" w:eastAsia="tr-TR"/>
        </w:rPr>
        <w:t>2'nin 4 üncü bölümü</w:t>
      </w:r>
      <w:r w:rsidRPr="003203CD">
        <w:rPr>
          <w:rFonts w:ascii="Times New Roman" w:eastAsia="Times New Roman" w:hAnsi="Times New Roman" w:cs="Times New Roman"/>
          <w:color w:val="000000"/>
          <w:spacing w:val="-2"/>
          <w:w w:val="102"/>
          <w:szCs w:val="24"/>
          <w:lang w:val="tr-TR" w:eastAsia="tr-TR"/>
        </w:rPr>
        <w:t>ne uygun olarak izlenir. İşletme, saflaştırılmış veya sentetik kile dayanan seramikler için yöntem A’yı veya yöntem B’yi kullanır. İşletme, işlenmemiş kile dayanan seramik ürünler ve organik içerikli kil ve katkı maddeleri kullanırsa yöntem A’yı kullanır. Kalsiyum karbonatlar her zaman dikkate alınır. Diğer karbonatlar ve hammaddedeki organik karbon ilgili olduğu durumlarda dikkate alınır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7"/>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7"/>
          <w:szCs w:val="24"/>
          <w:lang w:val="tr-TR" w:eastAsia="tr-TR"/>
        </w:rPr>
        <w:t xml:space="preserve">2'nin 4 üncü bölümü </w:t>
      </w:r>
      <w:r w:rsidRPr="003203CD">
        <w:rPr>
          <w:rFonts w:ascii="Times New Roman" w:eastAsia="Times New Roman" w:hAnsi="Times New Roman" w:cs="Times New Roman"/>
          <w:color w:val="000000"/>
          <w:spacing w:val="-2"/>
          <w:szCs w:val="24"/>
          <w:lang w:val="tr-TR" w:eastAsia="tr-TR"/>
        </w:rPr>
        <w:t xml:space="preserve">uyarınca,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emisyonlarının emisyon faktörleri için aşağıdaki kademe tanımları uygulanır: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lang w:val="tr-TR" w:eastAsia="tr-TR"/>
        </w:rPr>
        <w:t xml:space="preserve">Yöntem A (Girdi Temelli):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1:</w:t>
      </w:r>
      <w:r w:rsidRPr="003203CD">
        <w:rPr>
          <w:rFonts w:ascii="Times New Roman" w:eastAsia="Times New Roman" w:hAnsi="Times New Roman" w:cs="Times New Roman"/>
          <w:color w:val="000000"/>
          <w:spacing w:val="-2"/>
          <w:szCs w:val="24"/>
          <w:lang w:val="tr-TR" w:eastAsia="tr-TR"/>
        </w:rPr>
        <w:t xml:space="preserve"> Emisyon faktörünün hesaplanması için analiz sonuçları yerine ton kuru kil başına 0,2 ton CaCO</w:t>
      </w:r>
      <w:r w:rsidRPr="003203CD">
        <w:rPr>
          <w:rFonts w:ascii="Times New Roman" w:eastAsia="Times New Roman" w:hAnsi="Times New Roman" w:cs="Times New Roman"/>
          <w:color w:val="000000"/>
          <w:spacing w:val="-2"/>
          <w:szCs w:val="24"/>
          <w:vertAlign w:val="subscript"/>
          <w:lang w:val="tr-TR" w:eastAsia="tr-TR"/>
        </w:rPr>
        <w:t>3</w:t>
      </w:r>
      <w:r w:rsidRPr="003203CD">
        <w:rPr>
          <w:rFonts w:ascii="Times New Roman" w:eastAsia="Times New Roman" w:hAnsi="Times New Roman" w:cs="Times New Roman"/>
          <w:color w:val="000000"/>
          <w:spacing w:val="-2"/>
          <w:szCs w:val="24"/>
          <w:lang w:val="tr-TR" w:eastAsia="tr-TR"/>
        </w:rPr>
        <w:t xml:space="preserve"> ihtiyatlı değeri  (0,08794 ton of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’e karşılık gelen) uygulanır.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Kademe 2: </w:t>
      </w:r>
      <w:r w:rsidRPr="003203CD">
        <w:rPr>
          <w:rFonts w:ascii="Times New Roman" w:eastAsia="Times New Roman" w:hAnsi="Times New Roman" w:cs="Times New Roman"/>
          <w:color w:val="000000"/>
          <w:spacing w:val="-2"/>
          <w:szCs w:val="24"/>
          <w:lang w:val="tr-TR" w:eastAsia="tr-TR"/>
        </w:rPr>
        <w:t xml:space="preserve">Her bir kaynak akışına ilişkin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sahaya özgü koşulları ve tesisin ürün karışımını yansıtan ulusal ve uluslararası uygulamaları da kullanarak, yılda en az bir defa hesaplanır ve güncellenir.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3:</w:t>
      </w:r>
      <w:r w:rsidRPr="003203CD">
        <w:rPr>
          <w:rFonts w:ascii="Times New Roman" w:eastAsia="Times New Roman" w:hAnsi="Times New Roman" w:cs="Times New Roman"/>
          <w:color w:val="000000"/>
          <w:spacing w:val="-2"/>
          <w:szCs w:val="24"/>
          <w:lang w:val="tr-TR" w:eastAsia="tr-TR"/>
        </w:rPr>
        <w:t xml:space="preserve"> İlgili hammaddelerin kompozisyonu 30’dan 33’e kadar olan maddeler uyarınca belirlenir.</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4"/>
          <w:szCs w:val="24"/>
          <w:lang w:val="tr-TR" w:eastAsia="tr-TR"/>
        </w:rPr>
      </w:pPr>
      <w:r w:rsidRPr="003203CD">
        <w:rPr>
          <w:rFonts w:ascii="Times New Roman" w:eastAsia="Times New Roman" w:hAnsi="Times New Roman" w:cs="Times New Roman"/>
          <w:b/>
          <w:color w:val="000000"/>
          <w:spacing w:val="-2"/>
          <w:w w:val="104"/>
          <w:szCs w:val="24"/>
          <w:lang w:val="tr-TR" w:eastAsia="tr-TR"/>
        </w:rPr>
        <w:t xml:space="preserve">Yöntem B (Çıktı temelli):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4"/>
          <w:szCs w:val="24"/>
          <w:lang w:val="tr-TR" w:eastAsia="tr-TR"/>
        </w:rPr>
        <w:t>Kademe 1:</w:t>
      </w:r>
      <w:r w:rsidRPr="003203CD">
        <w:rPr>
          <w:rFonts w:ascii="Times New Roman" w:eastAsia="Times New Roman" w:hAnsi="Times New Roman" w:cs="Times New Roman"/>
          <w:color w:val="000000"/>
          <w:spacing w:val="-2"/>
          <w:w w:val="104"/>
          <w:szCs w:val="24"/>
          <w:lang w:val="tr-TR" w:eastAsia="tr-TR"/>
        </w:rPr>
        <w:t xml:space="preserve"> </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 Emisyon faktörünün hesaplanması için analiz sonuçları yerine ton ürün başına 0,123 ton CaO ihtiyatlı değeri  (0,09642</w:t>
      </w:r>
      <w:r w:rsidRPr="003203CD">
        <w:rPr>
          <w:rFonts w:ascii="Times New Roman" w:eastAsia="Times New Roman" w:hAnsi="Times New Roman" w:cs="Times New Roman"/>
          <w:color w:val="19161A"/>
          <w:spacing w:val="-2"/>
          <w:szCs w:val="24"/>
          <w:lang w:val="tr-TR" w:eastAsia="tr-TR"/>
        </w:rPr>
        <w:t xml:space="preserve"> </w:t>
      </w:r>
      <w:r w:rsidRPr="003203CD">
        <w:rPr>
          <w:rFonts w:ascii="Times New Roman" w:eastAsia="Times New Roman" w:hAnsi="Times New Roman" w:cs="Times New Roman"/>
          <w:color w:val="000000"/>
          <w:spacing w:val="-2"/>
          <w:szCs w:val="24"/>
          <w:lang w:val="tr-TR" w:eastAsia="tr-TR"/>
        </w:rPr>
        <w:t>ton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’e karşılık gelen) kullanılır.</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5"/>
          <w:szCs w:val="24"/>
          <w:lang w:val="tr-TR" w:eastAsia="tr-TR"/>
        </w:rPr>
        <w:t xml:space="preserve">Kademe 2: </w:t>
      </w:r>
      <w:r w:rsidRPr="003203CD">
        <w:rPr>
          <w:rFonts w:ascii="Times New Roman" w:eastAsia="Times New Roman" w:hAnsi="Times New Roman" w:cs="Times New Roman"/>
          <w:color w:val="000000"/>
          <w:spacing w:val="-2"/>
          <w:w w:val="105"/>
          <w:szCs w:val="24"/>
          <w:lang w:val="tr-TR" w:eastAsia="tr-TR"/>
        </w:rPr>
        <w:t>Em</w:t>
      </w:r>
      <w:r w:rsidRPr="003203CD">
        <w:rPr>
          <w:rFonts w:ascii="Times New Roman" w:eastAsia="Times New Roman" w:hAnsi="Times New Roman" w:cs="Times New Roman"/>
          <w:color w:val="000000"/>
          <w:spacing w:val="-2"/>
          <w:szCs w:val="24"/>
          <w:lang w:val="tr-TR" w:eastAsia="tr-TR"/>
        </w:rPr>
        <w:t xml:space="preserve">isyon faktörü, sahaya özgü koşullar ve tesisin ürün karışımını yansıtan ulusal ve uluslararası uygulamaları da kullanarak, yılda en az bir defa hesaplanır ve güncellenir.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12"/>
          <w:szCs w:val="24"/>
          <w:lang w:val="tr-TR" w:eastAsia="tr-TR"/>
        </w:rPr>
        <w:t>Kademe 3</w:t>
      </w:r>
      <w:r w:rsidRPr="003203CD">
        <w:rPr>
          <w:rFonts w:ascii="Times New Roman" w:eastAsia="Times New Roman" w:hAnsi="Times New Roman" w:cs="Times New Roman"/>
          <w:color w:val="000000"/>
          <w:spacing w:val="-2"/>
          <w:szCs w:val="24"/>
          <w:lang w:val="tr-TR" w:eastAsia="tr-TR"/>
        </w:rPr>
        <w:t xml:space="preserve">: Ürün kompozisyonun belirlenmesi 30’dan 33’e kadar olan maddeler uyarınca belirlenir.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7"/>
          <w:szCs w:val="24"/>
          <w:lang w:val="tr-TR" w:eastAsia="tr-TR"/>
        </w:rPr>
        <w:t xml:space="preserve">Bu Ekin 1 inci bölümü uyarınca baca gazlarının temizlenmesine yönelik </w:t>
      </w:r>
      <w:proofErr w:type="gramStart"/>
      <w:r w:rsidRPr="003203CD">
        <w:rPr>
          <w:rFonts w:ascii="Times New Roman" w:eastAsia="Times New Roman" w:hAnsi="Times New Roman" w:cs="Times New Roman"/>
          <w:color w:val="000000"/>
          <w:spacing w:val="-2"/>
          <w:w w:val="107"/>
          <w:szCs w:val="24"/>
          <w:lang w:val="tr-TR" w:eastAsia="tr-TR"/>
        </w:rPr>
        <w:t>emisyon</w:t>
      </w:r>
      <w:proofErr w:type="gramEnd"/>
      <w:r w:rsidRPr="003203CD">
        <w:rPr>
          <w:rFonts w:ascii="Times New Roman" w:eastAsia="Times New Roman" w:hAnsi="Times New Roman" w:cs="Times New Roman"/>
          <w:color w:val="000000"/>
          <w:spacing w:val="-2"/>
          <w:w w:val="107"/>
          <w:szCs w:val="24"/>
          <w:lang w:val="tr-TR" w:eastAsia="tr-TR"/>
        </w:rPr>
        <w:t xml:space="preserve"> faktörü için aşağıdaki kademe uygulanır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w w:val="102"/>
          <w:szCs w:val="24"/>
          <w:lang w:val="tr-TR" w:eastAsia="tr-TR"/>
        </w:rPr>
        <w:t>Kademe 1:</w:t>
      </w:r>
      <w:r w:rsidRPr="003203CD">
        <w:rPr>
          <w:rFonts w:ascii="Times New Roman" w:eastAsia="Times New Roman" w:hAnsi="Times New Roman" w:cs="Times New Roman"/>
          <w:color w:val="000000"/>
          <w:spacing w:val="-2"/>
          <w:w w:val="102"/>
          <w:szCs w:val="24"/>
          <w:lang w:val="tr-TR" w:eastAsia="tr-TR"/>
        </w:rPr>
        <w:t xml:space="preserve"> İşletme,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2"/>
          <w:szCs w:val="24"/>
          <w:lang w:val="tr-TR" w:eastAsia="tr-TR"/>
        </w:rPr>
        <w:t>5'in 2 nci bölümünde belirtildiği üzere CaCO</w:t>
      </w:r>
      <w:r w:rsidRPr="003203CD">
        <w:rPr>
          <w:rFonts w:ascii="Times New Roman" w:eastAsia="Times New Roman" w:hAnsi="Times New Roman" w:cs="Times New Roman"/>
          <w:color w:val="000000"/>
          <w:spacing w:val="-2"/>
          <w:w w:val="102"/>
          <w:szCs w:val="24"/>
          <w:vertAlign w:val="subscript"/>
          <w:lang w:val="tr-TR" w:eastAsia="tr-TR"/>
        </w:rPr>
        <w:t>3</w:t>
      </w:r>
      <w:r w:rsidRPr="003203CD">
        <w:rPr>
          <w:rFonts w:ascii="Times New Roman" w:eastAsia="Times New Roman" w:hAnsi="Times New Roman" w:cs="Times New Roman"/>
          <w:color w:val="000000"/>
          <w:spacing w:val="-2"/>
          <w:w w:val="102"/>
          <w:szCs w:val="24"/>
          <w:lang w:val="tr-TR" w:eastAsia="tr-TR"/>
        </w:rPr>
        <w:t xml:space="preserve"> </w:t>
      </w:r>
      <w:hyperlink r:id="rId8" w:history="1">
        <w:r w:rsidRPr="003203CD">
          <w:rPr>
            <w:rFonts w:ascii="Times New Roman" w:eastAsia="Times New Roman" w:hAnsi="Times New Roman" w:cs="Times New Roman"/>
            <w:color w:val="000000"/>
            <w:spacing w:val="-2"/>
            <w:w w:val="102"/>
            <w:szCs w:val="24"/>
            <w:lang w:val="tr-TR" w:eastAsia="tr-TR"/>
          </w:rPr>
          <w:t>stokiyometrik</w:t>
        </w:r>
      </w:hyperlink>
      <w:r w:rsidRPr="003203CD">
        <w:rPr>
          <w:rFonts w:ascii="Times New Roman" w:eastAsia="Times New Roman" w:hAnsi="Times New Roman" w:cs="Times New Roman"/>
          <w:color w:val="000000"/>
          <w:spacing w:val="-2"/>
          <w:w w:val="102"/>
          <w:szCs w:val="24"/>
          <w:lang w:val="tr-TR" w:eastAsia="tr-TR"/>
        </w:rPr>
        <w:t xml:space="preserve"> oranını uygular</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w w:val="103"/>
          <w:szCs w:val="24"/>
          <w:lang w:val="tr-TR" w:eastAsia="tr-TR"/>
        </w:rPr>
        <w:t>Temizleme için diğer kademe ve dönüşüm faktörleri kullanılmaz. Aynı tesiste hammadde olarak geri kazanılmış kireçtaşının kullanılmasından kaynaklanan mükerrer sayım önlenir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w w:val="102"/>
          <w:szCs w:val="24"/>
          <w:lang w:val="tr-TR" w:eastAsia="tr-TR"/>
        </w:rPr>
        <w:t>13.</w:t>
      </w:r>
      <w:r w:rsidRPr="003203CD">
        <w:rPr>
          <w:rFonts w:ascii="Times New Roman" w:eastAsia="Times New Roman" w:hAnsi="Times New Roman" w:cs="Times New Roman"/>
          <w:b/>
          <w:color w:val="000000"/>
          <w:spacing w:val="-2"/>
          <w:w w:val="102"/>
          <w:szCs w:val="24"/>
          <w:lang w:val="tr-TR" w:eastAsia="tr-TR"/>
        </w:rPr>
        <w:tab/>
        <w:t>Yönetmeliğin Ek-1’inde Listelenen Alçı Taşı Ürünleri ve Alçı Levhaları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en az her tür yanma faaliyetinden kaynaklanan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emisyonlarını </w:t>
      </w:r>
      <w:proofErr w:type="gramStart"/>
      <w:r w:rsidRPr="003203CD">
        <w:rPr>
          <w:rFonts w:ascii="Times New Roman" w:eastAsia="Times New Roman" w:hAnsi="Times New Roman" w:cs="Times New Roman"/>
          <w:color w:val="000000"/>
          <w:spacing w:val="-2"/>
          <w:szCs w:val="24"/>
          <w:lang w:val="tr-TR" w:eastAsia="tr-TR"/>
        </w:rPr>
        <w:t>dahil</w:t>
      </w:r>
      <w:proofErr w:type="gramEnd"/>
      <w:r w:rsidRPr="003203CD">
        <w:rPr>
          <w:rFonts w:ascii="Times New Roman" w:eastAsia="Times New Roman" w:hAnsi="Times New Roman" w:cs="Times New Roman"/>
          <w:color w:val="000000"/>
          <w:spacing w:val="-2"/>
          <w:szCs w:val="24"/>
          <w:lang w:val="tr-TR" w:eastAsia="tr-TR"/>
        </w:rPr>
        <w:t xml:space="preserve"> eder.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Yanmadan kaynaklanan </w:t>
      </w:r>
      <w:proofErr w:type="gramStart"/>
      <w:r w:rsidRPr="003203CD">
        <w:rPr>
          <w:rFonts w:ascii="Times New Roman" w:eastAsia="Times New Roman" w:hAnsi="Times New Roman" w:cs="Times New Roman"/>
          <w:color w:val="000000"/>
          <w:spacing w:val="-2"/>
          <w:szCs w:val="24"/>
          <w:lang w:val="tr-TR" w:eastAsia="tr-TR"/>
        </w:rPr>
        <w:t>emisyonlar</w:t>
      </w:r>
      <w:proofErr w:type="gramEnd"/>
      <w:r w:rsidRPr="003203CD">
        <w:rPr>
          <w:rFonts w:ascii="Times New Roman" w:eastAsia="Times New Roman" w:hAnsi="Times New Roman" w:cs="Times New Roman"/>
          <w:color w:val="000000"/>
          <w:spacing w:val="-2"/>
          <w:szCs w:val="24"/>
          <w:lang w:val="tr-TR" w:eastAsia="tr-TR"/>
        </w:rPr>
        <w:t xml:space="preserve"> bu Ekin 1 inci bölümüne uygun olarak izlenir. </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szCs w:val="24"/>
          <w:lang w:val="tr-TR" w:eastAsia="tr-TR"/>
        </w:rPr>
        <w:t xml:space="preserve">14.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 xml:space="preserve">1’inde Listelenen Selüloz ve </w:t>
      </w:r>
      <w:proofErr w:type="gramStart"/>
      <w:r w:rsidRPr="003203CD">
        <w:rPr>
          <w:rFonts w:ascii="Times New Roman" w:eastAsia="Times New Roman" w:hAnsi="Times New Roman" w:cs="Times New Roman"/>
          <w:b/>
          <w:color w:val="000000"/>
          <w:spacing w:val="-2"/>
          <w:w w:val="102"/>
          <w:szCs w:val="24"/>
          <w:lang w:val="tr-TR" w:eastAsia="tr-TR"/>
        </w:rPr>
        <w:t>Kağıt</w:t>
      </w:r>
      <w:proofErr w:type="gramEnd"/>
      <w:r w:rsidRPr="003203CD">
        <w:rPr>
          <w:rFonts w:ascii="Times New Roman" w:eastAsia="Times New Roman" w:hAnsi="Times New Roman" w:cs="Times New Roman"/>
          <w:b/>
          <w:color w:val="000000"/>
          <w:spacing w:val="-2"/>
          <w:w w:val="102"/>
          <w:szCs w:val="24"/>
          <w:lang w:val="tr-TR" w:eastAsia="tr-TR"/>
        </w:rPr>
        <w:t xml:space="preserve">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en az aşağıdaki potansiyel CO</w:t>
      </w:r>
      <w:r w:rsidRPr="003203CD">
        <w:rPr>
          <w:rFonts w:ascii="Times New Roman" w:eastAsia="Times New Roman" w:hAnsi="Times New Roman" w:cs="Times New Roman"/>
          <w:color w:val="000000"/>
          <w:spacing w:val="-2"/>
          <w:szCs w:val="24"/>
          <w:vertAlign w:val="subscript"/>
          <w:lang w:val="tr-TR" w:eastAsia="tr-TR"/>
        </w:rPr>
        <w:t xml:space="preserve">2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kazanlar, gaz türbinleri ve buhar veya enerji üreten yanma ile ilgili diğer cihazlar,  tüketilmiş kağıt hamuru likörlerini yakan geri kazanım kazanları ve diğer cihazlar, insinaretörler, kireç fırınları ve kalsinatörleri, atık gaz yıkama ve kurutucular (kızılötesi kurutucular dahil).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Atık gaz yıkamasını içeren yanmadan kaynaklanan </w:t>
      </w:r>
      <w:proofErr w:type="gramStart"/>
      <w:r w:rsidRPr="003203CD">
        <w:rPr>
          <w:rFonts w:ascii="Times New Roman" w:eastAsia="Times New Roman" w:hAnsi="Times New Roman" w:cs="Times New Roman"/>
          <w:color w:val="000000"/>
          <w:spacing w:val="-2"/>
          <w:szCs w:val="24"/>
          <w:lang w:val="tr-TR" w:eastAsia="tr-TR"/>
        </w:rPr>
        <w:t>emisyonların</w:t>
      </w:r>
      <w:proofErr w:type="gramEnd"/>
      <w:r w:rsidRPr="003203CD">
        <w:rPr>
          <w:rFonts w:ascii="Times New Roman" w:eastAsia="Times New Roman" w:hAnsi="Times New Roman" w:cs="Times New Roman"/>
          <w:color w:val="000000"/>
          <w:spacing w:val="-2"/>
          <w:szCs w:val="24"/>
          <w:lang w:val="tr-TR" w:eastAsia="tr-TR"/>
        </w:rPr>
        <w:t xml:space="preserve"> izlenmesi bu Ekin 1 inci bölümüne uygun olarak yürütülür.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6"/>
          <w:szCs w:val="24"/>
          <w:lang w:val="tr-TR" w:eastAsia="tr-TR"/>
        </w:rPr>
      </w:pPr>
      <w:r w:rsidRPr="003203CD">
        <w:rPr>
          <w:rFonts w:ascii="Times New Roman" w:eastAsia="Times New Roman" w:hAnsi="Times New Roman" w:cs="Times New Roman"/>
          <w:color w:val="000000"/>
          <w:spacing w:val="-2"/>
          <w:szCs w:val="24"/>
          <w:lang w:val="tr-TR" w:eastAsia="tr-TR"/>
        </w:rPr>
        <w:t xml:space="preserve">Asgari olarak kireç taşını veya soda külünü içeren takviye kimyasalları olarak kullanılan hammaddelerden kaynaklanan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emisyonları, </w:t>
      </w:r>
      <w:r w:rsidRPr="003203CD">
        <w:rPr>
          <w:rFonts w:ascii="Times New Roman" w:eastAsia="Times New Roman" w:hAnsi="Times New Roman" w:cs="Times New Roman"/>
          <w:color w:val="000000"/>
          <w:spacing w:val="-2"/>
          <w:w w:val="107"/>
          <w:szCs w:val="24"/>
          <w:lang w:val="tr-TR" w:eastAsia="tr-TR"/>
        </w:rPr>
        <w:t>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7"/>
          <w:szCs w:val="24"/>
          <w:lang w:val="tr-TR" w:eastAsia="tr-TR"/>
        </w:rPr>
        <w:t>2'nin 4 üncü bölümü</w:t>
      </w:r>
      <w:r w:rsidRPr="003203CD">
        <w:rPr>
          <w:rFonts w:ascii="Times New Roman" w:eastAsia="Times New Roman" w:hAnsi="Times New Roman" w:cs="Times New Roman"/>
          <w:color w:val="000000"/>
          <w:spacing w:val="-2"/>
          <w:szCs w:val="24"/>
          <w:lang w:val="tr-TR" w:eastAsia="tr-TR"/>
        </w:rPr>
        <w:t xml:space="preserve">ne uygun olarak yöntem A ile izlenir. Selüloz üretimindeki kireç taşı çamur geri kazanımından kaynaklanan </w:t>
      </w:r>
      <w:r w:rsidRPr="003203CD">
        <w:rPr>
          <w:rFonts w:ascii="Times New Roman" w:eastAsia="Times New Roman" w:hAnsi="Times New Roman" w:cs="Times New Roman"/>
          <w:color w:val="000000"/>
          <w:spacing w:val="-2"/>
          <w:w w:val="106"/>
          <w:szCs w:val="24"/>
          <w:lang w:val="tr-TR" w:eastAsia="tr-TR"/>
        </w:rPr>
        <w:t>CO</w:t>
      </w:r>
      <w:r w:rsidRPr="003203CD">
        <w:rPr>
          <w:rFonts w:ascii="Times New Roman" w:eastAsia="Times New Roman" w:hAnsi="Times New Roman" w:cs="Times New Roman"/>
          <w:color w:val="000000"/>
          <w:spacing w:val="-2"/>
          <w:w w:val="106"/>
          <w:szCs w:val="24"/>
          <w:vertAlign w:val="subscript"/>
          <w:lang w:val="tr-TR" w:eastAsia="tr-TR"/>
        </w:rPr>
        <w:t xml:space="preserve">2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geri dönüşümlü biyokütle </w:t>
      </w:r>
      <w:r w:rsidRPr="003203CD">
        <w:rPr>
          <w:rFonts w:ascii="Times New Roman" w:eastAsia="Times New Roman" w:hAnsi="Times New Roman" w:cs="Times New Roman"/>
          <w:color w:val="000000"/>
          <w:spacing w:val="-2"/>
          <w:w w:val="106"/>
          <w:szCs w:val="24"/>
          <w:lang w:val="tr-TR" w:eastAsia="tr-TR"/>
        </w:rPr>
        <w:t>CO</w:t>
      </w:r>
      <w:r w:rsidRPr="003203CD">
        <w:rPr>
          <w:rFonts w:ascii="Times New Roman" w:eastAsia="Times New Roman" w:hAnsi="Times New Roman" w:cs="Times New Roman"/>
          <w:color w:val="000000"/>
          <w:spacing w:val="-2"/>
          <w:w w:val="106"/>
          <w:szCs w:val="24"/>
          <w:vertAlign w:val="subscript"/>
          <w:lang w:val="tr-TR" w:eastAsia="tr-TR"/>
        </w:rPr>
        <w:t>2</w:t>
      </w:r>
      <w:r w:rsidRPr="003203CD">
        <w:rPr>
          <w:rFonts w:ascii="Times New Roman" w:eastAsia="Times New Roman" w:hAnsi="Times New Roman" w:cs="Times New Roman"/>
          <w:color w:val="000000"/>
          <w:spacing w:val="-2"/>
          <w:w w:val="106"/>
          <w:szCs w:val="24"/>
          <w:lang w:val="tr-TR" w:eastAsia="tr-TR"/>
        </w:rPr>
        <w:t xml:space="preserve"> olarak varsayılır. Sadece takviye kimyasalların girdisi ile orantılı CO</w:t>
      </w:r>
      <w:r w:rsidRPr="003203CD">
        <w:rPr>
          <w:rFonts w:ascii="Times New Roman" w:eastAsia="Times New Roman" w:hAnsi="Times New Roman" w:cs="Times New Roman"/>
          <w:color w:val="000000"/>
          <w:spacing w:val="-2"/>
          <w:w w:val="106"/>
          <w:szCs w:val="24"/>
          <w:vertAlign w:val="subscript"/>
          <w:lang w:val="tr-TR" w:eastAsia="tr-TR"/>
        </w:rPr>
        <w:t>2</w:t>
      </w:r>
      <w:r w:rsidRPr="003203CD">
        <w:rPr>
          <w:rFonts w:ascii="Times New Roman" w:eastAsia="Times New Roman" w:hAnsi="Times New Roman" w:cs="Times New Roman"/>
          <w:color w:val="000000"/>
          <w:spacing w:val="-2"/>
          <w:w w:val="106"/>
          <w:szCs w:val="24"/>
          <w:lang w:val="tr-TR" w:eastAsia="tr-TR"/>
        </w:rPr>
        <w:t xml:space="preserve"> miktarının fosil CO</w:t>
      </w:r>
      <w:r w:rsidRPr="003203CD">
        <w:rPr>
          <w:rFonts w:ascii="Times New Roman" w:eastAsia="Times New Roman" w:hAnsi="Times New Roman" w:cs="Times New Roman"/>
          <w:color w:val="000000"/>
          <w:spacing w:val="-2"/>
          <w:w w:val="106"/>
          <w:szCs w:val="24"/>
          <w:vertAlign w:val="subscript"/>
          <w:lang w:val="tr-TR" w:eastAsia="tr-TR"/>
        </w:rPr>
        <w:t xml:space="preserve">2 </w:t>
      </w:r>
      <w:proofErr w:type="gramStart"/>
      <w:r w:rsidRPr="003203CD">
        <w:rPr>
          <w:rFonts w:ascii="Times New Roman" w:eastAsia="Times New Roman" w:hAnsi="Times New Roman" w:cs="Times New Roman"/>
          <w:color w:val="000000"/>
          <w:spacing w:val="-2"/>
          <w:w w:val="106"/>
          <w:szCs w:val="24"/>
          <w:lang w:val="tr-TR" w:eastAsia="tr-TR"/>
        </w:rPr>
        <w:t>emisyonlarına</w:t>
      </w:r>
      <w:proofErr w:type="gramEnd"/>
      <w:r w:rsidRPr="003203CD">
        <w:rPr>
          <w:rFonts w:ascii="Times New Roman" w:eastAsia="Times New Roman" w:hAnsi="Times New Roman" w:cs="Times New Roman"/>
          <w:color w:val="000000"/>
          <w:spacing w:val="-2"/>
          <w:w w:val="106"/>
          <w:szCs w:val="24"/>
          <w:lang w:val="tr-TR" w:eastAsia="tr-TR"/>
        </w:rPr>
        <w:t xml:space="preserve"> sebep olduğu varsayılır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Çökelmiş kalsiyum karbonat (ÇKK) üretimi için tesiste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kullanıldığında veya başka bir tesise CO</w:t>
      </w:r>
      <w:r w:rsidRPr="003203CD">
        <w:rPr>
          <w:rFonts w:ascii="Times New Roman" w:eastAsia="Times New Roman" w:hAnsi="Times New Roman" w:cs="Times New Roman"/>
          <w:color w:val="000000"/>
          <w:spacing w:val="-2"/>
          <w:w w:val="105"/>
          <w:szCs w:val="24"/>
          <w:vertAlign w:val="subscript"/>
          <w:lang w:val="tr-TR" w:eastAsia="tr-TR"/>
        </w:rPr>
        <w:t xml:space="preserve">2 </w:t>
      </w:r>
      <w:r w:rsidRPr="003203CD">
        <w:rPr>
          <w:rFonts w:ascii="Times New Roman" w:eastAsia="Times New Roman" w:hAnsi="Times New Roman" w:cs="Times New Roman"/>
          <w:color w:val="000000"/>
          <w:spacing w:val="-2"/>
          <w:w w:val="105"/>
          <w:szCs w:val="24"/>
          <w:lang w:val="tr-TR" w:eastAsia="tr-TR"/>
        </w:rPr>
        <w:t>transfer edildiğinde,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miktarı CO</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 üreten tesis kaynaklı </w:t>
      </w:r>
      <w:proofErr w:type="gramStart"/>
      <w:r w:rsidRPr="003203CD">
        <w:rPr>
          <w:rFonts w:ascii="Times New Roman" w:eastAsia="Times New Roman" w:hAnsi="Times New Roman" w:cs="Times New Roman"/>
          <w:color w:val="000000"/>
          <w:spacing w:val="-2"/>
          <w:w w:val="105"/>
          <w:szCs w:val="24"/>
          <w:lang w:val="tr-TR" w:eastAsia="tr-TR"/>
        </w:rPr>
        <w:t>emisyon</w:t>
      </w:r>
      <w:proofErr w:type="gramEnd"/>
      <w:r w:rsidRPr="003203CD">
        <w:rPr>
          <w:rFonts w:ascii="Times New Roman" w:eastAsia="Times New Roman" w:hAnsi="Times New Roman" w:cs="Times New Roman"/>
          <w:color w:val="000000"/>
          <w:spacing w:val="-2"/>
          <w:w w:val="105"/>
          <w:szCs w:val="24"/>
          <w:lang w:val="tr-TR" w:eastAsia="tr-TR"/>
        </w:rPr>
        <w:t xml:space="preserve"> olarak değerlendirilir. Takviye</w:t>
      </w:r>
      <w:r w:rsidRPr="003203CD">
        <w:rPr>
          <w:rFonts w:ascii="Times New Roman" w:eastAsia="Times New Roman" w:hAnsi="Times New Roman" w:cs="Times New Roman"/>
          <w:color w:val="000000"/>
          <w:spacing w:val="-2"/>
          <w:szCs w:val="24"/>
          <w:lang w:val="tr-TR" w:eastAsia="tr-TR"/>
        </w:rPr>
        <w:t xml:space="preserve"> kimyasallarından kaynaklanan emisyonlarda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faktörü için aşağıdaki kademe tanımları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lastRenderedPageBreak/>
        <w:t>Kademe 1</w:t>
      </w:r>
      <w:r w:rsidRPr="003203CD">
        <w:rPr>
          <w:rFonts w:ascii="Times New Roman" w:eastAsia="Times New Roman" w:hAnsi="Times New Roman" w:cs="Times New Roman"/>
          <w:color w:val="000000"/>
          <w:spacing w:val="-2"/>
          <w:w w:val="103"/>
          <w:szCs w:val="24"/>
          <w:lang w:val="tr-TR" w:eastAsia="tr-TR"/>
        </w:rPr>
        <w:t>: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3"/>
          <w:szCs w:val="24"/>
          <w:lang w:val="tr-TR" w:eastAsia="tr-TR"/>
        </w:rPr>
        <w:t xml:space="preserve">5'in 2 nci bölümünde listelenen stokiyometrik oranlar kullanılır. İlgili girdi malzemelerinin saflığı </w:t>
      </w:r>
      <w:r w:rsidRPr="003203CD">
        <w:rPr>
          <w:rFonts w:ascii="Times New Roman" w:eastAsia="Times New Roman" w:hAnsi="Times New Roman" w:cs="Times New Roman"/>
          <w:color w:val="000000"/>
          <w:spacing w:val="-2"/>
          <w:w w:val="111"/>
          <w:szCs w:val="24"/>
          <w:lang w:val="tr-TR" w:eastAsia="tr-TR"/>
        </w:rPr>
        <w:t xml:space="preserve">ilgili ulusal ve uluslararası standartlar </w:t>
      </w:r>
      <w:r w:rsidRPr="003203CD">
        <w:rPr>
          <w:rFonts w:ascii="Times New Roman" w:eastAsia="Times New Roman" w:hAnsi="Times New Roman" w:cs="Times New Roman"/>
          <w:color w:val="000000"/>
          <w:spacing w:val="-2"/>
          <w:w w:val="103"/>
          <w:szCs w:val="24"/>
          <w:lang w:val="tr-TR" w:eastAsia="tr-TR"/>
        </w:rPr>
        <w:t>vasıtası ile belirlenir. Elde edilen değerler uygulanan karbonat malzemenin nemine ve değersiz içeriğine uygun olarak ayarlanır.</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Kademe 2</w:t>
      </w:r>
      <w:r w:rsidRPr="003203CD">
        <w:rPr>
          <w:rFonts w:ascii="Times New Roman" w:eastAsia="Times New Roman" w:hAnsi="Times New Roman" w:cs="Times New Roman"/>
          <w:color w:val="000000"/>
          <w:spacing w:val="-2"/>
          <w:szCs w:val="24"/>
          <w:lang w:val="tr-TR" w:eastAsia="tr-TR"/>
        </w:rPr>
        <w:t>: Her bir ilgili girdi malzemesine ilişkin ilgili karbonat miktarlarının belirlenmesi 30’dan 33’e kadar olan maddeler uyarınca yürütülür.</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Dönüşüm faktörü için, sadece kademe 1 uygulanır.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9"/>
          <w:szCs w:val="24"/>
          <w:lang w:val="tr-TR" w:eastAsia="tr-TR"/>
        </w:rPr>
      </w:pP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9"/>
          <w:szCs w:val="24"/>
          <w:lang w:val="tr-TR" w:eastAsia="tr-TR"/>
        </w:rPr>
      </w:pPr>
      <w:r w:rsidRPr="003203CD">
        <w:rPr>
          <w:rFonts w:ascii="Times New Roman" w:eastAsia="Times New Roman" w:hAnsi="Times New Roman" w:cs="Times New Roman"/>
          <w:b/>
          <w:color w:val="000000"/>
          <w:spacing w:val="-2"/>
          <w:w w:val="109"/>
          <w:szCs w:val="24"/>
          <w:lang w:val="tr-TR" w:eastAsia="tr-TR"/>
        </w:rPr>
        <w:t>15.</w:t>
      </w:r>
      <w:r w:rsidRPr="003203CD">
        <w:rPr>
          <w:rFonts w:ascii="Times New Roman" w:eastAsia="Times New Roman" w:hAnsi="Times New Roman" w:cs="Times New Roman"/>
          <w:b/>
          <w:color w:val="000000"/>
          <w:spacing w:val="-2"/>
          <w:w w:val="102"/>
          <w:szCs w:val="24"/>
          <w:lang w:val="tr-TR" w:eastAsia="tr-TR"/>
        </w:rPr>
        <w:t xml:space="preserve"> 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Karbon Siyahı Üretimi</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6"/>
          <w:szCs w:val="24"/>
          <w:lang w:val="tr-TR" w:eastAsia="tr-TR"/>
        </w:rPr>
        <w:t xml:space="preserve">İşletme, asgari düzeyde yanma ile ilgili tüm yakıtları </w:t>
      </w:r>
      <w:r w:rsidRPr="003203CD">
        <w:rPr>
          <w:rFonts w:ascii="Times New Roman" w:eastAsia="Times New Roman" w:hAnsi="Times New Roman" w:cs="Times New Roman"/>
          <w:color w:val="000000"/>
          <w:spacing w:val="-2"/>
          <w:szCs w:val="24"/>
          <w:lang w:val="tr-TR" w:eastAsia="tr-TR"/>
        </w:rPr>
        <w:t>ve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kaynağı olan</w:t>
      </w:r>
      <w:r w:rsidRPr="003203CD">
        <w:rPr>
          <w:rFonts w:ascii="Times New Roman" w:eastAsia="Times New Roman" w:hAnsi="Times New Roman" w:cs="Times New Roman"/>
          <w:color w:val="000000"/>
          <w:spacing w:val="-2"/>
          <w:w w:val="106"/>
          <w:szCs w:val="24"/>
          <w:lang w:val="tr-TR" w:eastAsia="tr-TR"/>
        </w:rPr>
        <w:t xml:space="preserve"> ve proses malzemesi olarak kullanılan tüm yakıtları dahil eder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w w:val="106"/>
          <w:szCs w:val="24"/>
          <w:lang w:val="tr-TR" w:eastAsia="tr-TR"/>
        </w:rPr>
      </w:pP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4"/>
          <w:szCs w:val="24"/>
          <w:lang w:val="tr-TR" w:eastAsia="tr-TR"/>
        </w:rPr>
        <w:t xml:space="preserve">Karbon siyahı üretiminden kaynaklanan </w:t>
      </w:r>
      <w:proofErr w:type="gramStart"/>
      <w:r w:rsidRPr="003203CD">
        <w:rPr>
          <w:rFonts w:ascii="Times New Roman" w:eastAsia="Times New Roman" w:hAnsi="Times New Roman" w:cs="Times New Roman"/>
          <w:color w:val="000000"/>
          <w:spacing w:val="-2"/>
          <w:w w:val="104"/>
          <w:szCs w:val="24"/>
          <w:lang w:val="tr-TR" w:eastAsia="tr-TR"/>
        </w:rPr>
        <w:t>emisyonların</w:t>
      </w:r>
      <w:proofErr w:type="gramEnd"/>
      <w:r w:rsidRPr="003203CD">
        <w:rPr>
          <w:rFonts w:ascii="Times New Roman" w:eastAsia="Times New Roman" w:hAnsi="Times New Roman" w:cs="Times New Roman"/>
          <w:color w:val="000000"/>
          <w:spacing w:val="-2"/>
          <w:w w:val="104"/>
          <w:szCs w:val="24"/>
          <w:lang w:val="tr-TR" w:eastAsia="tr-TR"/>
        </w:rPr>
        <w:t xml:space="preserve"> izlenmesi, bu Ekin 1 inci bölümüne uygun olarak, atık gaz yıkamasını da içeren bir yanma prosesi olarak ya da 23 üncü madde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4"/>
          <w:szCs w:val="24"/>
          <w:lang w:val="tr-TR" w:eastAsia="tr-TR"/>
        </w:rPr>
        <w:t>2'nin 3 üncü bölümüne uygun olarak kütle dengesi kullanılarak yapılır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530"/>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2"/>
          <w:szCs w:val="24"/>
          <w:lang w:val="tr-TR" w:eastAsia="tr-TR"/>
        </w:rPr>
      </w:pPr>
      <w:r w:rsidRPr="003203CD">
        <w:rPr>
          <w:rFonts w:ascii="Times New Roman" w:eastAsia="Times New Roman" w:hAnsi="Times New Roman" w:cs="Times New Roman"/>
          <w:b/>
          <w:color w:val="000000"/>
          <w:spacing w:val="-2"/>
          <w:szCs w:val="24"/>
          <w:lang w:val="tr-TR" w:eastAsia="tr-TR"/>
        </w:rPr>
        <w:t xml:space="preserve">16.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 xml:space="preserve">1’inde Listelenen Nitrik Asit, Adipik Asit, Kaprolaktam, Glioksal ve Glioksilik Asit Üretiminden Diazot Oksidin </w:t>
      </w:r>
      <w:r w:rsidRPr="003203CD">
        <w:rPr>
          <w:rFonts w:ascii="Times New Roman" w:eastAsia="Times New Roman" w:hAnsi="Times New Roman" w:cs="Times New Roman"/>
          <w:b/>
          <w:color w:val="000000"/>
          <w:spacing w:val="-2"/>
          <w:w w:val="107"/>
          <w:szCs w:val="24"/>
          <w:lang w:val="tr-TR" w:eastAsia="tr-TR"/>
        </w:rPr>
        <w:t>(N</w:t>
      </w:r>
      <w:r w:rsidRPr="003203CD">
        <w:rPr>
          <w:rFonts w:ascii="Times New Roman" w:eastAsia="Times New Roman" w:hAnsi="Times New Roman" w:cs="Times New Roman"/>
          <w:b/>
          <w:color w:val="000000"/>
          <w:spacing w:val="-2"/>
          <w:w w:val="107"/>
          <w:szCs w:val="24"/>
          <w:vertAlign w:val="subscript"/>
          <w:lang w:val="tr-TR" w:eastAsia="tr-TR"/>
        </w:rPr>
        <w:t>2</w:t>
      </w:r>
      <w:r w:rsidRPr="003203CD">
        <w:rPr>
          <w:rFonts w:ascii="Times New Roman" w:eastAsia="Times New Roman" w:hAnsi="Times New Roman" w:cs="Times New Roman"/>
          <w:b/>
          <w:color w:val="000000"/>
          <w:spacing w:val="-2"/>
          <w:w w:val="107"/>
          <w:szCs w:val="24"/>
          <w:lang w:val="tr-TR" w:eastAsia="tr-TR"/>
        </w:rPr>
        <w:t>O) Belirlenmesi</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2"/>
          <w:szCs w:val="24"/>
          <w:lang w:val="tr-TR" w:eastAsia="tr-TR"/>
        </w:rPr>
        <w:t>İşletme, N</w:t>
      </w:r>
      <w:r w:rsidRPr="003203CD">
        <w:rPr>
          <w:rFonts w:ascii="Times New Roman" w:eastAsia="Times New Roman" w:hAnsi="Times New Roman" w:cs="Times New Roman"/>
          <w:color w:val="000000"/>
          <w:spacing w:val="-2"/>
          <w:w w:val="102"/>
          <w:szCs w:val="24"/>
          <w:vertAlign w:val="subscript"/>
          <w:lang w:val="tr-TR" w:eastAsia="tr-TR"/>
        </w:rPr>
        <w:t>2</w:t>
      </w:r>
      <w:r w:rsidRPr="003203CD">
        <w:rPr>
          <w:rFonts w:ascii="Times New Roman" w:eastAsia="Times New Roman" w:hAnsi="Times New Roman" w:cs="Times New Roman"/>
          <w:color w:val="000000"/>
          <w:spacing w:val="-2"/>
          <w:w w:val="102"/>
          <w:szCs w:val="24"/>
          <w:lang w:val="tr-TR" w:eastAsia="tr-TR"/>
        </w:rPr>
        <w:t xml:space="preserve">O </w:t>
      </w:r>
      <w:proofErr w:type="gramStart"/>
      <w:r w:rsidRPr="003203CD">
        <w:rPr>
          <w:rFonts w:ascii="Times New Roman" w:eastAsia="Times New Roman" w:hAnsi="Times New Roman" w:cs="Times New Roman"/>
          <w:color w:val="000000"/>
          <w:spacing w:val="-2"/>
          <w:w w:val="102"/>
          <w:szCs w:val="24"/>
          <w:lang w:val="tr-TR" w:eastAsia="tr-TR"/>
        </w:rPr>
        <w:t>emisyonlarının</w:t>
      </w:r>
      <w:proofErr w:type="gramEnd"/>
      <w:r w:rsidRPr="003203CD">
        <w:rPr>
          <w:rFonts w:ascii="Times New Roman" w:eastAsia="Times New Roman" w:hAnsi="Times New Roman" w:cs="Times New Roman"/>
          <w:color w:val="000000"/>
          <w:spacing w:val="-2"/>
          <w:w w:val="102"/>
          <w:szCs w:val="24"/>
          <w:lang w:val="tr-TR" w:eastAsia="tr-TR"/>
        </w:rPr>
        <w:t xml:space="preserve"> çıktığı her faaliyet için, ürünlerden kaynaklanan ve azaltma ekipmanlarına yönlendirilen </w:t>
      </w:r>
      <w:r w:rsidRPr="003203CD">
        <w:rPr>
          <w:rFonts w:ascii="Times New Roman" w:eastAsia="Times New Roman" w:hAnsi="Times New Roman" w:cs="Times New Roman"/>
          <w:color w:val="000000"/>
          <w:spacing w:val="-2"/>
          <w:szCs w:val="24"/>
          <w:lang w:val="tr-TR" w:eastAsia="tr-TR"/>
        </w:rPr>
        <w:t>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emisyonlarını içerecek şekilde üretim proseslerinden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O salınan bütün kaynakları değerlendirir. Bu </w:t>
      </w:r>
      <w:proofErr w:type="gramStart"/>
      <w:r w:rsidRPr="003203CD">
        <w:rPr>
          <w:rFonts w:ascii="Times New Roman" w:eastAsia="Times New Roman" w:hAnsi="Times New Roman" w:cs="Times New Roman"/>
          <w:color w:val="000000"/>
          <w:spacing w:val="-2"/>
          <w:szCs w:val="24"/>
          <w:lang w:val="tr-TR" w:eastAsia="tr-TR"/>
        </w:rPr>
        <w:t>prosesler</w:t>
      </w:r>
      <w:proofErr w:type="gramEnd"/>
      <w:r w:rsidRPr="003203CD">
        <w:rPr>
          <w:rFonts w:ascii="Times New Roman" w:eastAsia="Times New Roman" w:hAnsi="Times New Roman" w:cs="Times New Roman"/>
          <w:color w:val="000000"/>
          <w:spacing w:val="-2"/>
          <w:szCs w:val="24"/>
          <w:lang w:val="tr-TR" w:eastAsia="tr-TR"/>
        </w:rPr>
        <w:t xml:space="preserve"> aşağıdakilerden herhangi birini içerir: </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9"/>
          <w:szCs w:val="24"/>
          <w:lang w:val="tr-TR" w:eastAsia="tr-TR"/>
        </w:rPr>
        <w:t xml:space="preserve">(a) </w:t>
      </w:r>
      <w:r w:rsidRPr="003203CD">
        <w:rPr>
          <w:rFonts w:ascii="Times New Roman" w:eastAsia="Times New Roman" w:hAnsi="Times New Roman" w:cs="Times New Roman"/>
          <w:color w:val="000000"/>
          <w:spacing w:val="-2"/>
          <w:szCs w:val="24"/>
          <w:lang w:val="tr-TR" w:eastAsia="tr-TR"/>
        </w:rPr>
        <w:t>Nitrik asit üretimi - amonyağın katalitik yükseltgenmesinden ve/veya NOx/N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azaltma birimlerinden çıkan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O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 Adipik asit üretimi – yükseltgenme reaksiyonundan, doğrudan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tahliye ve/veya emisyon kontrol ekipmanından çıkan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emisyonları,</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(c) Glioksal ve glioksilik asit üretimi –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reaksiyonlarından, doğrudan proses tahliye ve/veya emisyon kontrol ekipmanından çıkan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emisyonları,</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(d) Kaprolaktam üretimi -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reaksiyonlarından, doğrudan proses tahliye ve/veya emisyon kontrol ekipmanından çıkan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emisyonları.</w:t>
      </w: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53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Bu hükümler yakıtların yanmasından kaynaklanan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O </w:t>
      </w:r>
      <w:proofErr w:type="gramStart"/>
      <w:r w:rsidRPr="003203CD">
        <w:rPr>
          <w:rFonts w:ascii="Times New Roman" w:eastAsia="Times New Roman" w:hAnsi="Times New Roman" w:cs="Times New Roman"/>
          <w:color w:val="000000"/>
          <w:spacing w:val="-2"/>
          <w:szCs w:val="24"/>
          <w:lang w:val="tr-TR" w:eastAsia="tr-TR"/>
        </w:rPr>
        <w:t>emisyonlarına</w:t>
      </w:r>
      <w:proofErr w:type="gramEnd"/>
      <w:r w:rsidRPr="003203CD">
        <w:rPr>
          <w:rFonts w:ascii="Times New Roman" w:eastAsia="Times New Roman" w:hAnsi="Times New Roman" w:cs="Times New Roman"/>
          <w:color w:val="000000"/>
          <w:spacing w:val="-2"/>
          <w:szCs w:val="24"/>
          <w:lang w:val="tr-TR" w:eastAsia="tr-TR"/>
        </w:rPr>
        <w:t xml:space="preserve"> uygulanmaz.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bookmarkStart w:id="22" w:name="Pg90"/>
      <w:bookmarkEnd w:id="22"/>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B) N</w:t>
      </w:r>
      <w:r w:rsidRPr="003203CD">
        <w:rPr>
          <w:rFonts w:ascii="Times New Roman" w:eastAsia="Times New Roman" w:hAnsi="Times New Roman" w:cs="Times New Roman"/>
          <w:b/>
          <w:color w:val="000000"/>
          <w:spacing w:val="-2"/>
          <w:w w:val="101"/>
          <w:szCs w:val="24"/>
          <w:vertAlign w:val="subscript"/>
          <w:lang w:val="tr-TR" w:eastAsia="tr-TR"/>
        </w:rPr>
        <w:t>2</w:t>
      </w:r>
      <w:r w:rsidRPr="003203CD">
        <w:rPr>
          <w:rFonts w:ascii="Times New Roman" w:eastAsia="Times New Roman" w:hAnsi="Times New Roman" w:cs="Times New Roman"/>
          <w:b/>
          <w:color w:val="000000"/>
          <w:spacing w:val="-2"/>
          <w:w w:val="101"/>
          <w:szCs w:val="24"/>
          <w:lang w:val="tr-TR" w:eastAsia="tr-TR"/>
        </w:rPr>
        <w:t xml:space="preserve">O Emisyonlarının Belirlenmesi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i/>
          <w:color w:val="000000"/>
          <w:spacing w:val="-2"/>
          <w:szCs w:val="24"/>
          <w:lang w:val="tr-TR" w:eastAsia="tr-TR"/>
        </w:rPr>
      </w:pPr>
      <w:r w:rsidRPr="003203CD">
        <w:rPr>
          <w:rFonts w:ascii="Times New Roman" w:eastAsia="Times New Roman" w:hAnsi="Times New Roman" w:cs="Times New Roman"/>
          <w:b/>
          <w:i/>
          <w:color w:val="000000"/>
          <w:spacing w:val="-2"/>
          <w:szCs w:val="24"/>
          <w:lang w:val="tr-TR" w:eastAsia="tr-TR"/>
        </w:rPr>
        <w:t>B.1 Yıllık N</w:t>
      </w:r>
      <w:r w:rsidRPr="003203CD">
        <w:rPr>
          <w:rFonts w:ascii="Times New Roman" w:eastAsia="Times New Roman" w:hAnsi="Times New Roman" w:cs="Times New Roman"/>
          <w:b/>
          <w:i/>
          <w:color w:val="000000"/>
          <w:spacing w:val="-2"/>
          <w:szCs w:val="24"/>
          <w:vertAlign w:val="subscript"/>
          <w:lang w:val="tr-TR" w:eastAsia="tr-TR"/>
        </w:rPr>
        <w:t>2</w:t>
      </w:r>
      <w:r w:rsidRPr="003203CD">
        <w:rPr>
          <w:rFonts w:ascii="Times New Roman" w:eastAsia="Times New Roman" w:hAnsi="Times New Roman" w:cs="Times New Roman"/>
          <w:b/>
          <w:i/>
          <w:color w:val="000000"/>
          <w:spacing w:val="-2"/>
          <w:szCs w:val="24"/>
          <w:lang w:val="tr-TR" w:eastAsia="tr-TR"/>
        </w:rPr>
        <w:t xml:space="preserve">O </w:t>
      </w:r>
      <w:proofErr w:type="gramStart"/>
      <w:r w:rsidRPr="003203CD">
        <w:rPr>
          <w:rFonts w:ascii="Times New Roman" w:eastAsia="Times New Roman" w:hAnsi="Times New Roman" w:cs="Times New Roman"/>
          <w:b/>
          <w:i/>
          <w:color w:val="000000"/>
          <w:spacing w:val="-2"/>
          <w:szCs w:val="24"/>
          <w:lang w:val="tr-TR" w:eastAsia="tr-TR"/>
        </w:rPr>
        <w:t>emisyonları</w:t>
      </w:r>
      <w:proofErr w:type="gramEnd"/>
      <w:r w:rsidRPr="003203CD">
        <w:rPr>
          <w:rFonts w:ascii="Times New Roman" w:eastAsia="Times New Roman" w:hAnsi="Times New Roman" w:cs="Times New Roman"/>
          <w:b/>
          <w:i/>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3"/>
          <w:szCs w:val="24"/>
          <w:lang w:val="tr-TR" w:eastAsia="tr-TR"/>
        </w:rPr>
        <w:t xml:space="preserve">İşletme, sürekli </w:t>
      </w:r>
      <w:proofErr w:type="gramStart"/>
      <w:r w:rsidRPr="003203CD">
        <w:rPr>
          <w:rFonts w:ascii="Times New Roman" w:eastAsia="Times New Roman" w:hAnsi="Times New Roman" w:cs="Times New Roman"/>
          <w:color w:val="000000"/>
          <w:spacing w:val="-2"/>
          <w:w w:val="103"/>
          <w:szCs w:val="24"/>
          <w:lang w:val="tr-TR" w:eastAsia="tr-TR"/>
        </w:rPr>
        <w:t>emisyon</w:t>
      </w:r>
      <w:proofErr w:type="gramEnd"/>
      <w:r w:rsidRPr="003203CD">
        <w:rPr>
          <w:rFonts w:ascii="Times New Roman" w:eastAsia="Times New Roman" w:hAnsi="Times New Roman" w:cs="Times New Roman"/>
          <w:color w:val="000000"/>
          <w:spacing w:val="-2"/>
          <w:w w:val="103"/>
          <w:szCs w:val="24"/>
          <w:lang w:val="tr-TR" w:eastAsia="tr-TR"/>
        </w:rPr>
        <w:t xml:space="preserve"> ölçümü kullanarak nitrik asit üretiminden kaynaklanan N</w:t>
      </w:r>
      <w:r w:rsidRPr="003203CD">
        <w:rPr>
          <w:rFonts w:ascii="Times New Roman" w:eastAsia="Times New Roman" w:hAnsi="Times New Roman" w:cs="Times New Roman"/>
          <w:color w:val="000000"/>
          <w:spacing w:val="-2"/>
          <w:w w:val="103"/>
          <w:szCs w:val="24"/>
          <w:vertAlign w:val="subscript"/>
          <w:lang w:val="tr-TR" w:eastAsia="tr-TR"/>
        </w:rPr>
        <w:t>2</w:t>
      </w:r>
      <w:r w:rsidRPr="003203CD">
        <w:rPr>
          <w:rFonts w:ascii="Times New Roman" w:eastAsia="Times New Roman" w:hAnsi="Times New Roman" w:cs="Times New Roman"/>
          <w:color w:val="000000"/>
          <w:spacing w:val="-2"/>
          <w:w w:val="103"/>
          <w:szCs w:val="24"/>
          <w:lang w:val="tr-TR" w:eastAsia="tr-TR"/>
        </w:rPr>
        <w:t xml:space="preserve">O emisyonlarını izler. İşletme, azaltılmış </w:t>
      </w:r>
      <w:proofErr w:type="gramStart"/>
      <w:r w:rsidRPr="003203CD">
        <w:rPr>
          <w:rFonts w:ascii="Times New Roman" w:eastAsia="Times New Roman" w:hAnsi="Times New Roman" w:cs="Times New Roman"/>
          <w:color w:val="000000"/>
          <w:spacing w:val="-2"/>
          <w:w w:val="103"/>
          <w:szCs w:val="24"/>
          <w:lang w:val="tr-TR" w:eastAsia="tr-TR"/>
        </w:rPr>
        <w:t>emisyonlar</w:t>
      </w:r>
      <w:proofErr w:type="gramEnd"/>
      <w:r w:rsidRPr="003203CD">
        <w:rPr>
          <w:rFonts w:ascii="Times New Roman" w:eastAsia="Times New Roman" w:hAnsi="Times New Roman" w:cs="Times New Roman"/>
          <w:color w:val="000000"/>
          <w:spacing w:val="-2"/>
          <w:w w:val="103"/>
          <w:szCs w:val="24"/>
          <w:lang w:val="tr-TR" w:eastAsia="tr-TR"/>
        </w:rPr>
        <w:t xml:space="preserve"> için ölçüm temelli yöntem ve azaltılmamış emisyonların geçici oluşumları için hesaplama temelli yöntem (bir kütle-dengesi yöntemine dayanan) kullanarak adipik asit, kaprolaktam, glioksal ve glioksilik asit üretiminden kaynaklanan N</w:t>
      </w:r>
      <w:r w:rsidRPr="003203CD">
        <w:rPr>
          <w:rFonts w:ascii="Times New Roman" w:eastAsia="Times New Roman" w:hAnsi="Times New Roman" w:cs="Times New Roman"/>
          <w:color w:val="000000"/>
          <w:spacing w:val="-2"/>
          <w:w w:val="103"/>
          <w:szCs w:val="24"/>
          <w:vertAlign w:val="subscript"/>
          <w:lang w:val="tr-TR" w:eastAsia="tr-TR"/>
        </w:rPr>
        <w:t>2</w:t>
      </w:r>
      <w:r w:rsidRPr="003203CD">
        <w:rPr>
          <w:rFonts w:ascii="Times New Roman" w:eastAsia="Times New Roman" w:hAnsi="Times New Roman" w:cs="Times New Roman"/>
          <w:color w:val="000000"/>
          <w:spacing w:val="-2"/>
          <w:w w:val="103"/>
          <w:szCs w:val="24"/>
          <w:lang w:val="tr-TR" w:eastAsia="tr-TR"/>
        </w:rPr>
        <w:t>O emisyonlarını izler.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sürekli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ölçümünün uygulandığı her bir emisyon kaynağı için aşağıdaki formülü kullanarak toplam yıllık emisyonun bütün saatlik emisyonların toplamı olup olmadığını değerlendirir: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1"/>
          <w:szCs w:val="24"/>
          <w:lang w:val="tr-TR" w:eastAsia="tr-TR"/>
        </w:rPr>
      </w:pPr>
      <w:r w:rsidRPr="003203CD">
        <w:rPr>
          <w:rFonts w:ascii="Times New Roman" w:eastAsia="Times New Roman" w:hAnsi="Times New Roman" w:cs="Times New Roman"/>
          <w:color w:val="000000"/>
          <w:spacing w:val="-2"/>
          <w:szCs w:val="24"/>
          <w:lang w:val="tr-TR" w:eastAsia="tr-TR"/>
        </w:rPr>
        <w:t>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O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szCs w:val="24"/>
          <w:vertAlign w:val="subscript"/>
          <w:lang w:val="tr-TR" w:eastAsia="tr-TR"/>
        </w:rPr>
        <w:t>yıllık</w:t>
      </w:r>
      <w:r w:rsidRPr="003203CD">
        <w:rPr>
          <w:rFonts w:ascii="Times New Roman" w:eastAsia="Times New Roman" w:hAnsi="Times New Roman" w:cs="Times New Roman"/>
          <w:color w:val="000000"/>
          <w:spacing w:val="-2"/>
          <w:szCs w:val="24"/>
          <w:lang w:val="tr-TR" w:eastAsia="tr-TR"/>
        </w:rPr>
        <w:t xml:space="preserve"> [t] = ∑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kons</w:t>
      </w:r>
      <w:r w:rsidRPr="003203CD">
        <w:rPr>
          <w:rFonts w:ascii="Times New Roman" w:eastAsia="Times New Roman" w:hAnsi="Times New Roman" w:cs="Times New Roman"/>
          <w:color w:val="000000"/>
          <w:spacing w:val="-2"/>
          <w:szCs w:val="24"/>
          <w:vertAlign w:val="subscript"/>
          <w:lang w:val="tr-TR" w:eastAsia="tr-TR"/>
        </w:rPr>
        <w:t xml:space="preserve"> saatlik</w:t>
      </w:r>
      <w:r w:rsidRPr="003203CD">
        <w:rPr>
          <w:rFonts w:ascii="Times New Roman" w:eastAsia="Times New Roman" w:hAnsi="Times New Roman" w:cs="Times New Roman"/>
          <w:color w:val="000000"/>
          <w:spacing w:val="-2"/>
          <w:szCs w:val="24"/>
          <w:lang w:val="tr-TR" w:eastAsia="tr-TR"/>
        </w:rPr>
        <w:t xml:space="preserve"> [mg/Nm</w:t>
      </w:r>
      <w:r w:rsidRPr="003203CD">
        <w:rPr>
          <w:rFonts w:ascii="Times New Roman" w:eastAsia="Times New Roman" w:hAnsi="Times New Roman" w:cs="Times New Roman"/>
          <w:color w:val="000000"/>
          <w:spacing w:val="-2"/>
          <w:szCs w:val="24"/>
          <w:vertAlign w:val="superscript"/>
          <w:lang w:val="tr-TR" w:eastAsia="tr-TR"/>
        </w:rPr>
        <w:t>3</w:t>
      </w:r>
      <w:r w:rsidRPr="003203CD">
        <w:rPr>
          <w:rFonts w:ascii="Times New Roman" w:eastAsia="Times New Roman" w:hAnsi="Times New Roman" w:cs="Times New Roman"/>
          <w:color w:val="000000"/>
          <w:spacing w:val="-2"/>
          <w:szCs w:val="24"/>
          <w:lang w:val="tr-TR" w:eastAsia="tr-TR"/>
        </w:rPr>
        <w:t xml:space="preserve">]*baca gazı akışı </w:t>
      </w:r>
      <w:r w:rsidRPr="003203CD">
        <w:rPr>
          <w:rFonts w:ascii="Times New Roman" w:eastAsia="Times New Roman" w:hAnsi="Times New Roman" w:cs="Times New Roman"/>
          <w:color w:val="000000"/>
          <w:spacing w:val="-2"/>
          <w:szCs w:val="24"/>
          <w:vertAlign w:val="subscript"/>
          <w:lang w:val="tr-TR" w:eastAsia="tr-TR"/>
        </w:rPr>
        <w:t xml:space="preserve">saatlik </w:t>
      </w:r>
      <w:r w:rsidRPr="003203CD">
        <w:rPr>
          <w:rFonts w:ascii="Times New Roman" w:eastAsia="Times New Roman" w:hAnsi="Times New Roman" w:cs="Times New Roman"/>
          <w:color w:val="000000"/>
          <w:spacing w:val="-2"/>
          <w:szCs w:val="24"/>
          <w:lang w:val="tr-TR" w:eastAsia="tr-TR"/>
        </w:rPr>
        <w:t>[Nm</w:t>
      </w:r>
      <w:r w:rsidRPr="003203CD">
        <w:rPr>
          <w:rFonts w:ascii="Times New Roman" w:eastAsia="Times New Roman" w:hAnsi="Times New Roman" w:cs="Times New Roman"/>
          <w:color w:val="000000"/>
          <w:spacing w:val="-2"/>
          <w:szCs w:val="24"/>
          <w:vertAlign w:val="superscript"/>
          <w:lang w:val="tr-TR" w:eastAsia="tr-TR"/>
        </w:rPr>
        <w:t>3</w:t>
      </w:r>
      <w:r w:rsidRPr="003203CD">
        <w:rPr>
          <w:rFonts w:ascii="Times New Roman" w:eastAsia="Times New Roman" w:hAnsi="Times New Roman" w:cs="Times New Roman"/>
          <w:color w:val="000000"/>
          <w:spacing w:val="-2"/>
          <w:szCs w:val="24"/>
          <w:lang w:val="tr-TR" w:eastAsia="tr-TR"/>
        </w:rPr>
        <w:t>/s]]*10</w:t>
      </w:r>
      <w:r w:rsidRPr="003203CD">
        <w:rPr>
          <w:rFonts w:ascii="Times New Roman" w:eastAsia="Times New Roman" w:hAnsi="Times New Roman" w:cs="Times New Roman"/>
          <w:color w:val="000000"/>
          <w:spacing w:val="-2"/>
          <w:szCs w:val="24"/>
          <w:vertAlign w:val="superscript"/>
          <w:lang w:val="tr-TR" w:eastAsia="tr-TR"/>
        </w:rPr>
        <w:t xml:space="preserve">-9 </w:t>
      </w:r>
      <w:r w:rsidRPr="003203CD">
        <w:rPr>
          <w:rFonts w:ascii="Times New Roman" w:eastAsia="Times New Roman" w:hAnsi="Times New Roman" w:cs="Times New Roman"/>
          <w:color w:val="000000"/>
          <w:spacing w:val="-2"/>
          <w:szCs w:val="24"/>
          <w:vertAlign w:val="superscript"/>
          <w:lang w:val="tr-TR" w:eastAsia="tr-TR"/>
        </w:rPr>
        <w:br/>
      </w:r>
      <w:r w:rsidRPr="003203CD">
        <w:rPr>
          <w:rFonts w:ascii="Times New Roman" w:eastAsia="Times New Roman" w:hAnsi="Times New Roman" w:cs="Times New Roman"/>
          <w:color w:val="000000"/>
          <w:spacing w:val="-2"/>
          <w:w w:val="101"/>
          <w:szCs w:val="24"/>
          <w:lang w:val="tr-TR" w:eastAsia="tr-TR"/>
        </w:rPr>
        <w:t>Burada;</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1"/>
          <w:szCs w:val="24"/>
          <w:lang w:val="tr-TR" w:eastAsia="tr-TR"/>
        </w:rPr>
      </w:pPr>
      <w:r w:rsidRPr="003203CD">
        <w:rPr>
          <w:rFonts w:ascii="Times New Roman" w:eastAsia="Times New Roman" w:hAnsi="Times New Roman" w:cs="Times New Roman"/>
          <w:color w:val="000000"/>
          <w:spacing w:val="-2"/>
          <w:w w:val="101"/>
          <w:szCs w:val="24"/>
          <w:lang w:val="tr-TR" w:eastAsia="tr-TR"/>
        </w:rPr>
        <w:t>N</w:t>
      </w:r>
      <w:r w:rsidRPr="003203CD">
        <w:rPr>
          <w:rFonts w:ascii="Times New Roman" w:eastAsia="Times New Roman" w:hAnsi="Times New Roman" w:cs="Times New Roman"/>
          <w:color w:val="000000"/>
          <w:spacing w:val="-2"/>
          <w:w w:val="101"/>
          <w:szCs w:val="24"/>
          <w:vertAlign w:val="subscript"/>
          <w:lang w:val="tr-TR" w:eastAsia="tr-TR"/>
        </w:rPr>
        <w:t>2</w:t>
      </w:r>
      <w:r w:rsidRPr="003203CD">
        <w:rPr>
          <w:rFonts w:ascii="Times New Roman" w:eastAsia="Times New Roman" w:hAnsi="Times New Roman" w:cs="Times New Roman"/>
          <w:color w:val="000000"/>
          <w:spacing w:val="-2"/>
          <w:w w:val="101"/>
          <w:szCs w:val="24"/>
          <w:lang w:val="tr-TR" w:eastAsia="tr-TR"/>
        </w:rPr>
        <w:t>O emisyonları</w:t>
      </w:r>
      <w:r w:rsidRPr="003203CD">
        <w:rPr>
          <w:rFonts w:ascii="Times New Roman" w:eastAsia="Times New Roman" w:hAnsi="Times New Roman" w:cs="Times New Roman"/>
          <w:color w:val="000000"/>
          <w:spacing w:val="-2"/>
          <w:w w:val="101"/>
          <w:szCs w:val="24"/>
          <w:vertAlign w:val="subscript"/>
          <w:lang w:val="tr-TR" w:eastAsia="tr-TR"/>
        </w:rPr>
        <w:t>yıllık</w:t>
      </w:r>
      <w:r w:rsidRPr="003203CD">
        <w:rPr>
          <w:rFonts w:ascii="Times New Roman" w:eastAsia="Times New Roman" w:hAnsi="Times New Roman" w:cs="Times New Roman"/>
          <w:color w:val="000000"/>
          <w:spacing w:val="-2"/>
          <w:w w:val="101"/>
          <w:szCs w:val="24"/>
          <w:vertAlign w:val="subscript"/>
          <w:lang w:val="tr-TR" w:eastAsia="tr-TR"/>
        </w:rPr>
        <w:tab/>
      </w:r>
      <w:r w:rsidRPr="003203CD">
        <w:rPr>
          <w:rFonts w:ascii="Times New Roman" w:eastAsia="Times New Roman" w:hAnsi="Times New Roman" w:cs="Times New Roman"/>
          <w:color w:val="000000"/>
          <w:spacing w:val="-2"/>
          <w:w w:val="101"/>
          <w:szCs w:val="24"/>
          <w:lang w:val="tr-TR" w:eastAsia="tr-TR"/>
        </w:rPr>
        <w:t>= Emisyon kaynağından çıkan toplam yıllık N</w:t>
      </w:r>
      <w:r w:rsidRPr="003203CD">
        <w:rPr>
          <w:rFonts w:ascii="Times New Roman" w:eastAsia="Times New Roman" w:hAnsi="Times New Roman" w:cs="Times New Roman"/>
          <w:color w:val="000000"/>
          <w:spacing w:val="-2"/>
          <w:w w:val="101"/>
          <w:szCs w:val="24"/>
          <w:vertAlign w:val="subscript"/>
          <w:lang w:val="tr-TR" w:eastAsia="tr-TR"/>
        </w:rPr>
        <w:t>2</w:t>
      </w:r>
      <w:r w:rsidRPr="003203CD">
        <w:rPr>
          <w:rFonts w:ascii="Times New Roman" w:eastAsia="Times New Roman" w:hAnsi="Times New Roman" w:cs="Times New Roman"/>
          <w:color w:val="000000"/>
          <w:spacing w:val="-2"/>
          <w:w w:val="101"/>
          <w:szCs w:val="24"/>
          <w:lang w:val="tr-TR" w:eastAsia="tr-TR"/>
        </w:rPr>
        <w:t xml:space="preserve">O </w:t>
      </w:r>
      <w:proofErr w:type="gramStart"/>
      <w:r w:rsidRPr="003203CD">
        <w:rPr>
          <w:rFonts w:ascii="Times New Roman" w:eastAsia="Times New Roman" w:hAnsi="Times New Roman" w:cs="Times New Roman"/>
          <w:color w:val="000000"/>
          <w:spacing w:val="-2"/>
          <w:w w:val="101"/>
          <w:szCs w:val="24"/>
          <w:lang w:val="tr-TR" w:eastAsia="tr-TR"/>
        </w:rPr>
        <w:t>emisyonları</w:t>
      </w:r>
      <w:proofErr w:type="gramEnd"/>
      <w:r w:rsidRPr="003203CD">
        <w:rPr>
          <w:rFonts w:ascii="Times New Roman" w:eastAsia="Times New Roman" w:hAnsi="Times New Roman" w:cs="Times New Roman"/>
          <w:color w:val="000000"/>
          <w:spacing w:val="-2"/>
          <w:w w:val="101"/>
          <w:szCs w:val="24"/>
          <w:lang w:val="tr-TR" w:eastAsia="tr-TR"/>
        </w:rPr>
        <w:t xml:space="preserve"> ton N</w:t>
      </w:r>
      <w:r w:rsidRPr="003203CD">
        <w:rPr>
          <w:rFonts w:ascii="Times New Roman" w:eastAsia="Times New Roman" w:hAnsi="Times New Roman" w:cs="Times New Roman"/>
          <w:color w:val="000000"/>
          <w:spacing w:val="-2"/>
          <w:w w:val="101"/>
          <w:szCs w:val="24"/>
          <w:vertAlign w:val="subscript"/>
          <w:lang w:val="tr-TR" w:eastAsia="tr-TR"/>
        </w:rPr>
        <w:t>2</w:t>
      </w:r>
      <w:r w:rsidRPr="003203CD">
        <w:rPr>
          <w:rFonts w:ascii="Times New Roman" w:eastAsia="Times New Roman" w:hAnsi="Times New Roman" w:cs="Times New Roman"/>
          <w:color w:val="000000"/>
          <w:spacing w:val="-2"/>
          <w:w w:val="101"/>
          <w:szCs w:val="24"/>
          <w:lang w:val="tr-TR" w:eastAsia="tr-TR"/>
        </w:rPr>
        <w:t>O cinsinden</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1"/>
          <w:szCs w:val="24"/>
          <w:lang w:val="tr-TR" w:eastAsia="tr-TR"/>
        </w:rPr>
      </w:pPr>
      <w:r w:rsidRPr="003203CD">
        <w:rPr>
          <w:rFonts w:ascii="Times New Roman" w:eastAsia="Times New Roman" w:hAnsi="Times New Roman" w:cs="Times New Roman"/>
          <w:spacing w:val="-2"/>
          <w:w w:val="101"/>
          <w:szCs w:val="24"/>
          <w:lang w:val="tr-TR" w:eastAsia="tr-TR"/>
        </w:rPr>
        <w:t>N</w:t>
      </w:r>
      <w:r w:rsidRPr="003203CD">
        <w:rPr>
          <w:rFonts w:ascii="Times New Roman" w:eastAsia="Times New Roman" w:hAnsi="Times New Roman" w:cs="Times New Roman"/>
          <w:spacing w:val="-2"/>
          <w:w w:val="101"/>
          <w:szCs w:val="24"/>
          <w:vertAlign w:val="subscript"/>
          <w:lang w:val="tr-TR" w:eastAsia="tr-TR"/>
        </w:rPr>
        <w:t>2</w:t>
      </w:r>
      <w:r w:rsidRPr="003203CD">
        <w:rPr>
          <w:rFonts w:ascii="Times New Roman" w:eastAsia="Times New Roman" w:hAnsi="Times New Roman" w:cs="Times New Roman"/>
          <w:spacing w:val="-2"/>
          <w:w w:val="101"/>
          <w:szCs w:val="24"/>
          <w:lang w:val="tr-TR" w:eastAsia="tr-TR"/>
        </w:rPr>
        <w:t>O kons</w:t>
      </w:r>
      <w:r w:rsidRPr="003203CD">
        <w:rPr>
          <w:rFonts w:ascii="Times New Roman" w:eastAsia="Times New Roman" w:hAnsi="Times New Roman" w:cs="Times New Roman"/>
          <w:spacing w:val="-2"/>
          <w:w w:val="101"/>
          <w:szCs w:val="24"/>
          <w:vertAlign w:val="subscript"/>
          <w:lang w:val="tr-TR" w:eastAsia="tr-TR"/>
        </w:rPr>
        <w:t>saatlik</w:t>
      </w:r>
      <w:r w:rsidRPr="003203CD">
        <w:rPr>
          <w:rFonts w:ascii="Times New Roman" w:eastAsia="Times New Roman" w:hAnsi="Times New Roman" w:cs="Times New Roman"/>
          <w:spacing w:val="-2"/>
          <w:w w:val="101"/>
          <w:szCs w:val="24"/>
          <w:lang w:val="tr-TR" w:eastAsia="tr-TR"/>
        </w:rPr>
        <w:t>= İşletim sırasında ölçülen baca gazı akışındaki N</w:t>
      </w:r>
      <w:r w:rsidRPr="003203CD">
        <w:rPr>
          <w:rFonts w:ascii="Times New Roman" w:eastAsia="Times New Roman" w:hAnsi="Times New Roman" w:cs="Times New Roman"/>
          <w:spacing w:val="-2"/>
          <w:w w:val="101"/>
          <w:szCs w:val="24"/>
          <w:vertAlign w:val="subscript"/>
          <w:lang w:val="tr-TR" w:eastAsia="tr-TR"/>
        </w:rPr>
        <w:t>2</w:t>
      </w:r>
      <w:r w:rsidRPr="003203CD">
        <w:rPr>
          <w:rFonts w:ascii="Times New Roman" w:eastAsia="Times New Roman" w:hAnsi="Times New Roman" w:cs="Times New Roman"/>
          <w:spacing w:val="-2"/>
          <w:w w:val="101"/>
          <w:szCs w:val="24"/>
          <w:lang w:val="tr-TR" w:eastAsia="tr-TR"/>
        </w:rPr>
        <w:t>O’nun mg/Nm</w:t>
      </w:r>
      <w:r w:rsidRPr="003203CD">
        <w:rPr>
          <w:rFonts w:ascii="Times New Roman" w:eastAsia="Times New Roman" w:hAnsi="Times New Roman" w:cs="Times New Roman"/>
          <w:spacing w:val="-2"/>
          <w:w w:val="101"/>
          <w:szCs w:val="24"/>
          <w:vertAlign w:val="superscript"/>
          <w:lang w:val="tr-TR" w:eastAsia="tr-TR"/>
        </w:rPr>
        <w:t>3</w:t>
      </w:r>
      <w:r w:rsidRPr="003203CD">
        <w:rPr>
          <w:rFonts w:ascii="Times New Roman" w:eastAsia="Times New Roman" w:hAnsi="Times New Roman" w:cs="Times New Roman"/>
          <w:spacing w:val="-2"/>
          <w:w w:val="101"/>
          <w:szCs w:val="24"/>
          <w:lang w:val="tr-TR" w:eastAsia="tr-TR"/>
        </w:rPr>
        <w:t xml:space="preserve"> cinsinden saatlik </w:t>
      </w:r>
      <w:proofErr w:type="gramStart"/>
      <w:r w:rsidRPr="003203CD">
        <w:rPr>
          <w:rFonts w:ascii="Times New Roman" w:eastAsia="Times New Roman" w:hAnsi="Times New Roman" w:cs="Times New Roman"/>
          <w:spacing w:val="-2"/>
          <w:w w:val="101"/>
          <w:szCs w:val="24"/>
          <w:lang w:val="tr-TR" w:eastAsia="tr-TR"/>
        </w:rPr>
        <w:t>konsantrasyonları</w:t>
      </w:r>
      <w:proofErr w:type="gramEnd"/>
      <w:r w:rsidRPr="003203CD">
        <w:rPr>
          <w:rFonts w:ascii="Times New Roman" w:eastAsia="Times New Roman" w:hAnsi="Times New Roman" w:cs="Times New Roman"/>
          <w:spacing w:val="-2"/>
          <w:w w:val="101"/>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1"/>
          <w:szCs w:val="24"/>
          <w:lang w:val="tr-TR" w:eastAsia="tr-TR"/>
        </w:rPr>
      </w:pPr>
      <w:r w:rsidRPr="003203CD">
        <w:rPr>
          <w:rFonts w:ascii="Times New Roman" w:eastAsia="Times New Roman" w:hAnsi="Times New Roman" w:cs="Times New Roman"/>
          <w:spacing w:val="-2"/>
          <w:w w:val="101"/>
          <w:szCs w:val="24"/>
          <w:lang w:val="tr-TR" w:eastAsia="tr-TR"/>
        </w:rPr>
        <w:t xml:space="preserve">Baca gazı akışı = Her bir saatlik </w:t>
      </w:r>
      <w:proofErr w:type="gramStart"/>
      <w:r w:rsidRPr="003203CD">
        <w:rPr>
          <w:rFonts w:ascii="Times New Roman" w:eastAsia="Times New Roman" w:hAnsi="Times New Roman" w:cs="Times New Roman"/>
          <w:spacing w:val="-2"/>
          <w:w w:val="101"/>
          <w:szCs w:val="24"/>
          <w:lang w:val="tr-TR" w:eastAsia="tr-TR"/>
        </w:rPr>
        <w:t>konsantrasyon</w:t>
      </w:r>
      <w:proofErr w:type="gramEnd"/>
      <w:r w:rsidRPr="003203CD">
        <w:rPr>
          <w:rFonts w:ascii="Times New Roman" w:eastAsia="Times New Roman" w:hAnsi="Times New Roman" w:cs="Times New Roman"/>
          <w:spacing w:val="-2"/>
          <w:w w:val="101"/>
          <w:szCs w:val="24"/>
          <w:lang w:val="tr-TR" w:eastAsia="tr-TR"/>
        </w:rPr>
        <w:t xml:space="preserve"> için belirlenen baca gazı akışı Nm</w:t>
      </w:r>
      <w:r w:rsidRPr="003203CD">
        <w:rPr>
          <w:rFonts w:ascii="Times New Roman" w:eastAsia="Times New Roman" w:hAnsi="Times New Roman" w:cs="Times New Roman"/>
          <w:spacing w:val="-2"/>
          <w:w w:val="101"/>
          <w:szCs w:val="24"/>
          <w:vertAlign w:val="superscript"/>
          <w:lang w:val="tr-TR" w:eastAsia="tr-TR"/>
        </w:rPr>
        <w:t>3</w:t>
      </w:r>
      <w:r w:rsidRPr="003203CD">
        <w:rPr>
          <w:rFonts w:ascii="Times New Roman" w:eastAsia="Times New Roman" w:hAnsi="Times New Roman" w:cs="Times New Roman"/>
          <w:spacing w:val="-2"/>
          <w:w w:val="101"/>
          <w:szCs w:val="24"/>
          <w:lang w:val="tr-TR" w:eastAsia="tr-TR"/>
        </w:rPr>
        <w:t>/s cinsinden</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i/>
          <w:spacing w:val="-2"/>
          <w:w w:val="101"/>
          <w:szCs w:val="24"/>
          <w:lang w:val="tr-TR" w:eastAsia="tr-TR"/>
        </w:rPr>
      </w:pPr>
      <w:r w:rsidRPr="003203CD">
        <w:rPr>
          <w:rFonts w:ascii="Times New Roman" w:eastAsia="Times New Roman" w:hAnsi="Times New Roman" w:cs="Times New Roman"/>
          <w:b/>
          <w:i/>
          <w:spacing w:val="-2"/>
          <w:w w:val="101"/>
          <w:szCs w:val="24"/>
          <w:lang w:val="tr-TR" w:eastAsia="tr-TR"/>
        </w:rPr>
        <w:t>B.2 Saatlik N</w:t>
      </w:r>
      <w:r w:rsidRPr="003203CD">
        <w:rPr>
          <w:rFonts w:ascii="Times New Roman" w:eastAsia="Times New Roman" w:hAnsi="Times New Roman" w:cs="Times New Roman"/>
          <w:b/>
          <w:i/>
          <w:spacing w:val="-2"/>
          <w:w w:val="101"/>
          <w:szCs w:val="24"/>
          <w:vertAlign w:val="subscript"/>
          <w:lang w:val="tr-TR" w:eastAsia="tr-TR"/>
        </w:rPr>
        <w:t>2</w:t>
      </w:r>
      <w:r w:rsidRPr="003203CD">
        <w:rPr>
          <w:rFonts w:ascii="Times New Roman" w:eastAsia="Times New Roman" w:hAnsi="Times New Roman" w:cs="Times New Roman"/>
          <w:b/>
          <w:i/>
          <w:spacing w:val="-2"/>
          <w:w w:val="101"/>
          <w:szCs w:val="24"/>
          <w:lang w:val="tr-TR" w:eastAsia="tr-TR"/>
        </w:rPr>
        <w:t xml:space="preserve">O </w:t>
      </w:r>
      <w:proofErr w:type="gramStart"/>
      <w:r w:rsidRPr="003203CD">
        <w:rPr>
          <w:rFonts w:ascii="Times New Roman" w:eastAsia="Times New Roman" w:hAnsi="Times New Roman" w:cs="Times New Roman"/>
          <w:b/>
          <w:i/>
          <w:spacing w:val="-2"/>
          <w:w w:val="101"/>
          <w:szCs w:val="24"/>
          <w:lang w:val="tr-TR" w:eastAsia="tr-TR"/>
        </w:rPr>
        <w:t>emisyonları</w:t>
      </w:r>
      <w:proofErr w:type="gramEnd"/>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2"/>
          <w:szCs w:val="24"/>
          <w:lang w:val="tr-TR" w:eastAsia="tr-TR"/>
        </w:rPr>
      </w:pPr>
      <w:r w:rsidRPr="003203CD">
        <w:rPr>
          <w:rFonts w:ascii="Times New Roman" w:eastAsia="Times New Roman" w:hAnsi="Times New Roman" w:cs="Times New Roman"/>
          <w:spacing w:val="-2"/>
          <w:w w:val="102"/>
          <w:szCs w:val="24"/>
          <w:lang w:val="tr-TR" w:eastAsia="tr-TR"/>
        </w:rPr>
        <w:t xml:space="preserve">İşletme, sürekli </w:t>
      </w:r>
      <w:proofErr w:type="gramStart"/>
      <w:r w:rsidRPr="003203CD">
        <w:rPr>
          <w:rFonts w:ascii="Times New Roman" w:eastAsia="Times New Roman" w:hAnsi="Times New Roman" w:cs="Times New Roman"/>
          <w:spacing w:val="-2"/>
          <w:w w:val="102"/>
          <w:szCs w:val="24"/>
          <w:lang w:val="tr-TR" w:eastAsia="tr-TR"/>
        </w:rPr>
        <w:t>emisyon</w:t>
      </w:r>
      <w:proofErr w:type="gramEnd"/>
      <w:r w:rsidRPr="003203CD">
        <w:rPr>
          <w:rFonts w:ascii="Times New Roman" w:eastAsia="Times New Roman" w:hAnsi="Times New Roman" w:cs="Times New Roman"/>
          <w:spacing w:val="-2"/>
          <w:w w:val="102"/>
          <w:szCs w:val="24"/>
          <w:lang w:val="tr-TR" w:eastAsia="tr-TR"/>
        </w:rPr>
        <w:t xml:space="preserve"> ölçümünün uygulandığı durumda her kaynak için yıllık ortalama saatlik N</w:t>
      </w:r>
      <w:r w:rsidRPr="003203CD">
        <w:rPr>
          <w:rFonts w:ascii="Times New Roman" w:eastAsia="Times New Roman" w:hAnsi="Times New Roman" w:cs="Times New Roman"/>
          <w:spacing w:val="-2"/>
          <w:w w:val="102"/>
          <w:szCs w:val="24"/>
          <w:vertAlign w:val="subscript"/>
          <w:lang w:val="tr-TR" w:eastAsia="tr-TR"/>
        </w:rPr>
        <w:t>2</w:t>
      </w:r>
      <w:r w:rsidRPr="003203CD">
        <w:rPr>
          <w:rFonts w:ascii="Times New Roman" w:eastAsia="Times New Roman" w:hAnsi="Times New Roman" w:cs="Times New Roman"/>
          <w:spacing w:val="-2"/>
          <w:w w:val="102"/>
          <w:szCs w:val="24"/>
          <w:lang w:val="tr-TR" w:eastAsia="tr-TR"/>
        </w:rPr>
        <w:t>O emisyonlarını aşağıdaki denklemi kullanarak hesaplar: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2"/>
          <w:szCs w:val="24"/>
          <w:lang w:val="tr-TR" w:eastAsia="tr-TR"/>
        </w:rPr>
      </w:pPr>
      <w:r w:rsidRPr="003203CD">
        <w:rPr>
          <w:rFonts w:ascii="Times New Roman" w:eastAsia="Times New Roman" w:hAnsi="Times New Roman" w:cs="Times New Roman"/>
          <w:spacing w:val="-2"/>
          <w:w w:val="102"/>
          <w:szCs w:val="24"/>
          <w:lang w:val="tr-TR" w:eastAsia="tr-TR"/>
        </w:rPr>
        <w:t>N</w:t>
      </w:r>
      <w:r w:rsidRPr="003203CD">
        <w:rPr>
          <w:rFonts w:ascii="Times New Roman" w:eastAsia="Times New Roman" w:hAnsi="Times New Roman" w:cs="Times New Roman"/>
          <w:spacing w:val="-2"/>
          <w:w w:val="102"/>
          <w:szCs w:val="24"/>
          <w:vertAlign w:val="subscript"/>
          <w:lang w:val="tr-TR" w:eastAsia="tr-TR"/>
        </w:rPr>
        <w:t>2</w:t>
      </w:r>
      <w:r w:rsidRPr="003203CD">
        <w:rPr>
          <w:rFonts w:ascii="Times New Roman" w:eastAsia="Times New Roman" w:hAnsi="Times New Roman" w:cs="Times New Roman"/>
          <w:spacing w:val="-2"/>
          <w:w w:val="102"/>
          <w:szCs w:val="24"/>
          <w:lang w:val="tr-TR" w:eastAsia="tr-TR"/>
        </w:rPr>
        <w:t xml:space="preserve">O </w:t>
      </w:r>
      <w:proofErr w:type="gramStart"/>
      <w:r w:rsidRPr="003203CD">
        <w:rPr>
          <w:rFonts w:ascii="Times New Roman" w:eastAsia="Times New Roman" w:hAnsi="Times New Roman" w:cs="Times New Roman"/>
          <w:spacing w:val="-2"/>
          <w:w w:val="102"/>
          <w:szCs w:val="24"/>
          <w:lang w:val="tr-TR" w:eastAsia="tr-TR"/>
        </w:rPr>
        <w:t>emisyonları</w:t>
      </w:r>
      <w:r w:rsidRPr="003203CD">
        <w:rPr>
          <w:rFonts w:ascii="Times New Roman" w:eastAsia="Times New Roman" w:hAnsi="Times New Roman" w:cs="Times New Roman"/>
          <w:spacing w:val="-2"/>
          <w:w w:val="102"/>
          <w:szCs w:val="24"/>
          <w:vertAlign w:val="subscript"/>
          <w:lang w:val="tr-TR" w:eastAsia="tr-TR"/>
        </w:rPr>
        <w:t>ort.saatlik</w:t>
      </w:r>
      <w:proofErr w:type="gramEnd"/>
      <w:r w:rsidRPr="003203CD">
        <w:rPr>
          <w:rFonts w:ascii="Times New Roman" w:eastAsia="Times New Roman" w:hAnsi="Times New Roman" w:cs="Times New Roman"/>
          <w:spacing w:val="-2"/>
          <w:w w:val="102"/>
          <w:szCs w:val="24"/>
          <w:lang w:val="tr-TR" w:eastAsia="tr-TR"/>
        </w:rPr>
        <w:t xml:space="preserve">[kg/s] = ( </w:t>
      </w:r>
      <w:r w:rsidRPr="003203CD">
        <w:rPr>
          <w:rFonts w:ascii="Times New Roman" w:eastAsia="Times New Roman" w:hAnsi="Times New Roman" w:cs="Times New Roman"/>
          <w:color w:val="000000"/>
          <w:spacing w:val="-2"/>
          <w:szCs w:val="24"/>
          <w:lang w:val="tr-TR" w:eastAsia="tr-TR"/>
        </w:rPr>
        <w:t>∑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 kons</w:t>
      </w:r>
      <w:r w:rsidRPr="003203CD">
        <w:rPr>
          <w:rFonts w:ascii="Times New Roman" w:eastAsia="Times New Roman" w:hAnsi="Times New Roman" w:cs="Times New Roman"/>
          <w:color w:val="000000"/>
          <w:spacing w:val="-2"/>
          <w:szCs w:val="24"/>
          <w:vertAlign w:val="subscript"/>
          <w:lang w:val="tr-TR" w:eastAsia="tr-TR"/>
        </w:rPr>
        <w:t xml:space="preserve">saatlik </w:t>
      </w:r>
      <w:r w:rsidRPr="003203CD">
        <w:rPr>
          <w:rFonts w:ascii="Times New Roman" w:eastAsia="Times New Roman" w:hAnsi="Times New Roman" w:cs="Times New Roman"/>
          <w:color w:val="000000"/>
          <w:spacing w:val="-2"/>
          <w:szCs w:val="24"/>
          <w:lang w:val="tr-TR" w:eastAsia="tr-TR"/>
        </w:rPr>
        <w:t>[mg/Nm</w:t>
      </w:r>
      <w:r w:rsidRPr="003203CD">
        <w:rPr>
          <w:rFonts w:ascii="Times New Roman" w:eastAsia="Times New Roman" w:hAnsi="Times New Roman" w:cs="Times New Roman"/>
          <w:color w:val="000000"/>
          <w:spacing w:val="-2"/>
          <w:szCs w:val="24"/>
          <w:vertAlign w:val="superscript"/>
          <w:lang w:val="tr-TR" w:eastAsia="tr-TR"/>
        </w:rPr>
        <w:t>3</w:t>
      </w:r>
      <w:r w:rsidRPr="003203CD">
        <w:rPr>
          <w:rFonts w:ascii="Times New Roman" w:eastAsia="Times New Roman" w:hAnsi="Times New Roman" w:cs="Times New Roman"/>
          <w:color w:val="000000"/>
          <w:spacing w:val="-2"/>
          <w:szCs w:val="24"/>
          <w:lang w:val="tr-TR" w:eastAsia="tr-TR"/>
        </w:rPr>
        <w:t>] * baca gazı akışı</w:t>
      </w:r>
      <w:r w:rsidRPr="003203CD">
        <w:rPr>
          <w:rFonts w:ascii="Times New Roman" w:eastAsia="Times New Roman" w:hAnsi="Times New Roman" w:cs="Times New Roman"/>
          <w:color w:val="000000"/>
          <w:spacing w:val="-2"/>
          <w:szCs w:val="24"/>
          <w:vertAlign w:val="subscript"/>
          <w:lang w:val="tr-TR" w:eastAsia="tr-TR"/>
        </w:rPr>
        <w:t xml:space="preserve">saatlik </w:t>
      </w:r>
      <w:r w:rsidRPr="003203CD">
        <w:rPr>
          <w:rFonts w:ascii="Times New Roman" w:eastAsia="Times New Roman" w:hAnsi="Times New Roman" w:cs="Times New Roman"/>
          <w:color w:val="000000"/>
          <w:spacing w:val="-2"/>
          <w:szCs w:val="24"/>
          <w:lang w:val="tr-TR" w:eastAsia="tr-TR"/>
        </w:rPr>
        <w:t>[Nm</w:t>
      </w:r>
      <w:r w:rsidRPr="003203CD">
        <w:rPr>
          <w:rFonts w:ascii="Times New Roman" w:eastAsia="Times New Roman" w:hAnsi="Times New Roman" w:cs="Times New Roman"/>
          <w:color w:val="000000"/>
          <w:spacing w:val="-2"/>
          <w:szCs w:val="24"/>
          <w:vertAlign w:val="superscript"/>
          <w:lang w:val="tr-TR" w:eastAsia="tr-TR"/>
        </w:rPr>
        <w:t>3</w:t>
      </w:r>
      <w:r w:rsidRPr="003203CD">
        <w:rPr>
          <w:rFonts w:ascii="Times New Roman" w:eastAsia="Times New Roman" w:hAnsi="Times New Roman" w:cs="Times New Roman"/>
          <w:color w:val="000000"/>
          <w:spacing w:val="-2"/>
          <w:szCs w:val="24"/>
          <w:lang w:val="tr-TR" w:eastAsia="tr-TR"/>
        </w:rPr>
        <w:t>/s])*10</w:t>
      </w:r>
      <w:r w:rsidRPr="003203CD">
        <w:rPr>
          <w:rFonts w:ascii="Times New Roman" w:eastAsia="Times New Roman" w:hAnsi="Times New Roman" w:cs="Times New Roman"/>
          <w:color w:val="000000"/>
          <w:spacing w:val="-2"/>
          <w:szCs w:val="24"/>
          <w:vertAlign w:val="superscript"/>
          <w:lang w:val="tr-TR" w:eastAsia="tr-TR"/>
        </w:rPr>
        <w:t>-6</w:t>
      </w:r>
      <w:r w:rsidRPr="003203CD">
        <w:rPr>
          <w:rFonts w:ascii="Times New Roman" w:eastAsia="Times New Roman" w:hAnsi="Times New Roman" w:cs="Times New Roman"/>
          <w:color w:val="000000"/>
          <w:spacing w:val="-2"/>
          <w:szCs w:val="24"/>
          <w:lang w:val="tr-TR" w:eastAsia="tr-TR"/>
        </w:rPr>
        <w:t xml:space="preserve"> / işletim saatleri [s]</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r w:rsidRPr="003203CD">
        <w:rPr>
          <w:rFonts w:ascii="Times New Roman" w:eastAsia="Times New Roman" w:hAnsi="Times New Roman" w:cs="Times New Roman"/>
          <w:spacing w:val="-2"/>
          <w:szCs w:val="24"/>
          <w:lang w:val="tr-TR" w:eastAsia="tr-TR"/>
        </w:rPr>
        <w:t>Burada;</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r w:rsidRPr="003203CD">
        <w:rPr>
          <w:rFonts w:ascii="Times New Roman" w:eastAsia="Times New Roman" w:hAnsi="Times New Roman" w:cs="Times New Roman"/>
          <w:spacing w:val="-2"/>
          <w:szCs w:val="24"/>
          <w:lang w:val="tr-TR" w:eastAsia="tr-TR"/>
        </w:rPr>
        <w:t>N</w:t>
      </w:r>
      <w:r w:rsidRPr="003203CD">
        <w:rPr>
          <w:rFonts w:ascii="Times New Roman" w:eastAsia="Times New Roman" w:hAnsi="Times New Roman" w:cs="Times New Roman"/>
          <w:spacing w:val="-2"/>
          <w:szCs w:val="24"/>
          <w:vertAlign w:val="subscript"/>
          <w:lang w:val="tr-TR" w:eastAsia="tr-TR"/>
        </w:rPr>
        <w:t>2</w:t>
      </w:r>
      <w:r w:rsidRPr="003203CD">
        <w:rPr>
          <w:rFonts w:ascii="Times New Roman" w:eastAsia="Times New Roman" w:hAnsi="Times New Roman" w:cs="Times New Roman"/>
          <w:spacing w:val="-2"/>
          <w:szCs w:val="24"/>
          <w:lang w:val="tr-TR" w:eastAsia="tr-TR"/>
        </w:rPr>
        <w:t xml:space="preserve">O </w:t>
      </w:r>
      <w:proofErr w:type="gramStart"/>
      <w:r w:rsidRPr="003203CD">
        <w:rPr>
          <w:rFonts w:ascii="Times New Roman" w:eastAsia="Times New Roman" w:hAnsi="Times New Roman" w:cs="Times New Roman"/>
          <w:spacing w:val="-2"/>
          <w:szCs w:val="24"/>
          <w:lang w:val="tr-TR" w:eastAsia="tr-TR"/>
        </w:rPr>
        <w:t>emisyonları</w:t>
      </w:r>
      <w:r w:rsidRPr="003203CD">
        <w:rPr>
          <w:rFonts w:ascii="Times New Roman" w:eastAsia="Times New Roman" w:hAnsi="Times New Roman" w:cs="Times New Roman"/>
          <w:spacing w:val="-2"/>
          <w:szCs w:val="24"/>
          <w:vertAlign w:val="subscript"/>
          <w:lang w:val="tr-TR" w:eastAsia="tr-TR"/>
        </w:rPr>
        <w:t>ort.saatlik</w:t>
      </w:r>
      <w:proofErr w:type="gramEnd"/>
      <w:r w:rsidRPr="003203CD">
        <w:rPr>
          <w:rFonts w:ascii="Times New Roman" w:eastAsia="Times New Roman" w:hAnsi="Times New Roman" w:cs="Times New Roman"/>
          <w:spacing w:val="-2"/>
          <w:szCs w:val="24"/>
          <w:lang w:val="tr-TR" w:eastAsia="tr-TR"/>
        </w:rPr>
        <w:t xml:space="preserve"> = Kaynaktan çıkan yıllık ortalama saatlik N</w:t>
      </w:r>
      <w:r w:rsidRPr="003203CD">
        <w:rPr>
          <w:rFonts w:ascii="Times New Roman" w:eastAsia="Times New Roman" w:hAnsi="Times New Roman" w:cs="Times New Roman"/>
          <w:spacing w:val="-2"/>
          <w:szCs w:val="24"/>
          <w:vertAlign w:val="subscript"/>
          <w:lang w:val="tr-TR" w:eastAsia="tr-TR"/>
        </w:rPr>
        <w:t>2</w:t>
      </w:r>
      <w:r w:rsidRPr="003203CD">
        <w:rPr>
          <w:rFonts w:ascii="Times New Roman" w:eastAsia="Times New Roman" w:hAnsi="Times New Roman" w:cs="Times New Roman"/>
          <w:spacing w:val="-2"/>
          <w:szCs w:val="24"/>
          <w:lang w:val="tr-TR" w:eastAsia="tr-TR"/>
        </w:rPr>
        <w:t>O emisyonları, kg/s cinsinden</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r w:rsidRPr="003203CD">
        <w:rPr>
          <w:rFonts w:ascii="Times New Roman" w:eastAsia="Times New Roman" w:hAnsi="Times New Roman" w:cs="Times New Roman"/>
          <w:spacing w:val="-2"/>
          <w:w w:val="103"/>
          <w:szCs w:val="24"/>
          <w:lang w:val="tr-TR" w:eastAsia="tr-TR"/>
        </w:rPr>
        <w:t>N</w:t>
      </w:r>
      <w:r w:rsidRPr="003203CD">
        <w:rPr>
          <w:rFonts w:ascii="Times New Roman" w:eastAsia="Times New Roman" w:hAnsi="Times New Roman" w:cs="Times New Roman"/>
          <w:spacing w:val="-2"/>
          <w:w w:val="103"/>
          <w:szCs w:val="24"/>
          <w:vertAlign w:val="subscript"/>
          <w:lang w:val="tr-TR" w:eastAsia="tr-TR"/>
        </w:rPr>
        <w:t>2</w:t>
      </w:r>
      <w:r w:rsidRPr="003203CD">
        <w:rPr>
          <w:rFonts w:ascii="Times New Roman" w:eastAsia="Times New Roman" w:hAnsi="Times New Roman" w:cs="Times New Roman"/>
          <w:spacing w:val="-2"/>
          <w:w w:val="103"/>
          <w:szCs w:val="24"/>
          <w:lang w:val="tr-TR" w:eastAsia="tr-TR"/>
        </w:rPr>
        <w:t xml:space="preserve">O kons </w:t>
      </w:r>
      <w:r w:rsidRPr="003203CD">
        <w:rPr>
          <w:rFonts w:ascii="Times New Roman" w:eastAsia="Times New Roman" w:hAnsi="Times New Roman" w:cs="Times New Roman"/>
          <w:spacing w:val="-2"/>
          <w:w w:val="103"/>
          <w:szCs w:val="24"/>
          <w:vertAlign w:val="subscript"/>
          <w:lang w:val="tr-TR" w:eastAsia="tr-TR"/>
        </w:rPr>
        <w:t>saatlik</w:t>
      </w:r>
      <w:r w:rsidRPr="003203CD">
        <w:rPr>
          <w:rFonts w:ascii="Times New Roman" w:eastAsia="Times New Roman" w:hAnsi="Times New Roman" w:cs="Times New Roman"/>
          <w:spacing w:val="-2"/>
          <w:w w:val="103"/>
          <w:szCs w:val="24"/>
          <w:lang w:val="tr-TR" w:eastAsia="tr-TR"/>
        </w:rPr>
        <w:t xml:space="preserve"> = İşletim sırasında ölçülen baca gaz akışındaki N</w:t>
      </w:r>
      <w:r w:rsidRPr="003203CD">
        <w:rPr>
          <w:rFonts w:ascii="Times New Roman" w:eastAsia="Times New Roman" w:hAnsi="Times New Roman" w:cs="Times New Roman"/>
          <w:spacing w:val="-2"/>
          <w:w w:val="103"/>
          <w:szCs w:val="24"/>
          <w:vertAlign w:val="subscript"/>
          <w:lang w:val="tr-TR" w:eastAsia="tr-TR"/>
        </w:rPr>
        <w:t>2</w:t>
      </w:r>
      <w:r w:rsidRPr="003203CD">
        <w:rPr>
          <w:rFonts w:ascii="Times New Roman" w:eastAsia="Times New Roman" w:hAnsi="Times New Roman" w:cs="Times New Roman"/>
          <w:spacing w:val="-2"/>
          <w:w w:val="103"/>
          <w:szCs w:val="24"/>
          <w:lang w:val="tr-TR" w:eastAsia="tr-TR"/>
        </w:rPr>
        <w:t xml:space="preserve">O’nun saatlik </w:t>
      </w:r>
      <w:proofErr w:type="gramStart"/>
      <w:r w:rsidRPr="003203CD">
        <w:rPr>
          <w:rFonts w:ascii="Times New Roman" w:eastAsia="Times New Roman" w:hAnsi="Times New Roman" w:cs="Times New Roman"/>
          <w:spacing w:val="-2"/>
          <w:w w:val="103"/>
          <w:szCs w:val="24"/>
          <w:lang w:val="tr-TR" w:eastAsia="tr-TR"/>
        </w:rPr>
        <w:t>konsantrasyonları</w:t>
      </w:r>
      <w:proofErr w:type="gramEnd"/>
      <w:r w:rsidRPr="003203CD">
        <w:rPr>
          <w:rFonts w:ascii="Times New Roman" w:eastAsia="Times New Roman" w:hAnsi="Times New Roman" w:cs="Times New Roman"/>
          <w:spacing w:val="-2"/>
          <w:w w:val="103"/>
          <w:szCs w:val="24"/>
          <w:lang w:val="tr-TR" w:eastAsia="tr-TR"/>
        </w:rPr>
        <w:t>, mg/Nm</w:t>
      </w:r>
      <w:r w:rsidRPr="003203CD">
        <w:rPr>
          <w:rFonts w:ascii="Times New Roman" w:eastAsia="Times New Roman" w:hAnsi="Times New Roman" w:cs="Times New Roman"/>
          <w:spacing w:val="-2"/>
          <w:w w:val="103"/>
          <w:szCs w:val="24"/>
          <w:vertAlign w:val="superscript"/>
          <w:lang w:val="tr-TR" w:eastAsia="tr-TR"/>
        </w:rPr>
        <w:t>3</w:t>
      </w:r>
      <w:r w:rsidRPr="003203CD">
        <w:rPr>
          <w:rFonts w:ascii="Times New Roman" w:eastAsia="Times New Roman" w:hAnsi="Times New Roman" w:cs="Times New Roman"/>
          <w:spacing w:val="-2"/>
          <w:w w:val="103"/>
          <w:szCs w:val="24"/>
          <w:lang w:val="tr-TR" w:eastAsia="tr-TR"/>
        </w:rPr>
        <w:t xml:space="preserve"> cinsinden</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w w:val="101"/>
          <w:szCs w:val="24"/>
          <w:lang w:val="tr-TR" w:eastAsia="tr-TR"/>
        </w:rPr>
      </w:pPr>
      <w:r w:rsidRPr="003203CD">
        <w:rPr>
          <w:rFonts w:ascii="Times New Roman" w:eastAsia="Times New Roman" w:hAnsi="Times New Roman" w:cs="Times New Roman"/>
          <w:spacing w:val="-2"/>
          <w:w w:val="101"/>
          <w:szCs w:val="24"/>
          <w:lang w:val="tr-TR" w:eastAsia="tr-TR"/>
        </w:rPr>
        <w:t xml:space="preserve">Baca gazı akışı  = Her bir saatlik </w:t>
      </w:r>
      <w:proofErr w:type="gramStart"/>
      <w:r w:rsidRPr="003203CD">
        <w:rPr>
          <w:rFonts w:ascii="Times New Roman" w:eastAsia="Times New Roman" w:hAnsi="Times New Roman" w:cs="Times New Roman"/>
          <w:spacing w:val="-2"/>
          <w:w w:val="101"/>
          <w:szCs w:val="24"/>
          <w:lang w:val="tr-TR" w:eastAsia="tr-TR"/>
        </w:rPr>
        <w:t>konsantrasyon</w:t>
      </w:r>
      <w:proofErr w:type="gramEnd"/>
      <w:r w:rsidRPr="003203CD">
        <w:rPr>
          <w:rFonts w:ascii="Times New Roman" w:eastAsia="Times New Roman" w:hAnsi="Times New Roman" w:cs="Times New Roman"/>
          <w:spacing w:val="-2"/>
          <w:w w:val="101"/>
          <w:szCs w:val="24"/>
          <w:lang w:val="tr-TR" w:eastAsia="tr-TR"/>
        </w:rPr>
        <w:t xml:space="preserve"> için belirlenen baca gazı akışı, Nm</w:t>
      </w:r>
      <w:r w:rsidRPr="003203CD">
        <w:rPr>
          <w:rFonts w:ascii="Times New Roman" w:eastAsia="Times New Roman" w:hAnsi="Times New Roman" w:cs="Times New Roman"/>
          <w:spacing w:val="-2"/>
          <w:w w:val="101"/>
          <w:szCs w:val="24"/>
          <w:vertAlign w:val="superscript"/>
          <w:lang w:val="tr-TR" w:eastAsia="tr-TR"/>
        </w:rPr>
        <w:t>3</w:t>
      </w:r>
      <w:r w:rsidRPr="003203CD">
        <w:rPr>
          <w:rFonts w:ascii="Times New Roman" w:eastAsia="Times New Roman" w:hAnsi="Times New Roman" w:cs="Times New Roman"/>
          <w:spacing w:val="-2"/>
          <w:w w:val="101"/>
          <w:szCs w:val="24"/>
          <w:lang w:val="tr-TR" w:eastAsia="tr-TR"/>
        </w:rPr>
        <w:t>/s cinsinden</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r w:rsidRPr="003203CD">
        <w:rPr>
          <w:rFonts w:ascii="Times New Roman" w:eastAsia="Times New Roman" w:hAnsi="Times New Roman" w:cs="Times New Roman"/>
          <w:spacing w:val="-2"/>
          <w:szCs w:val="24"/>
          <w:lang w:val="tr-TR" w:eastAsia="tr-TR"/>
        </w:rPr>
        <w:t>İşletme,  azaltmanın kullanıldığı durumda, NO</w:t>
      </w:r>
      <w:r w:rsidRPr="003203CD">
        <w:rPr>
          <w:rFonts w:ascii="Times New Roman" w:eastAsia="Times New Roman" w:hAnsi="Times New Roman" w:cs="Times New Roman"/>
          <w:spacing w:val="-2"/>
          <w:szCs w:val="24"/>
          <w:vertAlign w:val="subscript"/>
          <w:lang w:val="tr-TR" w:eastAsia="tr-TR"/>
        </w:rPr>
        <w:t>x</w:t>
      </w:r>
      <w:r w:rsidRPr="003203CD">
        <w:rPr>
          <w:rFonts w:ascii="Times New Roman" w:eastAsia="Times New Roman" w:hAnsi="Times New Roman" w:cs="Times New Roman"/>
          <w:spacing w:val="-2"/>
          <w:szCs w:val="24"/>
          <w:lang w:val="tr-TR" w:eastAsia="tr-TR"/>
        </w:rPr>
        <w:t>/N</w:t>
      </w:r>
      <w:r w:rsidRPr="003203CD">
        <w:rPr>
          <w:rFonts w:ascii="Times New Roman" w:eastAsia="Times New Roman" w:hAnsi="Times New Roman" w:cs="Times New Roman"/>
          <w:spacing w:val="-2"/>
          <w:szCs w:val="24"/>
          <w:vertAlign w:val="subscript"/>
          <w:lang w:val="tr-TR" w:eastAsia="tr-TR"/>
        </w:rPr>
        <w:t>2</w:t>
      </w:r>
      <w:r w:rsidRPr="003203CD">
        <w:rPr>
          <w:rFonts w:ascii="Times New Roman" w:eastAsia="Times New Roman" w:hAnsi="Times New Roman" w:cs="Times New Roman"/>
          <w:spacing w:val="-2"/>
          <w:szCs w:val="24"/>
          <w:lang w:val="tr-TR" w:eastAsia="tr-TR"/>
        </w:rPr>
        <w:t xml:space="preserve">O azaltım ekipmanının ardından, temsili bir noktada ölçüm temelli yöntem kullanarak her bir </w:t>
      </w:r>
      <w:proofErr w:type="gramStart"/>
      <w:r w:rsidRPr="003203CD">
        <w:rPr>
          <w:rFonts w:ascii="Times New Roman" w:eastAsia="Times New Roman" w:hAnsi="Times New Roman" w:cs="Times New Roman"/>
          <w:spacing w:val="-2"/>
          <w:szCs w:val="24"/>
          <w:lang w:val="tr-TR" w:eastAsia="tr-TR"/>
        </w:rPr>
        <w:t>emisyon</w:t>
      </w:r>
      <w:proofErr w:type="gramEnd"/>
      <w:r w:rsidRPr="003203CD">
        <w:rPr>
          <w:rFonts w:ascii="Times New Roman" w:eastAsia="Times New Roman" w:hAnsi="Times New Roman" w:cs="Times New Roman"/>
          <w:spacing w:val="-2"/>
          <w:szCs w:val="24"/>
          <w:lang w:val="tr-TR" w:eastAsia="tr-TR"/>
        </w:rPr>
        <w:t xml:space="preserve"> kaynağından çıkan baca gazındaki saatlik N</w:t>
      </w:r>
      <w:r w:rsidRPr="003203CD">
        <w:rPr>
          <w:rFonts w:ascii="Times New Roman" w:eastAsia="Times New Roman" w:hAnsi="Times New Roman" w:cs="Times New Roman"/>
          <w:spacing w:val="-2"/>
          <w:szCs w:val="24"/>
          <w:vertAlign w:val="subscript"/>
          <w:lang w:val="tr-TR" w:eastAsia="tr-TR"/>
        </w:rPr>
        <w:t>2</w:t>
      </w:r>
      <w:r w:rsidRPr="003203CD">
        <w:rPr>
          <w:rFonts w:ascii="Times New Roman" w:eastAsia="Times New Roman" w:hAnsi="Times New Roman" w:cs="Times New Roman"/>
          <w:spacing w:val="-2"/>
          <w:szCs w:val="24"/>
          <w:lang w:val="tr-TR" w:eastAsia="tr-TR"/>
        </w:rPr>
        <w:t>O konsantrasyonlarını [mg/Nm</w:t>
      </w:r>
      <w:r w:rsidRPr="003203CD">
        <w:rPr>
          <w:rFonts w:ascii="Times New Roman" w:eastAsia="Times New Roman" w:hAnsi="Times New Roman" w:cs="Times New Roman"/>
          <w:spacing w:val="-2"/>
          <w:szCs w:val="24"/>
          <w:vertAlign w:val="superscript"/>
          <w:lang w:val="tr-TR" w:eastAsia="tr-TR"/>
        </w:rPr>
        <w:t>3</w:t>
      </w:r>
      <w:r w:rsidRPr="003203CD">
        <w:rPr>
          <w:rFonts w:ascii="Times New Roman" w:eastAsia="Times New Roman" w:hAnsi="Times New Roman" w:cs="Times New Roman"/>
          <w:spacing w:val="-2"/>
          <w:szCs w:val="24"/>
          <w:lang w:val="tr-TR" w:eastAsia="tr-TR"/>
        </w:rPr>
        <w:t xml:space="preserve">] belirler. İşletme hem azaltılmış hem de azaltılmamış koşullar süresince tüm </w:t>
      </w:r>
      <w:proofErr w:type="gramStart"/>
      <w:r w:rsidRPr="003203CD">
        <w:rPr>
          <w:rFonts w:ascii="Times New Roman" w:eastAsia="Times New Roman" w:hAnsi="Times New Roman" w:cs="Times New Roman"/>
          <w:spacing w:val="-2"/>
          <w:szCs w:val="24"/>
          <w:lang w:val="tr-TR" w:eastAsia="tr-TR"/>
        </w:rPr>
        <w:t>emisyon</w:t>
      </w:r>
      <w:proofErr w:type="gramEnd"/>
      <w:r w:rsidRPr="003203CD">
        <w:rPr>
          <w:rFonts w:ascii="Times New Roman" w:eastAsia="Times New Roman" w:hAnsi="Times New Roman" w:cs="Times New Roman"/>
          <w:spacing w:val="-2"/>
          <w:szCs w:val="24"/>
          <w:lang w:val="tr-TR" w:eastAsia="tr-TR"/>
        </w:rPr>
        <w:t xml:space="preserve"> kaynaklarının N</w:t>
      </w:r>
      <w:r w:rsidRPr="003203CD">
        <w:rPr>
          <w:rFonts w:ascii="Times New Roman" w:eastAsia="Times New Roman" w:hAnsi="Times New Roman" w:cs="Times New Roman"/>
          <w:spacing w:val="-2"/>
          <w:szCs w:val="24"/>
          <w:vertAlign w:val="subscript"/>
          <w:lang w:val="tr-TR" w:eastAsia="tr-TR"/>
        </w:rPr>
        <w:t>2</w:t>
      </w:r>
      <w:r w:rsidRPr="003203CD">
        <w:rPr>
          <w:rFonts w:ascii="Times New Roman" w:eastAsia="Times New Roman" w:hAnsi="Times New Roman" w:cs="Times New Roman"/>
          <w:spacing w:val="-2"/>
          <w:szCs w:val="24"/>
          <w:lang w:val="tr-TR" w:eastAsia="tr-TR"/>
        </w:rPr>
        <w:t xml:space="preserve">O konsantrasyonlarını ölçmeye yönelik teknikleri uygular. İşletme, bu süreçte belirsizliklerin artması halinde, bunları belirsizlik değerlendirmesinde dikkate alır.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w w:val="97"/>
          <w:szCs w:val="24"/>
          <w:lang w:val="tr-TR" w:eastAsia="tr-TR"/>
        </w:rPr>
      </w:pPr>
      <w:bookmarkStart w:id="23" w:name="Pg91"/>
      <w:bookmarkEnd w:id="23"/>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gerekli olduğunda bütün ölçümleri kuru gazı </w:t>
      </w:r>
      <w:proofErr w:type="gramStart"/>
      <w:r w:rsidRPr="003203CD">
        <w:rPr>
          <w:rFonts w:ascii="Times New Roman" w:eastAsia="Times New Roman" w:hAnsi="Times New Roman" w:cs="Times New Roman"/>
          <w:color w:val="000000"/>
          <w:spacing w:val="-2"/>
          <w:szCs w:val="24"/>
          <w:lang w:val="tr-TR" w:eastAsia="tr-TR"/>
        </w:rPr>
        <w:t>baz</w:t>
      </w:r>
      <w:proofErr w:type="gramEnd"/>
      <w:r w:rsidRPr="003203CD">
        <w:rPr>
          <w:rFonts w:ascii="Times New Roman" w:eastAsia="Times New Roman" w:hAnsi="Times New Roman" w:cs="Times New Roman"/>
          <w:color w:val="000000"/>
          <w:spacing w:val="-2"/>
          <w:szCs w:val="24"/>
          <w:lang w:val="tr-TR" w:eastAsia="tr-TR"/>
        </w:rPr>
        <w:t xml:space="preserve"> alarak ayarlar ve onları sürekli raporlar.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b/>
          <w:i/>
          <w:color w:val="000000"/>
          <w:spacing w:val="-2"/>
          <w:szCs w:val="24"/>
          <w:lang w:val="tr-TR" w:eastAsia="tr-TR"/>
        </w:rPr>
      </w:pPr>
      <w:r w:rsidRPr="003203CD">
        <w:rPr>
          <w:rFonts w:ascii="Times New Roman" w:eastAsia="Times New Roman" w:hAnsi="Times New Roman" w:cs="Times New Roman"/>
          <w:b/>
          <w:i/>
          <w:color w:val="000000"/>
          <w:spacing w:val="-2"/>
          <w:szCs w:val="24"/>
          <w:lang w:val="tr-TR" w:eastAsia="tr-TR"/>
        </w:rPr>
        <w:t>B.3 Baca gazı akışının belirlenmesi</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w:t>
      </w:r>
      <w:r w:rsidRPr="003203CD">
        <w:rPr>
          <w:rFonts w:ascii="Times New Roman" w:eastAsia="Times New Roman" w:hAnsi="Times New Roman" w:cs="Times New Roman"/>
          <w:color w:val="000000"/>
          <w:spacing w:val="-2"/>
          <w:w w:val="104"/>
          <w:szCs w:val="24"/>
          <w:lang w:val="tr-TR" w:eastAsia="tr-TR"/>
        </w:rPr>
        <w:t>N</w:t>
      </w:r>
      <w:r w:rsidRPr="003203CD">
        <w:rPr>
          <w:rFonts w:ascii="Times New Roman" w:eastAsia="Times New Roman" w:hAnsi="Times New Roman" w:cs="Times New Roman"/>
          <w:color w:val="000000"/>
          <w:spacing w:val="-2"/>
          <w:w w:val="104"/>
          <w:szCs w:val="24"/>
          <w:vertAlign w:val="subscript"/>
          <w:lang w:val="tr-TR" w:eastAsia="tr-TR"/>
        </w:rPr>
        <w:t>2</w:t>
      </w:r>
      <w:r w:rsidRPr="003203CD">
        <w:rPr>
          <w:rFonts w:ascii="Times New Roman" w:eastAsia="Times New Roman" w:hAnsi="Times New Roman" w:cs="Times New Roman"/>
          <w:color w:val="000000"/>
          <w:spacing w:val="-2"/>
          <w:w w:val="104"/>
          <w:szCs w:val="24"/>
          <w:lang w:val="tr-TR" w:eastAsia="tr-TR"/>
        </w:rPr>
        <w:t xml:space="preserve">O </w:t>
      </w:r>
      <w:proofErr w:type="gramStart"/>
      <w:r w:rsidRPr="003203CD">
        <w:rPr>
          <w:rFonts w:ascii="Times New Roman" w:eastAsia="Times New Roman" w:hAnsi="Times New Roman" w:cs="Times New Roman"/>
          <w:color w:val="000000"/>
          <w:spacing w:val="-2"/>
          <w:w w:val="104"/>
          <w:szCs w:val="24"/>
          <w:lang w:val="tr-TR" w:eastAsia="tr-TR"/>
        </w:rPr>
        <w:t>emisyonlarının</w:t>
      </w:r>
      <w:proofErr w:type="gramEnd"/>
      <w:r w:rsidRPr="003203CD">
        <w:rPr>
          <w:rFonts w:ascii="Times New Roman" w:eastAsia="Times New Roman" w:hAnsi="Times New Roman" w:cs="Times New Roman"/>
          <w:color w:val="000000"/>
          <w:spacing w:val="-2"/>
          <w:w w:val="104"/>
          <w:szCs w:val="24"/>
          <w:lang w:val="tr-TR" w:eastAsia="tr-TR"/>
        </w:rPr>
        <w:t xml:space="preserve"> izlenmesi için baca gazı akışının ölçülmesi amacı ile bu Tebliğin 41 inci maddesinin beşinci fıkrasında ortaya konan baca gazı akışını izlemek için yöntemleri kullanır. Nitrik asit üretimi için, işletme teknik olarak elverişli olduğunda, 41 inci maddenin beşinci fıkrasının (a) bendi kapsamındaki yöntemi uygular. Bu durumda işletme, amonyak girdi yükü veya sürekli </w:t>
      </w:r>
      <w:proofErr w:type="gramStart"/>
      <w:r w:rsidRPr="003203CD">
        <w:rPr>
          <w:rFonts w:ascii="Times New Roman" w:eastAsia="Times New Roman" w:hAnsi="Times New Roman" w:cs="Times New Roman"/>
          <w:color w:val="000000"/>
          <w:spacing w:val="-2"/>
          <w:w w:val="104"/>
          <w:szCs w:val="24"/>
          <w:lang w:val="tr-TR" w:eastAsia="tr-TR"/>
        </w:rPr>
        <w:t>emisyon</w:t>
      </w:r>
      <w:proofErr w:type="gramEnd"/>
      <w:r w:rsidRPr="003203CD">
        <w:rPr>
          <w:rFonts w:ascii="Times New Roman" w:eastAsia="Times New Roman" w:hAnsi="Times New Roman" w:cs="Times New Roman"/>
          <w:color w:val="000000"/>
          <w:spacing w:val="-2"/>
          <w:w w:val="104"/>
          <w:szCs w:val="24"/>
          <w:lang w:val="tr-TR" w:eastAsia="tr-TR"/>
        </w:rPr>
        <w:t xml:space="preserve"> akış ölçümü tarafından akışın belirlenmesi gibi önemli parametrelere dayanarak bir kütle dengesi yöntemini içeren, alternatif bir yöntemi Bakanlığın onayına bağlı olarak uygular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w w:val="104"/>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Baca gazı akışı aşağıdaki formül kapsamında hesaplanır: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V</w:t>
      </w:r>
      <w:r w:rsidRPr="003203CD">
        <w:rPr>
          <w:rFonts w:ascii="Times New Roman" w:eastAsia="Times New Roman" w:hAnsi="Times New Roman" w:cs="Times New Roman"/>
          <w:color w:val="000000"/>
          <w:spacing w:val="-2"/>
          <w:sz w:val="14"/>
          <w:szCs w:val="16"/>
          <w:lang w:val="tr-TR" w:eastAsia="tr-TR"/>
        </w:rPr>
        <w:t>baca gazı akışı</w:t>
      </w:r>
      <w:r w:rsidRPr="003203CD">
        <w:rPr>
          <w:rFonts w:ascii="Times New Roman" w:eastAsia="Times New Roman" w:hAnsi="Times New Roman" w:cs="Times New Roman"/>
          <w:color w:val="000000"/>
          <w:spacing w:val="-2"/>
          <w:szCs w:val="24"/>
          <w:lang w:val="tr-TR" w:eastAsia="tr-TR"/>
        </w:rPr>
        <w:t xml:space="preserve"> [Nm</w:t>
      </w:r>
      <w:r w:rsidRPr="003203CD">
        <w:rPr>
          <w:rFonts w:ascii="Times New Roman" w:eastAsia="Times New Roman" w:hAnsi="Times New Roman" w:cs="Times New Roman"/>
          <w:color w:val="000000"/>
          <w:spacing w:val="-2"/>
          <w:szCs w:val="23"/>
          <w:vertAlign w:val="superscript"/>
          <w:lang w:val="tr-TR" w:eastAsia="tr-TR"/>
        </w:rPr>
        <w:t>3</w:t>
      </w:r>
      <w:r w:rsidRPr="003203CD">
        <w:rPr>
          <w:rFonts w:ascii="Times New Roman" w:eastAsia="Times New Roman" w:hAnsi="Times New Roman" w:cs="Times New Roman"/>
          <w:color w:val="000000"/>
          <w:spacing w:val="-2"/>
          <w:szCs w:val="24"/>
          <w:lang w:val="tr-TR" w:eastAsia="tr-TR"/>
        </w:rPr>
        <w:t>/s] = V</w:t>
      </w:r>
      <w:r w:rsidRPr="003203CD">
        <w:rPr>
          <w:rFonts w:ascii="Times New Roman" w:eastAsia="Times New Roman" w:hAnsi="Times New Roman" w:cs="Times New Roman"/>
          <w:color w:val="000000"/>
          <w:spacing w:val="-2"/>
          <w:sz w:val="14"/>
          <w:szCs w:val="16"/>
          <w:lang w:val="tr-TR" w:eastAsia="tr-TR"/>
        </w:rPr>
        <w:t xml:space="preserve">hava </w:t>
      </w:r>
      <w:r w:rsidRPr="003203CD">
        <w:rPr>
          <w:rFonts w:ascii="Times New Roman" w:eastAsia="Times New Roman" w:hAnsi="Times New Roman" w:cs="Times New Roman"/>
          <w:color w:val="000000"/>
          <w:spacing w:val="-2"/>
          <w:szCs w:val="24"/>
          <w:lang w:val="tr-TR" w:eastAsia="tr-TR"/>
        </w:rPr>
        <w:t>* (1 - O</w:t>
      </w:r>
      <w:r w:rsidRPr="003203CD">
        <w:rPr>
          <w:rFonts w:ascii="Times New Roman" w:eastAsia="Times New Roman" w:hAnsi="Times New Roman" w:cs="Times New Roman"/>
          <w:color w:val="000000"/>
          <w:spacing w:val="-2"/>
          <w:sz w:val="14"/>
          <w:szCs w:val="16"/>
          <w:lang w:val="tr-TR" w:eastAsia="tr-TR"/>
        </w:rPr>
        <w:t>2</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color w:val="000000"/>
          <w:spacing w:val="-2"/>
          <w:sz w:val="14"/>
          <w:szCs w:val="16"/>
          <w:lang w:val="tr-TR" w:eastAsia="tr-TR"/>
        </w:rPr>
        <w:t>air</w:t>
      </w:r>
      <w:r w:rsidRPr="003203CD">
        <w:rPr>
          <w:rFonts w:ascii="Times New Roman" w:eastAsia="Times New Roman" w:hAnsi="Times New Roman" w:cs="Times New Roman"/>
          <w:color w:val="000000"/>
          <w:spacing w:val="-2"/>
          <w:szCs w:val="24"/>
          <w:lang w:val="tr-TR" w:eastAsia="tr-TR"/>
        </w:rPr>
        <w:t>) / (1 - O</w:t>
      </w:r>
      <w:r w:rsidRPr="003203CD">
        <w:rPr>
          <w:rFonts w:ascii="Times New Roman" w:eastAsia="Times New Roman" w:hAnsi="Times New Roman" w:cs="Times New Roman"/>
          <w:color w:val="000000"/>
          <w:spacing w:val="-2"/>
          <w:sz w:val="14"/>
          <w:szCs w:val="16"/>
          <w:lang w:val="tr-TR" w:eastAsia="tr-TR"/>
        </w:rPr>
        <w:t>2</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sz w:val="14"/>
          <w:szCs w:val="16"/>
          <w:lang w:val="tr-TR" w:eastAsia="tr-TR"/>
        </w:rPr>
        <w:t>baca gazı</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2138"/>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position w:val="-3"/>
          <w:szCs w:val="24"/>
          <w:lang w:val="tr-TR" w:eastAsia="tr-TR"/>
        </w:rPr>
      </w:pPr>
    </w:p>
    <w:p w:rsidR="003203CD" w:rsidRPr="003203CD" w:rsidRDefault="003203CD" w:rsidP="003203CD">
      <w:pPr>
        <w:widowControl w:val="0"/>
        <w:tabs>
          <w:tab w:val="left" w:pos="2138"/>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position w:val="-3"/>
          <w:szCs w:val="24"/>
          <w:lang w:val="tr-TR" w:eastAsia="tr-TR"/>
        </w:rPr>
      </w:pPr>
      <w:r w:rsidRPr="003203CD">
        <w:rPr>
          <w:rFonts w:ascii="Times New Roman" w:eastAsia="Times New Roman" w:hAnsi="Times New Roman" w:cs="Times New Roman"/>
          <w:color w:val="000000"/>
          <w:spacing w:val="-2"/>
          <w:position w:val="-3"/>
          <w:szCs w:val="24"/>
          <w:lang w:val="tr-TR" w:eastAsia="tr-TR"/>
        </w:rPr>
        <w:t>Burada;</w:t>
      </w:r>
    </w:p>
    <w:p w:rsidR="003203CD" w:rsidRPr="003203CD" w:rsidRDefault="003203CD" w:rsidP="003203CD">
      <w:pPr>
        <w:widowControl w:val="0"/>
        <w:tabs>
          <w:tab w:val="left" w:pos="993"/>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position w:val="-3"/>
          <w:szCs w:val="24"/>
          <w:lang w:val="tr-TR" w:eastAsia="tr-TR"/>
        </w:rPr>
        <w:t>V</w:t>
      </w:r>
      <w:r w:rsidRPr="003203CD">
        <w:rPr>
          <w:rFonts w:ascii="Times New Roman" w:eastAsia="Times New Roman" w:hAnsi="Times New Roman" w:cs="Times New Roman"/>
          <w:color w:val="000000"/>
          <w:spacing w:val="-2"/>
          <w:position w:val="-3"/>
          <w:sz w:val="14"/>
          <w:szCs w:val="16"/>
          <w:lang w:val="tr-TR" w:eastAsia="tr-TR"/>
        </w:rPr>
        <w:t>hava</w:t>
      </w:r>
      <w:r w:rsidRPr="003203CD">
        <w:rPr>
          <w:rFonts w:ascii="Times New Roman" w:eastAsia="Times New Roman" w:hAnsi="Times New Roman" w:cs="Times New Roman"/>
          <w:color w:val="000000"/>
          <w:spacing w:val="-2"/>
          <w:position w:val="-3"/>
          <w:sz w:val="14"/>
          <w:szCs w:val="16"/>
          <w:lang w:val="tr-TR" w:eastAsia="tr-TR"/>
        </w:rPr>
        <w:tab/>
      </w:r>
      <w:r w:rsidRPr="003203CD">
        <w:rPr>
          <w:rFonts w:ascii="Times New Roman" w:eastAsia="Times New Roman" w:hAnsi="Times New Roman" w:cs="Times New Roman"/>
          <w:color w:val="000000"/>
          <w:spacing w:val="-2"/>
          <w:szCs w:val="24"/>
          <w:lang w:val="tr-TR" w:eastAsia="tr-TR"/>
        </w:rPr>
        <w:t>= Standart koşullarda Nm³/saat cinsinde toplam giren hava</w:t>
      </w:r>
    </w:p>
    <w:p w:rsidR="003203CD" w:rsidRPr="003203CD" w:rsidRDefault="003203CD" w:rsidP="003203CD">
      <w:pPr>
        <w:widowControl w:val="0"/>
        <w:tabs>
          <w:tab w:val="left" w:pos="993"/>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szCs w:val="24"/>
          <w:vertAlign w:val="subscript"/>
          <w:lang w:val="tr-TR" w:eastAsia="tr-TR"/>
        </w:rPr>
        <w:t>hava</w:t>
      </w:r>
      <w:r w:rsidRPr="003203CD">
        <w:rPr>
          <w:rFonts w:ascii="Times New Roman" w:eastAsia="Times New Roman" w:hAnsi="Times New Roman" w:cs="Times New Roman"/>
          <w:color w:val="000000"/>
          <w:spacing w:val="-2"/>
          <w:szCs w:val="24"/>
          <w:vertAlign w:val="subscript"/>
          <w:lang w:val="tr-TR" w:eastAsia="tr-TR"/>
        </w:rPr>
        <w:tab/>
      </w:r>
      <w:r w:rsidRPr="003203CD">
        <w:rPr>
          <w:rFonts w:ascii="Times New Roman" w:eastAsia="Times New Roman" w:hAnsi="Times New Roman" w:cs="Times New Roman"/>
          <w:color w:val="000000"/>
          <w:spacing w:val="-2"/>
          <w:szCs w:val="24"/>
          <w:lang w:val="tr-TR" w:eastAsia="tr-TR"/>
        </w:rPr>
        <w:t>= Kuru havada 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’nin hacim oranı [= </w:t>
      </w:r>
      <w:proofErr w:type="gramStart"/>
      <w:r w:rsidRPr="003203CD">
        <w:rPr>
          <w:rFonts w:ascii="Times New Roman" w:eastAsia="Times New Roman" w:hAnsi="Times New Roman" w:cs="Times New Roman"/>
          <w:color w:val="000000"/>
          <w:spacing w:val="-2"/>
          <w:szCs w:val="24"/>
          <w:lang w:val="tr-TR" w:eastAsia="tr-TR"/>
        </w:rPr>
        <w:t>0.2095</w:t>
      </w:r>
      <w:proofErr w:type="gramEnd"/>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tabs>
          <w:tab w:val="left" w:pos="10710"/>
        </w:tabs>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szCs w:val="24"/>
          <w:vertAlign w:val="subscript"/>
          <w:lang w:val="tr-TR" w:eastAsia="tr-TR"/>
        </w:rPr>
        <w:t>baca gazı</w:t>
      </w:r>
      <w:r w:rsidRPr="003203CD">
        <w:rPr>
          <w:rFonts w:ascii="Times New Roman" w:eastAsia="Times New Roman" w:hAnsi="Times New Roman" w:cs="Times New Roman"/>
          <w:color w:val="000000"/>
          <w:spacing w:val="-2"/>
          <w:szCs w:val="24"/>
          <w:lang w:val="tr-TR" w:eastAsia="tr-TR"/>
        </w:rPr>
        <w:t>= Baca gazındaki 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’nin hacim oranı</w:t>
      </w:r>
    </w:p>
    <w:p w:rsidR="003203CD" w:rsidRPr="003203CD" w:rsidRDefault="003203CD" w:rsidP="003203CD">
      <w:pPr>
        <w:widowControl w:val="0"/>
        <w:tabs>
          <w:tab w:val="left" w:pos="10710"/>
        </w:tabs>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V</w:t>
      </w:r>
      <w:r w:rsidRPr="003203CD">
        <w:rPr>
          <w:rFonts w:ascii="Times New Roman" w:eastAsia="Times New Roman" w:hAnsi="Times New Roman" w:cs="Times New Roman"/>
          <w:color w:val="000000"/>
          <w:spacing w:val="-2"/>
          <w:szCs w:val="24"/>
          <w:vertAlign w:val="subscript"/>
          <w:lang w:val="tr-TR" w:eastAsia="tr-TR"/>
        </w:rPr>
        <w:t>hava</w:t>
      </w:r>
      <w:r w:rsidRPr="003203CD">
        <w:rPr>
          <w:rFonts w:ascii="Times New Roman" w:eastAsia="Times New Roman" w:hAnsi="Times New Roman" w:cs="Times New Roman"/>
          <w:color w:val="000000"/>
          <w:spacing w:val="-2"/>
          <w:szCs w:val="24"/>
          <w:lang w:val="tr-TR" w:eastAsia="tr-TR"/>
        </w:rPr>
        <w:t xml:space="preserve"> nitrik asit üretim birimine giren bütün hava akışlarının toplamı</w:t>
      </w:r>
    </w:p>
    <w:p w:rsidR="003203CD" w:rsidRPr="003203CD" w:rsidRDefault="003203CD" w:rsidP="003203CD">
      <w:pPr>
        <w:widowControl w:val="0"/>
        <w:tabs>
          <w:tab w:val="left" w:pos="10710"/>
        </w:tabs>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proofErr w:type="gramStart"/>
      <w:r w:rsidRPr="003203CD">
        <w:rPr>
          <w:rFonts w:ascii="Times New Roman" w:eastAsia="Times New Roman" w:hAnsi="Times New Roman" w:cs="Times New Roman"/>
          <w:color w:val="000000"/>
          <w:spacing w:val="-2"/>
          <w:szCs w:val="24"/>
          <w:lang w:val="tr-TR" w:eastAsia="tr-TR"/>
        </w:rPr>
        <w:t>olarak</w:t>
      </w:r>
      <w:proofErr w:type="gramEnd"/>
      <w:r w:rsidRPr="003203CD">
        <w:rPr>
          <w:rFonts w:ascii="Times New Roman" w:eastAsia="Times New Roman" w:hAnsi="Times New Roman" w:cs="Times New Roman"/>
          <w:color w:val="000000"/>
          <w:spacing w:val="-2"/>
          <w:szCs w:val="24"/>
          <w:lang w:val="tr-TR" w:eastAsia="tr-TR"/>
        </w:rPr>
        <w:t xml:space="preserve"> hesaplanır. </w:t>
      </w:r>
      <w:r w:rsidRPr="003203CD">
        <w:rPr>
          <w:rFonts w:ascii="Times New Roman" w:eastAsia="Times New Roman" w:hAnsi="Times New Roman" w:cs="Times New Roman"/>
          <w:color w:val="000000"/>
          <w:spacing w:val="-2"/>
          <w:szCs w:val="24"/>
          <w:lang w:val="tr-TR" w:eastAsia="tr-TR"/>
        </w:rPr>
        <w:br/>
      </w:r>
    </w:p>
    <w:p w:rsidR="003203CD" w:rsidRPr="003203CD" w:rsidRDefault="003203CD" w:rsidP="003203CD">
      <w:pPr>
        <w:widowControl w:val="0"/>
        <w:tabs>
          <w:tab w:val="left" w:pos="10710"/>
        </w:tabs>
        <w:autoSpaceDE w:val="0"/>
        <w:autoSpaceDN w:val="0"/>
        <w:adjustRightInd w:val="0"/>
        <w:spacing w:after="0" w:line="240" w:lineRule="auto"/>
        <w:ind w:right="-8"/>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İzleme planında aksi belirtilmedikçe, işletme aşağıdaki formülü uygular: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pacing w:val="-2"/>
          <w:sz w:val="14"/>
          <w:szCs w:val="16"/>
          <w:lang w:val="tr-TR" w:eastAsia="tr-TR"/>
        </w:rPr>
      </w:pPr>
      <w:r w:rsidRPr="003203CD">
        <w:rPr>
          <w:rFonts w:ascii="Times New Roman" w:eastAsia="Times New Roman" w:hAnsi="Times New Roman" w:cs="Times New Roman"/>
          <w:color w:val="000000"/>
          <w:spacing w:val="-2"/>
          <w:szCs w:val="24"/>
          <w:lang w:val="tr-TR" w:eastAsia="tr-TR"/>
        </w:rPr>
        <w:t>V</w:t>
      </w:r>
      <w:r w:rsidRPr="003203CD">
        <w:rPr>
          <w:rFonts w:ascii="Times New Roman" w:eastAsia="Times New Roman" w:hAnsi="Times New Roman" w:cs="Times New Roman"/>
          <w:color w:val="000000"/>
          <w:spacing w:val="-2"/>
          <w:sz w:val="14"/>
          <w:szCs w:val="16"/>
          <w:lang w:val="tr-TR" w:eastAsia="tr-TR"/>
        </w:rPr>
        <w:t>hava</w:t>
      </w:r>
      <w:r w:rsidRPr="003203CD">
        <w:rPr>
          <w:rFonts w:ascii="Times New Roman" w:eastAsia="Times New Roman" w:hAnsi="Times New Roman" w:cs="Times New Roman"/>
          <w:color w:val="000000"/>
          <w:spacing w:val="-2"/>
          <w:szCs w:val="24"/>
          <w:lang w:val="tr-TR" w:eastAsia="tr-TR"/>
        </w:rPr>
        <w:t xml:space="preserve"> = V</w:t>
      </w:r>
      <w:r w:rsidRPr="003203CD">
        <w:rPr>
          <w:rFonts w:ascii="Times New Roman" w:eastAsia="Times New Roman" w:hAnsi="Times New Roman" w:cs="Times New Roman"/>
          <w:color w:val="000000"/>
          <w:spacing w:val="-2"/>
          <w:sz w:val="14"/>
          <w:szCs w:val="16"/>
          <w:lang w:val="tr-TR" w:eastAsia="tr-TR"/>
        </w:rPr>
        <w:t>birinci</w:t>
      </w:r>
      <w:r w:rsidRPr="003203CD">
        <w:rPr>
          <w:rFonts w:ascii="Times New Roman" w:eastAsia="Times New Roman" w:hAnsi="Times New Roman" w:cs="Times New Roman"/>
          <w:color w:val="000000"/>
          <w:spacing w:val="-2"/>
          <w:szCs w:val="24"/>
          <w:lang w:val="tr-TR" w:eastAsia="tr-TR"/>
        </w:rPr>
        <w:t xml:space="preserve"> + V</w:t>
      </w:r>
      <w:r w:rsidRPr="003203CD">
        <w:rPr>
          <w:rFonts w:ascii="Times New Roman" w:eastAsia="Times New Roman" w:hAnsi="Times New Roman" w:cs="Times New Roman"/>
          <w:color w:val="000000"/>
          <w:spacing w:val="-2"/>
          <w:sz w:val="14"/>
          <w:szCs w:val="16"/>
          <w:lang w:val="tr-TR" w:eastAsia="tr-TR"/>
        </w:rPr>
        <w:t>ikinci</w:t>
      </w:r>
      <w:r w:rsidRPr="003203CD">
        <w:rPr>
          <w:rFonts w:ascii="Times New Roman" w:eastAsia="Times New Roman" w:hAnsi="Times New Roman" w:cs="Times New Roman"/>
          <w:color w:val="000000"/>
          <w:spacing w:val="-2"/>
          <w:szCs w:val="24"/>
          <w:lang w:val="tr-TR" w:eastAsia="tr-TR"/>
        </w:rPr>
        <w:t>+ V</w:t>
      </w:r>
      <w:r w:rsidRPr="003203CD">
        <w:rPr>
          <w:rFonts w:ascii="Times New Roman" w:eastAsia="Times New Roman" w:hAnsi="Times New Roman" w:cs="Times New Roman"/>
          <w:color w:val="000000"/>
          <w:spacing w:val="-2"/>
          <w:sz w:val="14"/>
          <w:szCs w:val="16"/>
          <w:lang w:val="tr-TR" w:eastAsia="tr-TR"/>
        </w:rPr>
        <w:t xml:space="preserve">sızdırmazlık </w:t>
      </w:r>
    </w:p>
    <w:p w:rsidR="003203CD" w:rsidRPr="003203CD" w:rsidRDefault="003203CD" w:rsidP="003203CD">
      <w:pPr>
        <w:widowControl w:val="0"/>
        <w:tabs>
          <w:tab w:val="left" w:pos="2138"/>
        </w:tabs>
        <w:autoSpaceDE w:val="0"/>
        <w:autoSpaceDN w:val="0"/>
        <w:adjustRightInd w:val="0"/>
        <w:spacing w:after="0" w:line="240" w:lineRule="auto"/>
        <w:ind w:right="-8"/>
        <w:jc w:val="both"/>
        <w:rPr>
          <w:rFonts w:ascii="Times New Roman" w:eastAsia="Times New Roman" w:hAnsi="Times New Roman" w:cs="Times New Roman"/>
          <w:color w:val="000000"/>
          <w:spacing w:val="-2"/>
          <w:position w:val="-2"/>
          <w:szCs w:val="24"/>
          <w:lang w:val="tr-TR" w:eastAsia="tr-TR"/>
        </w:rPr>
      </w:pPr>
    </w:p>
    <w:p w:rsidR="003203CD" w:rsidRPr="003203CD" w:rsidRDefault="003203CD" w:rsidP="003203CD">
      <w:pPr>
        <w:widowControl w:val="0"/>
        <w:tabs>
          <w:tab w:val="left" w:pos="2138"/>
        </w:tabs>
        <w:autoSpaceDE w:val="0"/>
        <w:autoSpaceDN w:val="0"/>
        <w:adjustRightInd w:val="0"/>
        <w:spacing w:after="0" w:line="240" w:lineRule="auto"/>
        <w:ind w:right="-8"/>
        <w:jc w:val="both"/>
        <w:rPr>
          <w:rFonts w:ascii="Times New Roman" w:eastAsia="Times New Roman" w:hAnsi="Times New Roman" w:cs="Times New Roman"/>
          <w:color w:val="000000"/>
          <w:spacing w:val="-2"/>
          <w:position w:val="-2"/>
          <w:szCs w:val="24"/>
          <w:lang w:val="tr-TR" w:eastAsia="tr-TR"/>
        </w:rPr>
      </w:pPr>
      <w:r w:rsidRPr="003203CD">
        <w:rPr>
          <w:rFonts w:ascii="Times New Roman" w:eastAsia="Times New Roman" w:hAnsi="Times New Roman" w:cs="Times New Roman"/>
          <w:color w:val="000000"/>
          <w:spacing w:val="-2"/>
          <w:position w:val="-2"/>
          <w:szCs w:val="24"/>
          <w:lang w:val="tr-TR" w:eastAsia="tr-TR"/>
        </w:rPr>
        <w:t>Burada;</w:t>
      </w:r>
    </w:p>
    <w:p w:rsidR="003203CD" w:rsidRPr="003203CD" w:rsidRDefault="003203CD" w:rsidP="003203CD">
      <w:pPr>
        <w:widowControl w:val="0"/>
        <w:tabs>
          <w:tab w:val="left" w:pos="2138"/>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position w:val="-2"/>
          <w:szCs w:val="24"/>
          <w:lang w:val="tr-TR" w:eastAsia="tr-TR"/>
        </w:rPr>
        <w:t>V</w:t>
      </w:r>
      <w:r w:rsidRPr="003203CD">
        <w:rPr>
          <w:rFonts w:ascii="Times New Roman" w:eastAsia="Times New Roman" w:hAnsi="Times New Roman" w:cs="Times New Roman"/>
          <w:color w:val="000000"/>
          <w:spacing w:val="-2"/>
          <w:position w:val="-2"/>
          <w:sz w:val="14"/>
          <w:szCs w:val="16"/>
          <w:lang w:val="tr-TR" w:eastAsia="tr-TR"/>
        </w:rPr>
        <w:t>birinci</w:t>
      </w:r>
      <w:r w:rsidRPr="003203CD">
        <w:rPr>
          <w:rFonts w:ascii="Times New Roman" w:eastAsia="Times New Roman" w:hAnsi="Times New Roman" w:cs="Times New Roman"/>
          <w:color w:val="000000"/>
          <w:spacing w:val="-2"/>
          <w:szCs w:val="24"/>
          <w:lang w:val="tr-TR" w:eastAsia="tr-TR"/>
        </w:rPr>
        <w:t>= Standart koşullarda Nm³/saat cinsinde birinci girdi hava akışı</w:t>
      </w:r>
    </w:p>
    <w:p w:rsidR="003203CD" w:rsidRPr="003203CD" w:rsidRDefault="003203CD" w:rsidP="003203CD">
      <w:pPr>
        <w:widowControl w:val="0"/>
        <w:tabs>
          <w:tab w:val="left" w:pos="2138"/>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position w:val="-3"/>
          <w:szCs w:val="24"/>
          <w:lang w:val="tr-TR" w:eastAsia="tr-TR"/>
        </w:rPr>
        <w:t>V</w:t>
      </w:r>
      <w:r w:rsidRPr="003203CD">
        <w:rPr>
          <w:rFonts w:ascii="Times New Roman" w:eastAsia="Times New Roman" w:hAnsi="Times New Roman" w:cs="Times New Roman"/>
          <w:color w:val="000000"/>
          <w:spacing w:val="-2"/>
          <w:position w:val="-3"/>
          <w:sz w:val="14"/>
          <w:szCs w:val="16"/>
          <w:lang w:val="tr-TR" w:eastAsia="tr-TR"/>
        </w:rPr>
        <w:t>ikinci</w:t>
      </w:r>
      <w:r w:rsidRPr="003203CD">
        <w:rPr>
          <w:rFonts w:ascii="Times New Roman" w:eastAsia="Times New Roman" w:hAnsi="Times New Roman" w:cs="Times New Roman"/>
          <w:color w:val="000000"/>
          <w:spacing w:val="-2"/>
          <w:szCs w:val="24"/>
          <w:lang w:val="tr-TR" w:eastAsia="tr-TR"/>
        </w:rPr>
        <w:t>= Standart koşullarda Nm³/saat cinsinde ikinci girdi hava akışı</w:t>
      </w:r>
    </w:p>
    <w:p w:rsidR="003203CD" w:rsidRPr="003203CD" w:rsidRDefault="003203CD" w:rsidP="003203CD">
      <w:pPr>
        <w:widowControl w:val="0"/>
        <w:tabs>
          <w:tab w:val="left" w:pos="2138"/>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position w:val="-3"/>
          <w:szCs w:val="24"/>
          <w:lang w:val="tr-TR" w:eastAsia="tr-TR"/>
        </w:rPr>
        <w:t>V</w:t>
      </w:r>
      <w:r w:rsidRPr="003203CD">
        <w:rPr>
          <w:rFonts w:ascii="Times New Roman" w:eastAsia="Times New Roman" w:hAnsi="Times New Roman" w:cs="Times New Roman"/>
          <w:color w:val="000000"/>
          <w:spacing w:val="-2"/>
          <w:position w:val="-3"/>
          <w:sz w:val="14"/>
          <w:szCs w:val="16"/>
          <w:lang w:val="tr-TR" w:eastAsia="tr-TR"/>
        </w:rPr>
        <w:t>sızdırmazlık</w:t>
      </w:r>
      <w:r w:rsidRPr="003203CD">
        <w:rPr>
          <w:rFonts w:ascii="Times New Roman" w:eastAsia="Times New Roman" w:hAnsi="Times New Roman" w:cs="Times New Roman"/>
          <w:color w:val="000000"/>
          <w:spacing w:val="-2"/>
          <w:szCs w:val="24"/>
          <w:lang w:val="tr-TR" w:eastAsia="tr-TR"/>
        </w:rPr>
        <w:t>= Standart koşullarda Nm³/saat cinsinde sızdırmazlık girdi hava akışı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amonyak ile karışım gerçekleşmeden önce sürekli akış ölçüm vasıtası ile </w:t>
      </w:r>
      <w:r w:rsidRPr="003203CD">
        <w:rPr>
          <w:rFonts w:ascii="Times New Roman" w:eastAsia="Times New Roman" w:hAnsi="Times New Roman" w:cs="Times New Roman"/>
          <w:color w:val="000000"/>
          <w:spacing w:val="-2"/>
          <w:position w:val="-2"/>
          <w:szCs w:val="24"/>
          <w:lang w:val="tr-TR" w:eastAsia="tr-TR"/>
        </w:rPr>
        <w:t>V</w:t>
      </w:r>
      <w:r w:rsidRPr="003203CD">
        <w:rPr>
          <w:rFonts w:ascii="Times New Roman" w:eastAsia="Times New Roman" w:hAnsi="Times New Roman" w:cs="Times New Roman"/>
          <w:color w:val="000000"/>
          <w:spacing w:val="-2"/>
          <w:position w:val="-2"/>
          <w:sz w:val="14"/>
          <w:szCs w:val="16"/>
          <w:lang w:val="tr-TR" w:eastAsia="tr-TR"/>
        </w:rPr>
        <w:t xml:space="preserve">birinci </w:t>
      </w:r>
      <w:r w:rsidRPr="003203CD">
        <w:rPr>
          <w:rFonts w:ascii="Times New Roman" w:eastAsia="Times New Roman" w:hAnsi="Times New Roman" w:cs="Times New Roman"/>
          <w:color w:val="000000"/>
          <w:spacing w:val="-2"/>
          <w:szCs w:val="24"/>
          <w:lang w:val="tr-TR" w:eastAsia="tr-TR"/>
        </w:rPr>
        <w:t xml:space="preserve">değerini belirler. İşletme, ölçümün ısı geri kazanım biriminden önce olması durumunu da içerecek şekilde, sürekli akış ölçüm vasıtası ile </w:t>
      </w:r>
      <w:r w:rsidRPr="003203CD">
        <w:rPr>
          <w:rFonts w:ascii="Times New Roman" w:eastAsia="Times New Roman" w:hAnsi="Times New Roman" w:cs="Times New Roman"/>
          <w:color w:val="000000"/>
          <w:spacing w:val="-2"/>
          <w:position w:val="-3"/>
          <w:szCs w:val="24"/>
          <w:lang w:val="tr-TR" w:eastAsia="tr-TR"/>
        </w:rPr>
        <w:t>V</w:t>
      </w:r>
      <w:r w:rsidRPr="003203CD">
        <w:rPr>
          <w:rFonts w:ascii="Times New Roman" w:eastAsia="Times New Roman" w:hAnsi="Times New Roman" w:cs="Times New Roman"/>
          <w:color w:val="000000"/>
          <w:spacing w:val="-2"/>
          <w:position w:val="-3"/>
          <w:sz w:val="14"/>
          <w:szCs w:val="16"/>
          <w:lang w:val="tr-TR" w:eastAsia="tr-TR"/>
        </w:rPr>
        <w:t xml:space="preserve">ikinci </w:t>
      </w:r>
      <w:r w:rsidRPr="003203CD">
        <w:rPr>
          <w:rFonts w:ascii="Times New Roman" w:eastAsia="Times New Roman" w:hAnsi="Times New Roman" w:cs="Times New Roman"/>
          <w:color w:val="000000"/>
          <w:spacing w:val="-2"/>
          <w:szCs w:val="24"/>
          <w:lang w:val="tr-TR" w:eastAsia="tr-TR"/>
        </w:rPr>
        <w:t xml:space="preserve">değerini belirler. İşletme, </w:t>
      </w:r>
      <w:r w:rsidRPr="003203CD">
        <w:rPr>
          <w:rFonts w:ascii="Times New Roman" w:eastAsia="Times New Roman" w:hAnsi="Times New Roman" w:cs="Times New Roman"/>
          <w:color w:val="000000"/>
          <w:spacing w:val="-2"/>
          <w:position w:val="-3"/>
          <w:szCs w:val="24"/>
          <w:lang w:val="tr-TR" w:eastAsia="tr-TR"/>
        </w:rPr>
        <w:t>V</w:t>
      </w:r>
      <w:r w:rsidRPr="003203CD">
        <w:rPr>
          <w:rFonts w:ascii="Times New Roman" w:eastAsia="Times New Roman" w:hAnsi="Times New Roman" w:cs="Times New Roman"/>
          <w:color w:val="000000"/>
          <w:spacing w:val="-2"/>
          <w:position w:val="-3"/>
          <w:sz w:val="14"/>
          <w:szCs w:val="16"/>
          <w:lang w:val="tr-TR" w:eastAsia="tr-TR"/>
        </w:rPr>
        <w:t xml:space="preserve">sızdırmazlık </w:t>
      </w:r>
      <w:r w:rsidRPr="003203CD">
        <w:rPr>
          <w:rFonts w:ascii="Times New Roman" w:eastAsia="Times New Roman" w:hAnsi="Times New Roman" w:cs="Times New Roman"/>
          <w:color w:val="000000"/>
          <w:spacing w:val="-2"/>
          <w:szCs w:val="24"/>
          <w:lang w:val="tr-TR" w:eastAsia="tr-TR"/>
        </w:rPr>
        <w:t xml:space="preserve">değeri için nitrik asit üretim </w:t>
      </w:r>
      <w:proofErr w:type="gramStart"/>
      <w:r w:rsidRPr="003203CD">
        <w:rPr>
          <w:rFonts w:ascii="Times New Roman" w:eastAsia="Times New Roman" w:hAnsi="Times New Roman" w:cs="Times New Roman"/>
          <w:color w:val="000000"/>
          <w:spacing w:val="-2"/>
          <w:szCs w:val="24"/>
          <w:lang w:val="tr-TR" w:eastAsia="tr-TR"/>
        </w:rPr>
        <w:t>prosesi</w:t>
      </w:r>
      <w:proofErr w:type="gramEnd"/>
      <w:r w:rsidRPr="003203CD">
        <w:rPr>
          <w:rFonts w:ascii="Times New Roman" w:eastAsia="Times New Roman" w:hAnsi="Times New Roman" w:cs="Times New Roman"/>
          <w:color w:val="000000"/>
          <w:spacing w:val="-2"/>
          <w:szCs w:val="24"/>
          <w:lang w:val="tr-TR" w:eastAsia="tr-TR"/>
        </w:rPr>
        <w:t xml:space="preserve"> içinde saflaştırılmış hava akışını değerlendirir.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r w:rsidRPr="003203CD">
        <w:rPr>
          <w:rFonts w:ascii="Times New Roman" w:eastAsia="Times New Roman" w:hAnsi="Times New Roman" w:cs="Times New Roman"/>
          <w:color w:val="000000"/>
          <w:spacing w:val="-2"/>
          <w:w w:val="102"/>
          <w:szCs w:val="24"/>
          <w:lang w:val="tr-TR" w:eastAsia="tr-TR"/>
        </w:rPr>
        <w:t>Kümülatif olarak toplam hava akışının %</w:t>
      </w:r>
      <w:proofErr w:type="gramStart"/>
      <w:r w:rsidRPr="003203CD">
        <w:rPr>
          <w:rFonts w:ascii="Times New Roman" w:eastAsia="Times New Roman" w:hAnsi="Times New Roman" w:cs="Times New Roman"/>
          <w:color w:val="000000"/>
          <w:spacing w:val="-2"/>
          <w:w w:val="102"/>
          <w:szCs w:val="24"/>
          <w:lang w:val="tr-TR" w:eastAsia="tr-TR"/>
        </w:rPr>
        <w:t>2.5’inden</w:t>
      </w:r>
      <w:proofErr w:type="gramEnd"/>
      <w:r w:rsidRPr="003203CD">
        <w:rPr>
          <w:rFonts w:ascii="Times New Roman" w:eastAsia="Times New Roman" w:hAnsi="Times New Roman" w:cs="Times New Roman"/>
          <w:color w:val="000000"/>
          <w:spacing w:val="-2"/>
          <w:w w:val="102"/>
          <w:szCs w:val="24"/>
          <w:lang w:val="tr-TR" w:eastAsia="tr-TR"/>
        </w:rPr>
        <w:t xml:space="preserve"> az olan hava giriş akışları için, Bakanlık sanayideki en iyi uygulamalara dayanarak işletme tarafından teklif edilen hava akış oranının belirlenmesi için tahmin yöntemlerini kabul eder.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önerilen ölçüm yönteminin kabul edilmesi için ölçülen baca gazı akışının yeterince homojen olduğuna dair normal şartlar altında yapılan ölçümler ile bilgi ve belgeleri Bakanlığa gönderir.</w:t>
      </w:r>
      <w:bookmarkStart w:id="24" w:name="Pg92"/>
      <w:bookmarkEnd w:id="24"/>
      <w:r w:rsidRPr="003203CD">
        <w:rPr>
          <w:rFonts w:ascii="Times New Roman" w:eastAsia="Times New Roman" w:hAnsi="Times New Roman" w:cs="Times New Roman"/>
          <w:color w:val="000000"/>
          <w:spacing w:val="-2"/>
          <w:szCs w:val="24"/>
          <w:lang w:val="tr-TR" w:eastAsia="tr-TR"/>
        </w:rPr>
        <w:t xml:space="preserve"> </w:t>
      </w:r>
      <w:r w:rsidRPr="003203CD">
        <w:rPr>
          <w:rFonts w:ascii="Times New Roman" w:eastAsia="Times New Roman" w:hAnsi="Times New Roman" w:cs="Times New Roman"/>
          <w:color w:val="000000"/>
          <w:spacing w:val="-2"/>
          <w:w w:val="108"/>
          <w:szCs w:val="24"/>
          <w:lang w:val="tr-TR" w:eastAsia="tr-TR"/>
        </w:rPr>
        <w:t xml:space="preserve">Bu ölçümler aracılığı ile homojen olmayan akışın onaylandığı durumda, işletme uygun izleme yöntemlerini belirleyeceği zaman ve </w:t>
      </w:r>
      <w:r w:rsidRPr="003203CD">
        <w:rPr>
          <w:rFonts w:ascii="Times New Roman" w:eastAsia="Times New Roman" w:hAnsi="Times New Roman" w:cs="Times New Roman"/>
          <w:color w:val="000000"/>
          <w:spacing w:val="-2"/>
          <w:szCs w:val="24"/>
          <w:lang w:val="tr-TR" w:eastAsia="tr-TR"/>
        </w:rPr>
        <w:t>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O </w:t>
      </w:r>
      <w:proofErr w:type="gramStart"/>
      <w:r w:rsidRPr="003203CD">
        <w:rPr>
          <w:rFonts w:ascii="Times New Roman" w:eastAsia="Times New Roman" w:hAnsi="Times New Roman" w:cs="Times New Roman"/>
          <w:color w:val="000000"/>
          <w:spacing w:val="-2"/>
          <w:szCs w:val="24"/>
          <w:lang w:val="tr-TR" w:eastAsia="tr-TR"/>
        </w:rPr>
        <w:t>emisyonlarındaki</w:t>
      </w:r>
      <w:proofErr w:type="gramEnd"/>
      <w:r w:rsidRPr="003203CD">
        <w:rPr>
          <w:rFonts w:ascii="Times New Roman" w:eastAsia="Times New Roman" w:hAnsi="Times New Roman" w:cs="Times New Roman"/>
          <w:color w:val="000000"/>
          <w:spacing w:val="-2"/>
          <w:szCs w:val="24"/>
          <w:lang w:val="tr-TR" w:eastAsia="tr-TR"/>
        </w:rPr>
        <w:t xml:space="preserve"> belirsizliği hesaplayacağı zaman bunu dikkate alır.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gerekli olduğunda bütün ölçümleri kuru gazı </w:t>
      </w:r>
      <w:proofErr w:type="gramStart"/>
      <w:r w:rsidRPr="003203CD">
        <w:rPr>
          <w:rFonts w:ascii="Times New Roman" w:eastAsia="Times New Roman" w:hAnsi="Times New Roman" w:cs="Times New Roman"/>
          <w:color w:val="000000"/>
          <w:spacing w:val="-2"/>
          <w:szCs w:val="24"/>
          <w:lang w:val="tr-TR" w:eastAsia="tr-TR"/>
        </w:rPr>
        <w:t>baz</w:t>
      </w:r>
      <w:proofErr w:type="gramEnd"/>
      <w:r w:rsidRPr="003203CD">
        <w:rPr>
          <w:rFonts w:ascii="Times New Roman" w:eastAsia="Times New Roman" w:hAnsi="Times New Roman" w:cs="Times New Roman"/>
          <w:color w:val="000000"/>
          <w:spacing w:val="-2"/>
          <w:szCs w:val="24"/>
          <w:lang w:val="tr-TR" w:eastAsia="tr-TR"/>
        </w:rPr>
        <w:t xml:space="preserve"> alarak ayarlar ve onları sürekli raporlar.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b/>
          <w:i/>
          <w:color w:val="000000"/>
          <w:spacing w:val="-2"/>
          <w:szCs w:val="24"/>
          <w:lang w:val="tr-TR" w:eastAsia="tr-TR"/>
        </w:rPr>
      </w:pPr>
      <w:r w:rsidRPr="003203CD">
        <w:rPr>
          <w:rFonts w:ascii="Times New Roman" w:eastAsia="Times New Roman" w:hAnsi="Times New Roman" w:cs="Times New Roman"/>
          <w:b/>
          <w:i/>
          <w:color w:val="000000"/>
          <w:spacing w:val="-2"/>
          <w:szCs w:val="24"/>
          <w:lang w:val="tr-TR" w:eastAsia="tr-TR"/>
        </w:rPr>
        <w:t>B.4 Oksijen (O</w:t>
      </w:r>
      <w:r w:rsidRPr="003203CD">
        <w:rPr>
          <w:rFonts w:ascii="Times New Roman" w:eastAsia="Times New Roman" w:hAnsi="Times New Roman" w:cs="Times New Roman"/>
          <w:b/>
          <w:i/>
          <w:color w:val="000000"/>
          <w:spacing w:val="-2"/>
          <w:szCs w:val="24"/>
          <w:vertAlign w:val="subscript"/>
          <w:lang w:val="tr-TR" w:eastAsia="tr-TR"/>
        </w:rPr>
        <w:t>2</w:t>
      </w:r>
      <w:r w:rsidRPr="003203CD">
        <w:rPr>
          <w:rFonts w:ascii="Times New Roman" w:eastAsia="Times New Roman" w:hAnsi="Times New Roman" w:cs="Times New Roman"/>
          <w:b/>
          <w:i/>
          <w:color w:val="000000"/>
          <w:spacing w:val="-2"/>
          <w:szCs w:val="24"/>
          <w:lang w:val="tr-TR" w:eastAsia="tr-TR"/>
        </w:rPr>
        <w:t xml:space="preserve">) </w:t>
      </w:r>
      <w:proofErr w:type="gramStart"/>
      <w:r w:rsidRPr="003203CD">
        <w:rPr>
          <w:rFonts w:ascii="Times New Roman" w:eastAsia="Times New Roman" w:hAnsi="Times New Roman" w:cs="Times New Roman"/>
          <w:b/>
          <w:i/>
          <w:color w:val="000000"/>
          <w:spacing w:val="-2"/>
          <w:szCs w:val="24"/>
          <w:lang w:val="tr-TR" w:eastAsia="tr-TR"/>
        </w:rPr>
        <w:t>konsantrasyonları</w:t>
      </w:r>
      <w:proofErr w:type="gramEnd"/>
      <w:r w:rsidRPr="003203CD">
        <w:rPr>
          <w:rFonts w:ascii="Times New Roman" w:eastAsia="Times New Roman" w:hAnsi="Times New Roman" w:cs="Times New Roman"/>
          <w:b/>
          <w:i/>
          <w:color w:val="000000"/>
          <w:spacing w:val="-2"/>
          <w:szCs w:val="24"/>
          <w:lang w:val="tr-TR" w:eastAsia="tr-TR"/>
        </w:rPr>
        <w:t xml:space="preserve">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4"/>
          <w:szCs w:val="24"/>
          <w:lang w:val="tr-TR" w:eastAsia="tr-TR"/>
        </w:rPr>
        <w:t xml:space="preserve">İşletme bu bölümün B.3 uyarınca baca gazı akışını hesaplamak için gerekli olduğunda baca gazındaki oksijen </w:t>
      </w:r>
      <w:proofErr w:type="gramStart"/>
      <w:r w:rsidRPr="003203CD">
        <w:rPr>
          <w:rFonts w:ascii="Times New Roman" w:eastAsia="Times New Roman" w:hAnsi="Times New Roman" w:cs="Times New Roman"/>
          <w:color w:val="000000"/>
          <w:spacing w:val="-2"/>
          <w:w w:val="104"/>
          <w:szCs w:val="24"/>
          <w:lang w:val="tr-TR" w:eastAsia="tr-TR"/>
        </w:rPr>
        <w:t>konsantrasyonlarını</w:t>
      </w:r>
      <w:proofErr w:type="gramEnd"/>
      <w:r w:rsidRPr="003203CD">
        <w:rPr>
          <w:rFonts w:ascii="Times New Roman" w:eastAsia="Times New Roman" w:hAnsi="Times New Roman" w:cs="Times New Roman"/>
          <w:color w:val="000000"/>
          <w:spacing w:val="-2"/>
          <w:w w:val="104"/>
          <w:szCs w:val="24"/>
          <w:lang w:val="tr-TR" w:eastAsia="tr-TR"/>
        </w:rPr>
        <w:t xml:space="preserve"> ölçer. Bunu yaparken, işletme 39 uncu maddenin birinci ve ikinci fıkraları kapsamındaki </w:t>
      </w:r>
      <w:proofErr w:type="gramStart"/>
      <w:r w:rsidRPr="003203CD">
        <w:rPr>
          <w:rFonts w:ascii="Times New Roman" w:eastAsia="Times New Roman" w:hAnsi="Times New Roman" w:cs="Times New Roman"/>
          <w:color w:val="000000"/>
          <w:spacing w:val="-2"/>
          <w:w w:val="104"/>
          <w:szCs w:val="24"/>
          <w:lang w:val="tr-TR" w:eastAsia="tr-TR"/>
        </w:rPr>
        <w:t>konsantrasyon</w:t>
      </w:r>
      <w:proofErr w:type="gramEnd"/>
      <w:r w:rsidRPr="003203CD">
        <w:rPr>
          <w:rFonts w:ascii="Times New Roman" w:eastAsia="Times New Roman" w:hAnsi="Times New Roman" w:cs="Times New Roman"/>
          <w:color w:val="000000"/>
          <w:spacing w:val="-2"/>
          <w:w w:val="104"/>
          <w:szCs w:val="24"/>
          <w:lang w:val="tr-TR" w:eastAsia="tr-TR"/>
        </w:rPr>
        <w:t xml:space="preserve"> ölçümleri için gereklilikleri karşılar. </w:t>
      </w:r>
      <w:r w:rsidRPr="003203CD">
        <w:rPr>
          <w:rFonts w:ascii="Times New Roman" w:eastAsia="Times New Roman" w:hAnsi="Times New Roman" w:cs="Times New Roman"/>
          <w:color w:val="000000"/>
          <w:spacing w:val="-2"/>
          <w:w w:val="102"/>
          <w:szCs w:val="24"/>
          <w:lang w:val="tr-TR" w:eastAsia="tr-TR"/>
        </w:rPr>
        <w:t>N</w:t>
      </w:r>
      <w:r w:rsidRPr="003203CD">
        <w:rPr>
          <w:rFonts w:ascii="Times New Roman" w:eastAsia="Times New Roman" w:hAnsi="Times New Roman" w:cs="Times New Roman"/>
          <w:color w:val="000000"/>
          <w:spacing w:val="-2"/>
          <w:w w:val="102"/>
          <w:szCs w:val="24"/>
          <w:vertAlign w:val="subscript"/>
          <w:lang w:val="tr-TR" w:eastAsia="tr-TR"/>
        </w:rPr>
        <w:t>2</w:t>
      </w:r>
      <w:r w:rsidRPr="003203CD">
        <w:rPr>
          <w:rFonts w:ascii="Times New Roman" w:eastAsia="Times New Roman" w:hAnsi="Times New Roman" w:cs="Times New Roman"/>
          <w:color w:val="000000"/>
          <w:spacing w:val="-2"/>
          <w:w w:val="102"/>
          <w:szCs w:val="24"/>
          <w:lang w:val="tr-TR" w:eastAsia="tr-TR"/>
        </w:rPr>
        <w:t>O emisyonlarının belirsizliğini hesaplarken, işletme</w:t>
      </w:r>
      <w:r w:rsidRPr="003203CD">
        <w:rPr>
          <w:rFonts w:ascii="Times New Roman" w:eastAsia="Times New Roman" w:hAnsi="Times New Roman" w:cs="Times New Roman"/>
          <w:color w:val="000000"/>
          <w:spacing w:val="-2"/>
          <w:w w:val="104"/>
          <w:szCs w:val="24"/>
          <w:lang w:val="tr-TR" w:eastAsia="tr-TR"/>
        </w:rPr>
        <w:t xml:space="preserve"> </w:t>
      </w:r>
      <w:r w:rsidRPr="003203CD">
        <w:rPr>
          <w:rFonts w:ascii="Times New Roman" w:eastAsia="Times New Roman" w:hAnsi="Times New Roman" w:cs="Times New Roman"/>
          <w:color w:val="000000"/>
          <w:spacing w:val="-2"/>
          <w:szCs w:val="24"/>
          <w:lang w:val="tr-TR" w:eastAsia="tr-TR"/>
        </w:rPr>
        <w:t>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konsantrasyon</w:t>
      </w:r>
      <w:proofErr w:type="gramEnd"/>
      <w:r w:rsidRPr="003203CD">
        <w:rPr>
          <w:rFonts w:ascii="Times New Roman" w:eastAsia="Times New Roman" w:hAnsi="Times New Roman" w:cs="Times New Roman"/>
          <w:color w:val="000000"/>
          <w:spacing w:val="-2"/>
          <w:szCs w:val="24"/>
          <w:lang w:val="tr-TR" w:eastAsia="tr-TR"/>
        </w:rPr>
        <w:t xml:space="preserve"> ölçümlerinin belirsizliğini dikkate alır.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gerekli olduğunda bütün ölçümleri kuru gazı </w:t>
      </w:r>
      <w:proofErr w:type="gramStart"/>
      <w:r w:rsidRPr="003203CD">
        <w:rPr>
          <w:rFonts w:ascii="Times New Roman" w:eastAsia="Times New Roman" w:hAnsi="Times New Roman" w:cs="Times New Roman"/>
          <w:color w:val="000000"/>
          <w:spacing w:val="-2"/>
          <w:szCs w:val="24"/>
          <w:lang w:val="tr-TR" w:eastAsia="tr-TR"/>
        </w:rPr>
        <w:t>baz</w:t>
      </w:r>
      <w:proofErr w:type="gramEnd"/>
      <w:r w:rsidRPr="003203CD">
        <w:rPr>
          <w:rFonts w:ascii="Times New Roman" w:eastAsia="Times New Roman" w:hAnsi="Times New Roman" w:cs="Times New Roman"/>
          <w:color w:val="000000"/>
          <w:spacing w:val="-2"/>
          <w:szCs w:val="24"/>
          <w:lang w:val="tr-TR" w:eastAsia="tr-TR"/>
        </w:rPr>
        <w:t xml:space="preserve"> alarak ayarlar ve onları sürekli raporlar.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b/>
          <w:i/>
          <w:color w:val="000000"/>
          <w:spacing w:val="-2"/>
          <w:szCs w:val="24"/>
          <w:lang w:val="tr-TR" w:eastAsia="tr-TR"/>
        </w:rPr>
      </w:pPr>
      <w:r w:rsidRPr="003203CD">
        <w:rPr>
          <w:rFonts w:ascii="Times New Roman" w:eastAsia="Times New Roman" w:hAnsi="Times New Roman" w:cs="Times New Roman"/>
          <w:b/>
          <w:i/>
          <w:color w:val="000000"/>
          <w:spacing w:val="-2"/>
          <w:szCs w:val="24"/>
          <w:lang w:val="tr-TR" w:eastAsia="tr-TR"/>
        </w:rPr>
        <w:t>B.5 N</w:t>
      </w:r>
      <w:r w:rsidRPr="003203CD">
        <w:rPr>
          <w:rFonts w:ascii="Times New Roman" w:eastAsia="Times New Roman" w:hAnsi="Times New Roman" w:cs="Times New Roman"/>
          <w:b/>
          <w:i/>
          <w:color w:val="000000"/>
          <w:spacing w:val="-2"/>
          <w:szCs w:val="24"/>
          <w:vertAlign w:val="subscript"/>
          <w:lang w:val="tr-TR" w:eastAsia="tr-TR"/>
        </w:rPr>
        <w:t>2</w:t>
      </w:r>
      <w:r w:rsidRPr="003203CD">
        <w:rPr>
          <w:rFonts w:ascii="Times New Roman" w:eastAsia="Times New Roman" w:hAnsi="Times New Roman" w:cs="Times New Roman"/>
          <w:b/>
          <w:i/>
          <w:color w:val="000000"/>
          <w:spacing w:val="-2"/>
          <w:szCs w:val="24"/>
          <w:lang w:val="tr-TR" w:eastAsia="tr-TR"/>
        </w:rPr>
        <w:t xml:space="preserve">O </w:t>
      </w:r>
      <w:proofErr w:type="gramStart"/>
      <w:r w:rsidRPr="003203CD">
        <w:rPr>
          <w:rFonts w:ascii="Times New Roman" w:eastAsia="Times New Roman" w:hAnsi="Times New Roman" w:cs="Times New Roman"/>
          <w:b/>
          <w:i/>
          <w:color w:val="000000"/>
          <w:spacing w:val="-2"/>
          <w:szCs w:val="24"/>
          <w:lang w:val="tr-TR" w:eastAsia="tr-TR"/>
        </w:rPr>
        <w:t>emisyonlarının</w:t>
      </w:r>
      <w:proofErr w:type="gramEnd"/>
      <w:r w:rsidRPr="003203CD">
        <w:rPr>
          <w:rFonts w:ascii="Times New Roman" w:eastAsia="Times New Roman" w:hAnsi="Times New Roman" w:cs="Times New Roman"/>
          <w:b/>
          <w:i/>
          <w:color w:val="000000"/>
          <w:spacing w:val="-2"/>
          <w:szCs w:val="24"/>
          <w:lang w:val="tr-TR" w:eastAsia="tr-TR"/>
        </w:rPr>
        <w:t xml:space="preserve"> hesaplanması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spacing w:val="-2"/>
          <w:szCs w:val="24"/>
          <w:lang w:val="tr-TR" w:eastAsia="tr-TR"/>
        </w:rPr>
      </w:pPr>
      <w:r w:rsidRPr="003203CD">
        <w:rPr>
          <w:rFonts w:ascii="Times New Roman" w:eastAsia="Times New Roman" w:hAnsi="Times New Roman" w:cs="Times New Roman"/>
          <w:spacing w:val="-2"/>
          <w:szCs w:val="24"/>
          <w:lang w:val="tr-TR" w:eastAsia="tr-TR"/>
        </w:rPr>
        <w:t xml:space="preserve">Güvenlik sebebi ile baca gazı arıtma sistemine girmeden havalandırmadan kaynaklanan emisyonları içererek ve bu sistem çalışmadığı zaman ve </w:t>
      </w:r>
      <w:r w:rsidRPr="003203CD">
        <w:rPr>
          <w:rFonts w:ascii="Times New Roman" w:eastAsia="Times New Roman" w:hAnsi="Times New Roman" w:cs="Times New Roman"/>
          <w:spacing w:val="-2"/>
          <w:w w:val="102"/>
          <w:szCs w:val="24"/>
          <w:lang w:val="tr-TR" w:eastAsia="tr-TR"/>
        </w:rPr>
        <w:t>N</w:t>
      </w:r>
      <w:r w:rsidRPr="003203CD">
        <w:rPr>
          <w:rFonts w:ascii="Times New Roman" w:eastAsia="Times New Roman" w:hAnsi="Times New Roman" w:cs="Times New Roman"/>
          <w:spacing w:val="-2"/>
          <w:w w:val="102"/>
          <w:szCs w:val="24"/>
          <w:vertAlign w:val="subscript"/>
          <w:lang w:val="tr-TR" w:eastAsia="tr-TR"/>
        </w:rPr>
        <w:t>2</w:t>
      </w:r>
      <w:r w:rsidRPr="003203CD">
        <w:rPr>
          <w:rFonts w:ascii="Times New Roman" w:eastAsia="Times New Roman" w:hAnsi="Times New Roman" w:cs="Times New Roman"/>
          <w:spacing w:val="-2"/>
          <w:w w:val="102"/>
          <w:szCs w:val="24"/>
          <w:lang w:val="tr-TR" w:eastAsia="tr-TR"/>
        </w:rPr>
        <w:t xml:space="preserve">O için sürekli </w:t>
      </w:r>
      <w:proofErr w:type="gramStart"/>
      <w:r w:rsidRPr="003203CD">
        <w:rPr>
          <w:rFonts w:ascii="Times New Roman" w:eastAsia="Times New Roman" w:hAnsi="Times New Roman" w:cs="Times New Roman"/>
          <w:spacing w:val="-2"/>
          <w:w w:val="102"/>
          <w:szCs w:val="24"/>
          <w:lang w:val="tr-TR" w:eastAsia="tr-TR"/>
        </w:rPr>
        <w:t>emisyon</w:t>
      </w:r>
      <w:proofErr w:type="gramEnd"/>
      <w:r w:rsidRPr="003203CD">
        <w:rPr>
          <w:rFonts w:ascii="Times New Roman" w:eastAsia="Times New Roman" w:hAnsi="Times New Roman" w:cs="Times New Roman"/>
          <w:spacing w:val="-2"/>
          <w:w w:val="102"/>
          <w:szCs w:val="24"/>
          <w:lang w:val="tr-TR" w:eastAsia="tr-TR"/>
        </w:rPr>
        <w:t xml:space="preserve"> izlemesinin teknik olarak elverişli olmadığı durumda, </w:t>
      </w:r>
      <w:r w:rsidRPr="003203CD">
        <w:rPr>
          <w:rFonts w:ascii="Times New Roman" w:eastAsia="Times New Roman" w:hAnsi="Times New Roman" w:cs="Times New Roman"/>
          <w:spacing w:val="-2"/>
          <w:szCs w:val="24"/>
          <w:lang w:val="tr-TR" w:eastAsia="tr-TR"/>
        </w:rPr>
        <w:t>adipik asit, kaprolaktam, glioksal ve glioksilik asit üretiminden kaynaklanan baca gazı arıtma sistemine girmemiş N</w:t>
      </w:r>
      <w:r w:rsidRPr="003203CD">
        <w:rPr>
          <w:rFonts w:ascii="Times New Roman" w:eastAsia="Times New Roman" w:hAnsi="Times New Roman" w:cs="Times New Roman"/>
          <w:spacing w:val="-2"/>
          <w:szCs w:val="24"/>
          <w:vertAlign w:val="subscript"/>
          <w:lang w:val="tr-TR" w:eastAsia="tr-TR"/>
        </w:rPr>
        <w:t>2</w:t>
      </w:r>
      <w:r w:rsidRPr="003203CD">
        <w:rPr>
          <w:rFonts w:ascii="Times New Roman" w:eastAsia="Times New Roman" w:hAnsi="Times New Roman" w:cs="Times New Roman"/>
          <w:spacing w:val="-2"/>
          <w:szCs w:val="24"/>
          <w:lang w:val="tr-TR" w:eastAsia="tr-TR"/>
        </w:rPr>
        <w:t xml:space="preserve">O emisyonları için, işletme Bakanlığın uygun görüşü ile bir kütle denge yöntemi kullanarak </w:t>
      </w:r>
      <w:r w:rsidRPr="003203CD">
        <w:rPr>
          <w:rFonts w:ascii="Times New Roman" w:eastAsia="Times New Roman" w:hAnsi="Times New Roman" w:cs="Times New Roman"/>
          <w:spacing w:val="-2"/>
          <w:w w:val="103"/>
          <w:szCs w:val="24"/>
          <w:lang w:val="tr-TR" w:eastAsia="tr-TR"/>
        </w:rPr>
        <w:t>N</w:t>
      </w:r>
      <w:r w:rsidRPr="003203CD">
        <w:rPr>
          <w:rFonts w:ascii="Times New Roman" w:eastAsia="Times New Roman" w:hAnsi="Times New Roman" w:cs="Times New Roman"/>
          <w:spacing w:val="-2"/>
          <w:w w:val="103"/>
          <w:szCs w:val="24"/>
          <w:vertAlign w:val="subscript"/>
          <w:lang w:val="tr-TR" w:eastAsia="tr-TR"/>
        </w:rPr>
        <w:t>2</w:t>
      </w:r>
      <w:r w:rsidRPr="003203CD">
        <w:rPr>
          <w:rFonts w:ascii="Times New Roman" w:eastAsia="Times New Roman" w:hAnsi="Times New Roman" w:cs="Times New Roman"/>
          <w:spacing w:val="-2"/>
          <w:w w:val="103"/>
          <w:szCs w:val="24"/>
          <w:lang w:val="tr-TR" w:eastAsia="tr-TR"/>
        </w:rPr>
        <w:t xml:space="preserve">O emisyonlarını hesaplar. </w:t>
      </w:r>
      <w:r w:rsidRPr="003203CD">
        <w:rPr>
          <w:rFonts w:ascii="Times New Roman" w:eastAsia="Times New Roman" w:hAnsi="Times New Roman" w:cs="Times New Roman"/>
          <w:spacing w:val="-2"/>
          <w:szCs w:val="24"/>
          <w:lang w:val="tr-TR" w:eastAsia="tr-TR"/>
        </w:rPr>
        <w:t xml:space="preserve">Bu amaç ile toplam belirsizlik </w:t>
      </w:r>
      <w:r w:rsidRPr="003203CD">
        <w:rPr>
          <w:rFonts w:ascii="Times New Roman" w:eastAsia="Times New Roman" w:hAnsi="Times New Roman" w:cs="Times New Roman"/>
          <w:spacing w:val="-2"/>
          <w:w w:val="104"/>
          <w:szCs w:val="24"/>
          <w:lang w:val="tr-TR" w:eastAsia="tr-TR"/>
        </w:rPr>
        <w:t xml:space="preserve">39 uncu maddenin birinci ve ikinci fıkralarında belirtilen uygulamanın sonuçları ile uyumlu olur. İşletme, hesaplama yöntemini, </w:t>
      </w:r>
      <w:proofErr w:type="gramStart"/>
      <w:r w:rsidRPr="003203CD">
        <w:rPr>
          <w:rFonts w:ascii="Times New Roman" w:eastAsia="Times New Roman" w:hAnsi="Times New Roman" w:cs="Times New Roman"/>
          <w:spacing w:val="-2"/>
          <w:w w:val="104"/>
          <w:szCs w:val="24"/>
          <w:lang w:val="tr-TR" w:eastAsia="tr-TR"/>
        </w:rPr>
        <w:t>emisyon</w:t>
      </w:r>
      <w:proofErr w:type="gramEnd"/>
      <w:r w:rsidRPr="003203CD">
        <w:rPr>
          <w:rFonts w:ascii="Times New Roman" w:eastAsia="Times New Roman" w:hAnsi="Times New Roman" w:cs="Times New Roman"/>
          <w:spacing w:val="-2"/>
          <w:w w:val="104"/>
          <w:szCs w:val="24"/>
          <w:lang w:val="tr-TR" w:eastAsia="tr-TR"/>
        </w:rPr>
        <w:t xml:space="preserve"> süresince ve zamanında ortaya çıkan kimyasal reaksiyondan çıkan azami potansiyel </w:t>
      </w:r>
      <w:r w:rsidRPr="003203CD">
        <w:rPr>
          <w:rFonts w:ascii="Times New Roman" w:eastAsia="Times New Roman" w:hAnsi="Times New Roman" w:cs="Times New Roman"/>
          <w:spacing w:val="-2"/>
          <w:w w:val="103"/>
          <w:szCs w:val="24"/>
          <w:lang w:val="tr-TR" w:eastAsia="tr-TR"/>
        </w:rPr>
        <w:t>N</w:t>
      </w:r>
      <w:r w:rsidRPr="003203CD">
        <w:rPr>
          <w:rFonts w:ascii="Times New Roman" w:eastAsia="Times New Roman" w:hAnsi="Times New Roman" w:cs="Times New Roman"/>
          <w:spacing w:val="-2"/>
          <w:w w:val="103"/>
          <w:szCs w:val="24"/>
          <w:vertAlign w:val="subscript"/>
          <w:lang w:val="tr-TR" w:eastAsia="tr-TR"/>
        </w:rPr>
        <w:t>2</w:t>
      </w:r>
      <w:r w:rsidRPr="003203CD">
        <w:rPr>
          <w:rFonts w:ascii="Times New Roman" w:eastAsia="Times New Roman" w:hAnsi="Times New Roman" w:cs="Times New Roman"/>
          <w:spacing w:val="-2"/>
          <w:w w:val="103"/>
          <w:szCs w:val="24"/>
          <w:lang w:val="tr-TR" w:eastAsia="tr-TR"/>
        </w:rPr>
        <w:t>O emisyon oranına dayandırır</w:t>
      </w:r>
      <w:r w:rsidRPr="003203CD">
        <w:rPr>
          <w:rFonts w:ascii="Times New Roman" w:eastAsia="Times New Roman" w:hAnsi="Times New Roman" w:cs="Times New Roman"/>
          <w:spacing w:val="-2"/>
          <w:szCs w:val="24"/>
          <w:lang w:val="tr-TR" w:eastAsia="tr-TR"/>
        </w:rPr>
        <w:t xml:space="preserve">.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İşletme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kaynağı için yıllık ortalama saatlik belirsizliği tespit ederken belirli bir emisyon kaynağı için hesaplanmış emisyon belirsizliklerini dikkate alır.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b/>
          <w:i/>
          <w:color w:val="000000"/>
          <w:spacing w:val="-2"/>
          <w:szCs w:val="24"/>
          <w:lang w:val="tr-TR" w:eastAsia="tr-TR"/>
        </w:rPr>
      </w:pPr>
      <w:r w:rsidRPr="003203CD">
        <w:rPr>
          <w:rFonts w:ascii="Times New Roman" w:eastAsia="Times New Roman" w:hAnsi="Times New Roman" w:cs="Times New Roman"/>
          <w:b/>
          <w:i/>
          <w:color w:val="000000"/>
          <w:spacing w:val="-2"/>
          <w:szCs w:val="24"/>
          <w:lang w:val="tr-TR" w:eastAsia="tr-TR"/>
        </w:rPr>
        <w:t>B.6 Faaliyet üretim hızlarının belirlenmesi</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Üretim hızları günlük üretim raporları ve işletim saatleri kullanılarak hesaplanır.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b/>
          <w:i/>
          <w:color w:val="000000"/>
          <w:spacing w:val="-2"/>
          <w:szCs w:val="24"/>
          <w:lang w:val="tr-TR" w:eastAsia="tr-TR"/>
        </w:rPr>
      </w:pPr>
      <w:r w:rsidRPr="003203CD">
        <w:rPr>
          <w:rFonts w:ascii="Times New Roman" w:eastAsia="Times New Roman" w:hAnsi="Times New Roman" w:cs="Times New Roman"/>
          <w:b/>
          <w:i/>
          <w:color w:val="000000"/>
          <w:spacing w:val="-2"/>
          <w:szCs w:val="24"/>
          <w:lang w:val="tr-TR" w:eastAsia="tr-TR"/>
        </w:rPr>
        <w:t xml:space="preserve">B.7 Örnekleme hızları </w:t>
      </w:r>
    </w:p>
    <w:p w:rsidR="003203CD" w:rsidRPr="003203CD" w:rsidRDefault="003203CD" w:rsidP="003203CD">
      <w:pPr>
        <w:widowControl w:val="0"/>
        <w:tabs>
          <w:tab w:val="left" w:pos="1440"/>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9"/>
          <w:szCs w:val="24"/>
          <w:lang w:val="tr-TR" w:eastAsia="tr-TR"/>
        </w:rPr>
        <w:t>Geçerli saatlik ortalamalar veya daha kısa referans dönemi için ortalamalar aşağıdakiler için 42 nci madde kapsamında hesaplanır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(a) Baca gazındaki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O </w:t>
      </w:r>
      <w:proofErr w:type="gramStart"/>
      <w:r w:rsidRPr="003203CD">
        <w:rPr>
          <w:rFonts w:ascii="Times New Roman" w:eastAsia="Times New Roman" w:hAnsi="Times New Roman" w:cs="Times New Roman"/>
          <w:color w:val="000000"/>
          <w:spacing w:val="-2"/>
          <w:szCs w:val="24"/>
          <w:lang w:val="tr-TR" w:eastAsia="tr-TR"/>
        </w:rPr>
        <w:t>konsantrasyonu</w:t>
      </w:r>
      <w:proofErr w:type="gramEnd"/>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tabs>
          <w:tab w:val="left" w:pos="10710"/>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 Doğrudan ölçüldüğü ve gerekli olduğu durumda, toplam baca gaz akışı,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bookmarkStart w:id="25" w:name="Pg93"/>
      <w:bookmarkEnd w:id="25"/>
      <w:r w:rsidRPr="003203CD">
        <w:rPr>
          <w:rFonts w:ascii="Times New Roman" w:eastAsia="Times New Roman" w:hAnsi="Times New Roman" w:cs="Times New Roman"/>
          <w:color w:val="000000"/>
          <w:spacing w:val="-2"/>
          <w:w w:val="103"/>
          <w:szCs w:val="24"/>
          <w:lang w:val="tr-TR" w:eastAsia="tr-TR"/>
        </w:rPr>
        <w:t xml:space="preserve">(c) Dolaylı toplam baca gazı akışını belirlemek için gerekli bütün gaz akışları ve oksijen </w:t>
      </w:r>
      <w:proofErr w:type="gramStart"/>
      <w:r w:rsidRPr="003203CD">
        <w:rPr>
          <w:rFonts w:ascii="Times New Roman" w:eastAsia="Times New Roman" w:hAnsi="Times New Roman" w:cs="Times New Roman"/>
          <w:color w:val="000000"/>
          <w:spacing w:val="-2"/>
          <w:w w:val="103"/>
          <w:szCs w:val="24"/>
          <w:lang w:val="tr-TR" w:eastAsia="tr-TR"/>
        </w:rPr>
        <w:t>konsantrasyonları</w:t>
      </w:r>
      <w:proofErr w:type="gramEnd"/>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vertAlign w:val="subscript"/>
          <w:lang w:val="tr-TR" w:eastAsia="tr-TR"/>
        </w:rPr>
      </w:pPr>
      <w:r w:rsidRPr="003203CD">
        <w:rPr>
          <w:rFonts w:ascii="Times New Roman" w:eastAsia="Times New Roman" w:hAnsi="Times New Roman" w:cs="Times New Roman"/>
          <w:b/>
          <w:color w:val="000000"/>
          <w:spacing w:val="-2"/>
          <w:w w:val="103"/>
          <w:szCs w:val="24"/>
          <w:lang w:val="tr-TR" w:eastAsia="tr-TR"/>
        </w:rPr>
        <w:t>C) Yıllık CO</w:t>
      </w:r>
      <w:r w:rsidRPr="003203CD">
        <w:rPr>
          <w:rFonts w:ascii="Times New Roman" w:eastAsia="Times New Roman" w:hAnsi="Times New Roman" w:cs="Times New Roman"/>
          <w:b/>
          <w:color w:val="000000"/>
          <w:spacing w:val="-2"/>
          <w:w w:val="103"/>
          <w:szCs w:val="24"/>
          <w:vertAlign w:val="subscript"/>
          <w:lang w:val="tr-TR" w:eastAsia="tr-TR"/>
        </w:rPr>
        <w:t>2</w:t>
      </w:r>
      <w:r w:rsidRPr="003203CD">
        <w:rPr>
          <w:rFonts w:ascii="Times New Roman" w:eastAsia="Times New Roman" w:hAnsi="Times New Roman" w:cs="Times New Roman"/>
          <w:b/>
          <w:color w:val="000000"/>
          <w:spacing w:val="-2"/>
          <w:w w:val="103"/>
          <w:szCs w:val="24"/>
          <w:lang w:val="tr-TR" w:eastAsia="tr-TR"/>
        </w:rPr>
        <w:t xml:space="preserve"> Eşitliğinin - CO</w:t>
      </w:r>
      <w:r w:rsidRPr="003203CD">
        <w:rPr>
          <w:rFonts w:ascii="Times New Roman" w:eastAsia="Times New Roman" w:hAnsi="Times New Roman" w:cs="Times New Roman"/>
          <w:b/>
          <w:color w:val="000000"/>
          <w:spacing w:val="-2"/>
          <w:w w:val="103"/>
          <w:szCs w:val="24"/>
          <w:vertAlign w:val="subscript"/>
          <w:lang w:val="tr-TR" w:eastAsia="tr-TR"/>
        </w:rPr>
        <w:t xml:space="preserve">2(eşd) </w:t>
      </w:r>
      <w:r w:rsidRPr="003203CD">
        <w:rPr>
          <w:rFonts w:ascii="Times New Roman" w:eastAsia="Times New Roman" w:hAnsi="Times New Roman" w:cs="Times New Roman"/>
          <w:b/>
          <w:color w:val="000000"/>
          <w:spacing w:val="-2"/>
          <w:w w:val="103"/>
          <w:szCs w:val="24"/>
          <w:lang w:val="tr-TR" w:eastAsia="tr-TR"/>
        </w:rPr>
        <w:t>Belirlenmesi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8"/>
          <w:szCs w:val="24"/>
          <w:lang w:val="tr-TR" w:eastAsia="tr-TR"/>
        </w:rPr>
        <w:t>İşletme, aşağıdaki formülü ve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w w:val="108"/>
          <w:szCs w:val="24"/>
          <w:lang w:val="tr-TR" w:eastAsia="tr-TR"/>
        </w:rPr>
        <w:t xml:space="preserve">5'in 3 üncü bölümünde bulunan Küresel Isınma Potansiyeli (KIP) değerlerini kullanarak ton cinsinde ölçülmüş bütün </w:t>
      </w:r>
      <w:proofErr w:type="gramStart"/>
      <w:r w:rsidRPr="003203CD">
        <w:rPr>
          <w:rFonts w:ascii="Times New Roman" w:eastAsia="Times New Roman" w:hAnsi="Times New Roman" w:cs="Times New Roman"/>
          <w:color w:val="000000"/>
          <w:spacing w:val="-2"/>
          <w:w w:val="108"/>
          <w:szCs w:val="24"/>
          <w:lang w:val="tr-TR" w:eastAsia="tr-TR"/>
        </w:rPr>
        <w:t>emisyon</w:t>
      </w:r>
      <w:proofErr w:type="gramEnd"/>
      <w:r w:rsidRPr="003203CD">
        <w:rPr>
          <w:rFonts w:ascii="Times New Roman" w:eastAsia="Times New Roman" w:hAnsi="Times New Roman" w:cs="Times New Roman"/>
          <w:color w:val="000000"/>
          <w:spacing w:val="-2"/>
          <w:w w:val="108"/>
          <w:szCs w:val="24"/>
          <w:lang w:val="tr-TR" w:eastAsia="tr-TR"/>
        </w:rPr>
        <w:t xml:space="preserve"> kaynaklarından çıkan toplam yıllık N</w:t>
      </w:r>
      <w:r w:rsidRPr="003203CD">
        <w:rPr>
          <w:rFonts w:ascii="Times New Roman" w:eastAsia="Times New Roman" w:hAnsi="Times New Roman" w:cs="Times New Roman"/>
          <w:color w:val="000000"/>
          <w:spacing w:val="-2"/>
          <w:w w:val="108"/>
          <w:szCs w:val="24"/>
          <w:vertAlign w:val="subscript"/>
          <w:lang w:val="tr-TR" w:eastAsia="tr-TR"/>
        </w:rPr>
        <w:t>2</w:t>
      </w:r>
      <w:r w:rsidRPr="003203CD">
        <w:rPr>
          <w:rFonts w:ascii="Times New Roman" w:eastAsia="Times New Roman" w:hAnsi="Times New Roman" w:cs="Times New Roman"/>
          <w:color w:val="000000"/>
          <w:spacing w:val="-2"/>
          <w:w w:val="108"/>
          <w:szCs w:val="24"/>
          <w:lang w:val="tr-TR" w:eastAsia="tr-TR"/>
        </w:rPr>
        <w:t>O emisyonlarını üç ondalık haneye yuvarlayarak ton olarak çevirir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vertAlign w:val="subscript"/>
          <w:lang w:val="tr-TR" w:eastAsia="tr-TR"/>
        </w:rPr>
      </w:pPr>
      <w:r w:rsidRPr="003203CD">
        <w:rPr>
          <w:rFonts w:ascii="Times New Roman" w:eastAsia="Times New Roman" w:hAnsi="Times New Roman" w:cs="Times New Roman"/>
          <w:color w:val="000000"/>
          <w:spacing w:val="-2"/>
          <w:szCs w:val="24"/>
          <w:lang w:val="tr-TR" w:eastAsia="tr-TR"/>
        </w:rPr>
        <w:t>CO</w:t>
      </w:r>
      <w:r w:rsidRPr="003203CD">
        <w:rPr>
          <w:rFonts w:ascii="Times New Roman" w:eastAsia="Times New Roman" w:hAnsi="Times New Roman" w:cs="Times New Roman"/>
          <w:color w:val="000000"/>
          <w:spacing w:val="-2"/>
          <w:szCs w:val="24"/>
          <w:vertAlign w:val="subscript"/>
          <w:lang w:val="tr-TR" w:eastAsia="tr-TR"/>
        </w:rPr>
        <w:t>2(eşd)</w:t>
      </w:r>
      <w:r w:rsidRPr="003203CD">
        <w:rPr>
          <w:rFonts w:ascii="Times New Roman" w:eastAsia="Times New Roman" w:hAnsi="Times New Roman" w:cs="Times New Roman"/>
          <w:color w:val="000000"/>
          <w:spacing w:val="-2"/>
          <w:szCs w:val="24"/>
          <w:lang w:val="tr-TR" w:eastAsia="tr-TR"/>
        </w:rPr>
        <w:t xml:space="preserve"> [t] = N</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O</w:t>
      </w:r>
      <w:r w:rsidRPr="003203CD">
        <w:rPr>
          <w:rFonts w:ascii="Times New Roman" w:eastAsia="Times New Roman" w:hAnsi="Times New Roman" w:cs="Times New Roman"/>
          <w:color w:val="000000"/>
          <w:spacing w:val="-2"/>
          <w:szCs w:val="24"/>
          <w:vertAlign w:val="subscript"/>
          <w:lang w:val="tr-TR" w:eastAsia="tr-TR"/>
        </w:rPr>
        <w:t>yıllık</w:t>
      </w:r>
      <w:r w:rsidRPr="003203CD">
        <w:rPr>
          <w:rFonts w:ascii="Times New Roman" w:eastAsia="Times New Roman" w:hAnsi="Times New Roman" w:cs="Times New Roman"/>
          <w:color w:val="000000"/>
          <w:spacing w:val="-2"/>
          <w:szCs w:val="24"/>
          <w:lang w:val="tr-TR" w:eastAsia="tr-TR"/>
        </w:rPr>
        <w:t>[t] * KIP</w:t>
      </w:r>
      <w:r w:rsidRPr="003203CD">
        <w:rPr>
          <w:rFonts w:ascii="Times New Roman" w:eastAsia="Times New Roman" w:hAnsi="Times New Roman" w:cs="Times New Roman"/>
          <w:color w:val="000000"/>
          <w:spacing w:val="-2"/>
          <w:szCs w:val="24"/>
          <w:vertAlign w:val="subscript"/>
          <w:lang w:val="tr-TR" w:eastAsia="tr-TR"/>
        </w:rPr>
        <w:t xml:space="preserve">N2O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Bütün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kaynaklarından çıkan toplam yıllık CO</w:t>
      </w:r>
      <w:r w:rsidRPr="003203CD">
        <w:rPr>
          <w:rFonts w:ascii="Times New Roman" w:eastAsia="Times New Roman" w:hAnsi="Times New Roman" w:cs="Times New Roman"/>
          <w:color w:val="000000"/>
          <w:spacing w:val="-2"/>
          <w:szCs w:val="24"/>
          <w:vertAlign w:val="subscript"/>
          <w:lang w:val="tr-TR" w:eastAsia="tr-TR"/>
        </w:rPr>
        <w:t>2(eşd)</w:t>
      </w:r>
      <w:r w:rsidRPr="003203CD">
        <w:rPr>
          <w:rFonts w:ascii="Times New Roman" w:eastAsia="Times New Roman" w:hAnsi="Times New Roman" w:cs="Times New Roman"/>
          <w:color w:val="000000"/>
          <w:spacing w:val="-2"/>
          <w:szCs w:val="24"/>
          <w:lang w:val="tr-TR" w:eastAsia="tr-TR"/>
        </w:rPr>
        <w:t xml:space="preserve"> ve diğer emisyon kaynaklarından çıkan doğrudan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emisyonları tesis tarafından üretilen </w:t>
      </w:r>
      <w:r w:rsidRPr="003203CD">
        <w:rPr>
          <w:rFonts w:ascii="Times New Roman" w:eastAsia="Times New Roman" w:hAnsi="Times New Roman" w:cs="Times New Roman"/>
          <w:color w:val="000000"/>
          <w:spacing w:val="-2"/>
          <w:w w:val="107"/>
          <w:szCs w:val="24"/>
          <w:lang w:val="tr-TR" w:eastAsia="tr-TR"/>
        </w:rPr>
        <w:t>yıllık CO</w:t>
      </w:r>
      <w:r w:rsidRPr="003203CD">
        <w:rPr>
          <w:rFonts w:ascii="Times New Roman" w:eastAsia="Times New Roman" w:hAnsi="Times New Roman" w:cs="Times New Roman"/>
          <w:color w:val="000000"/>
          <w:spacing w:val="-2"/>
          <w:w w:val="107"/>
          <w:szCs w:val="24"/>
          <w:vertAlign w:val="subscript"/>
          <w:lang w:val="tr-TR" w:eastAsia="tr-TR"/>
        </w:rPr>
        <w:t>2</w:t>
      </w:r>
      <w:r w:rsidRPr="003203CD">
        <w:rPr>
          <w:rFonts w:ascii="Times New Roman" w:eastAsia="Times New Roman" w:hAnsi="Times New Roman" w:cs="Times New Roman"/>
          <w:color w:val="000000"/>
          <w:spacing w:val="-2"/>
          <w:w w:val="107"/>
          <w:szCs w:val="24"/>
          <w:lang w:val="tr-TR" w:eastAsia="tr-TR"/>
        </w:rPr>
        <w:t xml:space="preserve"> emisyonlarına eklenir ve raporlamada kullanılır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N</w:t>
      </w:r>
      <w:r w:rsidRPr="003203CD">
        <w:rPr>
          <w:rFonts w:ascii="Times New Roman" w:eastAsia="Times New Roman" w:hAnsi="Times New Roman" w:cs="Times New Roman"/>
          <w:color w:val="000000"/>
          <w:spacing w:val="-2"/>
          <w:w w:val="105"/>
          <w:szCs w:val="24"/>
          <w:vertAlign w:val="subscript"/>
          <w:lang w:val="tr-TR" w:eastAsia="tr-TR"/>
        </w:rPr>
        <w:t>2</w:t>
      </w:r>
      <w:r w:rsidRPr="003203CD">
        <w:rPr>
          <w:rFonts w:ascii="Times New Roman" w:eastAsia="Times New Roman" w:hAnsi="Times New Roman" w:cs="Times New Roman"/>
          <w:color w:val="000000"/>
          <w:spacing w:val="-2"/>
          <w:w w:val="105"/>
          <w:szCs w:val="24"/>
          <w:lang w:val="tr-TR" w:eastAsia="tr-TR"/>
        </w:rPr>
        <w:t xml:space="preserve">O’nun toplam yıllık </w:t>
      </w:r>
      <w:proofErr w:type="gramStart"/>
      <w:r w:rsidRPr="003203CD">
        <w:rPr>
          <w:rFonts w:ascii="Times New Roman" w:eastAsia="Times New Roman" w:hAnsi="Times New Roman" w:cs="Times New Roman"/>
          <w:color w:val="000000"/>
          <w:spacing w:val="-2"/>
          <w:w w:val="105"/>
          <w:szCs w:val="24"/>
          <w:lang w:val="tr-TR" w:eastAsia="tr-TR"/>
        </w:rPr>
        <w:t>emisyonları</w:t>
      </w:r>
      <w:proofErr w:type="gramEnd"/>
      <w:r w:rsidRPr="003203CD">
        <w:rPr>
          <w:rFonts w:ascii="Times New Roman" w:eastAsia="Times New Roman" w:hAnsi="Times New Roman" w:cs="Times New Roman"/>
          <w:color w:val="000000"/>
          <w:spacing w:val="-2"/>
          <w:w w:val="105"/>
          <w:szCs w:val="24"/>
          <w:lang w:val="tr-TR" w:eastAsia="tr-TR"/>
        </w:rPr>
        <w:t xml:space="preserve"> ton cinsinde üç ondalık haneli olarak ve </w:t>
      </w:r>
      <w:r w:rsidRPr="003203CD">
        <w:rPr>
          <w:rFonts w:ascii="Times New Roman" w:eastAsia="Times New Roman" w:hAnsi="Times New Roman" w:cs="Times New Roman"/>
          <w:color w:val="000000"/>
          <w:spacing w:val="-2"/>
          <w:szCs w:val="24"/>
          <w:lang w:val="tr-TR" w:eastAsia="tr-TR"/>
        </w:rPr>
        <w:t>CO</w:t>
      </w:r>
      <w:r w:rsidRPr="003203CD">
        <w:rPr>
          <w:rFonts w:ascii="Times New Roman" w:eastAsia="Times New Roman" w:hAnsi="Times New Roman" w:cs="Times New Roman"/>
          <w:color w:val="000000"/>
          <w:spacing w:val="-2"/>
          <w:szCs w:val="24"/>
          <w:vertAlign w:val="subscript"/>
          <w:lang w:val="tr-TR" w:eastAsia="tr-TR"/>
        </w:rPr>
        <w:t xml:space="preserve">2(eşd) </w:t>
      </w:r>
      <w:r w:rsidRPr="003203CD">
        <w:rPr>
          <w:rFonts w:ascii="Times New Roman" w:eastAsia="Times New Roman" w:hAnsi="Times New Roman" w:cs="Times New Roman"/>
          <w:color w:val="000000"/>
          <w:spacing w:val="-2"/>
          <w:szCs w:val="24"/>
          <w:lang w:val="tr-TR" w:eastAsia="tr-TR"/>
        </w:rPr>
        <w:t xml:space="preserve">olarak yuvarlanmış ton cinsinde raporlanır.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17.</w:t>
      </w:r>
      <w:r w:rsidRPr="003203CD" w:rsidDel="009C4022">
        <w:rPr>
          <w:rFonts w:ascii="Times New Roman" w:eastAsia="Times New Roman" w:hAnsi="Times New Roman" w:cs="Times New Roman"/>
          <w:b/>
          <w:color w:val="000000"/>
          <w:spacing w:val="-2"/>
          <w:w w:val="101"/>
          <w:szCs w:val="24"/>
          <w:lang w:val="tr-TR" w:eastAsia="tr-TR"/>
        </w:rPr>
        <w:t xml:space="preserve">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w w:val="10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Amonyağın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en az aşağıdaki potansiyel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yeniden şekillendirme veya kısmi yükseltgenme için ısı temin eden yakıtların yanması, amonyak üretim prosesinde işlem girdisi olarak kullanılan yakıtlar (yeniden şekillendirme veya yükseltgenme), sıcak su veya buhar üretimi amaçlı prosesleri içeren diğer yanma prosesleri için kullanılan yakıtlar.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Yanma </w:t>
      </w:r>
      <w:proofErr w:type="gramStart"/>
      <w:r w:rsidRPr="003203CD">
        <w:rPr>
          <w:rFonts w:ascii="Times New Roman" w:eastAsia="Times New Roman" w:hAnsi="Times New Roman" w:cs="Times New Roman"/>
          <w:color w:val="000000"/>
          <w:spacing w:val="-2"/>
          <w:szCs w:val="24"/>
          <w:lang w:val="tr-TR" w:eastAsia="tr-TR"/>
        </w:rPr>
        <w:t>proseslerinden</w:t>
      </w:r>
      <w:proofErr w:type="gramEnd"/>
      <w:r w:rsidRPr="003203CD">
        <w:rPr>
          <w:rFonts w:ascii="Times New Roman" w:eastAsia="Times New Roman" w:hAnsi="Times New Roman" w:cs="Times New Roman"/>
          <w:color w:val="000000"/>
          <w:spacing w:val="-2"/>
          <w:szCs w:val="24"/>
          <w:lang w:val="tr-TR" w:eastAsia="tr-TR"/>
        </w:rPr>
        <w:t xml:space="preserve"> ve işlem girdisi olarak kullanılan yakıtlardan kaynaklanan emisyonların izlenmesi için, 22 nci madde ve bu Ekin 1 inci bölümü uyarınca standart yöntem uygulanır.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lastRenderedPageBreak/>
        <w:t>Amonyak üretiminden kaynaklanan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’nin üre veya diğer kimyasalların üretimi için besleme stoku olarak kullanıldığı veya 47 nci maddenin birinci fıkrasının kapsamadığı herhangi kullanım için tesisten dışarı transfer edildiği durumda, ilgili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miktarı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üreten tesis tarafından salınmış olarak değerlendirilir.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18.</w:t>
      </w:r>
      <w:r w:rsidRPr="003203CD" w:rsidDel="00F15D01">
        <w:rPr>
          <w:rFonts w:ascii="Times New Roman" w:eastAsia="Times New Roman" w:hAnsi="Times New Roman" w:cs="Times New Roman"/>
          <w:b/>
          <w:color w:val="000000"/>
          <w:spacing w:val="-2"/>
          <w:w w:val="101"/>
          <w:szCs w:val="24"/>
          <w:lang w:val="tr-TR" w:eastAsia="tr-TR"/>
        </w:rPr>
        <w:t xml:space="preserve">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w w:val="10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Yığın Organik Kimyasalların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A) Kapsam</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bookmarkStart w:id="26" w:name="Pg94"/>
      <w:bookmarkEnd w:id="26"/>
      <w:r w:rsidRPr="003203CD">
        <w:rPr>
          <w:rFonts w:ascii="Times New Roman" w:eastAsia="Times New Roman" w:hAnsi="Times New Roman" w:cs="Times New Roman"/>
          <w:color w:val="000000"/>
          <w:spacing w:val="-2"/>
          <w:szCs w:val="24"/>
          <w:lang w:val="tr-TR" w:eastAsia="tr-TR"/>
        </w:rPr>
        <w:t>İşletme, asgari aşağıdaki potansiyel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kraking (katalitik ve katalitik olmayan), reforming, kısmi veya tam yükseltgenme, hidrokarbon bazlı besleme stoğundaki karbondan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emisyonlarına yol açan benzer işlemler, atık gazların yakılması ve alevleme ve diğer yanma işlemlerindeki yakıtın yanması.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Yığın organik kimyasalların üretiminin bir petrol rafinerisine teknik olarak </w:t>
      </w:r>
      <w:proofErr w:type="gramStart"/>
      <w:r w:rsidRPr="003203CD">
        <w:rPr>
          <w:rFonts w:ascii="Times New Roman" w:eastAsia="Times New Roman" w:hAnsi="Times New Roman" w:cs="Times New Roman"/>
          <w:color w:val="000000"/>
          <w:spacing w:val="-2"/>
          <w:szCs w:val="24"/>
          <w:lang w:val="tr-TR" w:eastAsia="tr-TR"/>
        </w:rPr>
        <w:t>entegre</w:t>
      </w:r>
      <w:proofErr w:type="gramEnd"/>
      <w:r w:rsidRPr="003203CD">
        <w:rPr>
          <w:rFonts w:ascii="Times New Roman" w:eastAsia="Times New Roman" w:hAnsi="Times New Roman" w:cs="Times New Roman"/>
          <w:color w:val="000000"/>
          <w:spacing w:val="-2"/>
          <w:szCs w:val="24"/>
          <w:lang w:val="tr-TR" w:eastAsia="tr-TR"/>
        </w:rPr>
        <w:t xml:space="preserve"> edildiği durumda, işletme bu Ekin 2 nci bölümündeki ilgili hükümleri uygular.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spacing w:val="-2"/>
          <w:szCs w:val="24"/>
          <w:lang w:val="tr-TR" w:eastAsia="tr-TR"/>
        </w:rPr>
        <w:t xml:space="preserve">İşletme 22 nci madde ve bu Ekin 1 inci bölümü kapsamında standart yöntem kullanan yığın organik kimyasalların üretimi için kimyasal reaksiyonlarda yer almayan veya onlardan çıkan yakıtın kullanıldığı durumda yanma işlemlerinin ürettiği </w:t>
      </w:r>
      <w:proofErr w:type="gramStart"/>
      <w:r w:rsidRPr="003203CD">
        <w:rPr>
          <w:rFonts w:ascii="Times New Roman" w:eastAsia="Times New Roman" w:hAnsi="Times New Roman" w:cs="Times New Roman"/>
          <w:spacing w:val="-2"/>
          <w:szCs w:val="24"/>
          <w:lang w:val="tr-TR" w:eastAsia="tr-TR"/>
        </w:rPr>
        <w:t>emisyonları</w:t>
      </w:r>
      <w:proofErr w:type="gramEnd"/>
      <w:r w:rsidRPr="003203CD">
        <w:rPr>
          <w:rFonts w:ascii="Times New Roman" w:eastAsia="Times New Roman" w:hAnsi="Times New Roman" w:cs="Times New Roman"/>
          <w:spacing w:val="-2"/>
          <w:szCs w:val="24"/>
          <w:lang w:val="tr-TR" w:eastAsia="tr-TR"/>
        </w:rPr>
        <w:t xml:space="preserve"> 1 inci paragrafa aykırı olmayacak şekilde izler. Diğer bütün durumlarda, işletme 23 üncü madde kapsamında kütle dengesi yöntemi ile veya 22 nci madde kapsamında standart yöntem ile yığın organik kimyasalların üretiminden kaynaklanan</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izlemeyi seçer. Standart yöntemin kullanıldığı durumda, işletme seçilen yöntemin kütle-dengesi yöntemi ile ilgili </w:t>
      </w:r>
      <w:proofErr w:type="gramStart"/>
      <w:r w:rsidRPr="003203CD">
        <w:rPr>
          <w:rFonts w:ascii="Times New Roman" w:eastAsia="Times New Roman" w:hAnsi="Times New Roman" w:cs="Times New Roman"/>
          <w:color w:val="000000"/>
          <w:spacing w:val="-2"/>
          <w:szCs w:val="24"/>
          <w:lang w:val="tr-TR" w:eastAsia="tr-TR"/>
        </w:rPr>
        <w:t>emisyonları</w:t>
      </w:r>
      <w:proofErr w:type="gramEnd"/>
      <w:r w:rsidRPr="003203CD">
        <w:rPr>
          <w:rFonts w:ascii="Times New Roman" w:eastAsia="Times New Roman" w:hAnsi="Times New Roman" w:cs="Times New Roman"/>
          <w:color w:val="000000"/>
          <w:spacing w:val="-2"/>
          <w:szCs w:val="24"/>
          <w:lang w:val="tr-TR" w:eastAsia="tr-TR"/>
        </w:rPr>
        <w:t xml:space="preserve"> kapsadığına dair bilgi ve belgeleri Bakanlığa sunar.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Kademe 1 altında karbon içeriğinin belirlenmesi için, ek</w:t>
      </w:r>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 xml:space="preserve">5 Tablo 5.5’te listelenen referans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faktörleri uygulanır. </w:t>
      </w:r>
      <w:proofErr w:type="gramStart"/>
      <w:r w:rsidRPr="003203CD">
        <w:rPr>
          <w:rFonts w:ascii="Times New Roman" w:eastAsia="Times New Roman" w:hAnsi="Times New Roman" w:cs="Times New Roman"/>
          <w:color w:val="000000"/>
          <w:spacing w:val="-2"/>
          <w:szCs w:val="24"/>
          <w:lang w:val="tr-TR" w:eastAsia="tr-TR"/>
        </w:rPr>
        <w:t>ek</w:t>
      </w:r>
      <w:proofErr w:type="gramEnd"/>
      <w:r w:rsidRPr="003203CD">
        <w:rPr>
          <w:rFonts w:ascii="Times New Roman" w:eastAsia="Times New Roman" w:hAnsi="Times New Roman" w:cs="Times New Roman"/>
          <w:b/>
          <w:color w:val="000000"/>
          <w:spacing w:val="-2"/>
          <w:szCs w:val="24"/>
          <w:lang w:val="tr-TR" w:eastAsia="tr-TR"/>
        </w:rPr>
        <w:t>-</w:t>
      </w:r>
      <w:r w:rsidRPr="003203CD">
        <w:rPr>
          <w:rFonts w:ascii="Times New Roman" w:eastAsia="Times New Roman" w:hAnsi="Times New Roman" w:cs="Times New Roman"/>
          <w:color w:val="000000"/>
          <w:spacing w:val="-2"/>
          <w:szCs w:val="24"/>
          <w:lang w:val="tr-TR" w:eastAsia="tr-TR"/>
        </w:rPr>
        <w:t>5 Tablo 5.5’te veya bu Tebliğin diğer hükümlerinde listelenmeyen maddeler için, işletme karbon içeriğini saf maddedeki stokiyometrik karbon içeriğinden ve girdi ile çıktı akışındaki madde konsantrasyonundan hesaplar.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19.</w:t>
      </w:r>
      <w:r w:rsidRPr="003203CD">
        <w:rPr>
          <w:rFonts w:ascii="Times New Roman" w:eastAsia="Times New Roman" w:hAnsi="Times New Roman" w:cs="Times New Roman"/>
          <w:b/>
          <w:color w:val="000000"/>
          <w:spacing w:val="-2"/>
          <w:szCs w:val="24"/>
          <w:lang w:val="tr-TR" w:eastAsia="tr-TR"/>
        </w:rPr>
        <w:tab/>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szCs w:val="24"/>
          <w:lang w:val="tr-TR" w:eastAsia="tr-TR"/>
        </w:rPr>
        <w:t>1’inde Listelenen Hidrojen ve Sentetik Gazların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İşletme asgari olarak aşağıdaki potansiyel 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w:t>
      </w:r>
      <w:proofErr w:type="gramEnd"/>
      <w:r w:rsidRPr="003203CD">
        <w:rPr>
          <w:rFonts w:ascii="Times New Roman" w:eastAsia="Times New Roman" w:hAnsi="Times New Roman" w:cs="Times New Roman"/>
          <w:color w:val="000000"/>
          <w:spacing w:val="-2"/>
          <w:szCs w:val="24"/>
          <w:lang w:val="tr-TR" w:eastAsia="tr-TR"/>
        </w:rPr>
        <w:t xml:space="preserve"> kaynaklarını dahil eder: hidrojen veya sentez gaz üretimi prosesinde kullanılan yakıtlar (reforming veya kısmi yükseltgenme) ve sıcak su veya buhar üretimi amaçlı kullanılan yakıtlar dahil olmak üzere diğer yanma işlemleri için kullanılan yakıtlar. Üretilen sentez gazı kütle denge yöntemi altında kaynak akışı olarak değerlendirilir.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Yanma proseslerinden ve hidrojen üretiminde </w:t>
      </w:r>
      <w:proofErr w:type="gramStart"/>
      <w:r w:rsidRPr="003203CD">
        <w:rPr>
          <w:rFonts w:ascii="Times New Roman" w:eastAsia="Times New Roman" w:hAnsi="Times New Roman" w:cs="Times New Roman"/>
          <w:color w:val="000000"/>
          <w:spacing w:val="-2"/>
          <w:szCs w:val="24"/>
          <w:lang w:val="tr-TR" w:eastAsia="tr-TR"/>
        </w:rPr>
        <w:t>proses</w:t>
      </w:r>
      <w:proofErr w:type="gramEnd"/>
      <w:r w:rsidRPr="003203CD">
        <w:rPr>
          <w:rFonts w:ascii="Times New Roman" w:eastAsia="Times New Roman" w:hAnsi="Times New Roman" w:cs="Times New Roman"/>
          <w:color w:val="000000"/>
          <w:spacing w:val="-2"/>
          <w:szCs w:val="24"/>
          <w:lang w:val="tr-TR" w:eastAsia="tr-TR"/>
        </w:rPr>
        <w:t xml:space="preserve"> girdileri olarak kullanılan yakıtlardan kaynaklanan emisyonları izlemek için 22 nci madde ve bu Ekin 1 inci bölümü uyarınca standart yöntem kullanılır.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5"/>
          <w:szCs w:val="24"/>
          <w:lang w:val="tr-TR" w:eastAsia="tr-TR"/>
        </w:rPr>
        <w:t xml:space="preserve">Sentez gazı üretiminden kaynaklanan </w:t>
      </w:r>
      <w:proofErr w:type="gramStart"/>
      <w:r w:rsidRPr="003203CD">
        <w:rPr>
          <w:rFonts w:ascii="Times New Roman" w:eastAsia="Times New Roman" w:hAnsi="Times New Roman" w:cs="Times New Roman"/>
          <w:color w:val="000000"/>
          <w:spacing w:val="-2"/>
          <w:w w:val="105"/>
          <w:szCs w:val="24"/>
          <w:lang w:val="tr-TR" w:eastAsia="tr-TR"/>
        </w:rPr>
        <w:t>emisyonların</w:t>
      </w:r>
      <w:proofErr w:type="gramEnd"/>
      <w:r w:rsidRPr="003203CD">
        <w:rPr>
          <w:rFonts w:ascii="Times New Roman" w:eastAsia="Times New Roman" w:hAnsi="Times New Roman" w:cs="Times New Roman"/>
          <w:color w:val="000000"/>
          <w:spacing w:val="-2"/>
          <w:w w:val="105"/>
          <w:szCs w:val="24"/>
          <w:lang w:val="tr-TR" w:eastAsia="tr-TR"/>
        </w:rPr>
        <w:t xml:space="preserve"> izlenmesi için, 23 üncü madde ile bağlantılı olarak kütle dengesi yöntemi kullanılır. İşletmeci, ayrı yanma işlemlerinden kaynaklanan </w:t>
      </w:r>
      <w:proofErr w:type="gramStart"/>
      <w:r w:rsidRPr="003203CD">
        <w:rPr>
          <w:rFonts w:ascii="Times New Roman" w:eastAsia="Times New Roman" w:hAnsi="Times New Roman" w:cs="Times New Roman"/>
          <w:color w:val="000000"/>
          <w:spacing w:val="-2"/>
          <w:w w:val="105"/>
          <w:szCs w:val="24"/>
          <w:lang w:val="tr-TR" w:eastAsia="tr-TR"/>
        </w:rPr>
        <w:t>emisyonları</w:t>
      </w:r>
      <w:proofErr w:type="gramEnd"/>
      <w:r w:rsidRPr="003203CD">
        <w:rPr>
          <w:rFonts w:ascii="Times New Roman" w:eastAsia="Times New Roman" w:hAnsi="Times New Roman" w:cs="Times New Roman"/>
          <w:color w:val="000000"/>
          <w:spacing w:val="-2"/>
          <w:w w:val="105"/>
          <w:szCs w:val="24"/>
          <w:lang w:val="tr-TR" w:eastAsia="tr-TR"/>
        </w:rPr>
        <w:t xml:space="preserve"> kütle dengesine dâhil etmeyi veya herhangi eksiklik olmasını veya emisyonların mükerrer sayımını önleyecek şekilde, asgari düzeyde kaynak akışlarının bir kısmı için 22 nci madde kapsamında standart yöntemi seçer</w:t>
      </w:r>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bookmarkStart w:id="27" w:name="Pg95"/>
      <w:bookmarkEnd w:id="27"/>
      <w:r w:rsidRPr="003203CD">
        <w:rPr>
          <w:rFonts w:ascii="Times New Roman" w:eastAsia="Times New Roman" w:hAnsi="Times New Roman" w:cs="Times New Roman"/>
          <w:color w:val="000000"/>
          <w:spacing w:val="-2"/>
          <w:w w:val="102"/>
          <w:szCs w:val="24"/>
          <w:lang w:val="tr-TR" w:eastAsia="tr-TR"/>
        </w:rPr>
        <w:t xml:space="preserve">Hidrojen ve sentez gazların aynı tesiste üretildiği durumda, işletme </w:t>
      </w:r>
      <w:r w:rsidRPr="003203CD">
        <w:rPr>
          <w:rFonts w:ascii="Times New Roman" w:eastAsia="Times New Roman" w:hAnsi="Times New Roman" w:cs="Times New Roman"/>
          <w:color w:val="000000"/>
          <w:spacing w:val="-2"/>
          <w:szCs w:val="24"/>
          <w:lang w:val="tr-TR" w:eastAsia="tr-TR"/>
        </w:rPr>
        <w:t>CO</w:t>
      </w:r>
      <w:r w:rsidRPr="003203CD">
        <w:rPr>
          <w:rFonts w:ascii="Times New Roman" w:eastAsia="Times New Roman" w:hAnsi="Times New Roman" w:cs="Times New Roman"/>
          <w:color w:val="000000"/>
          <w:spacing w:val="-2"/>
          <w:szCs w:val="24"/>
          <w:vertAlign w:val="subscript"/>
          <w:lang w:val="tr-TR" w:eastAsia="tr-TR"/>
        </w:rPr>
        <w:t>2</w:t>
      </w:r>
      <w:r w:rsidRPr="003203CD">
        <w:rPr>
          <w:rFonts w:ascii="Times New Roman" w:eastAsia="Times New Roman" w:hAnsi="Times New Roman" w:cs="Times New Roman"/>
          <w:color w:val="000000"/>
          <w:spacing w:val="-2"/>
          <w:szCs w:val="24"/>
          <w:lang w:val="tr-TR" w:eastAsia="tr-TR"/>
        </w:rPr>
        <w:t xml:space="preserve"> </w:t>
      </w:r>
      <w:proofErr w:type="gramStart"/>
      <w:r w:rsidRPr="003203CD">
        <w:rPr>
          <w:rFonts w:ascii="Times New Roman" w:eastAsia="Times New Roman" w:hAnsi="Times New Roman" w:cs="Times New Roman"/>
          <w:color w:val="000000"/>
          <w:spacing w:val="-2"/>
          <w:szCs w:val="24"/>
          <w:lang w:val="tr-TR" w:eastAsia="tr-TR"/>
        </w:rPr>
        <w:t>emisyonlarını</w:t>
      </w:r>
      <w:proofErr w:type="gramEnd"/>
      <w:r w:rsidRPr="003203CD">
        <w:rPr>
          <w:rFonts w:ascii="Times New Roman" w:eastAsia="Times New Roman" w:hAnsi="Times New Roman" w:cs="Times New Roman"/>
          <w:color w:val="000000"/>
          <w:spacing w:val="-2"/>
          <w:szCs w:val="24"/>
          <w:lang w:val="tr-TR" w:eastAsia="tr-TR"/>
        </w:rPr>
        <w:t xml:space="preserve"> ya ilk iki paragrafta belirtildiği gibi hidrojen ve sentetik gaz için ayrı ayrı yöntemleri ya da bir ortak kütle dengesi kullanarak hesaplar. </w:t>
      </w: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pacing w:val="-2"/>
          <w:w w:val="103"/>
          <w:szCs w:val="24"/>
          <w:lang w:val="tr-TR" w:eastAsia="tr-TR"/>
        </w:rPr>
      </w:pPr>
      <w:r w:rsidRPr="003203CD">
        <w:rPr>
          <w:rFonts w:ascii="Times New Roman" w:eastAsia="Times New Roman" w:hAnsi="Times New Roman" w:cs="Times New Roman"/>
          <w:b/>
          <w:color w:val="000000"/>
          <w:spacing w:val="-2"/>
          <w:w w:val="103"/>
          <w:szCs w:val="24"/>
          <w:lang w:val="tr-TR" w:eastAsia="tr-TR"/>
        </w:rPr>
        <w:t>20.</w:t>
      </w:r>
      <w:r w:rsidRPr="003203CD" w:rsidDel="00AF68BB">
        <w:rPr>
          <w:rFonts w:ascii="Times New Roman" w:eastAsia="Times New Roman" w:hAnsi="Times New Roman" w:cs="Times New Roman"/>
          <w:b/>
          <w:color w:val="000000"/>
          <w:spacing w:val="-2"/>
          <w:w w:val="103"/>
          <w:szCs w:val="24"/>
          <w:lang w:val="tr-TR" w:eastAsia="tr-TR"/>
        </w:rPr>
        <w:t xml:space="preserve"> </w:t>
      </w:r>
      <w:r w:rsidRPr="003203CD">
        <w:rPr>
          <w:rFonts w:ascii="Times New Roman" w:eastAsia="Times New Roman" w:hAnsi="Times New Roman" w:cs="Times New Roman"/>
          <w:b/>
          <w:color w:val="000000"/>
          <w:spacing w:val="-2"/>
          <w:w w:val="102"/>
          <w:szCs w:val="24"/>
          <w:lang w:val="tr-TR" w:eastAsia="tr-TR"/>
        </w:rPr>
        <w:t>Yönetmeliğin Ek</w:t>
      </w:r>
      <w:r w:rsidRPr="003203CD">
        <w:rPr>
          <w:rFonts w:ascii="Times New Roman" w:eastAsia="Times New Roman" w:hAnsi="Times New Roman" w:cs="Times New Roman"/>
          <w:color w:val="000000"/>
          <w:spacing w:val="-2"/>
          <w:szCs w:val="24"/>
          <w:lang w:val="tr-TR" w:eastAsia="tr-TR"/>
        </w:rPr>
        <w:t>-</w:t>
      </w:r>
      <w:r w:rsidRPr="003203CD">
        <w:rPr>
          <w:rFonts w:ascii="Times New Roman" w:eastAsia="Times New Roman" w:hAnsi="Times New Roman" w:cs="Times New Roman"/>
          <w:b/>
          <w:color w:val="000000"/>
          <w:spacing w:val="-2"/>
          <w:w w:val="102"/>
          <w:szCs w:val="24"/>
          <w:lang w:val="tr-TR" w:eastAsia="tr-TR"/>
        </w:rPr>
        <w:t>1’inde Listelenen Soda Külü ve Sodyum Bikarbonat Üretimi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szCs w:val="24"/>
          <w:lang w:val="tr-TR" w:eastAsia="tr-TR"/>
        </w:rPr>
      </w:pPr>
      <w:r w:rsidRPr="003203CD">
        <w:rPr>
          <w:rFonts w:ascii="Times New Roman" w:eastAsia="Times New Roman" w:hAnsi="Times New Roman" w:cs="Times New Roman"/>
          <w:b/>
          <w:color w:val="000000"/>
          <w:spacing w:val="-2"/>
          <w:szCs w:val="24"/>
          <w:lang w:val="tr-TR" w:eastAsia="tr-TR"/>
        </w:rPr>
        <w:t xml:space="preserve">A) Kapsam </w:t>
      </w:r>
    </w:p>
    <w:p w:rsidR="003203CD" w:rsidRPr="003203CD" w:rsidRDefault="003203CD" w:rsidP="003203CD">
      <w:pPr>
        <w:widowControl w:val="0"/>
        <w:tabs>
          <w:tab w:val="left" w:pos="2835"/>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8"/>
          <w:szCs w:val="24"/>
          <w:lang w:val="tr-TR" w:eastAsia="tr-TR"/>
        </w:rPr>
        <w:t>Soda külü ve sodyum bikarbonat üretiminde tesislerden çıkan CO</w:t>
      </w:r>
      <w:r w:rsidRPr="003203CD">
        <w:rPr>
          <w:rFonts w:ascii="Times New Roman" w:eastAsia="Times New Roman" w:hAnsi="Times New Roman" w:cs="Times New Roman"/>
          <w:color w:val="000000"/>
          <w:spacing w:val="-2"/>
          <w:w w:val="108"/>
          <w:szCs w:val="24"/>
          <w:vertAlign w:val="subscript"/>
          <w:lang w:val="tr-TR" w:eastAsia="tr-TR"/>
        </w:rPr>
        <w:t>2</w:t>
      </w:r>
      <w:r w:rsidRPr="003203CD">
        <w:rPr>
          <w:rFonts w:ascii="Times New Roman" w:eastAsia="Times New Roman" w:hAnsi="Times New Roman" w:cs="Times New Roman"/>
          <w:color w:val="000000"/>
          <w:spacing w:val="-2"/>
          <w:w w:val="108"/>
          <w:szCs w:val="24"/>
          <w:lang w:val="tr-TR" w:eastAsia="tr-TR"/>
        </w:rPr>
        <w:t xml:space="preserve"> emisyonları için </w:t>
      </w:r>
      <w:proofErr w:type="gramStart"/>
      <w:r w:rsidRPr="003203CD">
        <w:rPr>
          <w:rFonts w:ascii="Times New Roman" w:eastAsia="Times New Roman" w:hAnsi="Times New Roman" w:cs="Times New Roman"/>
          <w:color w:val="000000"/>
          <w:spacing w:val="-2"/>
          <w:w w:val="108"/>
          <w:szCs w:val="24"/>
          <w:lang w:val="tr-TR" w:eastAsia="tr-TR"/>
        </w:rPr>
        <w:t>emisyon</w:t>
      </w:r>
      <w:proofErr w:type="gramEnd"/>
      <w:r w:rsidRPr="003203CD">
        <w:rPr>
          <w:rFonts w:ascii="Times New Roman" w:eastAsia="Times New Roman" w:hAnsi="Times New Roman" w:cs="Times New Roman"/>
          <w:color w:val="000000"/>
          <w:spacing w:val="-2"/>
          <w:w w:val="108"/>
          <w:szCs w:val="24"/>
          <w:lang w:val="tr-TR" w:eastAsia="tr-TR"/>
        </w:rPr>
        <w:t xml:space="preserve"> kaynakları ve kaynak akışları aşağıdakileri içerir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4"/>
          <w:szCs w:val="24"/>
          <w:lang w:val="tr-TR" w:eastAsia="tr-TR"/>
        </w:rPr>
        <w:t xml:space="preserve">(a) Sıcak su veya buhar üretmek amacı ile kullanılan yakıtları içeren, yanma </w:t>
      </w:r>
      <w:proofErr w:type="gramStart"/>
      <w:r w:rsidRPr="003203CD">
        <w:rPr>
          <w:rFonts w:ascii="Times New Roman" w:eastAsia="Times New Roman" w:hAnsi="Times New Roman" w:cs="Times New Roman"/>
          <w:color w:val="000000"/>
          <w:spacing w:val="-2"/>
          <w:w w:val="104"/>
          <w:szCs w:val="24"/>
          <w:lang w:val="tr-TR" w:eastAsia="tr-TR"/>
        </w:rPr>
        <w:t>prosesleri</w:t>
      </w:r>
      <w:proofErr w:type="gramEnd"/>
      <w:r w:rsidRPr="003203CD">
        <w:rPr>
          <w:rFonts w:ascii="Times New Roman" w:eastAsia="Times New Roman" w:hAnsi="Times New Roman" w:cs="Times New Roman"/>
          <w:color w:val="000000"/>
          <w:spacing w:val="-2"/>
          <w:w w:val="104"/>
          <w:szCs w:val="24"/>
          <w:lang w:val="tr-TR" w:eastAsia="tr-TR"/>
        </w:rPr>
        <w:t xml:space="preserve"> için kullanılan yakıtlar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tabs>
          <w:tab w:val="left" w:pos="2835"/>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t xml:space="preserve">(b) Karbonatlaştırma için kullanılmaması durumunda, kireç taşının kalsinasyonundan kaynaklanan havalandırma gazını içeren hammaddeler; </w:t>
      </w:r>
    </w:p>
    <w:p w:rsidR="003203CD" w:rsidRPr="003203CD" w:rsidRDefault="003203CD" w:rsidP="003203CD">
      <w:pPr>
        <w:widowControl w:val="0"/>
        <w:tabs>
          <w:tab w:val="left" w:pos="2835"/>
        </w:tabs>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szCs w:val="24"/>
          <w:lang w:val="tr-TR" w:eastAsia="tr-TR"/>
        </w:rPr>
        <w:lastRenderedPageBreak/>
        <w:t xml:space="preserve">(c) Karbonatlaştırma için kullanılmaması durumunda, karbonatlaştırmanın ardından yıkama veya filtreleme adımlarından kaynaklanan atık gazlar.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pacing w:val="-2"/>
          <w:w w:val="101"/>
          <w:szCs w:val="24"/>
          <w:lang w:val="tr-TR" w:eastAsia="tr-TR"/>
        </w:rPr>
      </w:pPr>
      <w:r w:rsidRPr="003203CD">
        <w:rPr>
          <w:rFonts w:ascii="Times New Roman" w:eastAsia="Times New Roman" w:hAnsi="Times New Roman" w:cs="Times New Roman"/>
          <w:b/>
          <w:color w:val="000000"/>
          <w:spacing w:val="-2"/>
          <w:w w:val="101"/>
          <w:szCs w:val="24"/>
          <w:lang w:val="tr-TR" w:eastAsia="tr-TR"/>
        </w:rPr>
        <w:t xml:space="preserve">B) Özel İzleme Kuralları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8"/>
          <w:szCs w:val="24"/>
          <w:lang w:val="tr-TR" w:eastAsia="tr-TR"/>
        </w:rPr>
        <w:t xml:space="preserve">Soda külü ve sodyum bikarbonat üretiminden kaynaklanan </w:t>
      </w:r>
      <w:proofErr w:type="gramStart"/>
      <w:r w:rsidRPr="003203CD">
        <w:rPr>
          <w:rFonts w:ascii="Times New Roman" w:eastAsia="Times New Roman" w:hAnsi="Times New Roman" w:cs="Times New Roman"/>
          <w:color w:val="000000"/>
          <w:spacing w:val="-2"/>
          <w:w w:val="108"/>
          <w:szCs w:val="24"/>
          <w:lang w:val="tr-TR" w:eastAsia="tr-TR"/>
        </w:rPr>
        <w:t>emisyonların</w:t>
      </w:r>
      <w:proofErr w:type="gramEnd"/>
      <w:r w:rsidRPr="003203CD">
        <w:rPr>
          <w:rFonts w:ascii="Times New Roman" w:eastAsia="Times New Roman" w:hAnsi="Times New Roman" w:cs="Times New Roman"/>
          <w:color w:val="000000"/>
          <w:spacing w:val="-2"/>
          <w:w w:val="108"/>
          <w:szCs w:val="24"/>
          <w:lang w:val="tr-TR" w:eastAsia="tr-TR"/>
        </w:rPr>
        <w:t xml:space="preserve"> izlenmesi için, işletme </w:t>
      </w:r>
      <w:r w:rsidRPr="003203CD">
        <w:rPr>
          <w:rFonts w:ascii="Times New Roman" w:eastAsia="Times New Roman" w:hAnsi="Times New Roman" w:cs="Times New Roman"/>
          <w:color w:val="000000"/>
          <w:spacing w:val="-2"/>
          <w:w w:val="105"/>
          <w:szCs w:val="24"/>
          <w:lang w:val="tr-TR" w:eastAsia="tr-TR"/>
        </w:rPr>
        <w:t xml:space="preserve">23 üncü madde ile bağlantılı olarak kütle dengesi yöntemini kullanır. İşletme, yanma proseslerinden kaynaklanan emisyonları, kütle dengesine </w:t>
      </w:r>
      <w:proofErr w:type="gramStart"/>
      <w:r w:rsidRPr="003203CD">
        <w:rPr>
          <w:rFonts w:ascii="Times New Roman" w:eastAsia="Times New Roman" w:hAnsi="Times New Roman" w:cs="Times New Roman"/>
          <w:color w:val="000000"/>
          <w:spacing w:val="-2"/>
          <w:w w:val="105"/>
          <w:szCs w:val="24"/>
          <w:lang w:val="tr-TR" w:eastAsia="tr-TR"/>
        </w:rPr>
        <w:t>dahil</w:t>
      </w:r>
      <w:proofErr w:type="gramEnd"/>
      <w:r w:rsidRPr="003203CD">
        <w:rPr>
          <w:rFonts w:ascii="Times New Roman" w:eastAsia="Times New Roman" w:hAnsi="Times New Roman" w:cs="Times New Roman"/>
          <w:color w:val="000000"/>
          <w:spacing w:val="-2"/>
          <w:w w:val="105"/>
          <w:szCs w:val="24"/>
          <w:lang w:val="tr-TR" w:eastAsia="tr-TR"/>
        </w:rPr>
        <w:t xml:space="preserve"> etmeyi veya boşluk olmasını veya emisyonların mükerrer sayımını önleyecek şekilde, asgari düzeyde kaynak akışlarının bir kısmı için 22 nci madde kapsamında standart yöntemi seçer.</w:t>
      </w:r>
      <w:r w:rsidRPr="003203CD">
        <w:rPr>
          <w:rFonts w:ascii="Times New Roman" w:eastAsia="Times New Roman" w:hAnsi="Times New Roman" w:cs="Times New Roman"/>
          <w:color w:val="000000"/>
          <w:spacing w:val="-2"/>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pacing w:val="-2"/>
          <w:w w:val="108"/>
          <w:szCs w:val="24"/>
          <w:lang w:val="tr-TR" w:eastAsia="tr-TR"/>
        </w:rPr>
      </w:pPr>
    </w:p>
    <w:p w:rsidR="003203CD" w:rsidRPr="003203CD" w:rsidRDefault="003203CD" w:rsidP="003203CD">
      <w:pPr>
        <w:spacing w:after="0" w:line="240" w:lineRule="auto"/>
        <w:jc w:val="both"/>
        <w:rPr>
          <w:rFonts w:ascii="Times New Roman" w:eastAsia="Times New Roman" w:hAnsi="Times New Roman" w:cs="Times New Roman"/>
          <w:color w:val="000000"/>
          <w:spacing w:val="-2"/>
          <w:szCs w:val="24"/>
          <w:lang w:val="tr-TR" w:eastAsia="tr-TR"/>
        </w:rPr>
      </w:pPr>
      <w:r w:rsidRPr="003203CD">
        <w:rPr>
          <w:rFonts w:ascii="Times New Roman" w:eastAsia="Times New Roman" w:hAnsi="Times New Roman" w:cs="Times New Roman"/>
          <w:color w:val="000000"/>
          <w:spacing w:val="-2"/>
          <w:w w:val="108"/>
          <w:szCs w:val="24"/>
          <w:lang w:val="tr-TR" w:eastAsia="tr-TR"/>
        </w:rPr>
        <w:t>Soda külünün üretiminden kaynaklanan CO</w:t>
      </w:r>
      <w:r w:rsidRPr="003203CD">
        <w:rPr>
          <w:rFonts w:ascii="Times New Roman" w:eastAsia="Times New Roman" w:hAnsi="Times New Roman" w:cs="Times New Roman"/>
          <w:color w:val="000000"/>
          <w:spacing w:val="-2"/>
          <w:w w:val="108"/>
          <w:szCs w:val="24"/>
          <w:vertAlign w:val="subscript"/>
          <w:lang w:val="tr-TR" w:eastAsia="tr-TR"/>
        </w:rPr>
        <w:t>2</w:t>
      </w:r>
      <w:r w:rsidRPr="003203CD">
        <w:rPr>
          <w:rFonts w:ascii="Times New Roman" w:eastAsia="Times New Roman" w:hAnsi="Times New Roman" w:cs="Times New Roman"/>
          <w:color w:val="000000"/>
          <w:spacing w:val="-2"/>
          <w:w w:val="108"/>
          <w:szCs w:val="24"/>
          <w:lang w:val="tr-TR" w:eastAsia="tr-TR"/>
        </w:rPr>
        <w:t>’nin sodyum bikarbonat üretimi için kullanıldığı durumda, sodyum külünden sodyum bikarbonat üretimi için kullanılan CO</w:t>
      </w:r>
      <w:r w:rsidRPr="003203CD">
        <w:rPr>
          <w:rFonts w:ascii="Times New Roman" w:eastAsia="Times New Roman" w:hAnsi="Times New Roman" w:cs="Times New Roman"/>
          <w:color w:val="000000"/>
          <w:spacing w:val="-2"/>
          <w:w w:val="108"/>
          <w:szCs w:val="24"/>
          <w:vertAlign w:val="subscript"/>
          <w:lang w:val="tr-TR" w:eastAsia="tr-TR"/>
        </w:rPr>
        <w:t xml:space="preserve">2 </w:t>
      </w:r>
      <w:r w:rsidRPr="003203CD">
        <w:rPr>
          <w:rFonts w:ascii="Times New Roman" w:eastAsia="Times New Roman" w:hAnsi="Times New Roman" w:cs="Times New Roman"/>
          <w:color w:val="000000"/>
          <w:spacing w:val="-2"/>
          <w:w w:val="108"/>
          <w:szCs w:val="24"/>
          <w:lang w:val="tr-TR" w:eastAsia="tr-TR"/>
        </w:rPr>
        <w:t>miktarı CO</w:t>
      </w:r>
      <w:r w:rsidRPr="003203CD">
        <w:rPr>
          <w:rFonts w:ascii="Times New Roman" w:eastAsia="Times New Roman" w:hAnsi="Times New Roman" w:cs="Times New Roman"/>
          <w:color w:val="000000"/>
          <w:spacing w:val="-2"/>
          <w:w w:val="108"/>
          <w:szCs w:val="24"/>
          <w:vertAlign w:val="subscript"/>
          <w:lang w:val="tr-TR" w:eastAsia="tr-TR"/>
        </w:rPr>
        <w:t xml:space="preserve">2 </w:t>
      </w:r>
      <w:r w:rsidRPr="003203CD">
        <w:rPr>
          <w:rFonts w:ascii="Times New Roman" w:eastAsia="Times New Roman" w:hAnsi="Times New Roman" w:cs="Times New Roman"/>
          <w:color w:val="000000"/>
          <w:spacing w:val="-2"/>
          <w:w w:val="108"/>
          <w:szCs w:val="24"/>
          <w:lang w:val="tr-TR" w:eastAsia="tr-TR"/>
        </w:rPr>
        <w:t>üreten tesisten salınmış olarak değerlendirilir</w:t>
      </w:r>
      <w:r w:rsidRPr="003203CD">
        <w:rPr>
          <w:rFonts w:ascii="Times New Roman" w:eastAsia="Times New Roman" w:hAnsi="Times New Roman" w:cs="Times New Roman"/>
          <w:color w:val="000000"/>
          <w:spacing w:val="-2"/>
          <w:szCs w:val="24"/>
          <w:lang w:val="tr-TR" w:eastAsia="tr-TR"/>
        </w:rPr>
        <w:t>.</w:t>
      </w:r>
    </w:p>
    <w:p w:rsidR="003203CD" w:rsidRPr="003203CD" w:rsidRDefault="003203CD" w:rsidP="003203CD">
      <w:pPr>
        <w:spacing w:after="0" w:line="240" w:lineRule="auto"/>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color w:val="000000"/>
          <w:szCs w:val="24"/>
          <w:lang w:val="tr-TR" w:eastAsia="tr-TR"/>
        </w:rPr>
        <w:br w:type="page"/>
      </w:r>
      <w:r w:rsidRPr="003203CD">
        <w:rPr>
          <w:rFonts w:ascii="Times New Roman" w:eastAsia="Times New Roman" w:hAnsi="Times New Roman" w:cs="Times New Roman"/>
          <w:b/>
          <w:color w:val="000000"/>
          <w:szCs w:val="24"/>
          <w:lang w:val="tr-TR" w:eastAsia="tr-TR"/>
        </w:rPr>
        <w:lastRenderedPageBreak/>
        <w:t>EK</w:t>
      </w:r>
      <w:r w:rsidRPr="003203CD">
        <w:rPr>
          <w:rFonts w:ascii="Times New Roman" w:eastAsia="Times New Roman" w:hAnsi="Times New Roman" w:cs="Times New Roman"/>
          <w:color w:val="000000"/>
          <w:szCs w:val="24"/>
          <w:lang w:val="tr-TR" w:eastAsia="tr-TR"/>
        </w:rPr>
        <w:t>-</w:t>
      </w:r>
      <w:r w:rsidRPr="003203CD">
        <w:rPr>
          <w:rFonts w:ascii="Times New Roman" w:eastAsia="Times New Roman" w:hAnsi="Times New Roman" w:cs="Times New Roman"/>
          <w:b/>
          <w:color w:val="000000"/>
          <w:szCs w:val="24"/>
          <w:lang w:val="tr-TR" w:eastAsia="tr-TR"/>
        </w:rPr>
        <w:t>4</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u w:val="single"/>
          <w:lang w:val="tr-TR" w:eastAsia="tr-TR"/>
        </w:rPr>
      </w:pPr>
    </w:p>
    <w:p w:rsidR="003203CD" w:rsidRPr="003203CD" w:rsidRDefault="003203CD" w:rsidP="003203CD">
      <w:pPr>
        <w:widowControl w:val="0"/>
        <w:tabs>
          <w:tab w:val="left" w:pos="1860"/>
          <w:tab w:val="left" w:pos="4366"/>
        </w:tabs>
        <w:autoSpaceDE w:val="0"/>
        <w:autoSpaceDN w:val="0"/>
        <w:adjustRightInd w:val="0"/>
        <w:spacing w:after="0" w:line="240" w:lineRule="auto"/>
        <w:ind w:right="-8"/>
        <w:jc w:val="center"/>
        <w:rPr>
          <w:rFonts w:ascii="Times New Roman" w:eastAsia="Times New Roman" w:hAnsi="Times New Roman" w:cs="Times New Roman"/>
          <w:b/>
          <w:color w:val="000000"/>
          <w:w w:val="104"/>
          <w:szCs w:val="24"/>
          <w:lang w:val="tr-TR" w:eastAsia="tr-TR"/>
        </w:rPr>
      </w:pPr>
      <w:r w:rsidRPr="003203CD">
        <w:rPr>
          <w:rFonts w:ascii="Times New Roman" w:eastAsia="Times New Roman" w:hAnsi="Times New Roman" w:cs="Times New Roman"/>
          <w:b/>
          <w:color w:val="000000"/>
          <w:w w:val="104"/>
          <w:szCs w:val="24"/>
          <w:lang w:val="tr-TR" w:eastAsia="tr-TR"/>
        </w:rPr>
        <w:t>KATEGORİ A TESİSLERİNDE HESAPLAMA TEMELLİ YÖNTEMLERE VE KATEGORİ B VE C TESİSLERİ TARAFINDAN KULLANILAN TİCARİ STANDART YAKITLAR İÇİN HESAPLAMA FAKTÖRLERİNE İLİŞKİN ASGARİ KADEME GEREKSİNİMLERİ</w:t>
      </w:r>
    </w:p>
    <w:p w:rsidR="003203CD" w:rsidRPr="003203CD" w:rsidRDefault="003203CD" w:rsidP="003203CD">
      <w:pPr>
        <w:widowControl w:val="0"/>
        <w:tabs>
          <w:tab w:val="left" w:pos="1860"/>
          <w:tab w:val="left" w:pos="4366"/>
        </w:tabs>
        <w:autoSpaceDE w:val="0"/>
        <w:autoSpaceDN w:val="0"/>
        <w:adjustRightInd w:val="0"/>
        <w:spacing w:after="0" w:line="240" w:lineRule="auto"/>
        <w:ind w:right="-8"/>
        <w:jc w:val="center"/>
        <w:rPr>
          <w:rFonts w:ascii="Times New Roman" w:eastAsia="Times New Roman" w:hAnsi="Times New Roman" w:cs="Times New Roman"/>
          <w:b/>
          <w:color w:val="000000"/>
          <w:w w:val="104"/>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w w:val="105"/>
          <w:szCs w:val="24"/>
          <w:lang w:val="tr-TR" w:eastAsia="tr-TR"/>
        </w:rPr>
      </w:pPr>
      <w:r w:rsidRPr="003203CD">
        <w:rPr>
          <w:rFonts w:ascii="Times New Roman" w:eastAsia="Times New Roman" w:hAnsi="Times New Roman" w:cs="Times New Roman"/>
          <w:b/>
          <w:color w:val="000000"/>
          <w:w w:val="105"/>
          <w:szCs w:val="24"/>
          <w:lang w:val="tr-TR" w:eastAsia="tr-TR"/>
        </w:rPr>
        <w:t xml:space="preserve">Tablo </w:t>
      </w:r>
      <w:proofErr w:type="gramStart"/>
      <w:r w:rsidRPr="003203CD">
        <w:rPr>
          <w:rFonts w:ascii="Times New Roman" w:eastAsia="Times New Roman" w:hAnsi="Times New Roman" w:cs="Times New Roman"/>
          <w:b/>
          <w:color w:val="000000"/>
          <w:w w:val="105"/>
          <w:szCs w:val="24"/>
          <w:lang w:val="tr-TR" w:eastAsia="tr-TR"/>
        </w:rPr>
        <w:t>4.1</w:t>
      </w:r>
      <w:proofErr w:type="gramEnd"/>
      <w:r w:rsidRPr="003203CD">
        <w:rPr>
          <w:rFonts w:ascii="Times New Roman" w:eastAsia="Times New Roman" w:hAnsi="Times New Roman" w:cs="Times New Roman"/>
          <w:b/>
          <w:color w:val="000000"/>
          <w:w w:val="105"/>
          <w:szCs w:val="24"/>
          <w:lang w:val="tr-TR" w:eastAsia="tr-TR"/>
        </w:rPr>
        <w:t>: Kategori A tesisleri ve 24 üncü maddenin birinci fıkrasının (a) bendi uyarınca tüm tesislerde tüketilen ticari standart yakıtların ilgili hesaplama faktörleri için hesaplama temelli yöntemlerde uygulanacak asgari kademeler (‘n.a’, ‘uygulanamaz/geçerli değil’ anlamına gelir)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34"/>
        <w:gridCol w:w="992"/>
        <w:gridCol w:w="851"/>
        <w:gridCol w:w="1275"/>
        <w:gridCol w:w="1276"/>
        <w:gridCol w:w="851"/>
      </w:tblGrid>
      <w:tr w:rsidR="003203CD" w:rsidRPr="003203CD" w:rsidTr="00393600">
        <w:trPr>
          <w:trHeight w:val="285"/>
        </w:trPr>
        <w:tc>
          <w:tcPr>
            <w:tcW w:w="3085"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3"/>
                <w:sz w:val="20"/>
                <w:szCs w:val="20"/>
                <w:lang w:val="tr-TR" w:eastAsia="tr-TR"/>
              </w:rPr>
            </w:pPr>
            <w:r w:rsidRPr="003203CD">
              <w:rPr>
                <w:rFonts w:ascii="Times New Roman" w:eastAsia="Times New Roman" w:hAnsi="Times New Roman" w:cs="Times New Roman"/>
                <w:b/>
                <w:color w:val="000000"/>
                <w:w w:val="103"/>
                <w:sz w:val="20"/>
                <w:szCs w:val="20"/>
                <w:lang w:val="tr-TR" w:eastAsia="tr-TR"/>
              </w:rPr>
              <w:t>Etkinlik / Kaynak Akışı Tipi</w:t>
            </w:r>
          </w:p>
        </w:tc>
        <w:tc>
          <w:tcPr>
            <w:tcW w:w="2126" w:type="dxa"/>
            <w:gridSpan w:val="2"/>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2"/>
                <w:sz w:val="20"/>
                <w:szCs w:val="20"/>
                <w:lang w:val="tr-TR" w:eastAsia="tr-TR"/>
              </w:rPr>
            </w:pPr>
            <w:r w:rsidRPr="003203CD">
              <w:rPr>
                <w:rFonts w:ascii="Times New Roman" w:eastAsia="Times New Roman" w:hAnsi="Times New Roman" w:cs="Times New Roman"/>
                <w:b/>
                <w:color w:val="000000"/>
                <w:w w:val="102"/>
                <w:sz w:val="20"/>
                <w:szCs w:val="20"/>
                <w:lang w:val="tr-TR" w:eastAsia="tr-TR"/>
              </w:rPr>
              <w:t>Faaliyet Verisi</w:t>
            </w:r>
          </w:p>
        </w:tc>
        <w:tc>
          <w:tcPr>
            <w:tcW w:w="851"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2"/>
                <w:sz w:val="20"/>
                <w:szCs w:val="20"/>
                <w:lang w:val="tr-TR" w:eastAsia="tr-TR"/>
              </w:rPr>
            </w:pPr>
            <w:r w:rsidRPr="003203CD">
              <w:rPr>
                <w:rFonts w:ascii="Times New Roman" w:eastAsia="Times New Roman" w:hAnsi="Times New Roman" w:cs="Times New Roman"/>
                <w:b/>
                <w:color w:val="000000"/>
                <w:w w:val="102"/>
                <w:sz w:val="20"/>
                <w:szCs w:val="20"/>
                <w:lang w:val="tr-TR" w:eastAsia="tr-TR"/>
              </w:rPr>
              <w:t>Emisyon</w:t>
            </w:r>
          </w:p>
          <w:p w:rsidR="003203CD" w:rsidRPr="003203CD" w:rsidRDefault="003203CD" w:rsidP="003203CD">
            <w:pPr>
              <w:widowControl w:val="0"/>
              <w:tabs>
                <w:tab w:val="left" w:pos="1379"/>
              </w:tabs>
              <w:autoSpaceDE w:val="0"/>
              <w:autoSpaceDN w:val="0"/>
              <w:adjustRightInd w:val="0"/>
              <w:spacing w:after="0" w:line="240" w:lineRule="auto"/>
              <w:ind w:left="-142" w:right="-108"/>
              <w:jc w:val="center"/>
              <w:rPr>
                <w:rFonts w:ascii="Times New Roman" w:eastAsia="Times New Roman" w:hAnsi="Times New Roman" w:cs="Times New Roman"/>
                <w:b/>
                <w:color w:val="000000"/>
                <w:w w:val="106"/>
                <w:sz w:val="20"/>
                <w:szCs w:val="20"/>
                <w:lang w:val="tr-TR" w:eastAsia="tr-TR"/>
              </w:rPr>
            </w:pPr>
            <w:r w:rsidRPr="003203CD">
              <w:rPr>
                <w:rFonts w:ascii="Times New Roman" w:eastAsia="Times New Roman" w:hAnsi="Times New Roman" w:cs="Times New Roman"/>
                <w:b/>
                <w:color w:val="000000"/>
                <w:w w:val="108"/>
                <w:sz w:val="20"/>
                <w:szCs w:val="20"/>
                <w:lang w:val="tr-TR" w:eastAsia="tr-TR"/>
              </w:rPr>
              <w:t>Faktörü</w:t>
            </w:r>
          </w:p>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color w:val="000000"/>
                <w:w w:val="106"/>
                <w:sz w:val="20"/>
                <w:szCs w:val="20"/>
                <w:lang w:val="tr-TR" w:eastAsia="tr-TR"/>
              </w:rPr>
            </w:pPr>
          </w:p>
        </w:tc>
        <w:tc>
          <w:tcPr>
            <w:tcW w:w="1275"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7"/>
                <w:sz w:val="20"/>
                <w:szCs w:val="20"/>
                <w:lang w:val="tr-TR" w:eastAsia="tr-TR"/>
              </w:rPr>
            </w:pPr>
            <w:r w:rsidRPr="003203CD">
              <w:rPr>
                <w:rFonts w:ascii="Times New Roman" w:eastAsia="Times New Roman" w:hAnsi="Times New Roman" w:cs="Times New Roman"/>
                <w:b/>
                <w:color w:val="000000"/>
                <w:w w:val="102"/>
                <w:sz w:val="20"/>
                <w:szCs w:val="20"/>
                <w:lang w:val="tr-TR" w:eastAsia="tr-TR"/>
              </w:rPr>
              <w:t>Kompozisyon</w:t>
            </w:r>
            <w:r w:rsidRPr="003203CD">
              <w:rPr>
                <w:rFonts w:ascii="Times New Roman" w:eastAsia="Times New Roman" w:hAnsi="Times New Roman" w:cs="Times New Roman"/>
                <w:b/>
                <w:color w:val="000000"/>
                <w:w w:val="108"/>
                <w:sz w:val="20"/>
                <w:szCs w:val="20"/>
                <w:lang w:val="tr-TR" w:eastAsia="tr-TR"/>
              </w:rPr>
              <w:t xml:space="preserve"> Verisi </w:t>
            </w:r>
            <w:r w:rsidRPr="003203CD">
              <w:rPr>
                <w:rFonts w:ascii="Times New Roman" w:eastAsia="Times New Roman" w:hAnsi="Times New Roman" w:cs="Times New Roman"/>
                <w:b/>
                <w:color w:val="000000"/>
                <w:w w:val="107"/>
                <w:sz w:val="20"/>
                <w:szCs w:val="20"/>
                <w:lang w:val="tr-TR" w:eastAsia="tr-TR"/>
              </w:rPr>
              <w:t xml:space="preserve"> </w:t>
            </w:r>
          </w:p>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7"/>
                <w:sz w:val="20"/>
                <w:szCs w:val="20"/>
                <w:lang w:val="tr-TR" w:eastAsia="tr-TR"/>
              </w:rPr>
            </w:pPr>
            <w:r w:rsidRPr="003203CD">
              <w:rPr>
                <w:rFonts w:ascii="Times New Roman" w:eastAsia="Times New Roman" w:hAnsi="Times New Roman" w:cs="Times New Roman"/>
                <w:b/>
                <w:color w:val="000000"/>
                <w:w w:val="102"/>
                <w:sz w:val="20"/>
                <w:szCs w:val="20"/>
                <w:lang w:val="tr-TR" w:eastAsia="tr-TR"/>
              </w:rPr>
              <w:t>(Karbon İçeriği)</w:t>
            </w:r>
          </w:p>
        </w:tc>
        <w:tc>
          <w:tcPr>
            <w:tcW w:w="1276"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4"/>
                <w:sz w:val="20"/>
                <w:szCs w:val="20"/>
                <w:lang w:val="tr-TR" w:eastAsia="tr-TR"/>
              </w:rPr>
              <w:t>Yükseltgenme</w:t>
            </w:r>
            <w:r w:rsidRPr="003203CD">
              <w:rPr>
                <w:rFonts w:ascii="Times New Roman" w:eastAsia="Times New Roman" w:hAnsi="Times New Roman" w:cs="Times New Roman"/>
                <w:b/>
                <w:color w:val="000000"/>
                <w:w w:val="108"/>
                <w:sz w:val="20"/>
                <w:szCs w:val="20"/>
                <w:lang w:val="tr-TR" w:eastAsia="tr-TR"/>
              </w:rPr>
              <w:t xml:space="preserve"> Faktörü</w:t>
            </w:r>
          </w:p>
        </w:tc>
        <w:tc>
          <w:tcPr>
            <w:tcW w:w="851"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3"/>
                <w:sz w:val="20"/>
                <w:szCs w:val="20"/>
                <w:lang w:val="tr-TR" w:eastAsia="tr-TR"/>
              </w:rPr>
              <w:t>Dönüşüm</w:t>
            </w:r>
            <w:r w:rsidRPr="003203CD">
              <w:rPr>
                <w:rFonts w:ascii="Times New Roman" w:eastAsia="Times New Roman" w:hAnsi="Times New Roman" w:cs="Times New Roman"/>
                <w:b/>
                <w:color w:val="000000"/>
                <w:w w:val="108"/>
                <w:sz w:val="20"/>
                <w:szCs w:val="20"/>
                <w:lang w:val="tr-TR" w:eastAsia="tr-TR"/>
              </w:rPr>
              <w:t xml:space="preserve"> Faktörü</w:t>
            </w:r>
          </w:p>
        </w:tc>
      </w:tr>
      <w:tr w:rsidR="003203CD" w:rsidRPr="003203CD" w:rsidTr="00393600">
        <w:tc>
          <w:tcPr>
            <w:tcW w:w="3085"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1134" w:type="dxa"/>
          </w:tcPr>
          <w:p w:rsidR="003203CD" w:rsidRPr="003203CD" w:rsidRDefault="003203CD" w:rsidP="003203CD">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2"/>
                <w:sz w:val="20"/>
                <w:szCs w:val="20"/>
                <w:lang w:val="tr-TR" w:eastAsia="tr-TR"/>
              </w:rPr>
              <w:t>Malzeme</w:t>
            </w:r>
            <w:r w:rsidRPr="003203CD">
              <w:rPr>
                <w:rFonts w:ascii="Times New Roman" w:eastAsia="Times New Roman" w:hAnsi="Times New Roman" w:cs="Times New Roman"/>
                <w:b/>
                <w:color w:val="000000"/>
                <w:w w:val="105"/>
                <w:sz w:val="20"/>
                <w:szCs w:val="20"/>
                <w:lang w:val="tr-TR" w:eastAsia="tr-TR"/>
              </w:rPr>
              <w:t xml:space="preserve"> veya Yakıt</w:t>
            </w:r>
            <w:r w:rsidRPr="003203CD">
              <w:rPr>
                <w:rFonts w:ascii="Times New Roman" w:eastAsia="Times New Roman" w:hAnsi="Times New Roman" w:cs="Times New Roman"/>
                <w:b/>
                <w:color w:val="000000"/>
                <w:w w:val="107"/>
                <w:sz w:val="20"/>
                <w:szCs w:val="20"/>
                <w:lang w:val="tr-TR" w:eastAsia="tr-TR"/>
              </w:rPr>
              <w:t xml:space="preserve"> Miktarı</w:t>
            </w:r>
          </w:p>
        </w:tc>
        <w:tc>
          <w:tcPr>
            <w:tcW w:w="992" w:type="dxa"/>
          </w:tcPr>
          <w:p w:rsidR="003203CD" w:rsidRPr="003203CD" w:rsidRDefault="003203CD" w:rsidP="003203CD">
            <w:pPr>
              <w:widowControl w:val="0"/>
              <w:tabs>
                <w:tab w:val="left" w:pos="1444"/>
              </w:tabs>
              <w:autoSpaceDE w:val="0"/>
              <w:autoSpaceDN w:val="0"/>
              <w:adjustRightInd w:val="0"/>
              <w:spacing w:after="0" w:line="240" w:lineRule="auto"/>
              <w:ind w:left="-108" w:right="-108"/>
              <w:jc w:val="center"/>
              <w:rPr>
                <w:rFonts w:ascii="Times New Roman" w:eastAsia="Times New Roman" w:hAnsi="Times New Roman" w:cs="Times New Roman"/>
                <w:b/>
                <w:color w:val="000000"/>
                <w:w w:val="103"/>
                <w:sz w:val="20"/>
                <w:szCs w:val="20"/>
                <w:lang w:val="tr-TR" w:eastAsia="tr-TR"/>
              </w:rPr>
            </w:pPr>
            <w:r w:rsidRPr="003203CD">
              <w:rPr>
                <w:rFonts w:ascii="Times New Roman" w:eastAsia="Times New Roman" w:hAnsi="Times New Roman" w:cs="Times New Roman"/>
                <w:b/>
                <w:color w:val="000000"/>
                <w:w w:val="101"/>
                <w:sz w:val="20"/>
                <w:szCs w:val="20"/>
                <w:lang w:val="tr-TR" w:eastAsia="tr-TR"/>
              </w:rPr>
              <w:t xml:space="preserve">Net </w:t>
            </w:r>
            <w:r w:rsidRPr="003203CD">
              <w:rPr>
                <w:rFonts w:ascii="Times New Roman" w:eastAsia="Times New Roman" w:hAnsi="Times New Roman" w:cs="Times New Roman"/>
                <w:b/>
                <w:color w:val="000000"/>
                <w:w w:val="103"/>
                <w:sz w:val="20"/>
                <w:szCs w:val="20"/>
                <w:lang w:val="tr-TR" w:eastAsia="tr-TR"/>
              </w:rPr>
              <w:t>Kalorifik</w:t>
            </w:r>
          </w:p>
          <w:p w:rsidR="003203CD" w:rsidRPr="003203CD" w:rsidRDefault="003203CD" w:rsidP="003203CD">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2"/>
                <w:sz w:val="20"/>
                <w:szCs w:val="20"/>
                <w:lang w:val="tr-TR" w:eastAsia="tr-TR"/>
              </w:rPr>
              <w:t>Değer</w:t>
            </w:r>
          </w:p>
        </w:tc>
        <w:tc>
          <w:tcPr>
            <w:tcW w:w="851"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1275"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1276"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851"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sz w:val="20"/>
                <w:szCs w:val="20"/>
                <w:lang w:val="tr-TR" w:eastAsia="tr-TR"/>
              </w:rPr>
              <w:t>Yakıtların Yanması</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Ticari standart yakıtlar</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1</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Diğer gaz &amp; sıvı yakıtlar</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1</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Katı yakıtlar</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Gaz işleme terminalleri için kütle denge yöntemi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Alevleme bacaları</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Yıkama (karbonat)</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Yıkama (alçı taşı)</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sz w:val="20"/>
                <w:szCs w:val="20"/>
                <w:lang w:val="tr-TR" w:eastAsia="tr-TR"/>
              </w:rPr>
              <w:t>Petrol Rafinasyonu</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Katalitik kırılma rejenerasyonu</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Hidrojen üretimi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sz w:val="20"/>
                <w:szCs w:val="20"/>
                <w:lang w:val="tr-TR" w:eastAsia="tr-TR"/>
              </w:rPr>
              <w:t>Kok Üretimi</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2</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İşlem girdisi olarak yakıt</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2</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2"/>
                <w:sz w:val="20"/>
                <w:szCs w:val="20"/>
                <w:lang w:val="tr-TR" w:eastAsia="tr-TR"/>
              </w:rPr>
              <w:t>Metal Cevherinin Kavrulması &amp; Sinterlenmesi</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2</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Karbonat girdisi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Demir &amp; Çelik Üretimi</w:t>
            </w:r>
          </w:p>
        </w:tc>
        <w:tc>
          <w:tcPr>
            <w:tcW w:w="6379" w:type="dxa"/>
            <w:gridSpan w:val="6"/>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2</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Proses girdisi olarak yakıt</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2</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 xml:space="preserve">İkincil Alüminyum da </w:t>
            </w:r>
            <w:proofErr w:type="gramStart"/>
            <w:r w:rsidRPr="003203CD">
              <w:rPr>
                <w:rFonts w:ascii="Times New Roman" w:eastAsia="Times New Roman" w:hAnsi="Times New Roman" w:cs="Times New Roman"/>
                <w:b/>
                <w:color w:val="000000"/>
                <w:sz w:val="20"/>
                <w:szCs w:val="20"/>
                <w:lang w:val="tr-TR" w:eastAsia="tr-TR"/>
              </w:rPr>
              <w:t>Dahil</w:t>
            </w:r>
            <w:proofErr w:type="gramEnd"/>
            <w:r w:rsidRPr="003203CD">
              <w:rPr>
                <w:rFonts w:ascii="Times New Roman" w:eastAsia="Times New Roman" w:hAnsi="Times New Roman" w:cs="Times New Roman"/>
                <w:b/>
                <w:color w:val="000000"/>
                <w:sz w:val="20"/>
                <w:szCs w:val="20"/>
                <w:lang w:val="tr-TR" w:eastAsia="tr-TR"/>
              </w:rPr>
              <w:t xml:space="preserve"> Demir İçeren ve İçermeyen Metallerin Üretimi veya İşlenmesi</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 xml:space="preserve">Proses </w:t>
            </w:r>
            <w:proofErr w:type="gramStart"/>
            <w:r w:rsidRPr="003203CD">
              <w:rPr>
                <w:rFonts w:ascii="Times New Roman" w:eastAsia="Times New Roman" w:hAnsi="Times New Roman" w:cs="Times New Roman"/>
                <w:color w:val="000000"/>
                <w:sz w:val="20"/>
                <w:szCs w:val="20"/>
                <w:lang w:val="tr-TR" w:eastAsia="tr-TR"/>
              </w:rPr>
              <w:t>emisyonları</w:t>
            </w:r>
            <w:proofErr w:type="gramEnd"/>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9464" w:type="dxa"/>
            <w:gridSpan w:val="7"/>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Birinci Alüminyum Üretimi</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CO</w:t>
            </w:r>
            <w:r w:rsidRPr="003203CD">
              <w:rPr>
                <w:rFonts w:ascii="Times New Roman" w:eastAsia="Times New Roman" w:hAnsi="Times New Roman" w:cs="Times New Roman"/>
                <w:color w:val="000000"/>
                <w:sz w:val="20"/>
                <w:szCs w:val="20"/>
                <w:vertAlign w:val="subscript"/>
                <w:lang w:val="tr-TR" w:eastAsia="tr-TR"/>
              </w:rPr>
              <w:t>2</w:t>
            </w:r>
            <w:r w:rsidRPr="003203CD">
              <w:rPr>
                <w:rFonts w:ascii="Times New Roman" w:eastAsia="Times New Roman" w:hAnsi="Times New Roman" w:cs="Times New Roman"/>
                <w:color w:val="000000"/>
                <w:sz w:val="20"/>
                <w:szCs w:val="20"/>
                <w:lang w:val="tr-TR" w:eastAsia="tr-TR"/>
              </w:rPr>
              <w:t xml:space="preserve"> </w:t>
            </w:r>
            <w:proofErr w:type="gramStart"/>
            <w:r w:rsidRPr="003203CD">
              <w:rPr>
                <w:rFonts w:ascii="Times New Roman" w:eastAsia="Times New Roman" w:hAnsi="Times New Roman" w:cs="Times New Roman"/>
                <w:color w:val="000000"/>
                <w:sz w:val="20"/>
                <w:szCs w:val="20"/>
                <w:lang w:val="tr-TR" w:eastAsia="tr-TR"/>
              </w:rPr>
              <w:t>emisyonları</w:t>
            </w:r>
            <w:proofErr w:type="gramEnd"/>
            <w:r w:rsidRPr="003203CD">
              <w:rPr>
                <w:rFonts w:ascii="Times New Roman" w:eastAsia="Times New Roman" w:hAnsi="Times New Roman" w:cs="Times New Roman"/>
                <w:color w:val="000000"/>
                <w:sz w:val="20"/>
                <w:szCs w:val="20"/>
                <w:lang w:val="tr-TR" w:eastAsia="tr-TR"/>
              </w:rPr>
              <w:t xml:space="preserve"> için kütle dengesi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5"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 xml:space="preserve">PFC </w:t>
            </w:r>
            <w:proofErr w:type="gramStart"/>
            <w:r w:rsidRPr="003203CD">
              <w:rPr>
                <w:rFonts w:ascii="Times New Roman" w:eastAsia="Times New Roman" w:hAnsi="Times New Roman" w:cs="Times New Roman"/>
                <w:color w:val="000000"/>
                <w:sz w:val="20"/>
                <w:szCs w:val="20"/>
                <w:lang w:val="tr-TR" w:eastAsia="tr-TR"/>
              </w:rPr>
              <w:t>emisyonları</w:t>
            </w:r>
            <w:proofErr w:type="gramEnd"/>
            <w:r w:rsidRPr="003203CD">
              <w:rPr>
                <w:rFonts w:ascii="Times New Roman" w:eastAsia="Times New Roman" w:hAnsi="Times New Roman" w:cs="Times New Roman"/>
                <w:color w:val="000000"/>
                <w:sz w:val="20"/>
                <w:szCs w:val="20"/>
                <w:lang w:val="tr-TR" w:eastAsia="tr-TR"/>
              </w:rPr>
              <w:t xml:space="preserve"> (eğim yöntemi)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 xml:space="preserve">PFC </w:t>
            </w:r>
            <w:proofErr w:type="gramStart"/>
            <w:r w:rsidRPr="003203CD">
              <w:rPr>
                <w:rFonts w:ascii="Times New Roman" w:eastAsia="Times New Roman" w:hAnsi="Times New Roman" w:cs="Times New Roman"/>
                <w:color w:val="000000"/>
                <w:sz w:val="20"/>
                <w:szCs w:val="20"/>
                <w:lang w:val="tr-TR" w:eastAsia="tr-TR"/>
              </w:rPr>
              <w:t>emisyonları</w:t>
            </w:r>
            <w:proofErr w:type="gramEnd"/>
            <w:r w:rsidRPr="003203CD">
              <w:rPr>
                <w:rFonts w:ascii="Times New Roman" w:eastAsia="Times New Roman" w:hAnsi="Times New Roman" w:cs="Times New Roman"/>
                <w:color w:val="000000"/>
                <w:sz w:val="20"/>
                <w:szCs w:val="20"/>
                <w:lang w:val="tr-TR" w:eastAsia="tr-TR"/>
              </w:rPr>
              <w:t xml:space="preserve"> (aşırı gerilim yöntemi)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9464" w:type="dxa"/>
            <w:gridSpan w:val="7"/>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Çimento Klinkerinin Üretimi</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Döner fırın girdisi temelli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Klinker çıktısı</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CKD (Çimento Fırın Tozu)</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Karbonat olmayan karbon</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Kireç Üretimi ve Dolomit ve Magnezit Kalsinasyonu</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Karbonatlar</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Toprak alkali oksit</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9464" w:type="dxa"/>
            <w:gridSpan w:val="7"/>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b/>
                <w:color w:val="000000"/>
                <w:w w:val="103"/>
                <w:sz w:val="20"/>
                <w:szCs w:val="20"/>
                <w:lang w:val="tr-TR" w:eastAsia="tr-TR"/>
              </w:rPr>
              <w:t xml:space="preserve">Cam ve Cam Yünü Üretimi </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Karbonatlar</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c>
          <w:tcPr>
            <w:tcW w:w="9464" w:type="dxa"/>
            <w:gridSpan w:val="7"/>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5"/>
                <w:sz w:val="20"/>
                <w:szCs w:val="20"/>
                <w:lang w:val="tr-TR" w:eastAsia="tr-TR"/>
              </w:rPr>
            </w:pPr>
            <w:r w:rsidRPr="003203CD">
              <w:rPr>
                <w:rFonts w:ascii="Times New Roman" w:eastAsia="Times New Roman" w:hAnsi="Times New Roman" w:cs="Times New Roman"/>
                <w:b/>
                <w:color w:val="000000"/>
                <w:w w:val="105"/>
                <w:sz w:val="20"/>
                <w:szCs w:val="20"/>
                <w:lang w:val="tr-TR" w:eastAsia="tr-TR"/>
              </w:rPr>
              <w:t xml:space="preserve">Seramik Ürünlerin Üretimi </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Karbon girdileri</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Alkali oksit</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r>
      <w:tr w:rsidR="003203CD" w:rsidRPr="003203CD" w:rsidTr="00393600">
        <w:tc>
          <w:tcPr>
            <w:tcW w:w="308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Yıkama</w:t>
            </w:r>
          </w:p>
        </w:tc>
        <w:tc>
          <w:tcPr>
            <w:tcW w:w="113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92"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275"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276" w:type="dxa"/>
          </w:tcPr>
          <w:p w:rsidR="003203CD" w:rsidRPr="003203CD" w:rsidRDefault="003203CD" w:rsidP="003203CD">
            <w:pPr>
              <w:spacing w:after="0" w:line="240" w:lineRule="auto"/>
              <w:rPr>
                <w:rFonts w:ascii="Times New Roman" w:eastAsia="Times New Roman" w:hAnsi="Times New Roman" w:cs="Times New Roman"/>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851" w:type="dxa"/>
          </w:tcPr>
          <w:p w:rsidR="003203CD" w:rsidRPr="003203CD" w:rsidRDefault="003203CD" w:rsidP="003203CD">
            <w:pPr>
              <w:spacing w:after="0" w:line="240" w:lineRule="auto"/>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bl>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sectPr w:rsidR="003203CD" w:rsidRPr="003203CD" w:rsidSect="00037E10">
          <w:headerReference w:type="default" r:id="rId9"/>
          <w:footerReference w:type="default" r:id="rId10"/>
          <w:pgSz w:w="11900" w:h="16840"/>
          <w:pgMar w:top="1276" w:right="1268" w:bottom="851" w:left="1418" w:header="708" w:footer="133" w:gutter="0"/>
          <w:cols w:space="708"/>
          <w:noEndnote/>
          <w:docGrid w:linePitch="326"/>
        </w:sect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pPr>
    </w:p>
    <w:tbl>
      <w:tblPr>
        <w:tblW w:w="98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9"/>
        <w:gridCol w:w="1040"/>
        <w:gridCol w:w="910"/>
        <w:gridCol w:w="780"/>
        <w:gridCol w:w="1169"/>
        <w:gridCol w:w="1389"/>
        <w:gridCol w:w="992"/>
      </w:tblGrid>
      <w:tr w:rsidR="003203CD" w:rsidRPr="003203CD" w:rsidTr="00393600">
        <w:trPr>
          <w:trHeight w:val="213"/>
        </w:trPr>
        <w:tc>
          <w:tcPr>
            <w:tcW w:w="3609"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3"/>
                <w:sz w:val="20"/>
                <w:szCs w:val="20"/>
                <w:lang w:val="tr-TR" w:eastAsia="tr-TR"/>
              </w:rPr>
            </w:pPr>
            <w:r w:rsidRPr="003203CD">
              <w:rPr>
                <w:rFonts w:ascii="Times New Roman" w:eastAsia="Times New Roman" w:hAnsi="Times New Roman" w:cs="Times New Roman"/>
                <w:b/>
                <w:color w:val="000000"/>
                <w:w w:val="103"/>
                <w:sz w:val="20"/>
                <w:szCs w:val="20"/>
                <w:lang w:val="tr-TR" w:eastAsia="tr-TR"/>
              </w:rPr>
              <w:t>Etkinlik / Kaynak Akışı Tipi</w:t>
            </w:r>
          </w:p>
        </w:tc>
        <w:tc>
          <w:tcPr>
            <w:tcW w:w="1950" w:type="dxa"/>
            <w:gridSpan w:val="2"/>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2"/>
                <w:sz w:val="20"/>
                <w:szCs w:val="20"/>
                <w:lang w:val="tr-TR" w:eastAsia="tr-TR"/>
              </w:rPr>
            </w:pPr>
            <w:r w:rsidRPr="003203CD">
              <w:rPr>
                <w:rFonts w:ascii="Times New Roman" w:eastAsia="Times New Roman" w:hAnsi="Times New Roman" w:cs="Times New Roman"/>
                <w:b/>
                <w:color w:val="000000"/>
                <w:w w:val="102"/>
                <w:sz w:val="20"/>
                <w:szCs w:val="20"/>
                <w:lang w:val="tr-TR" w:eastAsia="tr-TR"/>
              </w:rPr>
              <w:t>Faaliyet Verisi</w:t>
            </w:r>
          </w:p>
        </w:tc>
        <w:tc>
          <w:tcPr>
            <w:tcW w:w="780"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2"/>
                <w:sz w:val="20"/>
                <w:szCs w:val="20"/>
                <w:lang w:val="tr-TR" w:eastAsia="tr-TR"/>
              </w:rPr>
            </w:pPr>
            <w:r w:rsidRPr="003203CD">
              <w:rPr>
                <w:rFonts w:ascii="Times New Roman" w:eastAsia="Times New Roman" w:hAnsi="Times New Roman" w:cs="Times New Roman"/>
                <w:b/>
                <w:color w:val="000000"/>
                <w:w w:val="102"/>
                <w:sz w:val="20"/>
                <w:szCs w:val="20"/>
                <w:lang w:val="tr-TR" w:eastAsia="tr-TR"/>
              </w:rPr>
              <w:t>Emisyon</w:t>
            </w:r>
          </w:p>
          <w:p w:rsidR="003203CD" w:rsidRPr="003203CD" w:rsidRDefault="003203CD" w:rsidP="003203CD">
            <w:pPr>
              <w:widowControl w:val="0"/>
              <w:tabs>
                <w:tab w:val="left" w:pos="1379"/>
              </w:tabs>
              <w:autoSpaceDE w:val="0"/>
              <w:autoSpaceDN w:val="0"/>
              <w:adjustRightInd w:val="0"/>
              <w:spacing w:after="0" w:line="240" w:lineRule="auto"/>
              <w:ind w:left="-142" w:right="-108"/>
              <w:jc w:val="center"/>
              <w:rPr>
                <w:rFonts w:ascii="Times New Roman" w:eastAsia="Times New Roman" w:hAnsi="Times New Roman" w:cs="Times New Roman"/>
                <w:b/>
                <w:color w:val="000000"/>
                <w:w w:val="106"/>
                <w:sz w:val="20"/>
                <w:szCs w:val="20"/>
                <w:lang w:val="tr-TR" w:eastAsia="tr-TR"/>
              </w:rPr>
            </w:pPr>
            <w:r w:rsidRPr="003203CD">
              <w:rPr>
                <w:rFonts w:ascii="Times New Roman" w:eastAsia="Times New Roman" w:hAnsi="Times New Roman" w:cs="Times New Roman"/>
                <w:b/>
                <w:color w:val="000000"/>
                <w:w w:val="108"/>
                <w:sz w:val="20"/>
                <w:szCs w:val="20"/>
                <w:lang w:val="tr-TR" w:eastAsia="tr-TR"/>
              </w:rPr>
              <w:t>Faktörü</w:t>
            </w:r>
          </w:p>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color w:val="000000"/>
                <w:w w:val="106"/>
                <w:sz w:val="20"/>
                <w:szCs w:val="20"/>
                <w:lang w:val="tr-TR" w:eastAsia="tr-TR"/>
              </w:rPr>
            </w:pPr>
          </w:p>
        </w:tc>
        <w:tc>
          <w:tcPr>
            <w:tcW w:w="1169"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7"/>
                <w:sz w:val="20"/>
                <w:szCs w:val="20"/>
                <w:lang w:val="tr-TR" w:eastAsia="tr-TR"/>
              </w:rPr>
            </w:pPr>
            <w:r w:rsidRPr="003203CD">
              <w:rPr>
                <w:rFonts w:ascii="Times New Roman" w:eastAsia="Times New Roman" w:hAnsi="Times New Roman" w:cs="Times New Roman"/>
                <w:b/>
                <w:color w:val="000000"/>
                <w:w w:val="102"/>
                <w:sz w:val="20"/>
                <w:szCs w:val="20"/>
                <w:lang w:val="tr-TR" w:eastAsia="tr-TR"/>
              </w:rPr>
              <w:t>Kompozisyon</w:t>
            </w:r>
            <w:r w:rsidRPr="003203CD">
              <w:rPr>
                <w:rFonts w:ascii="Times New Roman" w:eastAsia="Times New Roman" w:hAnsi="Times New Roman" w:cs="Times New Roman"/>
                <w:b/>
                <w:color w:val="000000"/>
                <w:w w:val="108"/>
                <w:sz w:val="20"/>
                <w:szCs w:val="20"/>
                <w:lang w:val="tr-TR" w:eastAsia="tr-TR"/>
              </w:rPr>
              <w:t xml:space="preserve"> Verisi </w:t>
            </w:r>
            <w:r w:rsidRPr="003203CD">
              <w:rPr>
                <w:rFonts w:ascii="Times New Roman" w:eastAsia="Times New Roman" w:hAnsi="Times New Roman" w:cs="Times New Roman"/>
                <w:b/>
                <w:color w:val="000000"/>
                <w:w w:val="107"/>
                <w:sz w:val="20"/>
                <w:szCs w:val="20"/>
                <w:lang w:val="tr-TR" w:eastAsia="tr-TR"/>
              </w:rPr>
              <w:t xml:space="preserve"> </w:t>
            </w:r>
          </w:p>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b/>
                <w:color w:val="000000"/>
                <w:w w:val="107"/>
                <w:sz w:val="20"/>
                <w:szCs w:val="20"/>
                <w:lang w:val="tr-TR" w:eastAsia="tr-TR"/>
              </w:rPr>
            </w:pPr>
            <w:r w:rsidRPr="003203CD">
              <w:rPr>
                <w:rFonts w:ascii="Times New Roman" w:eastAsia="Times New Roman" w:hAnsi="Times New Roman" w:cs="Times New Roman"/>
                <w:b/>
                <w:color w:val="000000"/>
                <w:w w:val="102"/>
                <w:sz w:val="20"/>
                <w:szCs w:val="20"/>
                <w:lang w:val="tr-TR" w:eastAsia="tr-TR"/>
              </w:rPr>
              <w:t>(Karbon İçeriği)</w:t>
            </w:r>
          </w:p>
        </w:tc>
        <w:tc>
          <w:tcPr>
            <w:tcW w:w="1389"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4"/>
                <w:sz w:val="20"/>
                <w:szCs w:val="20"/>
                <w:lang w:val="tr-TR" w:eastAsia="tr-TR"/>
              </w:rPr>
              <w:t>Yükseltgenme</w:t>
            </w:r>
            <w:r w:rsidRPr="003203CD">
              <w:rPr>
                <w:rFonts w:ascii="Times New Roman" w:eastAsia="Times New Roman" w:hAnsi="Times New Roman" w:cs="Times New Roman"/>
                <w:b/>
                <w:color w:val="000000"/>
                <w:w w:val="108"/>
                <w:sz w:val="20"/>
                <w:szCs w:val="20"/>
                <w:lang w:val="tr-TR" w:eastAsia="tr-TR"/>
              </w:rPr>
              <w:t xml:space="preserve"> Faktörü</w:t>
            </w:r>
          </w:p>
        </w:tc>
        <w:tc>
          <w:tcPr>
            <w:tcW w:w="992" w:type="dxa"/>
            <w:vMerge w:val="restart"/>
          </w:tcPr>
          <w:p w:rsidR="003203CD" w:rsidRPr="003203CD" w:rsidRDefault="003203CD" w:rsidP="003203CD">
            <w:pPr>
              <w:widowControl w:val="0"/>
              <w:autoSpaceDE w:val="0"/>
              <w:autoSpaceDN w:val="0"/>
              <w:adjustRightInd w:val="0"/>
              <w:spacing w:after="0" w:line="240" w:lineRule="auto"/>
              <w:ind w:left="-142"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3"/>
                <w:sz w:val="20"/>
                <w:szCs w:val="20"/>
                <w:lang w:val="tr-TR" w:eastAsia="tr-TR"/>
              </w:rPr>
              <w:t>Dönüşüm</w:t>
            </w:r>
            <w:r w:rsidRPr="003203CD">
              <w:rPr>
                <w:rFonts w:ascii="Times New Roman" w:eastAsia="Times New Roman" w:hAnsi="Times New Roman" w:cs="Times New Roman"/>
                <w:b/>
                <w:color w:val="000000"/>
                <w:w w:val="108"/>
                <w:sz w:val="20"/>
                <w:szCs w:val="20"/>
                <w:lang w:val="tr-TR" w:eastAsia="tr-TR"/>
              </w:rPr>
              <w:t xml:space="preserve"> Faktörü</w:t>
            </w:r>
          </w:p>
        </w:tc>
      </w:tr>
      <w:tr w:rsidR="003203CD" w:rsidRPr="003203CD" w:rsidTr="00393600">
        <w:trPr>
          <w:trHeight w:val="107"/>
        </w:trPr>
        <w:tc>
          <w:tcPr>
            <w:tcW w:w="3609"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1040" w:type="dxa"/>
          </w:tcPr>
          <w:p w:rsidR="003203CD" w:rsidRPr="003203CD" w:rsidRDefault="003203CD" w:rsidP="003203CD">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2"/>
                <w:sz w:val="20"/>
                <w:szCs w:val="20"/>
                <w:lang w:val="tr-TR" w:eastAsia="tr-TR"/>
              </w:rPr>
              <w:t>Malzeme</w:t>
            </w:r>
            <w:r w:rsidRPr="003203CD">
              <w:rPr>
                <w:rFonts w:ascii="Times New Roman" w:eastAsia="Times New Roman" w:hAnsi="Times New Roman" w:cs="Times New Roman"/>
                <w:b/>
                <w:color w:val="000000"/>
                <w:w w:val="105"/>
                <w:sz w:val="20"/>
                <w:szCs w:val="20"/>
                <w:lang w:val="tr-TR" w:eastAsia="tr-TR"/>
              </w:rPr>
              <w:t xml:space="preserve"> veya Yakıt</w:t>
            </w:r>
            <w:r w:rsidRPr="003203CD">
              <w:rPr>
                <w:rFonts w:ascii="Times New Roman" w:eastAsia="Times New Roman" w:hAnsi="Times New Roman" w:cs="Times New Roman"/>
                <w:b/>
                <w:color w:val="000000"/>
                <w:w w:val="107"/>
                <w:sz w:val="20"/>
                <w:szCs w:val="20"/>
                <w:lang w:val="tr-TR" w:eastAsia="tr-TR"/>
              </w:rPr>
              <w:t xml:space="preserve"> Miktarı</w:t>
            </w:r>
          </w:p>
        </w:tc>
        <w:tc>
          <w:tcPr>
            <w:tcW w:w="910" w:type="dxa"/>
          </w:tcPr>
          <w:p w:rsidR="003203CD" w:rsidRPr="003203CD" w:rsidRDefault="003203CD" w:rsidP="003203CD">
            <w:pPr>
              <w:widowControl w:val="0"/>
              <w:tabs>
                <w:tab w:val="left" w:pos="1444"/>
              </w:tabs>
              <w:autoSpaceDE w:val="0"/>
              <w:autoSpaceDN w:val="0"/>
              <w:adjustRightInd w:val="0"/>
              <w:spacing w:after="0" w:line="240" w:lineRule="auto"/>
              <w:ind w:left="-108" w:right="-108"/>
              <w:jc w:val="center"/>
              <w:rPr>
                <w:rFonts w:ascii="Times New Roman" w:eastAsia="Times New Roman" w:hAnsi="Times New Roman" w:cs="Times New Roman"/>
                <w:b/>
                <w:color w:val="000000"/>
                <w:w w:val="103"/>
                <w:sz w:val="20"/>
                <w:szCs w:val="20"/>
                <w:lang w:val="tr-TR" w:eastAsia="tr-TR"/>
              </w:rPr>
            </w:pPr>
            <w:r w:rsidRPr="003203CD">
              <w:rPr>
                <w:rFonts w:ascii="Times New Roman" w:eastAsia="Times New Roman" w:hAnsi="Times New Roman" w:cs="Times New Roman"/>
                <w:b/>
                <w:color w:val="000000"/>
                <w:w w:val="101"/>
                <w:sz w:val="20"/>
                <w:szCs w:val="20"/>
                <w:lang w:val="tr-TR" w:eastAsia="tr-TR"/>
              </w:rPr>
              <w:t xml:space="preserve">Net </w:t>
            </w:r>
            <w:r w:rsidRPr="003203CD">
              <w:rPr>
                <w:rFonts w:ascii="Times New Roman" w:eastAsia="Times New Roman" w:hAnsi="Times New Roman" w:cs="Times New Roman"/>
                <w:b/>
                <w:color w:val="000000"/>
                <w:w w:val="103"/>
                <w:sz w:val="20"/>
                <w:szCs w:val="20"/>
                <w:lang w:val="tr-TR" w:eastAsia="tr-TR"/>
              </w:rPr>
              <w:t>Kalorifik</w:t>
            </w:r>
          </w:p>
          <w:p w:rsidR="003203CD" w:rsidRPr="003203CD" w:rsidRDefault="003203CD" w:rsidP="003203CD">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2"/>
                <w:sz w:val="20"/>
                <w:szCs w:val="20"/>
                <w:lang w:val="tr-TR" w:eastAsia="tr-TR"/>
              </w:rPr>
              <w:t>Değer</w:t>
            </w:r>
          </w:p>
        </w:tc>
        <w:tc>
          <w:tcPr>
            <w:tcW w:w="780"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1169"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1389"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c>
          <w:tcPr>
            <w:tcW w:w="992" w:type="dxa"/>
            <w:vMerge/>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
        </w:tc>
      </w:tr>
    </w:tbl>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4"/>
          <w:szCs w:val="24"/>
          <w:lang w:val="tr-TR" w:eastAsia="tr-TR"/>
        </w:rPr>
        <w:sectPr w:rsidR="003203CD" w:rsidRPr="003203CD" w:rsidSect="004303DB">
          <w:footerReference w:type="default" r:id="rId11"/>
          <w:type w:val="continuous"/>
          <w:pgSz w:w="11900" w:h="16840"/>
          <w:pgMar w:top="1418" w:right="851" w:bottom="1134" w:left="851" w:header="708" w:footer="133" w:gutter="0"/>
          <w:cols w:space="708"/>
          <w:noEndnote/>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6"/>
        <w:gridCol w:w="1045"/>
        <w:gridCol w:w="914"/>
        <w:gridCol w:w="783"/>
        <w:gridCol w:w="1176"/>
        <w:gridCol w:w="1353"/>
        <w:gridCol w:w="992"/>
      </w:tblGrid>
      <w:tr w:rsidR="003203CD" w:rsidRPr="003203CD" w:rsidTr="00393600">
        <w:trPr>
          <w:trHeight w:val="254"/>
        </w:trPr>
        <w:tc>
          <w:tcPr>
            <w:tcW w:w="9889" w:type="dxa"/>
            <w:gridSpan w:val="7"/>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5"/>
                <w:sz w:val="20"/>
                <w:szCs w:val="20"/>
                <w:lang w:val="tr-TR" w:eastAsia="tr-TR"/>
              </w:rPr>
            </w:pPr>
            <w:r w:rsidRPr="003203CD">
              <w:rPr>
                <w:rFonts w:ascii="Times New Roman" w:eastAsia="Times New Roman" w:hAnsi="Times New Roman" w:cs="Times New Roman"/>
                <w:b/>
                <w:color w:val="000000"/>
                <w:w w:val="103"/>
                <w:sz w:val="20"/>
                <w:szCs w:val="20"/>
                <w:lang w:val="tr-TR" w:eastAsia="tr-TR"/>
              </w:rPr>
              <w:lastRenderedPageBreak/>
              <w:t>Alçı Taşı ve Alçı Panellerin Üretimi: Yakıtların yanmasına bakınız</w:t>
            </w:r>
          </w:p>
        </w:tc>
      </w:tr>
      <w:tr w:rsidR="003203CD" w:rsidRPr="003203CD" w:rsidTr="00393600">
        <w:trPr>
          <w:trHeight w:val="254"/>
        </w:trPr>
        <w:tc>
          <w:tcPr>
            <w:tcW w:w="9889" w:type="dxa"/>
            <w:gridSpan w:val="7"/>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w w:val="105"/>
                <w:sz w:val="20"/>
                <w:szCs w:val="20"/>
                <w:lang w:val="tr-TR" w:eastAsia="tr-TR"/>
              </w:rPr>
            </w:pPr>
            <w:r w:rsidRPr="003203CD">
              <w:rPr>
                <w:rFonts w:ascii="Times New Roman" w:eastAsia="Times New Roman" w:hAnsi="Times New Roman" w:cs="Times New Roman"/>
                <w:b/>
                <w:color w:val="000000"/>
                <w:w w:val="105"/>
                <w:sz w:val="20"/>
                <w:szCs w:val="20"/>
                <w:lang w:val="tr-TR" w:eastAsia="tr-TR"/>
              </w:rPr>
              <w:t xml:space="preserve">Selüloz &amp; </w:t>
            </w:r>
            <w:proofErr w:type="gramStart"/>
            <w:r w:rsidRPr="003203CD">
              <w:rPr>
                <w:rFonts w:ascii="Times New Roman" w:eastAsia="Times New Roman" w:hAnsi="Times New Roman" w:cs="Times New Roman"/>
                <w:b/>
                <w:color w:val="000000"/>
                <w:w w:val="105"/>
                <w:sz w:val="20"/>
                <w:szCs w:val="20"/>
                <w:lang w:val="tr-TR" w:eastAsia="tr-TR"/>
              </w:rPr>
              <w:t>Kağıt</w:t>
            </w:r>
            <w:proofErr w:type="gramEnd"/>
            <w:r w:rsidRPr="003203CD">
              <w:rPr>
                <w:rFonts w:ascii="Times New Roman" w:eastAsia="Times New Roman" w:hAnsi="Times New Roman" w:cs="Times New Roman"/>
                <w:b/>
                <w:color w:val="000000"/>
                <w:w w:val="105"/>
                <w:sz w:val="20"/>
                <w:szCs w:val="20"/>
                <w:lang w:val="tr-TR" w:eastAsia="tr-TR"/>
              </w:rPr>
              <w:t xml:space="preserve"> Üretimi</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Takviye kimyasalları</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rPr>
          <w:trHeight w:val="254"/>
        </w:trPr>
        <w:tc>
          <w:tcPr>
            <w:tcW w:w="9889" w:type="dxa"/>
            <w:gridSpan w:val="7"/>
          </w:tcPr>
          <w:p w:rsidR="003203CD" w:rsidRPr="003203CD" w:rsidRDefault="003203CD" w:rsidP="003203CD">
            <w:pPr>
              <w:widowControl w:val="0"/>
              <w:tabs>
                <w:tab w:val="left" w:pos="4656"/>
                <w:tab w:val="left" w:pos="5671"/>
                <w:tab w:val="left" w:pos="6781"/>
                <w:tab w:val="left" w:pos="8047"/>
                <w:tab w:val="left" w:pos="9125"/>
                <w:tab w:val="left" w:pos="10241"/>
              </w:tabs>
              <w:autoSpaceDE w:val="0"/>
              <w:autoSpaceDN w:val="0"/>
              <w:adjustRightInd w:val="0"/>
              <w:spacing w:after="0" w:line="240" w:lineRule="auto"/>
              <w:ind w:right="-8"/>
              <w:rPr>
                <w:rFonts w:ascii="Times New Roman" w:eastAsia="Times New Roman" w:hAnsi="Times New Roman" w:cs="Times New Roman"/>
                <w:b/>
                <w:color w:val="000000"/>
                <w:w w:val="105"/>
                <w:sz w:val="20"/>
                <w:szCs w:val="20"/>
                <w:lang w:val="tr-TR" w:eastAsia="tr-TR"/>
              </w:rPr>
            </w:pPr>
            <w:r w:rsidRPr="003203CD">
              <w:rPr>
                <w:rFonts w:ascii="Times New Roman" w:eastAsia="Times New Roman" w:hAnsi="Times New Roman" w:cs="Times New Roman"/>
                <w:b/>
                <w:color w:val="000000"/>
                <w:w w:val="105"/>
                <w:sz w:val="20"/>
                <w:szCs w:val="20"/>
                <w:lang w:val="tr-TR" w:eastAsia="tr-TR"/>
              </w:rPr>
              <w:t xml:space="preserve">Karbon Siyahı Üretimi </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Kütle denge yöntemi</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w w:val="106"/>
                <w:sz w:val="20"/>
                <w:szCs w:val="20"/>
                <w:lang w:val="tr-TR" w:eastAsia="tr-TR"/>
              </w:rPr>
              <w:t>1</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rPr>
          <w:trHeight w:val="254"/>
        </w:trPr>
        <w:tc>
          <w:tcPr>
            <w:tcW w:w="9889"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b/>
                <w:color w:val="000000"/>
                <w:w w:val="104"/>
                <w:sz w:val="20"/>
                <w:szCs w:val="20"/>
                <w:lang w:val="tr-TR" w:eastAsia="tr-TR"/>
              </w:rPr>
              <w:t>Amonyak Üretimi</w:t>
            </w:r>
            <w:r w:rsidRPr="003203CD">
              <w:rPr>
                <w:rFonts w:ascii="Times New Roman" w:eastAsia="Times New Roman" w:hAnsi="Times New Roman" w:cs="Times New Roman"/>
                <w:color w:val="000000"/>
                <w:sz w:val="20"/>
                <w:szCs w:val="20"/>
                <w:lang w:val="tr-TR" w:eastAsia="tr-TR"/>
              </w:rPr>
              <w:t xml:space="preserve"> </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 w:val="20"/>
                <w:szCs w:val="20"/>
                <w:lang w:val="tr-TR" w:eastAsia="tr-TR"/>
              </w:rPr>
            </w:pPr>
            <w:r w:rsidRPr="003203CD">
              <w:rPr>
                <w:rFonts w:ascii="Times New Roman" w:eastAsia="Times New Roman" w:hAnsi="Times New Roman" w:cs="Times New Roman"/>
                <w:color w:val="000000"/>
                <w:sz w:val="20"/>
                <w:szCs w:val="20"/>
                <w:lang w:val="tr-TR" w:eastAsia="tr-TR"/>
              </w:rPr>
              <w:t>Proses girdisi olarak yakıt</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 xml:space="preserve">.a. </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rPr>
          <w:trHeight w:val="254"/>
        </w:trPr>
        <w:tc>
          <w:tcPr>
            <w:tcW w:w="9889"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Yığın Organik Kimyasalların Üretimi</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rPr>
          <w:trHeight w:val="254"/>
        </w:trPr>
        <w:tc>
          <w:tcPr>
            <w:tcW w:w="9889"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Hidrojen ve Sentez Gazının Üretimi</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İşlem girdisi olarak yakıt</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2a/2b</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r w:rsidR="003203CD" w:rsidRPr="003203CD" w:rsidTr="00393600">
        <w:trPr>
          <w:trHeight w:val="254"/>
        </w:trPr>
        <w:tc>
          <w:tcPr>
            <w:tcW w:w="9889" w:type="dxa"/>
            <w:gridSpan w:val="7"/>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 w:val="20"/>
                <w:szCs w:val="20"/>
                <w:lang w:val="tr-TR" w:eastAsia="tr-TR"/>
              </w:rPr>
            </w:pPr>
            <w:r w:rsidRPr="003203CD">
              <w:rPr>
                <w:rFonts w:ascii="Times New Roman" w:eastAsia="Times New Roman" w:hAnsi="Times New Roman" w:cs="Times New Roman"/>
                <w:b/>
                <w:color w:val="000000"/>
                <w:sz w:val="20"/>
                <w:szCs w:val="20"/>
                <w:lang w:val="tr-TR" w:eastAsia="tr-TR"/>
              </w:rPr>
              <w:t>Soda Külü ve Sodyum Bikarbonat</w:t>
            </w:r>
          </w:p>
        </w:tc>
      </w:tr>
      <w:tr w:rsidR="003203CD" w:rsidRPr="003203CD" w:rsidTr="00393600">
        <w:trPr>
          <w:trHeight w:val="254"/>
        </w:trPr>
        <w:tc>
          <w:tcPr>
            <w:tcW w:w="362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Kütle dengesi</w:t>
            </w:r>
          </w:p>
        </w:tc>
        <w:tc>
          <w:tcPr>
            <w:tcW w:w="1045"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1</w:t>
            </w:r>
          </w:p>
        </w:tc>
        <w:tc>
          <w:tcPr>
            <w:tcW w:w="914"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78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1176"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r w:rsidRPr="003203CD">
              <w:rPr>
                <w:rFonts w:ascii="Times New Roman" w:eastAsia="Times New Roman" w:hAnsi="Times New Roman" w:cs="Times New Roman"/>
                <w:color w:val="000000"/>
                <w:sz w:val="20"/>
                <w:szCs w:val="20"/>
                <w:lang w:val="tr-TR" w:eastAsia="tr-TR"/>
              </w:rPr>
              <w:t>2</w:t>
            </w:r>
          </w:p>
        </w:tc>
        <w:tc>
          <w:tcPr>
            <w:tcW w:w="135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c>
          <w:tcPr>
            <w:tcW w:w="992"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0"/>
                <w:lang w:val="tr-TR" w:eastAsia="tr-TR"/>
              </w:rPr>
            </w:pPr>
            <w:proofErr w:type="gramStart"/>
            <w:r w:rsidRPr="003203CD">
              <w:rPr>
                <w:rFonts w:ascii="Times New Roman" w:eastAsia="Times New Roman" w:hAnsi="Times New Roman" w:cs="Times New Roman"/>
                <w:color w:val="000000"/>
                <w:sz w:val="20"/>
                <w:szCs w:val="20"/>
                <w:lang w:val="tr-TR" w:eastAsia="tr-TR"/>
              </w:rPr>
              <w:t>n</w:t>
            </w:r>
            <w:proofErr w:type="gramEnd"/>
            <w:r w:rsidRPr="003203CD">
              <w:rPr>
                <w:rFonts w:ascii="Times New Roman" w:eastAsia="Times New Roman" w:hAnsi="Times New Roman" w:cs="Times New Roman"/>
                <w:color w:val="000000"/>
                <w:sz w:val="20"/>
                <w:szCs w:val="20"/>
                <w:lang w:val="tr-TR" w:eastAsia="tr-TR"/>
              </w:rPr>
              <w:t>.a.</w:t>
            </w:r>
          </w:p>
        </w:tc>
      </w:tr>
    </w:tbl>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18"/>
          <w:szCs w:val="20"/>
          <w:lang w:val="tr-TR" w:eastAsia="tr-TR"/>
        </w:rPr>
        <w:sectPr w:rsidR="003203CD" w:rsidRPr="003203CD" w:rsidSect="00812CBD">
          <w:type w:val="continuous"/>
          <w:pgSz w:w="11900" w:h="16840"/>
          <w:pgMar w:top="1418" w:right="851" w:bottom="1134" w:left="851" w:header="708" w:footer="708" w:gutter="0"/>
          <w:cols w:space="708"/>
          <w:noEndnote/>
        </w:sect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sectPr w:rsidR="003203CD" w:rsidRPr="003203CD" w:rsidSect="00812CBD">
          <w:type w:val="continuous"/>
          <w:pgSz w:w="11900" w:h="16840"/>
          <w:pgMar w:top="1418" w:right="851" w:bottom="1134" w:left="851" w:header="708" w:footer="708" w:gutter="0"/>
          <w:cols w:space="708"/>
          <w:noEndnote/>
        </w:sect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lastRenderedPageBreak/>
        <w:t>EK</w:t>
      </w:r>
      <w:r w:rsidRPr="003203CD">
        <w:rPr>
          <w:rFonts w:ascii="Times New Roman" w:eastAsia="Times New Roman" w:hAnsi="Times New Roman" w:cs="Times New Roman"/>
          <w:color w:val="000000"/>
          <w:szCs w:val="24"/>
          <w:lang w:val="tr-TR" w:eastAsia="tr-TR"/>
        </w:rPr>
        <w:t>-</w:t>
      </w:r>
      <w:r w:rsidRPr="003203CD">
        <w:rPr>
          <w:rFonts w:ascii="Times New Roman" w:eastAsia="Times New Roman" w:hAnsi="Times New Roman" w:cs="Times New Roman"/>
          <w:b/>
          <w:color w:val="000000"/>
          <w:szCs w:val="24"/>
          <w:lang w:val="tr-TR" w:eastAsia="tr-TR"/>
        </w:rPr>
        <w:t>5</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p>
    <w:p w:rsidR="003203CD" w:rsidRPr="003203CD" w:rsidRDefault="003203CD" w:rsidP="003203CD">
      <w:pPr>
        <w:widowControl w:val="0"/>
        <w:tabs>
          <w:tab w:val="left" w:pos="5090"/>
        </w:tabs>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w w:val="103"/>
          <w:szCs w:val="24"/>
          <w:lang w:val="tr-TR" w:eastAsia="tr-TR"/>
        </w:rPr>
        <w:t xml:space="preserve">HESAPLAMA FAKTÖRLERİ İÇİN REFERANS DEĞERLER </w:t>
      </w:r>
      <w:r w:rsidRPr="003203CD">
        <w:rPr>
          <w:rFonts w:ascii="Times New Roman" w:eastAsia="Times New Roman" w:hAnsi="Times New Roman" w:cs="Times New Roman"/>
          <w:b/>
          <w:color w:val="000000"/>
          <w:w w:val="103"/>
          <w:szCs w:val="24"/>
          <w:lang w:val="tr-TR" w:eastAsia="tr-TR"/>
        </w:rPr>
        <w:br/>
      </w:r>
    </w:p>
    <w:p w:rsidR="003203CD" w:rsidRPr="003203CD" w:rsidRDefault="003203CD" w:rsidP="003203CD">
      <w:pPr>
        <w:widowControl w:val="0"/>
        <w:tabs>
          <w:tab w:val="left" w:pos="2267"/>
        </w:tabs>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1. Net Kalorifik Değerler (NKD) ile Bağlantılı Yakıt Emisyon Faktörleri</w:t>
      </w:r>
    </w:p>
    <w:p w:rsidR="003203CD" w:rsidRPr="003203CD" w:rsidRDefault="003203CD" w:rsidP="003203CD">
      <w:pPr>
        <w:widowControl w:val="0"/>
        <w:tabs>
          <w:tab w:val="left" w:pos="2267"/>
        </w:tabs>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5.1</w:t>
      </w:r>
      <w:proofErr w:type="gramEnd"/>
      <w:r w:rsidRPr="003203CD">
        <w:rPr>
          <w:rFonts w:ascii="Times New Roman" w:eastAsia="Times New Roman" w:hAnsi="Times New Roman" w:cs="Times New Roman"/>
          <w:b/>
          <w:color w:val="000000"/>
          <w:szCs w:val="24"/>
          <w:lang w:val="tr-TR" w:eastAsia="tr-TR"/>
        </w:rPr>
        <w:t>: Net Kalorifik Değer (NKD) ile Bağlantılı Yakıt Emisyon Faktörleri ve Yakıt Kütlesi Başına NKD</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320"/>
        <w:gridCol w:w="1216"/>
        <w:gridCol w:w="3814"/>
      </w:tblGrid>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Yakıt Tipi</w:t>
            </w:r>
          </w:p>
        </w:tc>
        <w:tc>
          <w:tcPr>
            <w:tcW w:w="1320"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b/>
                <w:color w:val="000000"/>
                <w:sz w:val="24"/>
                <w:szCs w:val="24"/>
                <w:lang w:val="tr-TR" w:eastAsia="tr-TR"/>
              </w:rPr>
            </w:pPr>
            <w:r w:rsidRPr="003203CD">
              <w:rPr>
                <w:rFonts w:ascii="Times New Roman" w:eastAsia="Times New Roman" w:hAnsi="Times New Roman" w:cs="Times New Roman"/>
                <w:b/>
                <w:color w:val="000000"/>
                <w:szCs w:val="24"/>
                <w:lang w:val="tr-TR" w:eastAsia="tr-TR"/>
              </w:rPr>
              <w:t>Emisyon Faktörü</w:t>
            </w:r>
          </w:p>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(t CO</w:t>
            </w:r>
            <w:r w:rsidRPr="003203CD">
              <w:rPr>
                <w:rFonts w:ascii="Times New Roman" w:eastAsia="Times New Roman" w:hAnsi="Times New Roman" w:cs="Times New Roman"/>
                <w:b/>
                <w:color w:val="000000"/>
                <w:szCs w:val="24"/>
                <w:vertAlign w:val="subscript"/>
                <w:lang w:val="tr-TR" w:eastAsia="tr-TR"/>
              </w:rPr>
              <w:t>2</w:t>
            </w:r>
            <w:r w:rsidRPr="003203CD">
              <w:rPr>
                <w:rFonts w:ascii="Times New Roman" w:eastAsia="Times New Roman" w:hAnsi="Times New Roman" w:cs="Times New Roman"/>
                <w:b/>
                <w:color w:val="000000"/>
                <w:szCs w:val="24"/>
                <w:lang w:val="tr-TR" w:eastAsia="tr-TR"/>
              </w:rPr>
              <w:t>/TJ)</w:t>
            </w:r>
          </w:p>
        </w:tc>
        <w:tc>
          <w:tcPr>
            <w:tcW w:w="1216"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Net Kalorifik Değer  (TJ/Gg)</w:t>
            </w:r>
          </w:p>
        </w:tc>
        <w:tc>
          <w:tcPr>
            <w:tcW w:w="3814"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Kaynak</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Ham Petrol</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42.3</w:t>
            </w:r>
          </w:p>
        </w:tc>
        <w:tc>
          <w:tcPr>
            <w:tcW w:w="381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Orimulsiyon</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77.0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27.5</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LNG</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64.2</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44.2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Benzin</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69.3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44.3</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Gazyağı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71.9</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43.8</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Şist Yağı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38.1</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Motorin</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74.1</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43.0</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Fuel Oil</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77.4</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40.4</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Sıvılaştırılmış Petrol Gazları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63.1</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47.3</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Etan</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61.6</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46.4</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Yakıt Nafta</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44.5</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Bitumen</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80.7</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Gres Yağı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Petrol Koku</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97.5</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32.5</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Rafineri Hammaddeleri</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43.0</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Rafineri Gazı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57.6</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49.5</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Parafin Mumları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Beyaz İspirto &amp; Endüstriyel Yağlar</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Diğer Petrol Ürünleri</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Antrasit</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98.3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26.7</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Kok Kömürü</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94.6</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28.2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Diğer Bitümlü Kömür</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94.6</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25.8</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Düşük Bitümlü Kömür</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96.1</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18.9</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Linyit</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101.0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11.9</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Bitümlü Şist ve Katranlı Kum</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107.0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8.9</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Patent Yakıtı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97.5</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20.7</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Kok Fırını Koku &amp; Linyit Koku</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107.0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28.2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Gaz Koku</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107.0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28.2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Kömür Katranı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80.7</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28.0</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Gazhane Gazı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44.4</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38.7</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Kok Fırını Gazı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44.4</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38.7</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Yüksek Fırın Gazı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260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2.47</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Oksijen Çelik Fırın Gazı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182</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7.06</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Doğal Gaz</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56.1</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48.0</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Sanayi Atıkları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143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proofErr w:type="gramStart"/>
            <w:r w:rsidRPr="003203CD">
              <w:rPr>
                <w:rFonts w:ascii="Times New Roman" w:eastAsia="Times New Roman" w:hAnsi="Times New Roman" w:cs="Times New Roman"/>
                <w:color w:val="000000"/>
                <w:szCs w:val="24"/>
                <w:lang w:val="tr-TR" w:eastAsia="tr-TR"/>
              </w:rPr>
              <w:t>n</w:t>
            </w:r>
            <w:proofErr w:type="gramEnd"/>
            <w:r w:rsidRPr="003203CD">
              <w:rPr>
                <w:rFonts w:ascii="Times New Roman" w:eastAsia="Times New Roman" w:hAnsi="Times New Roman" w:cs="Times New Roman"/>
                <w:color w:val="000000"/>
                <w:szCs w:val="24"/>
                <w:lang w:val="tr-TR" w:eastAsia="tr-TR"/>
              </w:rPr>
              <w:t>.a.</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Atık Yağlar</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73.3</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40.2</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Turba</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106.0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9.76</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Odun/Odun Atığı</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15.6</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Diğer Birincil Katı Biyokütle</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11.6</w:t>
            </w:r>
          </w:p>
        </w:tc>
        <w:tc>
          <w:tcPr>
            <w:tcW w:w="3814" w:type="dxa"/>
          </w:tcPr>
          <w:p w:rsidR="003203CD" w:rsidRPr="003203CD" w:rsidRDefault="003203CD" w:rsidP="003203CD">
            <w:pPr>
              <w:spacing w:after="0" w:line="240" w:lineRule="auto"/>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Odun Kömürü</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29.5</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lastRenderedPageBreak/>
              <w:t>Yakıt Tipi</w:t>
            </w:r>
          </w:p>
        </w:tc>
        <w:tc>
          <w:tcPr>
            <w:tcW w:w="1320"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b/>
                <w:color w:val="000000"/>
                <w:sz w:val="24"/>
                <w:szCs w:val="24"/>
                <w:lang w:val="tr-TR" w:eastAsia="tr-TR"/>
              </w:rPr>
            </w:pPr>
            <w:r w:rsidRPr="003203CD">
              <w:rPr>
                <w:rFonts w:ascii="Times New Roman" w:eastAsia="Times New Roman" w:hAnsi="Times New Roman" w:cs="Times New Roman"/>
                <w:b/>
                <w:color w:val="000000"/>
                <w:szCs w:val="24"/>
                <w:lang w:val="tr-TR" w:eastAsia="tr-TR"/>
              </w:rPr>
              <w:t>Emisyon Faktörü</w:t>
            </w:r>
          </w:p>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(t CO</w:t>
            </w:r>
            <w:r w:rsidRPr="003203CD">
              <w:rPr>
                <w:rFonts w:ascii="Times New Roman" w:eastAsia="Times New Roman" w:hAnsi="Times New Roman" w:cs="Times New Roman"/>
                <w:b/>
                <w:color w:val="000000"/>
                <w:szCs w:val="24"/>
                <w:vertAlign w:val="subscript"/>
                <w:lang w:val="tr-TR" w:eastAsia="tr-TR"/>
              </w:rPr>
              <w:t>2</w:t>
            </w:r>
            <w:r w:rsidRPr="003203CD">
              <w:rPr>
                <w:rFonts w:ascii="Times New Roman" w:eastAsia="Times New Roman" w:hAnsi="Times New Roman" w:cs="Times New Roman"/>
                <w:b/>
                <w:color w:val="000000"/>
                <w:szCs w:val="24"/>
                <w:lang w:val="tr-TR" w:eastAsia="tr-TR"/>
              </w:rPr>
              <w:t>/TJ)</w:t>
            </w:r>
          </w:p>
        </w:tc>
        <w:tc>
          <w:tcPr>
            <w:tcW w:w="1216"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Net Kalorifik Değer  (TJ/Gg)</w:t>
            </w:r>
          </w:p>
        </w:tc>
        <w:tc>
          <w:tcPr>
            <w:tcW w:w="3814" w:type="dxa"/>
          </w:tcPr>
          <w:p w:rsidR="003203CD" w:rsidRPr="003203CD" w:rsidRDefault="003203CD" w:rsidP="003203CD">
            <w:pPr>
              <w:widowControl w:val="0"/>
              <w:autoSpaceDE w:val="0"/>
              <w:autoSpaceDN w:val="0"/>
              <w:adjustRightInd w:val="0"/>
              <w:spacing w:after="0" w:line="240" w:lineRule="auto"/>
              <w:ind w:right="-10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Kaynak</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Benzin (Etanol içeren)</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27.0</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Otobiyodizel ve Yakıt Biyodizel</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27.0</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Diğer Sıvı Biyoyakıtlar</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27.4</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Deponi Gazı</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50.4</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Arıtma Çamuru Gazı</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50.4</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Diğer Biyogazlar</w:t>
            </w:r>
          </w:p>
        </w:tc>
        <w:tc>
          <w:tcPr>
            <w:tcW w:w="1320"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w:t>
            </w:r>
          </w:p>
        </w:tc>
        <w:tc>
          <w:tcPr>
            <w:tcW w:w="1216"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50.4</w:t>
            </w:r>
          </w:p>
        </w:tc>
        <w:tc>
          <w:tcPr>
            <w:tcW w:w="3814"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IPCC 2006 Kılavuzu (sadece NKD)</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Atık Lastikler</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85.0</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proofErr w:type="gramStart"/>
            <w:r w:rsidRPr="003203CD">
              <w:rPr>
                <w:rFonts w:ascii="Times New Roman" w:eastAsia="Times New Roman" w:hAnsi="Times New Roman" w:cs="Times New Roman"/>
                <w:color w:val="000000"/>
                <w:szCs w:val="24"/>
                <w:lang w:val="tr-TR" w:eastAsia="tr-TR"/>
              </w:rPr>
              <w:t>n</w:t>
            </w:r>
            <w:proofErr w:type="gramEnd"/>
            <w:r w:rsidRPr="003203CD">
              <w:rPr>
                <w:rFonts w:ascii="Times New Roman" w:eastAsia="Times New Roman" w:hAnsi="Times New Roman" w:cs="Times New Roman"/>
                <w:color w:val="000000"/>
                <w:szCs w:val="24"/>
                <w:lang w:val="tr-TR" w:eastAsia="tr-TR"/>
              </w:rPr>
              <w:t>.a.</w:t>
            </w:r>
          </w:p>
        </w:tc>
        <w:tc>
          <w:tcPr>
            <w:tcW w:w="3814" w:type="dxa"/>
          </w:tcPr>
          <w:p w:rsidR="003203CD" w:rsidRPr="003203CD" w:rsidRDefault="003203CD" w:rsidP="003203CD">
            <w:pPr>
              <w:spacing w:after="0" w:line="240" w:lineRule="auto"/>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İş Dünyası ve Sürdürülebilir Kalkınma Derneği – Çimento Sürdürülebilirlik Girişimi</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position w:val="-2"/>
                <w:szCs w:val="24"/>
                <w:lang w:val="tr-TR" w:eastAsia="tr-TR"/>
              </w:rPr>
              <w:t>Karbonmonoksit</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position w:val="-2"/>
                <w:szCs w:val="24"/>
                <w:lang w:val="tr-TR" w:eastAsia="tr-TR"/>
              </w:rPr>
              <w:t xml:space="preserve">155.2 </w:t>
            </w:r>
            <w:r w:rsidRPr="003203CD">
              <w:rPr>
                <w:rFonts w:ascii="Times New Roman" w:eastAsia="Times New Roman" w:hAnsi="Times New Roman" w:cs="Times New Roman"/>
                <w:color w:val="000000"/>
                <w:position w:val="-2"/>
                <w:szCs w:val="24"/>
                <w:vertAlign w:val="superscript"/>
                <w:lang w:val="tr-TR" w:eastAsia="tr-TR"/>
              </w:rPr>
              <w:t>1</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position w:val="-2"/>
                <w:szCs w:val="24"/>
                <w:lang w:val="tr-TR" w:eastAsia="tr-TR"/>
              </w:rPr>
              <w:t>10.1</w:t>
            </w:r>
          </w:p>
        </w:tc>
        <w:tc>
          <w:tcPr>
            <w:tcW w:w="3814" w:type="dxa"/>
          </w:tcPr>
          <w:p w:rsidR="003203CD" w:rsidRPr="003203CD" w:rsidRDefault="003203CD" w:rsidP="003203CD">
            <w:pPr>
              <w:spacing w:after="0" w:line="240" w:lineRule="auto"/>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J. Falbe ve M. Regitz, Römpp Chemie Lexikon, Stuttgart, 1995</w:t>
            </w:r>
          </w:p>
        </w:tc>
      </w:tr>
      <w:tr w:rsidR="003203CD" w:rsidRPr="003203CD" w:rsidTr="00393600">
        <w:tc>
          <w:tcPr>
            <w:tcW w:w="3369"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position w:val="-2"/>
                <w:sz w:val="24"/>
                <w:szCs w:val="24"/>
                <w:lang w:val="tr-TR" w:eastAsia="tr-TR"/>
              </w:rPr>
            </w:pPr>
            <w:r w:rsidRPr="003203CD">
              <w:rPr>
                <w:rFonts w:ascii="Times New Roman" w:eastAsia="Times New Roman" w:hAnsi="Times New Roman" w:cs="Times New Roman"/>
                <w:color w:val="000000"/>
                <w:position w:val="-2"/>
                <w:szCs w:val="24"/>
                <w:lang w:val="tr-TR" w:eastAsia="tr-TR"/>
              </w:rPr>
              <w:t>Metan</w:t>
            </w:r>
          </w:p>
        </w:tc>
        <w:tc>
          <w:tcPr>
            <w:tcW w:w="13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position w:val="-2"/>
                <w:sz w:val="24"/>
                <w:szCs w:val="24"/>
                <w:lang w:val="tr-TR" w:eastAsia="tr-TR"/>
              </w:rPr>
            </w:pPr>
            <w:r w:rsidRPr="003203CD">
              <w:rPr>
                <w:rFonts w:ascii="Times New Roman" w:eastAsia="Times New Roman" w:hAnsi="Times New Roman" w:cs="Times New Roman"/>
                <w:color w:val="000000"/>
                <w:position w:val="-2"/>
                <w:szCs w:val="24"/>
                <w:lang w:val="tr-TR" w:eastAsia="tr-TR"/>
              </w:rPr>
              <w:t>54.9</w:t>
            </w:r>
            <w:r w:rsidRPr="003203CD">
              <w:rPr>
                <w:rFonts w:ascii="Times New Roman" w:eastAsia="Times New Roman" w:hAnsi="Times New Roman" w:cs="Times New Roman"/>
                <w:color w:val="000000"/>
                <w:position w:val="-2"/>
                <w:szCs w:val="24"/>
                <w:vertAlign w:val="superscript"/>
                <w:lang w:val="tr-TR" w:eastAsia="tr-TR"/>
              </w:rPr>
              <w:t xml:space="preserve"> 2</w:t>
            </w:r>
          </w:p>
        </w:tc>
        <w:tc>
          <w:tcPr>
            <w:tcW w:w="121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position w:val="-2"/>
                <w:sz w:val="24"/>
                <w:szCs w:val="24"/>
                <w:lang w:val="tr-TR" w:eastAsia="tr-TR"/>
              </w:rPr>
            </w:pPr>
            <w:r w:rsidRPr="003203CD">
              <w:rPr>
                <w:rFonts w:ascii="Times New Roman" w:eastAsia="Times New Roman" w:hAnsi="Times New Roman" w:cs="Times New Roman"/>
                <w:color w:val="000000"/>
                <w:position w:val="-2"/>
                <w:szCs w:val="24"/>
                <w:lang w:val="tr-TR" w:eastAsia="tr-TR"/>
              </w:rPr>
              <w:t>50.0</w:t>
            </w:r>
          </w:p>
        </w:tc>
        <w:tc>
          <w:tcPr>
            <w:tcW w:w="3814" w:type="dxa"/>
          </w:tcPr>
          <w:p w:rsidR="003203CD" w:rsidRPr="003203CD" w:rsidRDefault="003203CD" w:rsidP="003203CD">
            <w:pPr>
              <w:spacing w:after="0" w:line="240" w:lineRule="auto"/>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J. Falbe ve M. Regitz, Römpp Chemie Lexikon, Stuttgart, 1995</w:t>
            </w:r>
          </w:p>
        </w:tc>
      </w:tr>
    </w:tbl>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sz w:val="20"/>
          <w:szCs w:val="24"/>
          <w:lang w:val="tr-TR" w:eastAsia="tr-TR"/>
        </w:rPr>
      </w:pPr>
      <w:r w:rsidRPr="003203CD">
        <w:rPr>
          <w:rFonts w:ascii="Times New Roman" w:eastAsia="Times New Roman" w:hAnsi="Times New Roman" w:cs="Times New Roman"/>
          <w:color w:val="000000"/>
          <w:sz w:val="20"/>
          <w:szCs w:val="24"/>
          <w:vertAlign w:val="superscript"/>
          <w:lang w:val="tr-TR" w:eastAsia="tr-TR"/>
        </w:rPr>
        <w:t>1</w:t>
      </w:r>
      <w:r w:rsidRPr="003203CD">
        <w:rPr>
          <w:rFonts w:ascii="Times New Roman" w:eastAsia="Times New Roman" w:hAnsi="Times New Roman" w:cs="Times New Roman"/>
          <w:sz w:val="20"/>
          <w:szCs w:val="24"/>
          <w:lang w:val="tr-TR" w:eastAsia="tr-TR"/>
        </w:rPr>
        <w:t>10.12 TJ/t NKD değerine dayalıdır</w:t>
      </w:r>
    </w:p>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sz w:val="20"/>
          <w:szCs w:val="24"/>
          <w:lang w:val="tr-TR" w:eastAsia="tr-TR"/>
        </w:rPr>
      </w:pPr>
      <w:r w:rsidRPr="003203CD">
        <w:rPr>
          <w:rFonts w:ascii="Times New Roman" w:eastAsia="Times New Roman" w:hAnsi="Times New Roman" w:cs="Times New Roman"/>
          <w:sz w:val="20"/>
          <w:szCs w:val="24"/>
          <w:vertAlign w:val="superscript"/>
          <w:lang w:val="tr-TR" w:eastAsia="tr-TR"/>
        </w:rPr>
        <w:t>2</w:t>
      </w:r>
      <w:r w:rsidRPr="003203CD">
        <w:rPr>
          <w:rFonts w:ascii="Times New Roman" w:eastAsia="Times New Roman" w:hAnsi="Times New Roman" w:cs="Times New Roman"/>
          <w:sz w:val="20"/>
          <w:szCs w:val="24"/>
          <w:lang w:val="tr-TR" w:eastAsia="tr-TR"/>
        </w:rPr>
        <w:t xml:space="preserve"> 50.01 TJ/t NKD değerine dayalıdır</w:t>
      </w:r>
    </w:p>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2.</w:t>
      </w:r>
      <w:r w:rsidRPr="003203CD">
        <w:rPr>
          <w:rFonts w:ascii="Times New Roman" w:eastAsia="Times New Roman" w:hAnsi="Times New Roman" w:cs="Times New Roman"/>
          <w:b/>
          <w:color w:val="000000"/>
          <w:szCs w:val="24"/>
          <w:lang w:val="tr-TR" w:eastAsia="tr-TR"/>
        </w:rPr>
        <w:tab/>
        <w:t>Proses Emisyonları ile İlgili Emisyon Faktörleri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5.2</w:t>
      </w:r>
      <w:proofErr w:type="gramEnd"/>
      <w:r w:rsidRPr="003203CD">
        <w:rPr>
          <w:rFonts w:ascii="Times New Roman" w:eastAsia="Times New Roman" w:hAnsi="Times New Roman" w:cs="Times New Roman"/>
          <w:b/>
          <w:color w:val="000000"/>
          <w:szCs w:val="24"/>
          <w:lang w:val="tr-TR" w:eastAsia="tr-TR"/>
        </w:rPr>
        <w:t>: Karbonat Ayrışmasından Doğan Proses Emisyonları İçin Stokiyometrik Emisyon Faktörleri (Yöntem 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520"/>
      </w:tblGrid>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b/>
                <w:color w:val="000000"/>
                <w:sz w:val="20"/>
                <w:szCs w:val="24"/>
                <w:lang w:val="tr-TR" w:eastAsia="tr-TR"/>
              </w:rPr>
              <w:t>Karbonat</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b/>
                <w:color w:val="000000"/>
                <w:sz w:val="20"/>
                <w:szCs w:val="24"/>
                <w:lang w:val="tr-TR" w:eastAsia="tr-TR"/>
              </w:rPr>
              <w:t>Emisyon Faktörü [t CO</w:t>
            </w:r>
            <w:r w:rsidRPr="003203CD">
              <w:rPr>
                <w:rFonts w:ascii="Times New Roman" w:eastAsia="Times New Roman" w:hAnsi="Times New Roman" w:cs="Times New Roman"/>
                <w:b/>
                <w:color w:val="000000"/>
                <w:sz w:val="20"/>
                <w:szCs w:val="24"/>
                <w:vertAlign w:val="subscript"/>
                <w:lang w:val="tr-TR" w:eastAsia="tr-TR"/>
              </w:rPr>
              <w:t>2</w:t>
            </w:r>
            <w:r w:rsidRPr="003203CD">
              <w:rPr>
                <w:rFonts w:ascii="Times New Roman" w:eastAsia="Times New Roman" w:hAnsi="Times New Roman" w:cs="Times New Roman"/>
                <w:b/>
                <w:color w:val="000000"/>
                <w:sz w:val="20"/>
                <w:szCs w:val="24"/>
                <w:lang w:val="tr-TR" w:eastAsia="tr-TR"/>
              </w:rPr>
              <w:t>/ t Karbonat]</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CaCO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0.440</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MgCO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0.522</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Na</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0.415</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BaCO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0.223</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Li</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0.596</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K</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0.318</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SrCO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0.298</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NaHCO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0.524</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FeCO</w:t>
            </w:r>
            <w:r w:rsidRPr="003203CD">
              <w:rPr>
                <w:rFonts w:ascii="Times New Roman" w:eastAsia="Times New Roman" w:hAnsi="Times New Roman" w:cs="Times New Roman"/>
                <w:color w:val="000000"/>
                <w:sz w:val="20"/>
                <w:szCs w:val="24"/>
                <w:vertAlign w:val="subscript"/>
                <w:lang w:val="tr-TR" w:eastAsia="tr-TR"/>
              </w:rPr>
              <w:t>3</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0.380</w:t>
            </w:r>
          </w:p>
        </w:tc>
      </w:tr>
      <w:tr w:rsidR="003203CD" w:rsidRPr="003203CD" w:rsidTr="00393600">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Genel</w:t>
            </w:r>
          </w:p>
        </w:tc>
        <w:tc>
          <w:tcPr>
            <w:tcW w:w="6520"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Emisyon faktörü = [M(CO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 { Y * [M(x)] + Z * [M(CO</w:t>
            </w:r>
            <w:r w:rsidRPr="003203CD">
              <w:rPr>
                <w:rFonts w:ascii="Times New Roman" w:eastAsia="Times New Roman" w:hAnsi="Times New Roman" w:cs="Times New Roman"/>
                <w:color w:val="000000"/>
                <w:sz w:val="20"/>
                <w:szCs w:val="24"/>
                <w:vertAlign w:val="subscript"/>
                <w:lang w:val="tr-TR" w:eastAsia="tr-TR"/>
              </w:rPr>
              <w:t>32-</w:t>
            </w:r>
            <w:r w:rsidRPr="003203CD">
              <w:rPr>
                <w:rFonts w:ascii="Times New Roman" w:eastAsia="Times New Roman" w:hAnsi="Times New Roman" w:cs="Times New Roman"/>
                <w:color w:val="000000"/>
                <w:sz w:val="20"/>
                <w:szCs w:val="24"/>
                <w:lang w:val="tr-TR" w:eastAsia="tr-TR"/>
              </w:rPr>
              <w:t xml:space="preserve">)] }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X = metal</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M(x) = X’in [g/mol] cinsinde moleküler ağırlığı</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M(CO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’nin [g/mol] cinsinde moleküler ağırlığı</w:t>
            </w:r>
          </w:p>
          <w:p w:rsidR="003203CD" w:rsidRPr="003203CD" w:rsidRDefault="003203CD" w:rsidP="003203CD">
            <w:pPr>
              <w:widowControl w:val="0"/>
              <w:tabs>
                <w:tab w:val="left" w:pos="8820"/>
              </w:tabs>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M(CO</w:t>
            </w:r>
            <w:r w:rsidRPr="003203CD">
              <w:rPr>
                <w:rFonts w:ascii="Times New Roman" w:eastAsia="Times New Roman" w:hAnsi="Times New Roman" w:cs="Times New Roman"/>
                <w:color w:val="000000"/>
                <w:sz w:val="20"/>
                <w:szCs w:val="24"/>
                <w:vertAlign w:val="subscript"/>
                <w:lang w:val="tr-TR" w:eastAsia="tr-TR"/>
              </w:rPr>
              <w:t>3</w:t>
            </w:r>
            <w:r w:rsidRPr="003203CD">
              <w:rPr>
                <w:rFonts w:ascii="Times New Roman" w:eastAsia="Times New Roman" w:hAnsi="Times New Roman" w:cs="Times New Roman"/>
                <w:color w:val="000000"/>
                <w:sz w:val="20"/>
                <w:szCs w:val="24"/>
                <w:vertAlign w:val="superscript"/>
                <w:lang w:val="tr-TR" w:eastAsia="tr-TR"/>
              </w:rPr>
              <w:t>2-</w:t>
            </w:r>
            <w:r w:rsidRPr="003203CD">
              <w:rPr>
                <w:rFonts w:ascii="Times New Roman" w:eastAsia="Times New Roman" w:hAnsi="Times New Roman" w:cs="Times New Roman"/>
                <w:color w:val="000000"/>
                <w:sz w:val="20"/>
                <w:szCs w:val="24"/>
                <w:lang w:val="tr-TR" w:eastAsia="tr-TR"/>
              </w:rPr>
              <w:t>) = CO</w:t>
            </w:r>
            <w:r w:rsidRPr="003203CD">
              <w:rPr>
                <w:rFonts w:ascii="Times New Roman" w:eastAsia="Times New Roman" w:hAnsi="Times New Roman" w:cs="Times New Roman"/>
                <w:color w:val="000000"/>
                <w:sz w:val="20"/>
                <w:szCs w:val="24"/>
                <w:vertAlign w:val="subscript"/>
                <w:lang w:val="tr-TR" w:eastAsia="tr-TR"/>
              </w:rPr>
              <w:t>3</w:t>
            </w:r>
            <w:r w:rsidRPr="003203CD">
              <w:rPr>
                <w:rFonts w:ascii="Times New Roman" w:eastAsia="Times New Roman" w:hAnsi="Times New Roman" w:cs="Times New Roman"/>
                <w:color w:val="000000"/>
                <w:sz w:val="20"/>
                <w:szCs w:val="24"/>
                <w:vertAlign w:val="superscript"/>
                <w:lang w:val="tr-TR" w:eastAsia="tr-TR"/>
              </w:rPr>
              <w:t>2-</w:t>
            </w:r>
            <w:r w:rsidRPr="003203CD">
              <w:rPr>
                <w:rFonts w:ascii="Times New Roman" w:eastAsia="Times New Roman" w:hAnsi="Times New Roman" w:cs="Times New Roman"/>
                <w:color w:val="000000"/>
                <w:sz w:val="20"/>
                <w:szCs w:val="24"/>
                <w:lang w:val="tr-TR" w:eastAsia="tr-TR"/>
              </w:rPr>
              <w:t>’nin [g/mol] cinsinde moleküler ağırlığı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Y = X’in stokiyometrik sayısı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Z = CO</w:t>
            </w:r>
            <w:r w:rsidRPr="003203CD">
              <w:rPr>
                <w:rFonts w:ascii="Times New Roman" w:eastAsia="Times New Roman" w:hAnsi="Times New Roman" w:cs="Times New Roman"/>
                <w:color w:val="000000"/>
                <w:sz w:val="20"/>
                <w:szCs w:val="24"/>
                <w:vertAlign w:val="subscript"/>
                <w:lang w:val="tr-TR" w:eastAsia="tr-TR"/>
              </w:rPr>
              <w:t>3</w:t>
            </w:r>
            <w:r w:rsidRPr="003203CD">
              <w:rPr>
                <w:rFonts w:ascii="Times New Roman" w:eastAsia="Times New Roman" w:hAnsi="Times New Roman" w:cs="Times New Roman"/>
                <w:color w:val="000000"/>
                <w:sz w:val="20"/>
                <w:szCs w:val="24"/>
                <w:vertAlign w:val="superscript"/>
                <w:lang w:val="tr-TR" w:eastAsia="tr-TR"/>
              </w:rPr>
              <w:t>2-</w:t>
            </w:r>
            <w:r w:rsidRPr="003203CD">
              <w:rPr>
                <w:rFonts w:ascii="Times New Roman" w:eastAsia="Times New Roman" w:hAnsi="Times New Roman" w:cs="Times New Roman"/>
                <w:color w:val="000000"/>
                <w:sz w:val="20"/>
                <w:szCs w:val="24"/>
                <w:lang w:val="tr-TR" w:eastAsia="tr-TR"/>
              </w:rPr>
              <w:t>’nin stokiyometrik sayısı</w:t>
            </w:r>
          </w:p>
        </w:tc>
      </w:tr>
    </w:tbl>
    <w:p w:rsidR="003203CD" w:rsidRPr="003203CD" w:rsidRDefault="003203CD" w:rsidP="003203CD">
      <w:pPr>
        <w:widowControl w:val="0"/>
        <w:tabs>
          <w:tab w:val="left" w:pos="6448"/>
        </w:tabs>
        <w:autoSpaceDE w:val="0"/>
        <w:autoSpaceDN w:val="0"/>
        <w:adjustRightInd w:val="0"/>
        <w:spacing w:after="0" w:line="240" w:lineRule="auto"/>
        <w:ind w:right="-8"/>
        <w:rPr>
          <w:rFonts w:ascii="Times New Roman" w:eastAsia="Times New Roman" w:hAnsi="Times New Roman" w:cs="Times New Roman"/>
          <w:color w:val="000000"/>
          <w:szCs w:val="24"/>
          <w:vertAlign w:val="subscript"/>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5.3</w:t>
      </w:r>
      <w:proofErr w:type="gramEnd"/>
      <w:r w:rsidRPr="003203CD">
        <w:rPr>
          <w:rFonts w:ascii="Times New Roman" w:eastAsia="Times New Roman" w:hAnsi="Times New Roman" w:cs="Times New Roman"/>
          <w:b/>
          <w:color w:val="000000"/>
          <w:szCs w:val="24"/>
          <w:lang w:val="tr-TR" w:eastAsia="tr-TR"/>
        </w:rPr>
        <w:t xml:space="preserve">: Alkali Toprak Oksitlerine Dayanan Karbonat Ayrışmasından Doğan Proses Emisyonları için Stokiyometrik Emisyon Faktörleri (Yöntem 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973"/>
      </w:tblGrid>
      <w:tr w:rsidR="003203CD" w:rsidRPr="003203CD" w:rsidTr="00393600">
        <w:tc>
          <w:tcPr>
            <w:tcW w:w="3057"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b/>
                <w:color w:val="000000"/>
                <w:sz w:val="20"/>
                <w:szCs w:val="24"/>
                <w:lang w:val="tr-TR" w:eastAsia="tr-TR"/>
              </w:rPr>
              <w:t>Oksit</w:t>
            </w:r>
          </w:p>
        </w:tc>
        <w:tc>
          <w:tcPr>
            <w:tcW w:w="597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b/>
                <w:color w:val="000000"/>
                <w:sz w:val="20"/>
                <w:szCs w:val="24"/>
                <w:lang w:val="tr-TR" w:eastAsia="tr-TR"/>
              </w:rPr>
              <w:t>Emisyon Faktörü [t CO</w:t>
            </w:r>
            <w:r w:rsidRPr="003203CD">
              <w:rPr>
                <w:rFonts w:ascii="Times New Roman" w:eastAsia="Times New Roman" w:hAnsi="Times New Roman" w:cs="Times New Roman"/>
                <w:b/>
                <w:color w:val="000000"/>
                <w:sz w:val="20"/>
                <w:szCs w:val="24"/>
                <w:vertAlign w:val="subscript"/>
                <w:lang w:val="tr-TR" w:eastAsia="tr-TR"/>
              </w:rPr>
              <w:t>2</w:t>
            </w:r>
            <w:r w:rsidRPr="003203CD">
              <w:rPr>
                <w:rFonts w:ascii="Times New Roman" w:eastAsia="Times New Roman" w:hAnsi="Times New Roman" w:cs="Times New Roman"/>
                <w:b/>
                <w:color w:val="000000"/>
                <w:sz w:val="20"/>
                <w:szCs w:val="24"/>
                <w:lang w:val="tr-TR" w:eastAsia="tr-TR"/>
              </w:rPr>
              <w:t>/ t Oksit]</w:t>
            </w:r>
          </w:p>
        </w:tc>
      </w:tr>
      <w:tr w:rsidR="003203CD" w:rsidRPr="003203CD" w:rsidTr="00393600">
        <w:tc>
          <w:tcPr>
            <w:tcW w:w="3057"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CaO</w:t>
            </w:r>
          </w:p>
        </w:tc>
        <w:tc>
          <w:tcPr>
            <w:tcW w:w="597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0.785</w:t>
            </w:r>
          </w:p>
        </w:tc>
      </w:tr>
      <w:tr w:rsidR="003203CD" w:rsidRPr="003203CD" w:rsidTr="00393600">
        <w:tc>
          <w:tcPr>
            <w:tcW w:w="3057"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MgO</w:t>
            </w:r>
          </w:p>
        </w:tc>
        <w:tc>
          <w:tcPr>
            <w:tcW w:w="597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1.092</w:t>
            </w:r>
          </w:p>
        </w:tc>
      </w:tr>
      <w:tr w:rsidR="003203CD" w:rsidRPr="003203CD" w:rsidTr="00393600">
        <w:tc>
          <w:tcPr>
            <w:tcW w:w="3057"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BaO</w:t>
            </w:r>
          </w:p>
        </w:tc>
        <w:tc>
          <w:tcPr>
            <w:tcW w:w="597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0.287</w:t>
            </w:r>
          </w:p>
        </w:tc>
      </w:tr>
      <w:tr w:rsidR="003203CD" w:rsidRPr="003203CD" w:rsidTr="00393600">
        <w:tc>
          <w:tcPr>
            <w:tcW w:w="3057"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Genel: X</w:t>
            </w:r>
            <w:r w:rsidRPr="003203CD">
              <w:rPr>
                <w:rFonts w:ascii="Times New Roman" w:eastAsia="Times New Roman" w:hAnsi="Times New Roman" w:cs="Times New Roman"/>
                <w:color w:val="000000"/>
                <w:sz w:val="20"/>
                <w:szCs w:val="24"/>
                <w:vertAlign w:val="subscript"/>
                <w:lang w:val="tr-TR" w:eastAsia="tr-TR"/>
              </w:rPr>
              <w:t>Y</w:t>
            </w:r>
            <w:r w:rsidRPr="003203CD">
              <w:rPr>
                <w:rFonts w:ascii="Times New Roman" w:eastAsia="Times New Roman" w:hAnsi="Times New Roman" w:cs="Times New Roman"/>
                <w:color w:val="000000"/>
                <w:sz w:val="20"/>
                <w:szCs w:val="24"/>
                <w:lang w:val="tr-TR" w:eastAsia="tr-TR"/>
              </w:rPr>
              <w:t>O</w:t>
            </w:r>
            <w:r w:rsidRPr="003203CD">
              <w:rPr>
                <w:rFonts w:ascii="Times New Roman" w:eastAsia="Times New Roman" w:hAnsi="Times New Roman" w:cs="Times New Roman"/>
                <w:color w:val="000000"/>
                <w:sz w:val="20"/>
                <w:szCs w:val="24"/>
                <w:vertAlign w:val="subscript"/>
                <w:lang w:val="tr-TR" w:eastAsia="tr-TR"/>
              </w:rPr>
              <w:t>Z</w:t>
            </w:r>
          </w:p>
        </w:tc>
        <w:tc>
          <w:tcPr>
            <w:tcW w:w="5973"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Emisyon faktörü =[M(CO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 { Y * [M(x)] + Z * [M(O)]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X = alkali toprak veya alkali maden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M(x) = X’in [g/mol]  cinsinde moleküler ağırlığı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M(CO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 CO</w:t>
            </w:r>
            <w:r w:rsidRPr="003203CD">
              <w:rPr>
                <w:rFonts w:ascii="Times New Roman" w:eastAsia="Times New Roman" w:hAnsi="Times New Roman" w:cs="Times New Roman"/>
                <w:color w:val="000000"/>
                <w:sz w:val="20"/>
                <w:szCs w:val="24"/>
                <w:vertAlign w:val="subscript"/>
                <w:lang w:val="tr-TR" w:eastAsia="tr-TR"/>
              </w:rPr>
              <w:t>2</w:t>
            </w:r>
            <w:r w:rsidRPr="003203CD">
              <w:rPr>
                <w:rFonts w:ascii="Times New Roman" w:eastAsia="Times New Roman" w:hAnsi="Times New Roman" w:cs="Times New Roman"/>
                <w:color w:val="000000"/>
                <w:sz w:val="20"/>
                <w:szCs w:val="24"/>
                <w:lang w:val="tr-TR" w:eastAsia="tr-TR"/>
              </w:rPr>
              <w:t xml:space="preserve">’nin [g/mol] cinsinde moleküler ağırlığı </w:t>
            </w:r>
            <w:r w:rsidRPr="003203CD">
              <w:rPr>
                <w:rFonts w:ascii="Times New Roman" w:eastAsia="Times New Roman" w:hAnsi="Times New Roman" w:cs="Times New Roman"/>
                <w:color w:val="000000"/>
                <w:sz w:val="20"/>
                <w:szCs w:val="24"/>
                <w:lang w:val="tr-TR" w:eastAsia="tr-TR"/>
              </w:rPr>
              <w:br/>
              <w:t>M(O) = O’nun [g/mol] cinsinde moleküler ağırlığı</w:t>
            </w:r>
            <w:r w:rsidRPr="003203CD">
              <w:rPr>
                <w:rFonts w:ascii="Times New Roman" w:eastAsia="Times New Roman" w:hAnsi="Times New Roman" w:cs="Times New Roman"/>
                <w:color w:val="000000"/>
                <w:sz w:val="20"/>
                <w:szCs w:val="24"/>
                <w:lang w:val="tr-TR" w:eastAsia="tr-TR"/>
              </w:rPr>
              <w:br/>
              <w:t>Y = X’in stokiyometrik sayısı</w:t>
            </w:r>
            <w:r w:rsidRPr="003203CD">
              <w:rPr>
                <w:rFonts w:ascii="Times New Roman" w:eastAsia="Times New Roman" w:hAnsi="Times New Roman" w:cs="Times New Roman"/>
                <w:color w:val="000000"/>
                <w:sz w:val="20"/>
                <w:szCs w:val="24"/>
                <w:lang w:val="tr-TR" w:eastAsia="tr-TR"/>
              </w:rPr>
              <w:br/>
              <w:t xml:space="preserve">    = 1 (alkali toprak madenleri için) </w:t>
            </w:r>
            <w:r w:rsidRPr="003203CD">
              <w:rPr>
                <w:rFonts w:ascii="Times New Roman" w:eastAsia="Times New Roman" w:hAnsi="Times New Roman" w:cs="Times New Roman"/>
                <w:color w:val="000000"/>
                <w:sz w:val="20"/>
                <w:szCs w:val="24"/>
                <w:lang w:val="tr-TR" w:eastAsia="tr-TR"/>
              </w:rPr>
              <w:br/>
              <w:t xml:space="preserve">    = 2 ( alkali madenleri için)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0"/>
                <w:szCs w:val="24"/>
                <w:lang w:val="tr-TR" w:eastAsia="tr-TR"/>
              </w:rPr>
            </w:pPr>
            <w:r w:rsidRPr="003203CD">
              <w:rPr>
                <w:rFonts w:ascii="Times New Roman" w:eastAsia="Times New Roman" w:hAnsi="Times New Roman" w:cs="Times New Roman"/>
                <w:color w:val="000000"/>
                <w:sz w:val="20"/>
                <w:szCs w:val="24"/>
                <w:lang w:val="tr-TR" w:eastAsia="tr-TR"/>
              </w:rPr>
              <w:t xml:space="preserve">Z = O’nun stokiyometrik sayısı = 1 </w:t>
            </w:r>
          </w:p>
        </w:tc>
      </w:tr>
    </w:tbl>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5.4</w:t>
      </w:r>
      <w:proofErr w:type="gramEnd"/>
      <w:r w:rsidRPr="003203CD">
        <w:rPr>
          <w:rFonts w:ascii="Times New Roman" w:eastAsia="Times New Roman" w:hAnsi="Times New Roman" w:cs="Times New Roman"/>
          <w:b/>
          <w:color w:val="000000"/>
          <w:szCs w:val="24"/>
          <w:lang w:val="tr-TR" w:eastAsia="tr-TR"/>
        </w:rPr>
        <w:t xml:space="preserve">: Diğer İşlem Malzemelerinden İşlem Emisyonları için Stokiyometrik Emisyon Faktörleri (demir ve çelik üretimi ve demir içeren madenlerin işlenmesi) (IPCC 2006 Kılavuzu)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617"/>
        <w:gridCol w:w="3261"/>
      </w:tblGrid>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Giriş veya Çıkış Malzemesi</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Karbon İçeriği (t C / t)</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Emisyon Faktörü (t CO</w:t>
            </w:r>
            <w:r w:rsidRPr="003203CD">
              <w:rPr>
                <w:rFonts w:ascii="Times New Roman" w:eastAsia="Times New Roman" w:hAnsi="Times New Roman" w:cs="Times New Roman"/>
                <w:b/>
                <w:color w:val="000000"/>
                <w:szCs w:val="24"/>
                <w:vertAlign w:val="subscript"/>
                <w:lang w:val="tr-TR" w:eastAsia="tr-TR"/>
              </w:rPr>
              <w:t>2</w:t>
            </w:r>
            <w:r w:rsidRPr="003203CD">
              <w:rPr>
                <w:rFonts w:ascii="Times New Roman" w:eastAsia="Times New Roman" w:hAnsi="Times New Roman" w:cs="Times New Roman"/>
                <w:b/>
                <w:color w:val="000000"/>
                <w:szCs w:val="24"/>
                <w:lang w:val="tr-TR" w:eastAsia="tr-TR"/>
              </w:rPr>
              <w:t xml:space="preserve"> / t)</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Doğrudan Azaltılmış Demir</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0.0191</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0.07</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EAO Karbon Elektrotları</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0.8188</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3.00</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EAO Yüklü Karbon</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0.8297</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3.04</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Sıcak Briketlenmiş Demir</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0.0191</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0.07</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Oksijen Çelik Fırın Gazı</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0.3493</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1.28</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Petrol Koku</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0.8706</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3.19</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Satın Alınan Dökme Demir</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0.0409</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0.15</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Hurda Demir</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0.0409</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0.15</w:t>
            </w:r>
          </w:p>
        </w:tc>
      </w:tr>
      <w:tr w:rsidR="003203CD" w:rsidRPr="003203CD" w:rsidTr="00393600">
        <w:tc>
          <w:tcPr>
            <w:tcW w:w="31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Çelik</w:t>
            </w:r>
          </w:p>
        </w:tc>
        <w:tc>
          <w:tcPr>
            <w:tcW w:w="261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0.0109</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0.04</w:t>
            </w:r>
          </w:p>
        </w:tc>
      </w:tr>
    </w:tbl>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5.5</w:t>
      </w:r>
      <w:proofErr w:type="gramEnd"/>
      <w:r w:rsidRPr="003203CD">
        <w:rPr>
          <w:rFonts w:ascii="Times New Roman" w:eastAsia="Times New Roman" w:hAnsi="Times New Roman" w:cs="Times New Roman"/>
          <w:b/>
          <w:color w:val="000000"/>
          <w:szCs w:val="24"/>
          <w:lang w:val="tr-TR" w:eastAsia="tr-TR"/>
        </w:rPr>
        <w:t>: Diğer İşlem Malzemelerinden İşlem Emisyonları İçin Stokiyometrik Emisyon Faktörleri (Yığın Organik Kimyasallar) (IPCC 2006 Kılavuzu)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2632"/>
        <w:gridCol w:w="3261"/>
      </w:tblGrid>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Madde</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Karbon İçeriği (t C/t)</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Emisyon Faktörü (t CO</w:t>
            </w:r>
            <w:r w:rsidRPr="003203CD">
              <w:rPr>
                <w:rFonts w:ascii="Times New Roman" w:eastAsia="Times New Roman" w:hAnsi="Times New Roman" w:cs="Times New Roman"/>
                <w:b/>
                <w:color w:val="000000"/>
                <w:szCs w:val="24"/>
                <w:vertAlign w:val="subscript"/>
                <w:lang w:val="tr-TR" w:eastAsia="tr-TR"/>
              </w:rPr>
              <w:t>2</w:t>
            </w:r>
            <w:r w:rsidRPr="003203CD">
              <w:rPr>
                <w:rFonts w:ascii="Times New Roman" w:eastAsia="Times New Roman" w:hAnsi="Times New Roman" w:cs="Times New Roman"/>
                <w:b/>
                <w:color w:val="000000"/>
                <w:szCs w:val="24"/>
                <w:lang w:val="tr-TR" w:eastAsia="tr-TR"/>
              </w:rPr>
              <w:t xml:space="preserve"> / t)</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Asetonitril</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0.5852</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2.144</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Akrilonitril</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0.6664</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2.442</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Butadiyen</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0.888</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3.254</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Karbon Siyahı</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0.97</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3.554</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Etilen</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0.856</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3.136</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Etilen Diklorit</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0.245</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0.898</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Etilen Glikol</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0.387</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1.418</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Etilen Oksit</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0.545</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1.997</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Hidrojen Siyanür</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0.4444</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1.628</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Metanol</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0.375</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1.374</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Metan</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0.749</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2.744</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Propan</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0.817</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2.993</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Propilen</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0.8563</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3.137</w:t>
            </w:r>
          </w:p>
        </w:tc>
      </w:tr>
      <w:tr w:rsidR="003203CD" w:rsidRPr="003203CD" w:rsidTr="00393600">
        <w:tc>
          <w:tcPr>
            <w:tcW w:w="3146"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Vinil Klorid Monomer</w:t>
            </w:r>
          </w:p>
        </w:tc>
        <w:tc>
          <w:tcPr>
            <w:tcW w:w="263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0.384</w:t>
            </w:r>
          </w:p>
        </w:tc>
        <w:tc>
          <w:tcPr>
            <w:tcW w:w="3261"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1.407</w:t>
            </w:r>
          </w:p>
        </w:tc>
      </w:tr>
    </w:tbl>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3. CO</w:t>
      </w:r>
      <w:r w:rsidRPr="003203CD">
        <w:rPr>
          <w:rFonts w:ascii="Times New Roman" w:eastAsia="Times New Roman" w:hAnsi="Times New Roman" w:cs="Times New Roman"/>
          <w:b/>
          <w:color w:val="000000"/>
          <w:szCs w:val="24"/>
          <w:vertAlign w:val="subscript"/>
          <w:lang w:val="tr-TR" w:eastAsia="tr-TR"/>
        </w:rPr>
        <w:t>2</w:t>
      </w:r>
      <w:r w:rsidRPr="003203CD">
        <w:rPr>
          <w:rFonts w:ascii="Times New Roman" w:eastAsia="Times New Roman" w:hAnsi="Times New Roman" w:cs="Times New Roman"/>
          <w:b/>
          <w:color w:val="000000"/>
          <w:szCs w:val="24"/>
          <w:lang w:val="tr-TR" w:eastAsia="tr-TR"/>
        </w:rPr>
        <w:t xml:space="preserve"> Harici Sera Gazları İçin Küresel Isınma Potansiyelleri</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5.6</w:t>
      </w:r>
      <w:proofErr w:type="gramEnd"/>
      <w:r w:rsidRPr="003203CD">
        <w:rPr>
          <w:rFonts w:ascii="Times New Roman" w:eastAsia="Times New Roman" w:hAnsi="Times New Roman" w:cs="Times New Roman"/>
          <w:b/>
          <w:color w:val="000000"/>
          <w:szCs w:val="24"/>
          <w:lang w:val="tr-TR" w:eastAsia="tr-TR"/>
        </w:rPr>
        <w:t>: Küresel Isınma Potansiyelleri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4545"/>
      </w:tblGrid>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Gaz</w:t>
            </w:r>
          </w:p>
        </w:tc>
        <w:tc>
          <w:tcPr>
            <w:tcW w:w="51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b/>
                <w:color w:val="000000"/>
                <w:szCs w:val="24"/>
                <w:lang w:val="tr-TR" w:eastAsia="tr-TR"/>
              </w:rPr>
              <w:t>Küresel Isınma Potansiyeli</w:t>
            </w: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CH</w:t>
            </w:r>
            <w:r w:rsidRPr="003203CD">
              <w:rPr>
                <w:rFonts w:ascii="Times New Roman" w:eastAsia="Times New Roman" w:hAnsi="Times New Roman" w:cs="Times New Roman"/>
                <w:color w:val="000000"/>
                <w:szCs w:val="24"/>
                <w:vertAlign w:val="subscript"/>
                <w:lang w:val="tr-TR" w:eastAsia="tr-TR"/>
              </w:rPr>
              <w:t>4</w:t>
            </w:r>
          </w:p>
        </w:tc>
        <w:tc>
          <w:tcPr>
            <w:tcW w:w="51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 w:val="24"/>
                <w:szCs w:val="24"/>
                <w:lang w:val="tr-TR" w:eastAsia="tr-TR"/>
              </w:rPr>
            </w:pPr>
            <w:r w:rsidRPr="003203CD">
              <w:rPr>
                <w:rFonts w:ascii="Times New Roman" w:eastAsia="Times New Roman" w:hAnsi="Times New Roman" w:cs="Times New Roman"/>
                <w:color w:val="000000"/>
                <w:szCs w:val="24"/>
                <w:lang w:val="tr-TR" w:eastAsia="tr-TR"/>
              </w:rPr>
              <w:t>21 tCO</w:t>
            </w:r>
            <w:r w:rsidRPr="003203CD">
              <w:rPr>
                <w:rFonts w:ascii="Times New Roman" w:eastAsia="Times New Roman" w:hAnsi="Times New Roman" w:cs="Times New Roman"/>
                <w:color w:val="000000"/>
                <w:szCs w:val="24"/>
                <w:vertAlign w:val="subscript"/>
                <w:lang w:val="tr-TR" w:eastAsia="tr-TR"/>
              </w:rPr>
              <w:t xml:space="preserve">2(eşd) </w:t>
            </w:r>
            <w:r w:rsidRPr="003203CD">
              <w:rPr>
                <w:rFonts w:ascii="Times New Roman" w:eastAsia="Times New Roman" w:hAnsi="Times New Roman" w:cs="Times New Roman"/>
                <w:color w:val="000000"/>
                <w:szCs w:val="24"/>
                <w:lang w:val="tr-TR" w:eastAsia="tr-TR"/>
              </w:rPr>
              <w:t>/ t CH</w:t>
            </w:r>
            <w:r w:rsidRPr="003203CD">
              <w:rPr>
                <w:rFonts w:ascii="Times New Roman" w:eastAsia="Times New Roman" w:hAnsi="Times New Roman" w:cs="Times New Roman"/>
                <w:color w:val="000000"/>
                <w:szCs w:val="24"/>
                <w:vertAlign w:val="subscript"/>
                <w:lang w:val="tr-TR" w:eastAsia="tr-TR"/>
              </w:rPr>
              <w:t>4</w:t>
            </w: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N</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O</w:t>
            </w:r>
          </w:p>
        </w:tc>
        <w:tc>
          <w:tcPr>
            <w:tcW w:w="51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298 t CO</w:t>
            </w:r>
            <w:r w:rsidRPr="003203CD">
              <w:rPr>
                <w:rFonts w:ascii="Times New Roman" w:eastAsia="Times New Roman" w:hAnsi="Times New Roman" w:cs="Times New Roman"/>
                <w:color w:val="000000"/>
                <w:szCs w:val="24"/>
                <w:vertAlign w:val="subscript"/>
                <w:lang w:val="tr-TR" w:eastAsia="tr-TR"/>
              </w:rPr>
              <w:t xml:space="preserve">2(eşd) </w:t>
            </w:r>
            <w:r w:rsidRPr="003203CD">
              <w:rPr>
                <w:rFonts w:ascii="Times New Roman" w:eastAsia="Times New Roman" w:hAnsi="Times New Roman" w:cs="Times New Roman"/>
                <w:color w:val="000000"/>
                <w:szCs w:val="24"/>
                <w:lang w:val="tr-TR" w:eastAsia="tr-TR"/>
              </w:rPr>
              <w:t>/ t N</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O</w:t>
            </w: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CF</w:t>
            </w:r>
            <w:r w:rsidRPr="003203CD">
              <w:rPr>
                <w:rFonts w:ascii="Times New Roman" w:eastAsia="Times New Roman" w:hAnsi="Times New Roman" w:cs="Times New Roman"/>
                <w:color w:val="000000"/>
                <w:szCs w:val="24"/>
                <w:vertAlign w:val="subscript"/>
                <w:lang w:val="tr-TR" w:eastAsia="tr-TR"/>
              </w:rPr>
              <w:t>4</w:t>
            </w:r>
          </w:p>
        </w:tc>
        <w:tc>
          <w:tcPr>
            <w:tcW w:w="51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7390 t CO</w:t>
            </w:r>
            <w:r w:rsidRPr="003203CD">
              <w:rPr>
                <w:rFonts w:ascii="Times New Roman" w:eastAsia="Times New Roman" w:hAnsi="Times New Roman" w:cs="Times New Roman"/>
                <w:color w:val="000000"/>
                <w:szCs w:val="24"/>
                <w:vertAlign w:val="subscript"/>
                <w:lang w:val="tr-TR" w:eastAsia="tr-TR"/>
              </w:rPr>
              <w:t>2(eşd)</w:t>
            </w:r>
            <w:r w:rsidRPr="003203CD">
              <w:rPr>
                <w:rFonts w:ascii="Times New Roman" w:eastAsia="Times New Roman" w:hAnsi="Times New Roman" w:cs="Times New Roman"/>
                <w:color w:val="000000"/>
                <w:szCs w:val="24"/>
                <w:lang w:val="tr-TR" w:eastAsia="tr-TR"/>
              </w:rPr>
              <w:t xml:space="preserve"> / t CF</w:t>
            </w:r>
            <w:r w:rsidRPr="003203CD">
              <w:rPr>
                <w:rFonts w:ascii="Times New Roman" w:eastAsia="Times New Roman" w:hAnsi="Times New Roman" w:cs="Times New Roman"/>
                <w:color w:val="000000"/>
                <w:szCs w:val="24"/>
                <w:vertAlign w:val="subscript"/>
                <w:lang w:val="tr-TR" w:eastAsia="tr-TR"/>
              </w:rPr>
              <w:t>4</w:t>
            </w: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C</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F</w:t>
            </w:r>
            <w:r w:rsidRPr="003203CD">
              <w:rPr>
                <w:rFonts w:ascii="Times New Roman" w:eastAsia="Times New Roman" w:hAnsi="Times New Roman" w:cs="Times New Roman"/>
                <w:color w:val="000000"/>
                <w:szCs w:val="24"/>
                <w:vertAlign w:val="subscript"/>
                <w:lang w:val="tr-TR" w:eastAsia="tr-TR"/>
              </w:rPr>
              <w:t>6</w:t>
            </w:r>
          </w:p>
        </w:tc>
        <w:tc>
          <w:tcPr>
            <w:tcW w:w="51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12200 t CO</w:t>
            </w:r>
            <w:r w:rsidRPr="003203CD">
              <w:rPr>
                <w:rFonts w:ascii="Times New Roman" w:eastAsia="Times New Roman" w:hAnsi="Times New Roman" w:cs="Times New Roman"/>
                <w:color w:val="000000"/>
                <w:szCs w:val="24"/>
                <w:vertAlign w:val="subscript"/>
                <w:lang w:val="tr-TR" w:eastAsia="tr-TR"/>
              </w:rPr>
              <w:t>2(eşd)</w:t>
            </w:r>
            <w:r w:rsidRPr="003203CD">
              <w:rPr>
                <w:rFonts w:ascii="Times New Roman" w:eastAsia="Times New Roman" w:hAnsi="Times New Roman" w:cs="Times New Roman"/>
                <w:color w:val="000000"/>
                <w:szCs w:val="24"/>
                <w:lang w:val="tr-TR" w:eastAsia="tr-TR"/>
              </w:rPr>
              <w:t xml:space="preserve"> / t C</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F</w:t>
            </w:r>
            <w:r w:rsidRPr="003203CD">
              <w:rPr>
                <w:rFonts w:ascii="Times New Roman" w:eastAsia="Times New Roman" w:hAnsi="Times New Roman" w:cs="Times New Roman"/>
                <w:color w:val="000000"/>
                <w:szCs w:val="24"/>
                <w:vertAlign w:val="subscript"/>
                <w:lang w:val="tr-TR" w:eastAsia="tr-TR"/>
              </w:rPr>
              <w:t>6</w:t>
            </w: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HFC’ler (Hidroflokarbonlar)</w:t>
            </w:r>
          </w:p>
        </w:tc>
        <w:tc>
          <w:tcPr>
            <w:tcW w:w="5107" w:type="dxa"/>
            <w:vMerge w:val="restart"/>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140-11700 t CO</w:t>
            </w:r>
            <w:r w:rsidRPr="003203CD">
              <w:rPr>
                <w:rFonts w:ascii="Times New Roman" w:eastAsia="Times New Roman" w:hAnsi="Times New Roman" w:cs="Times New Roman"/>
                <w:color w:val="000000"/>
                <w:szCs w:val="24"/>
                <w:vertAlign w:val="subscript"/>
                <w:lang w:val="tr-TR" w:eastAsia="tr-TR"/>
              </w:rPr>
              <w:t>2(eşd)</w:t>
            </w:r>
            <w:r w:rsidRPr="003203CD">
              <w:rPr>
                <w:rFonts w:ascii="Times New Roman" w:eastAsia="Times New Roman" w:hAnsi="Times New Roman" w:cs="Times New Roman"/>
                <w:color w:val="000000"/>
                <w:szCs w:val="24"/>
                <w:lang w:val="tr-TR" w:eastAsia="tr-TR"/>
              </w:rPr>
              <w:t xml:space="preserve"> / t HFC veya PFC</w:t>
            </w: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PFC’ler (Perflorokarbonlar)</w:t>
            </w:r>
          </w:p>
        </w:tc>
        <w:tc>
          <w:tcPr>
            <w:tcW w:w="5107" w:type="dxa"/>
            <w:vMerge/>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p>
        </w:tc>
      </w:tr>
      <w:tr w:rsidR="003203CD" w:rsidRPr="003203CD" w:rsidTr="00393600">
        <w:tc>
          <w:tcPr>
            <w:tcW w:w="52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SF</w:t>
            </w:r>
            <w:r w:rsidRPr="003203CD">
              <w:rPr>
                <w:rFonts w:ascii="Times New Roman" w:eastAsia="Times New Roman" w:hAnsi="Times New Roman" w:cs="Times New Roman"/>
                <w:color w:val="000000"/>
                <w:szCs w:val="24"/>
                <w:vertAlign w:val="subscript"/>
                <w:lang w:val="tr-TR" w:eastAsia="tr-TR"/>
              </w:rPr>
              <w:t xml:space="preserve">6  </w:t>
            </w:r>
            <w:r w:rsidRPr="003203CD">
              <w:rPr>
                <w:rFonts w:ascii="Times New Roman" w:eastAsia="Times New Roman" w:hAnsi="Times New Roman" w:cs="Times New Roman"/>
                <w:color w:val="000000"/>
                <w:szCs w:val="24"/>
                <w:lang w:val="tr-TR" w:eastAsia="tr-TR"/>
              </w:rPr>
              <w:t>(Sülfür Hegzaflorid)</w:t>
            </w:r>
          </w:p>
        </w:tc>
        <w:tc>
          <w:tcPr>
            <w:tcW w:w="5107"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23900 t CO</w:t>
            </w:r>
            <w:r w:rsidRPr="003203CD">
              <w:rPr>
                <w:rFonts w:ascii="Times New Roman" w:eastAsia="Times New Roman" w:hAnsi="Times New Roman" w:cs="Times New Roman"/>
                <w:color w:val="000000"/>
                <w:szCs w:val="24"/>
                <w:vertAlign w:val="subscript"/>
                <w:lang w:val="tr-TR" w:eastAsia="tr-TR"/>
              </w:rPr>
              <w:t>2(eşd)</w:t>
            </w:r>
            <w:r w:rsidRPr="003203CD">
              <w:rPr>
                <w:rFonts w:ascii="Times New Roman" w:eastAsia="Times New Roman" w:hAnsi="Times New Roman" w:cs="Times New Roman"/>
                <w:color w:val="000000"/>
                <w:szCs w:val="24"/>
                <w:lang w:val="tr-TR" w:eastAsia="tr-TR"/>
              </w:rPr>
              <w:t xml:space="preserve"> / t SF</w:t>
            </w:r>
            <w:r w:rsidRPr="003203CD">
              <w:rPr>
                <w:rFonts w:ascii="Times New Roman" w:eastAsia="Times New Roman" w:hAnsi="Times New Roman" w:cs="Times New Roman"/>
                <w:color w:val="000000"/>
                <w:szCs w:val="24"/>
                <w:vertAlign w:val="subscript"/>
                <w:lang w:val="tr-TR" w:eastAsia="tr-TR"/>
              </w:rPr>
              <w:t>6</w:t>
            </w:r>
          </w:p>
        </w:tc>
      </w:tr>
    </w:tbl>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6063"/>
          <w:tab w:val="left" w:pos="7786"/>
          <w:tab w:val="left" w:pos="9082"/>
          <w:tab w:val="left" w:pos="9577"/>
        </w:tabs>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sectPr w:rsidR="003203CD" w:rsidRPr="003203CD" w:rsidSect="007D7FEE">
          <w:pgSz w:w="11900" w:h="16840"/>
          <w:pgMar w:top="1418" w:right="1418" w:bottom="1418" w:left="1418" w:header="708" w:footer="708" w:gutter="0"/>
          <w:cols w:space="708"/>
          <w:noEndnote/>
          <w:docGrid w:linePitch="326"/>
        </w:sect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sectPr w:rsidR="003203CD" w:rsidRPr="003203CD" w:rsidSect="00812CBD">
          <w:type w:val="continuous"/>
          <w:pgSz w:w="11900" w:h="16840"/>
          <w:pgMar w:top="1418" w:right="851" w:bottom="1134" w:left="851" w:header="708" w:footer="708" w:gutter="0"/>
          <w:cols w:num="3" w:space="708" w:equalWidth="0">
            <w:col w:w="1127" w:space="160"/>
            <w:col w:w="3485" w:space="160"/>
            <w:col w:w="5136"/>
          </w:cols>
          <w:noEndnote/>
        </w:sect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bookmarkStart w:id="28" w:name="Pg108"/>
      <w:bookmarkStart w:id="29" w:name="Pg109"/>
      <w:bookmarkStart w:id="30" w:name="Pg110"/>
      <w:bookmarkEnd w:id="28"/>
      <w:bookmarkEnd w:id="29"/>
      <w:bookmarkEnd w:id="30"/>
      <w:r w:rsidRPr="003203CD">
        <w:rPr>
          <w:rFonts w:ascii="Times New Roman" w:eastAsia="Times New Roman" w:hAnsi="Times New Roman" w:cs="Times New Roman"/>
          <w:b/>
          <w:color w:val="000000"/>
          <w:szCs w:val="24"/>
          <w:lang w:val="tr-TR" w:eastAsia="tr-TR"/>
        </w:rPr>
        <w:lastRenderedPageBreak/>
        <w:t>EK</w:t>
      </w:r>
      <w:r w:rsidRPr="003203CD">
        <w:rPr>
          <w:rFonts w:ascii="Times New Roman" w:eastAsia="Times New Roman" w:hAnsi="Times New Roman" w:cs="Times New Roman"/>
          <w:color w:val="000000"/>
          <w:szCs w:val="24"/>
          <w:lang w:val="tr-TR" w:eastAsia="tr-TR"/>
        </w:rPr>
        <w:t>-</w:t>
      </w:r>
      <w:r w:rsidRPr="003203CD">
        <w:rPr>
          <w:rFonts w:ascii="Times New Roman" w:eastAsia="Times New Roman" w:hAnsi="Times New Roman" w:cs="Times New Roman"/>
          <w:b/>
          <w:color w:val="000000"/>
          <w:szCs w:val="24"/>
          <w:lang w:val="tr-TR" w:eastAsia="tr-TR"/>
        </w:rPr>
        <w:t>6</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p>
    <w:p w:rsidR="003203CD" w:rsidRPr="003203CD" w:rsidRDefault="003203CD" w:rsidP="003203CD">
      <w:pPr>
        <w:widowControl w:val="0"/>
        <w:tabs>
          <w:tab w:val="left" w:pos="5370"/>
        </w:tabs>
        <w:autoSpaceDE w:val="0"/>
        <w:autoSpaceDN w:val="0"/>
        <w:adjustRightInd w:val="0"/>
        <w:spacing w:after="0" w:line="240" w:lineRule="auto"/>
        <w:ind w:right="-8"/>
        <w:jc w:val="center"/>
        <w:rPr>
          <w:rFonts w:ascii="Times New Roman" w:eastAsia="Times New Roman" w:hAnsi="Times New Roman" w:cs="Times New Roman"/>
          <w:b/>
          <w:color w:val="000000"/>
          <w:w w:val="102"/>
          <w:szCs w:val="24"/>
          <w:lang w:val="tr-TR" w:eastAsia="tr-TR"/>
        </w:rPr>
      </w:pPr>
      <w:r w:rsidRPr="003203CD">
        <w:rPr>
          <w:rFonts w:ascii="Times New Roman" w:eastAsia="Times New Roman" w:hAnsi="Times New Roman" w:cs="Times New Roman"/>
          <w:b/>
          <w:color w:val="000000"/>
          <w:w w:val="102"/>
          <w:szCs w:val="24"/>
          <w:lang w:val="tr-TR" w:eastAsia="tr-TR"/>
        </w:rPr>
        <w:t>ANALİZLERİN ASGARİ FREKANSLARI</w:t>
      </w:r>
    </w:p>
    <w:p w:rsidR="003203CD" w:rsidRPr="003203CD" w:rsidRDefault="003203CD" w:rsidP="003203CD">
      <w:pPr>
        <w:widowControl w:val="0"/>
        <w:tabs>
          <w:tab w:val="left" w:pos="5370"/>
        </w:tabs>
        <w:autoSpaceDE w:val="0"/>
        <w:autoSpaceDN w:val="0"/>
        <w:adjustRightInd w:val="0"/>
        <w:spacing w:after="0" w:line="240" w:lineRule="auto"/>
        <w:ind w:right="-8"/>
        <w:rPr>
          <w:rFonts w:ascii="Times New Roman" w:eastAsia="Times New Roman" w:hAnsi="Times New Roman" w:cs="Times New Roman"/>
          <w:b/>
          <w:color w:val="000000"/>
          <w:w w:val="102"/>
          <w:szCs w:val="24"/>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8"/>
        <w:gridCol w:w="4647"/>
      </w:tblGrid>
      <w:tr w:rsidR="003203CD" w:rsidRPr="003203CD" w:rsidTr="00393600">
        <w:trPr>
          <w:trHeight w:val="376"/>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b/>
                <w:color w:val="000000"/>
                <w:w w:val="101"/>
                <w:szCs w:val="24"/>
                <w:lang w:val="tr-TR" w:eastAsia="tr-TR"/>
              </w:rPr>
              <w:t>Yakıt/malzeme</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b/>
                <w:color w:val="000000"/>
                <w:w w:val="101"/>
                <w:szCs w:val="24"/>
                <w:lang w:val="tr-TR" w:eastAsia="tr-TR"/>
              </w:rPr>
              <w:t>Analizlerin Asgari Frekansı</w:t>
            </w:r>
          </w:p>
        </w:tc>
      </w:tr>
      <w:tr w:rsidR="003203CD" w:rsidRPr="003203CD" w:rsidTr="00393600">
        <w:trPr>
          <w:trHeight w:val="312"/>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Doğal gaz</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En az haftalık</w:t>
            </w:r>
          </w:p>
        </w:tc>
      </w:tr>
      <w:tr w:rsidR="003203CD" w:rsidRPr="003203CD" w:rsidTr="00393600">
        <w:trPr>
          <w:trHeight w:val="634"/>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Proses gazı (rafine karışık gaz, kok fırın gazı, yüksek fırın gazı ve bazik oksijen fırını –BOF- gazı)</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 xml:space="preserve">En az günlük – günün farklı kısımlarında uygun </w:t>
            </w:r>
            <w:proofErr w:type="gramStart"/>
            <w:r w:rsidRPr="003203CD">
              <w:rPr>
                <w:rFonts w:ascii="Times New Roman" w:eastAsia="Times New Roman" w:hAnsi="Times New Roman" w:cs="Times New Roman"/>
                <w:color w:val="000000"/>
                <w:w w:val="101"/>
                <w:szCs w:val="24"/>
                <w:lang w:val="tr-TR" w:eastAsia="tr-TR"/>
              </w:rPr>
              <w:t>prosedürleri</w:t>
            </w:r>
            <w:proofErr w:type="gramEnd"/>
            <w:r w:rsidRPr="003203CD">
              <w:rPr>
                <w:rFonts w:ascii="Times New Roman" w:eastAsia="Times New Roman" w:hAnsi="Times New Roman" w:cs="Times New Roman"/>
                <w:color w:val="000000"/>
                <w:w w:val="101"/>
                <w:szCs w:val="24"/>
                <w:lang w:val="tr-TR" w:eastAsia="tr-TR"/>
              </w:rPr>
              <w:t xml:space="preserve"> kullanarak</w:t>
            </w:r>
          </w:p>
        </w:tc>
      </w:tr>
      <w:tr w:rsidR="003203CD" w:rsidRPr="003203CD" w:rsidTr="00393600">
        <w:trPr>
          <w:trHeight w:val="376"/>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Akaryakıt</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Her 20.000 tonda ve en az yılda altı defa</w:t>
            </w:r>
          </w:p>
        </w:tc>
      </w:tr>
      <w:tr w:rsidR="003203CD" w:rsidRPr="003203CD" w:rsidTr="00393600">
        <w:trPr>
          <w:trHeight w:val="376"/>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Kömür, kok kömürü, petrol koku</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Her 20.000 tonda ve en az yılda altı defa</w:t>
            </w:r>
          </w:p>
        </w:tc>
      </w:tr>
      <w:tr w:rsidR="003203CD" w:rsidRPr="003203CD" w:rsidTr="00393600">
        <w:trPr>
          <w:trHeight w:val="376"/>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Katı atık (saf fosil veya karışık biyokütle fosil)</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Her 5.000 tonda ve en az yılda dört defa</w:t>
            </w:r>
          </w:p>
        </w:tc>
      </w:tr>
      <w:tr w:rsidR="003203CD" w:rsidRPr="003203CD" w:rsidTr="00393600">
        <w:trPr>
          <w:trHeight w:val="376"/>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Sıvı atık</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Her 10.000 tonda ve en az yılda dört defa</w:t>
            </w:r>
          </w:p>
        </w:tc>
      </w:tr>
      <w:tr w:rsidR="003203CD" w:rsidRPr="003203CD" w:rsidTr="00393600">
        <w:trPr>
          <w:trHeight w:val="376"/>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Karbonat mineralleri (kireç taşı ve dolomit dâhil)</w:t>
            </w:r>
          </w:p>
        </w:tc>
        <w:tc>
          <w:tcPr>
            <w:tcW w:w="4948" w:type="dxa"/>
          </w:tcPr>
          <w:p w:rsidR="003203CD" w:rsidRPr="003203CD" w:rsidRDefault="003203CD" w:rsidP="003203CD">
            <w:pPr>
              <w:widowControl w:val="0"/>
              <w:tabs>
                <w:tab w:val="left" w:pos="6048"/>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Her 50.000 tonda ve en az yılda dört defa</w:t>
            </w:r>
          </w:p>
        </w:tc>
      </w:tr>
      <w:tr w:rsidR="003203CD" w:rsidRPr="003203CD" w:rsidTr="00393600">
        <w:trPr>
          <w:trHeight w:val="581"/>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Kil ve şist</w:t>
            </w:r>
          </w:p>
        </w:tc>
        <w:tc>
          <w:tcPr>
            <w:tcW w:w="4948"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50.000 ton CO</w:t>
            </w:r>
            <w:r w:rsidRPr="003203CD">
              <w:rPr>
                <w:rFonts w:ascii="Times New Roman" w:eastAsia="Times New Roman" w:hAnsi="Times New Roman" w:cs="Times New Roman"/>
                <w:color w:val="000000"/>
                <w:w w:val="101"/>
                <w:szCs w:val="24"/>
                <w:vertAlign w:val="subscript"/>
                <w:lang w:val="tr-TR" w:eastAsia="tr-TR"/>
              </w:rPr>
              <w:t>2</w:t>
            </w:r>
            <w:r w:rsidRPr="003203CD">
              <w:rPr>
                <w:rFonts w:ascii="Times New Roman" w:eastAsia="Times New Roman" w:hAnsi="Times New Roman" w:cs="Times New Roman"/>
                <w:color w:val="000000"/>
                <w:w w:val="101"/>
                <w:szCs w:val="24"/>
                <w:lang w:val="tr-TR" w:eastAsia="tr-TR"/>
              </w:rPr>
              <w:t>’ye tekabül eden malzeme miktarlarında ve en az yılda dört defa</w:t>
            </w:r>
          </w:p>
        </w:tc>
      </w:tr>
      <w:tr w:rsidR="003203CD" w:rsidRPr="003203CD" w:rsidTr="00393600">
        <w:trPr>
          <w:trHeight w:val="473"/>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Kütle dengesindeki diğer girdiler ve çıktılar (yakıtlar veya indirgenme ajanları için uygulanamaz)</w:t>
            </w:r>
          </w:p>
        </w:tc>
        <w:tc>
          <w:tcPr>
            <w:tcW w:w="4948"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b/>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Her 20.000 tonda ve en az ayda bir</w:t>
            </w:r>
          </w:p>
        </w:tc>
      </w:tr>
      <w:tr w:rsidR="003203CD" w:rsidRPr="003203CD" w:rsidTr="00393600">
        <w:trPr>
          <w:trHeight w:val="777"/>
        </w:trPr>
        <w:tc>
          <w:tcPr>
            <w:tcW w:w="5353" w:type="dxa"/>
          </w:tcPr>
          <w:p w:rsidR="003203CD" w:rsidRPr="003203CD" w:rsidRDefault="003203CD" w:rsidP="003203CD">
            <w:pPr>
              <w:widowControl w:val="0"/>
              <w:tabs>
                <w:tab w:val="left" w:pos="5370"/>
              </w:tabs>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Diğer malzemeler</w:t>
            </w:r>
          </w:p>
        </w:tc>
        <w:tc>
          <w:tcPr>
            <w:tcW w:w="4948" w:type="dxa"/>
          </w:tcPr>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1"/>
                <w:sz w:val="24"/>
                <w:szCs w:val="24"/>
                <w:lang w:val="tr-TR" w:eastAsia="tr-TR"/>
              </w:rPr>
            </w:pPr>
            <w:r w:rsidRPr="003203CD">
              <w:rPr>
                <w:rFonts w:ascii="Times New Roman" w:eastAsia="Times New Roman" w:hAnsi="Times New Roman" w:cs="Times New Roman"/>
                <w:color w:val="000000"/>
                <w:w w:val="101"/>
                <w:szCs w:val="24"/>
                <w:lang w:val="tr-TR" w:eastAsia="tr-TR"/>
              </w:rPr>
              <w:t>Malzemenin tipine ve çeşidine bağlı olarak 50.000 ton CO</w:t>
            </w:r>
            <w:r w:rsidRPr="003203CD">
              <w:rPr>
                <w:rFonts w:ascii="Times New Roman" w:eastAsia="Times New Roman" w:hAnsi="Times New Roman" w:cs="Times New Roman"/>
                <w:color w:val="000000"/>
                <w:w w:val="101"/>
                <w:szCs w:val="24"/>
                <w:vertAlign w:val="subscript"/>
                <w:lang w:val="tr-TR" w:eastAsia="tr-TR"/>
              </w:rPr>
              <w:t>2</w:t>
            </w:r>
            <w:r w:rsidRPr="003203CD">
              <w:rPr>
                <w:rFonts w:ascii="Times New Roman" w:eastAsia="Times New Roman" w:hAnsi="Times New Roman" w:cs="Times New Roman"/>
                <w:color w:val="000000"/>
                <w:w w:val="101"/>
                <w:szCs w:val="24"/>
                <w:lang w:val="tr-TR" w:eastAsia="tr-TR"/>
              </w:rPr>
              <w:t>’ye tekabül eden malzeme miktarlarında ve en az yılda dört defa</w:t>
            </w:r>
          </w:p>
        </w:tc>
      </w:tr>
    </w:tbl>
    <w:p w:rsidR="003203CD" w:rsidRPr="003203CD" w:rsidRDefault="003203CD" w:rsidP="003203CD">
      <w:pPr>
        <w:widowControl w:val="0"/>
        <w:tabs>
          <w:tab w:val="left" w:pos="6048"/>
        </w:tabs>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r w:rsidRPr="003203CD">
        <w:rPr>
          <w:rFonts w:ascii="Times New Roman" w:eastAsia="Times New Roman" w:hAnsi="Times New Roman" w:cs="Times New Roman"/>
          <w:color w:val="000000"/>
          <w:w w:val="101"/>
          <w:szCs w:val="24"/>
          <w:lang w:val="tr-TR" w:eastAsia="tr-TR"/>
        </w:rPr>
        <w:tab/>
      </w:r>
    </w:p>
    <w:p w:rsidR="003203CD" w:rsidRPr="003203CD" w:rsidRDefault="003203CD" w:rsidP="003203CD">
      <w:pPr>
        <w:widowControl w:val="0"/>
        <w:tabs>
          <w:tab w:val="left" w:pos="6049"/>
          <w:tab w:val="left" w:pos="10167"/>
        </w:tabs>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r w:rsidRPr="003203CD">
        <w:rPr>
          <w:rFonts w:ascii="Times New Roman" w:eastAsia="Times New Roman" w:hAnsi="Times New Roman" w:cs="Times New Roman"/>
          <w:color w:val="000000"/>
          <w:w w:val="101"/>
          <w:szCs w:val="24"/>
          <w:lang w:val="tr-TR" w:eastAsia="tr-TR"/>
        </w:rPr>
        <w:tab/>
        <w:t xml:space="preserve"> </w:t>
      </w:r>
    </w:p>
    <w:p w:rsidR="003203CD" w:rsidRPr="003203CD" w:rsidRDefault="003203CD" w:rsidP="003203CD">
      <w:pPr>
        <w:widowControl w:val="0"/>
        <w:tabs>
          <w:tab w:val="left" w:pos="6048"/>
          <w:tab w:val="left" w:pos="6773"/>
        </w:tabs>
        <w:autoSpaceDE w:val="0"/>
        <w:autoSpaceDN w:val="0"/>
        <w:adjustRightInd w:val="0"/>
        <w:spacing w:after="0" w:line="240" w:lineRule="auto"/>
        <w:ind w:right="-8"/>
        <w:jc w:val="both"/>
        <w:rPr>
          <w:rFonts w:ascii="Times New Roman" w:eastAsia="Times New Roman" w:hAnsi="Times New Roman" w:cs="Times New Roman"/>
          <w:color w:val="000000"/>
          <w:w w:val="101"/>
          <w:szCs w:val="24"/>
          <w:lang w:val="tr-TR" w:eastAsia="tr-TR"/>
        </w:rPr>
      </w:pPr>
      <w:r w:rsidRPr="003203CD">
        <w:rPr>
          <w:rFonts w:ascii="Times New Roman" w:eastAsia="Times New Roman" w:hAnsi="Times New Roman" w:cs="Times New Roman"/>
          <w:color w:val="000000"/>
          <w:w w:val="101"/>
          <w:szCs w:val="24"/>
          <w:lang w:val="tr-TR" w:eastAsia="tr-TR"/>
        </w:rPr>
        <w:t xml:space="preserve">Not: Yukarıda yer alan yakıt veya malzemelere ilişkin tek bir sevkiyatın tabloda belirtilen miktarlarının üzerinde olması durumunda, bahse konu </w:t>
      </w:r>
      <w:proofErr w:type="gramStart"/>
      <w:r w:rsidRPr="003203CD">
        <w:rPr>
          <w:rFonts w:ascii="Times New Roman" w:eastAsia="Times New Roman" w:hAnsi="Times New Roman" w:cs="Times New Roman"/>
          <w:color w:val="000000"/>
          <w:w w:val="101"/>
          <w:szCs w:val="24"/>
          <w:lang w:val="tr-TR" w:eastAsia="tr-TR"/>
        </w:rPr>
        <w:t>lot</w:t>
      </w:r>
      <w:proofErr w:type="gramEnd"/>
      <w:r w:rsidRPr="003203CD">
        <w:rPr>
          <w:rFonts w:ascii="Times New Roman" w:eastAsia="Times New Roman" w:hAnsi="Times New Roman" w:cs="Times New Roman"/>
          <w:color w:val="000000"/>
          <w:w w:val="101"/>
          <w:szCs w:val="24"/>
          <w:lang w:val="tr-TR" w:eastAsia="tr-TR"/>
        </w:rPr>
        <w:t xml:space="preserve"> için alınacak örneklem sayısının temsil edici olması koşuluyla tek bir analiz yapılması yeterlidir.</w:t>
      </w:r>
    </w:p>
    <w:p w:rsidR="003203CD" w:rsidRPr="003203CD" w:rsidRDefault="003203CD" w:rsidP="003203CD">
      <w:pPr>
        <w:widowControl w:val="0"/>
        <w:tabs>
          <w:tab w:val="left" w:pos="6047"/>
        </w:tabs>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r w:rsidRPr="003203CD">
        <w:rPr>
          <w:rFonts w:ascii="Times New Roman" w:eastAsia="Times New Roman" w:hAnsi="Times New Roman" w:cs="Times New Roman"/>
          <w:color w:val="000000"/>
          <w:w w:val="101"/>
          <w:szCs w:val="24"/>
          <w:lang w:val="tr-TR" w:eastAsia="tr-TR"/>
        </w:rPr>
        <w:tab/>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bookmarkStart w:id="31" w:name="Pg112"/>
      <w:bookmarkEnd w:id="31"/>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101"/>
          <w:szCs w:val="24"/>
          <w:lang w:val="tr-TR" w:eastAsia="tr-TR"/>
        </w:r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w w:val="101"/>
          <w:szCs w:val="24"/>
          <w:lang w:val="tr-TR" w:eastAsia="tr-TR"/>
        </w:rPr>
      </w:pPr>
      <w:r w:rsidRPr="003203CD">
        <w:rPr>
          <w:rFonts w:ascii="Times New Roman" w:eastAsia="Times New Roman" w:hAnsi="Times New Roman" w:cs="Times New Roman"/>
          <w:b/>
          <w:color w:val="000000"/>
          <w:w w:val="101"/>
          <w:szCs w:val="24"/>
          <w:lang w:val="tr-TR" w:eastAsia="tr-TR"/>
        </w:rPr>
        <w:br w:type="page"/>
      </w:r>
      <w:r w:rsidRPr="003203CD">
        <w:rPr>
          <w:rFonts w:ascii="Times New Roman" w:eastAsia="Times New Roman" w:hAnsi="Times New Roman" w:cs="Times New Roman"/>
          <w:b/>
          <w:color w:val="000000"/>
          <w:w w:val="101"/>
          <w:szCs w:val="24"/>
          <w:lang w:val="tr-TR" w:eastAsia="tr-TR"/>
        </w:rPr>
        <w:lastRenderedPageBreak/>
        <w:t>EK</w:t>
      </w:r>
      <w:r w:rsidRPr="003203CD">
        <w:rPr>
          <w:rFonts w:ascii="Times New Roman" w:eastAsia="Times New Roman" w:hAnsi="Times New Roman" w:cs="Times New Roman"/>
          <w:color w:val="000000"/>
          <w:w w:val="101"/>
          <w:szCs w:val="24"/>
          <w:lang w:val="tr-TR" w:eastAsia="tr-TR"/>
        </w:rPr>
        <w:t>-</w:t>
      </w:r>
      <w:r w:rsidRPr="003203CD">
        <w:rPr>
          <w:rFonts w:ascii="Times New Roman" w:eastAsia="Times New Roman" w:hAnsi="Times New Roman" w:cs="Times New Roman"/>
          <w:b/>
          <w:color w:val="000000"/>
          <w:w w:val="101"/>
          <w:szCs w:val="24"/>
          <w:lang w:val="tr-TR" w:eastAsia="tr-TR"/>
        </w:rPr>
        <w:t>7</w:t>
      </w:r>
    </w:p>
    <w:p w:rsidR="003203CD" w:rsidRPr="003203CD" w:rsidRDefault="003203CD" w:rsidP="003203CD">
      <w:pPr>
        <w:widowControl w:val="0"/>
        <w:tabs>
          <w:tab w:val="left" w:pos="5370"/>
        </w:tabs>
        <w:autoSpaceDE w:val="0"/>
        <w:autoSpaceDN w:val="0"/>
        <w:adjustRightInd w:val="0"/>
        <w:spacing w:after="0" w:line="240" w:lineRule="auto"/>
        <w:ind w:right="-8"/>
        <w:jc w:val="center"/>
        <w:rPr>
          <w:rFonts w:ascii="Times New Roman" w:eastAsia="Times New Roman" w:hAnsi="Times New Roman" w:cs="Times New Roman"/>
          <w:b/>
          <w:color w:val="000000"/>
          <w:w w:val="102"/>
          <w:szCs w:val="24"/>
          <w:lang w:val="tr-TR" w:eastAsia="tr-TR"/>
        </w:rPr>
      </w:pPr>
      <w:r w:rsidRPr="003203CD">
        <w:rPr>
          <w:rFonts w:ascii="Times New Roman" w:eastAsia="Times New Roman" w:hAnsi="Times New Roman" w:cs="Times New Roman"/>
          <w:b/>
          <w:color w:val="000000"/>
          <w:w w:val="102"/>
          <w:szCs w:val="24"/>
          <w:lang w:val="tr-TR" w:eastAsia="tr-TR"/>
        </w:rPr>
        <w:t xml:space="preserve">ÖLÇÜM BAZLI YÖNTEMLER </w:t>
      </w:r>
    </w:p>
    <w:p w:rsidR="003203CD" w:rsidRPr="003203CD" w:rsidRDefault="003203CD" w:rsidP="003203CD">
      <w:pPr>
        <w:widowControl w:val="0"/>
        <w:tabs>
          <w:tab w:val="left" w:pos="5370"/>
        </w:tabs>
        <w:autoSpaceDE w:val="0"/>
        <w:autoSpaceDN w:val="0"/>
        <w:adjustRightInd w:val="0"/>
        <w:spacing w:after="0" w:line="240" w:lineRule="auto"/>
        <w:ind w:right="-8"/>
        <w:rPr>
          <w:rFonts w:ascii="Times New Roman" w:eastAsia="Times New Roman" w:hAnsi="Times New Roman" w:cs="Times New Roman"/>
          <w:b/>
          <w:color w:val="000000"/>
          <w:w w:val="102"/>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w w:val="103"/>
          <w:szCs w:val="24"/>
          <w:lang w:val="tr-TR" w:eastAsia="tr-TR"/>
        </w:rPr>
      </w:pPr>
      <w:r w:rsidRPr="003203CD">
        <w:rPr>
          <w:rFonts w:ascii="Times New Roman" w:eastAsia="Times New Roman" w:hAnsi="Times New Roman" w:cs="Times New Roman"/>
          <w:b/>
          <w:color w:val="000000"/>
          <w:szCs w:val="24"/>
          <w:lang w:val="tr-TR" w:eastAsia="tr-TR"/>
        </w:rPr>
        <w:t>1. Ölçüm</w:t>
      </w:r>
      <w:r w:rsidRPr="003203CD">
        <w:rPr>
          <w:rFonts w:ascii="Times New Roman" w:eastAsia="Times New Roman" w:hAnsi="Times New Roman" w:cs="Times New Roman"/>
          <w:b/>
          <w:color w:val="000000"/>
          <w:w w:val="103"/>
          <w:szCs w:val="24"/>
          <w:lang w:val="tr-TR" w:eastAsia="tr-TR"/>
        </w:rPr>
        <w:t xml:space="preserve"> Temelli Yöntemler İçin Kademe Tanımları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7"/>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7"/>
          <w:szCs w:val="24"/>
          <w:lang w:val="tr-TR" w:eastAsia="tr-TR"/>
        </w:rPr>
        <w:t xml:space="preserve">Ölçüm temelli yöntemlerin, bu Ekin 3 üncü bölümünde belirtilen denklem 2 kapsamında hesaplanan yıllık ortalama saatlik </w:t>
      </w:r>
      <w:proofErr w:type="gramStart"/>
      <w:r w:rsidRPr="003203CD">
        <w:rPr>
          <w:rFonts w:ascii="Times New Roman" w:eastAsia="Times New Roman" w:hAnsi="Times New Roman" w:cs="Times New Roman"/>
          <w:color w:val="000000"/>
          <w:w w:val="107"/>
          <w:szCs w:val="24"/>
          <w:lang w:val="tr-TR" w:eastAsia="tr-TR"/>
        </w:rPr>
        <w:t>emisyonlar</w:t>
      </w:r>
      <w:proofErr w:type="gramEnd"/>
      <w:r w:rsidRPr="003203CD">
        <w:rPr>
          <w:rFonts w:ascii="Times New Roman" w:eastAsia="Times New Roman" w:hAnsi="Times New Roman" w:cs="Times New Roman"/>
          <w:color w:val="000000"/>
          <w:w w:val="107"/>
          <w:szCs w:val="24"/>
          <w:lang w:val="tr-TR" w:eastAsia="tr-TR"/>
        </w:rPr>
        <w:t xml:space="preserve"> için aşağıda yer alan azami izin verilebilir belirsizlikler ile kademeler kapsamında onaylanması şarttır</w:t>
      </w:r>
      <w:r w:rsidRPr="003203CD">
        <w:rPr>
          <w:rFonts w:ascii="Times New Roman" w:eastAsia="Times New Roman" w:hAnsi="Times New Roman" w:cs="Times New Roman"/>
          <w:color w:val="000000"/>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b/>
          <w:color w:val="000000"/>
          <w:w w:val="105"/>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7.1</w:t>
      </w:r>
      <w:proofErr w:type="gramEnd"/>
      <w:r w:rsidRPr="003203CD">
        <w:rPr>
          <w:rFonts w:ascii="Times New Roman" w:eastAsia="Times New Roman" w:hAnsi="Times New Roman" w:cs="Times New Roman"/>
          <w:b/>
          <w:color w:val="000000"/>
          <w:szCs w:val="24"/>
          <w:lang w:val="tr-TR" w:eastAsia="tr-TR"/>
        </w:rPr>
        <w:t xml:space="preserve">: SEÖS İçin Kademeler (her bir kademe için azami izin verilebilir belirsizlik) </w:t>
      </w:r>
      <w:r w:rsidRPr="003203CD">
        <w:rPr>
          <w:rFonts w:ascii="Times New Roman" w:eastAsia="Times New Roman" w:hAnsi="Times New Roman" w:cs="Times New Roman"/>
          <w:b/>
          <w:color w:val="000000"/>
          <w:w w:val="105"/>
          <w:szCs w:val="24"/>
          <w:lang w:val="tr-TR" w:eastAsia="tr-TR"/>
        </w:rPr>
        <w:t>(‘n.a’, ‘uygulanamaz/geçerli değil’ anlamına gelir)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1736"/>
        <w:gridCol w:w="1737"/>
        <w:gridCol w:w="1863"/>
        <w:gridCol w:w="1736"/>
      </w:tblGrid>
      <w:tr w:rsidR="003203CD" w:rsidRPr="003203CD" w:rsidTr="00393600">
        <w:tc>
          <w:tcPr>
            <w:tcW w:w="280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p>
        </w:tc>
        <w:tc>
          <w:tcPr>
            <w:tcW w:w="184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Kademe 1</w:t>
            </w:r>
          </w:p>
        </w:tc>
        <w:tc>
          <w:tcPr>
            <w:tcW w:w="184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Kademe 2</w:t>
            </w:r>
          </w:p>
        </w:tc>
        <w:tc>
          <w:tcPr>
            <w:tcW w:w="1985"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Kademe 3</w:t>
            </w:r>
          </w:p>
        </w:tc>
        <w:tc>
          <w:tcPr>
            <w:tcW w:w="184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Kademe 4</w:t>
            </w:r>
          </w:p>
        </w:tc>
      </w:tr>
      <w:tr w:rsidR="003203CD" w:rsidRPr="003203CD" w:rsidTr="00393600">
        <w:tc>
          <w:tcPr>
            <w:tcW w:w="280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 xml:space="preserve"> Emisyon Kaynakları</w:t>
            </w:r>
          </w:p>
        </w:tc>
        <w:tc>
          <w:tcPr>
            <w:tcW w:w="1842"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10%</w:t>
            </w:r>
          </w:p>
        </w:tc>
        <w:tc>
          <w:tcPr>
            <w:tcW w:w="1843"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7.5%</w:t>
            </w:r>
          </w:p>
        </w:tc>
        <w:tc>
          <w:tcPr>
            <w:tcW w:w="1985"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5%</w:t>
            </w:r>
          </w:p>
        </w:tc>
        <w:tc>
          <w:tcPr>
            <w:tcW w:w="184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 2.5%</w:t>
            </w:r>
          </w:p>
        </w:tc>
      </w:tr>
      <w:tr w:rsidR="003203CD" w:rsidRPr="003203CD" w:rsidTr="00393600">
        <w:tc>
          <w:tcPr>
            <w:tcW w:w="280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N</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O Emisyon Kaynakları</w:t>
            </w:r>
          </w:p>
        </w:tc>
        <w:tc>
          <w:tcPr>
            <w:tcW w:w="1842"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10%</w:t>
            </w:r>
          </w:p>
        </w:tc>
        <w:tc>
          <w:tcPr>
            <w:tcW w:w="1843"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7.5%</w:t>
            </w:r>
          </w:p>
        </w:tc>
        <w:tc>
          <w:tcPr>
            <w:tcW w:w="1985"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5%</w:t>
            </w:r>
          </w:p>
        </w:tc>
        <w:tc>
          <w:tcPr>
            <w:tcW w:w="184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proofErr w:type="gramStart"/>
            <w:r w:rsidRPr="003203CD">
              <w:rPr>
                <w:rFonts w:ascii="Times New Roman" w:eastAsia="Times New Roman" w:hAnsi="Times New Roman" w:cs="Times New Roman"/>
                <w:color w:val="000000"/>
                <w:szCs w:val="24"/>
                <w:lang w:val="tr-TR" w:eastAsia="tr-TR"/>
              </w:rPr>
              <w:t>n</w:t>
            </w:r>
            <w:proofErr w:type="gramEnd"/>
            <w:r w:rsidRPr="003203CD">
              <w:rPr>
                <w:rFonts w:ascii="Times New Roman" w:eastAsia="Times New Roman" w:hAnsi="Times New Roman" w:cs="Times New Roman"/>
                <w:color w:val="000000"/>
                <w:szCs w:val="24"/>
                <w:lang w:val="tr-TR" w:eastAsia="tr-TR"/>
              </w:rPr>
              <w:t>.a.</w:t>
            </w:r>
          </w:p>
        </w:tc>
      </w:tr>
      <w:tr w:rsidR="003203CD" w:rsidRPr="003203CD" w:rsidTr="00393600">
        <w:tc>
          <w:tcPr>
            <w:tcW w:w="280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 xml:space="preserve"> Transferi</w:t>
            </w:r>
          </w:p>
        </w:tc>
        <w:tc>
          <w:tcPr>
            <w:tcW w:w="1842"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10%</w:t>
            </w:r>
          </w:p>
        </w:tc>
        <w:tc>
          <w:tcPr>
            <w:tcW w:w="1843"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7.5%</w:t>
            </w:r>
          </w:p>
        </w:tc>
        <w:tc>
          <w:tcPr>
            <w:tcW w:w="1985" w:type="dxa"/>
          </w:tcPr>
          <w:p w:rsidR="003203CD" w:rsidRPr="003203CD" w:rsidRDefault="003203CD" w:rsidP="003203CD">
            <w:pPr>
              <w:spacing w:after="0" w:line="240" w:lineRule="auto"/>
              <w:rPr>
                <w:rFonts w:ascii="Times New Roman" w:eastAsia="Times New Roman" w:hAnsi="Times New Roman" w:cs="Times New Roman"/>
                <w:sz w:val="24"/>
                <w:szCs w:val="24"/>
                <w:lang w:val="tr-TR" w:eastAsia="tr-TR"/>
              </w:rPr>
            </w:pPr>
            <w:r w:rsidRPr="003203CD">
              <w:rPr>
                <w:rFonts w:ascii="Times New Roman" w:eastAsia="Times New Roman" w:hAnsi="Times New Roman" w:cs="Times New Roman"/>
                <w:color w:val="000000"/>
                <w:szCs w:val="24"/>
                <w:lang w:val="tr-TR" w:eastAsia="tr-TR"/>
              </w:rPr>
              <w:t>± 5%</w:t>
            </w:r>
          </w:p>
        </w:tc>
        <w:tc>
          <w:tcPr>
            <w:tcW w:w="1842"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 2.5%</w:t>
            </w:r>
          </w:p>
        </w:tc>
      </w:tr>
    </w:tbl>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2. Asgari Gereksinimler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 xml:space="preserve">Tablo </w:t>
      </w:r>
      <w:proofErr w:type="gramStart"/>
      <w:r w:rsidRPr="003203CD">
        <w:rPr>
          <w:rFonts w:ascii="Times New Roman" w:eastAsia="Times New Roman" w:hAnsi="Times New Roman" w:cs="Times New Roman"/>
          <w:b/>
          <w:color w:val="000000"/>
          <w:szCs w:val="24"/>
          <w:lang w:val="tr-TR" w:eastAsia="tr-TR"/>
        </w:rPr>
        <w:t>7.2</w:t>
      </w:r>
      <w:proofErr w:type="gramEnd"/>
      <w:r w:rsidRPr="003203CD">
        <w:rPr>
          <w:rFonts w:ascii="Times New Roman" w:eastAsia="Times New Roman" w:hAnsi="Times New Roman" w:cs="Times New Roman"/>
          <w:b/>
          <w:color w:val="000000"/>
          <w:szCs w:val="24"/>
          <w:lang w:val="tr-TR" w:eastAsia="tr-TR"/>
        </w:rPr>
        <w:t>: Ölçüm Temelli Yöntemler İçin Asgari Kademe Gereksinimleri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8"/>
        <w:gridCol w:w="2452"/>
        <w:gridCol w:w="2453"/>
        <w:gridCol w:w="2362"/>
      </w:tblGrid>
      <w:tr w:rsidR="003203CD" w:rsidRPr="003203CD" w:rsidTr="00393600">
        <w:tc>
          <w:tcPr>
            <w:tcW w:w="260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Sera Gazı</w:t>
            </w:r>
          </w:p>
        </w:tc>
        <w:tc>
          <w:tcPr>
            <w:tcW w:w="260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Kategori A</w:t>
            </w:r>
          </w:p>
        </w:tc>
        <w:tc>
          <w:tcPr>
            <w:tcW w:w="260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Kategori B</w:t>
            </w:r>
          </w:p>
        </w:tc>
        <w:tc>
          <w:tcPr>
            <w:tcW w:w="250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Kategori C</w:t>
            </w:r>
          </w:p>
        </w:tc>
      </w:tr>
      <w:tr w:rsidR="003203CD" w:rsidRPr="003203CD" w:rsidTr="00393600">
        <w:tc>
          <w:tcPr>
            <w:tcW w:w="260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CO</w:t>
            </w:r>
            <w:r w:rsidRPr="003203CD">
              <w:rPr>
                <w:rFonts w:ascii="Times New Roman" w:eastAsia="Times New Roman" w:hAnsi="Times New Roman" w:cs="Times New Roman"/>
                <w:color w:val="000000"/>
                <w:szCs w:val="24"/>
                <w:vertAlign w:val="subscript"/>
                <w:lang w:val="tr-TR" w:eastAsia="tr-TR"/>
              </w:rPr>
              <w:t>2</w:t>
            </w:r>
          </w:p>
        </w:tc>
        <w:tc>
          <w:tcPr>
            <w:tcW w:w="260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w:t>
            </w:r>
          </w:p>
        </w:tc>
        <w:tc>
          <w:tcPr>
            <w:tcW w:w="260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w:t>
            </w:r>
          </w:p>
        </w:tc>
        <w:tc>
          <w:tcPr>
            <w:tcW w:w="250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w:t>
            </w:r>
          </w:p>
        </w:tc>
      </w:tr>
      <w:tr w:rsidR="003203CD" w:rsidRPr="003203CD" w:rsidTr="00393600">
        <w:tc>
          <w:tcPr>
            <w:tcW w:w="260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N</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O</w:t>
            </w:r>
          </w:p>
        </w:tc>
        <w:tc>
          <w:tcPr>
            <w:tcW w:w="2603"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w:t>
            </w:r>
          </w:p>
        </w:tc>
        <w:tc>
          <w:tcPr>
            <w:tcW w:w="260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2</w:t>
            </w:r>
          </w:p>
        </w:tc>
        <w:tc>
          <w:tcPr>
            <w:tcW w:w="2504" w:type="dxa"/>
          </w:tcPr>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 w:val="24"/>
                <w:szCs w:val="24"/>
                <w:lang w:val="tr-TR" w:eastAsia="tr-TR"/>
              </w:rPr>
            </w:pPr>
            <w:r w:rsidRPr="003203CD">
              <w:rPr>
                <w:rFonts w:ascii="Times New Roman" w:eastAsia="Times New Roman" w:hAnsi="Times New Roman" w:cs="Times New Roman"/>
                <w:color w:val="000000"/>
                <w:szCs w:val="24"/>
                <w:lang w:val="tr-TR" w:eastAsia="tr-TR"/>
              </w:rPr>
              <w:t>3</w:t>
            </w:r>
          </w:p>
        </w:tc>
      </w:tr>
    </w:tbl>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3. Ölçüm</w:t>
      </w:r>
      <w:r w:rsidRPr="003203CD">
        <w:rPr>
          <w:rFonts w:ascii="Times New Roman" w:eastAsia="Times New Roman" w:hAnsi="Times New Roman" w:cs="Times New Roman"/>
          <w:b/>
          <w:color w:val="000000"/>
          <w:w w:val="103"/>
          <w:szCs w:val="24"/>
          <w:lang w:val="tr-TR" w:eastAsia="tr-TR"/>
        </w:rPr>
        <w:t xml:space="preserve"> Bazlı Yöntemler Kullanarak Emisyonların Belirlenmesi</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Denklem 1: Yıllık Emisyonların Hesaplanması</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m:oMathPara>
        <m:oMath>
          <m:sSub>
            <m:sSubPr>
              <m:ctrlPr>
                <w:rPr>
                  <w:rFonts w:ascii="Cambria Math" w:eastAsia="Times New Roman" w:hAnsi="Cambria Math" w:cs="Times New Roman"/>
                  <w:i/>
                  <w:color w:val="000000"/>
                  <w:sz w:val="24"/>
                  <w:szCs w:val="24"/>
                  <w:lang w:val="tr-TR" w:eastAsia="tr-TR"/>
                </w:rPr>
              </m:ctrlPr>
            </m:sSubPr>
            <m:e>
              <m:r>
                <w:rPr>
                  <w:rFonts w:ascii="Cambria Math" w:eastAsia="Times New Roman" w:hAnsi="Cambria Math" w:cs="Times New Roman"/>
                  <w:color w:val="000000"/>
                  <w:sz w:val="24"/>
                  <w:szCs w:val="24"/>
                  <w:lang w:val="tr-TR" w:eastAsia="tr-TR"/>
                </w:rPr>
                <m:t>SGE</m:t>
              </m:r>
            </m:e>
            <m:sub>
              <m:r>
                <w:rPr>
                  <w:rFonts w:ascii="Cambria Math" w:eastAsia="Times New Roman" w:hAnsi="Cambria Math" w:cs="Times New Roman"/>
                  <w:color w:val="000000"/>
                  <w:sz w:val="24"/>
                  <w:szCs w:val="24"/>
                  <w:lang w:val="tr-TR" w:eastAsia="tr-TR"/>
                </w:rPr>
                <m:t>yıllık toplam</m:t>
              </m:r>
            </m:sub>
          </m:sSub>
          <m:d>
            <m:dPr>
              <m:begChr m:val="["/>
              <m:endChr m:val="]"/>
              <m:ctrlPr>
                <w:rPr>
                  <w:rFonts w:ascii="Cambria Math" w:eastAsia="Times New Roman" w:hAnsi="Cambria Math" w:cs="Times New Roman"/>
                  <w:i/>
                  <w:color w:val="000000"/>
                  <w:sz w:val="24"/>
                  <w:szCs w:val="24"/>
                  <w:lang w:val="tr-TR" w:eastAsia="tr-TR"/>
                </w:rPr>
              </m:ctrlPr>
            </m:dPr>
            <m:e>
              <m:r>
                <w:rPr>
                  <w:rFonts w:ascii="Cambria Math" w:eastAsia="Times New Roman" w:hAnsi="Cambria Math" w:cs="Times New Roman"/>
                  <w:color w:val="000000"/>
                  <w:sz w:val="24"/>
                  <w:szCs w:val="24"/>
                  <w:lang w:val="tr-TR" w:eastAsia="tr-TR"/>
                </w:rPr>
                <m:t>t</m:t>
              </m:r>
            </m:e>
          </m:d>
          <m:r>
            <w:rPr>
              <w:rFonts w:ascii="Cambria Math" w:eastAsia="Times New Roman" w:hAnsi="Cambria Math" w:cs="Times New Roman"/>
              <w:color w:val="000000"/>
              <w:sz w:val="24"/>
              <w:szCs w:val="24"/>
              <w:lang w:val="tr-TR" w:eastAsia="tr-TR"/>
            </w:rPr>
            <m:t>=</m:t>
          </m:r>
          <m:nary>
            <m:naryPr>
              <m:chr m:val="∑"/>
              <m:limLoc m:val="undOvr"/>
              <m:ctrlPr>
                <w:rPr>
                  <w:rFonts w:ascii="Cambria Math" w:eastAsia="Times New Roman" w:hAnsi="Cambria Math" w:cs="Times New Roman"/>
                  <w:i/>
                  <w:color w:val="000000"/>
                  <w:sz w:val="24"/>
                  <w:szCs w:val="24"/>
                  <w:lang w:val="tr-TR" w:eastAsia="tr-TR"/>
                </w:rPr>
              </m:ctrlPr>
            </m:naryPr>
            <m:sub>
              <m:r>
                <m:rPr>
                  <m:sty m:val="p"/>
                </m:rPr>
                <w:rPr>
                  <w:rFonts w:ascii="Cambria Math" w:eastAsia="Times New Roman" w:hAnsi="Cambria Math" w:cs="Times New Roman"/>
                  <w:color w:val="000000"/>
                  <w:sz w:val="20"/>
                  <w:szCs w:val="20"/>
                  <w:lang w:val="tr-TR" w:eastAsia="tr-TR"/>
                </w:rPr>
                <m:t xml:space="preserve">i </m:t>
              </m:r>
              <m:r>
                <m:rPr>
                  <m:sty m:val="p"/>
                </m:rPr>
                <w:rPr>
                  <w:rFonts w:ascii="Cambria Math" w:eastAsia="Times New Roman" w:hAnsi="Cambria Math" w:cs="Times New Roman"/>
                  <w:color w:val="000000"/>
                  <w:w w:val="82"/>
                  <w:sz w:val="20"/>
                  <w:szCs w:val="20"/>
                  <w:lang w:val="tr-TR" w:eastAsia="tr-TR"/>
                </w:rPr>
                <m:t>= 1</m:t>
              </m:r>
            </m:sub>
            <m:sup>
              <m:r>
                <m:rPr>
                  <m:sty m:val="p"/>
                </m:rPr>
                <w:rPr>
                  <w:rFonts w:ascii="Cambria Math" w:eastAsia="Times New Roman" w:hAnsi="Cambria Math" w:cs="Times New Roman"/>
                  <w:color w:val="000000"/>
                  <w:sz w:val="18"/>
                  <w:szCs w:val="18"/>
                  <w:lang w:val="tr-TR" w:eastAsia="tr-TR"/>
                </w:rPr>
                <m:t xml:space="preserve">yıllık işletim saatleri </m:t>
              </m:r>
            </m:sup>
            <m:e>
              <m:sSub>
                <m:sSubPr>
                  <m:ctrlPr>
                    <w:rPr>
                      <w:rFonts w:ascii="Cambria Math" w:eastAsia="Times New Roman" w:hAnsi="Cambria Math" w:cs="Times New Roman"/>
                      <w:i/>
                      <w:color w:val="000000"/>
                      <w:sz w:val="24"/>
                      <w:szCs w:val="24"/>
                      <w:lang w:val="tr-TR" w:eastAsia="tr-TR"/>
                    </w:rPr>
                  </m:ctrlPr>
                </m:sSubPr>
                <m:e>
                  <m:r>
                    <w:rPr>
                      <w:rFonts w:ascii="Cambria Math" w:eastAsia="Times New Roman" w:hAnsi="Cambria Math" w:cs="Times New Roman"/>
                      <w:color w:val="000000"/>
                      <w:sz w:val="24"/>
                      <w:szCs w:val="24"/>
                      <w:lang w:val="tr-TR" w:eastAsia="tr-TR"/>
                    </w:rPr>
                    <m:t>SGE konsantrasyonu</m:t>
                  </m:r>
                </m:e>
                <m:sub>
                  <m:r>
                    <w:rPr>
                      <w:rFonts w:ascii="Cambria Math" w:eastAsia="Times New Roman" w:hAnsi="Cambria Math" w:cs="Times New Roman"/>
                      <w:color w:val="000000"/>
                      <w:sz w:val="24"/>
                      <w:szCs w:val="24"/>
                      <w:lang w:val="tr-TR" w:eastAsia="tr-TR"/>
                    </w:rPr>
                    <m:t>saatlik i</m:t>
                  </m:r>
                </m:sub>
              </m:sSub>
            </m:e>
          </m:nary>
          <m:r>
            <w:rPr>
              <w:rFonts w:ascii="Cambria Math" w:eastAsia="Times New Roman" w:hAnsi="Cambria Math" w:cs="Times New Roman"/>
              <w:color w:val="000000"/>
              <w:sz w:val="24"/>
              <w:szCs w:val="24"/>
              <w:lang w:val="tr-TR" w:eastAsia="tr-TR"/>
            </w:rPr>
            <m:t xml:space="preserve">* </m:t>
          </m:r>
          <m:sSub>
            <m:sSubPr>
              <m:ctrlPr>
                <w:rPr>
                  <w:rFonts w:ascii="Cambria Math" w:eastAsia="Times New Roman" w:hAnsi="Cambria Math" w:cs="Times New Roman"/>
                  <w:i/>
                  <w:color w:val="000000"/>
                  <w:sz w:val="24"/>
                  <w:szCs w:val="24"/>
                  <w:lang w:val="tr-TR" w:eastAsia="tr-TR"/>
                </w:rPr>
              </m:ctrlPr>
            </m:sSubPr>
            <m:e>
              <m:r>
                <w:rPr>
                  <w:rFonts w:ascii="Cambria Math" w:eastAsia="Times New Roman" w:hAnsi="Cambria Math" w:cs="Times New Roman"/>
                  <w:color w:val="000000"/>
                  <w:sz w:val="24"/>
                  <w:szCs w:val="24"/>
                  <w:lang w:val="tr-TR" w:eastAsia="tr-TR"/>
                </w:rPr>
                <m:t>baca gazı akımı</m:t>
              </m:r>
            </m:e>
            <m:sub>
              <m:r>
                <w:rPr>
                  <w:rFonts w:ascii="Cambria Math" w:eastAsia="Times New Roman" w:hAnsi="Cambria Math" w:cs="Times New Roman"/>
                  <w:color w:val="000000"/>
                  <w:sz w:val="24"/>
                  <w:szCs w:val="24"/>
                  <w:lang w:val="tr-TR" w:eastAsia="tr-TR"/>
                </w:rPr>
                <m:t>i</m:t>
              </m:r>
            </m:sub>
          </m:sSub>
          <m:r>
            <w:rPr>
              <w:rFonts w:ascii="Cambria Math" w:eastAsia="Times New Roman" w:hAnsi="Cambria Math" w:cs="Times New Roman"/>
              <w:color w:val="000000"/>
              <w:sz w:val="24"/>
              <w:szCs w:val="24"/>
              <w:lang w:val="tr-TR" w:eastAsia="tr-TR"/>
            </w:rPr>
            <m:t>*</m:t>
          </m:r>
          <m:sSup>
            <m:sSupPr>
              <m:ctrlPr>
                <w:rPr>
                  <w:rFonts w:ascii="Cambria Math" w:eastAsia="Times New Roman" w:hAnsi="Cambria Math" w:cs="Times New Roman"/>
                  <w:i/>
                  <w:color w:val="000000"/>
                  <w:sz w:val="24"/>
                  <w:szCs w:val="24"/>
                  <w:lang w:val="tr-TR" w:eastAsia="tr-TR"/>
                </w:rPr>
              </m:ctrlPr>
            </m:sSupPr>
            <m:e>
              <m:r>
                <w:rPr>
                  <w:rFonts w:ascii="Cambria Math" w:eastAsia="Times New Roman" w:hAnsi="Cambria Math" w:cs="Times New Roman"/>
                  <w:color w:val="000000"/>
                  <w:sz w:val="24"/>
                  <w:szCs w:val="24"/>
                  <w:lang w:val="tr-TR" w:eastAsia="tr-TR"/>
                </w:rPr>
                <m:t>10</m:t>
              </m:r>
            </m:e>
            <m:sup>
              <m:r>
                <w:rPr>
                  <w:rFonts w:ascii="Cambria Math" w:eastAsia="Times New Roman" w:hAnsi="Cambria Math" w:cs="Times New Roman"/>
                  <w:color w:val="000000"/>
                  <w:sz w:val="24"/>
                  <w:szCs w:val="24"/>
                  <w:lang w:val="tr-TR" w:eastAsia="tr-TR"/>
                </w:rPr>
                <m:t>-6</m:t>
              </m:r>
            </m:sup>
          </m:sSup>
          <m:r>
            <w:rPr>
              <w:rFonts w:ascii="Cambria Math" w:eastAsia="Times New Roman" w:hAnsi="Cambria Math" w:cs="Times New Roman"/>
              <w:color w:val="000000"/>
              <w:sz w:val="24"/>
              <w:szCs w:val="24"/>
              <w:lang w:val="tr-TR" w:eastAsia="tr-TR"/>
            </w:rPr>
            <m:t>[t/g]</m:t>
          </m:r>
        </m:oMath>
      </m:oMathPara>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Burada;</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SGE </w:t>
      </w:r>
      <w:proofErr w:type="gramStart"/>
      <w:r w:rsidRPr="003203CD">
        <w:rPr>
          <w:rFonts w:ascii="Times New Roman" w:eastAsia="Times New Roman" w:hAnsi="Times New Roman" w:cs="Times New Roman"/>
          <w:color w:val="000000"/>
          <w:szCs w:val="24"/>
          <w:lang w:val="tr-TR" w:eastAsia="tr-TR"/>
        </w:rPr>
        <w:t>konsantrasyonu</w:t>
      </w:r>
      <w:proofErr w:type="gramEnd"/>
      <w:r w:rsidRPr="003203CD">
        <w:rPr>
          <w:rFonts w:ascii="Times New Roman" w:eastAsia="Times New Roman" w:hAnsi="Times New Roman" w:cs="Times New Roman"/>
          <w:color w:val="000000"/>
          <w:szCs w:val="24"/>
          <w:vertAlign w:val="subscript"/>
          <w:lang w:val="tr-TR" w:eastAsia="tr-TR"/>
        </w:rPr>
        <w:t xml:space="preserve"> saatlik</w:t>
      </w:r>
      <w:r w:rsidRPr="003203CD">
        <w:rPr>
          <w:rFonts w:ascii="Times New Roman" w:eastAsia="Times New Roman" w:hAnsi="Times New Roman" w:cs="Times New Roman"/>
          <w:color w:val="000000"/>
          <w:szCs w:val="24"/>
          <w:lang w:val="tr-TR" w:eastAsia="tr-TR"/>
        </w:rPr>
        <w:t xml:space="preserve"> = işletim esnasında ölçülen baca gazı akışında g/Nm</w:t>
      </w:r>
      <w:r w:rsidRPr="003203CD">
        <w:rPr>
          <w:rFonts w:ascii="Times New Roman" w:eastAsia="Times New Roman" w:hAnsi="Times New Roman" w:cs="Times New Roman"/>
          <w:color w:val="000000"/>
          <w:szCs w:val="23"/>
          <w:vertAlign w:val="superscript"/>
          <w:lang w:val="tr-TR" w:eastAsia="tr-TR"/>
        </w:rPr>
        <w:t xml:space="preserve">3 </w:t>
      </w:r>
      <w:r w:rsidRPr="003203CD">
        <w:rPr>
          <w:rFonts w:ascii="Times New Roman" w:eastAsia="Times New Roman" w:hAnsi="Times New Roman" w:cs="Times New Roman"/>
          <w:color w:val="000000"/>
          <w:szCs w:val="23"/>
          <w:lang w:val="tr-TR" w:eastAsia="tr-TR"/>
        </w:rPr>
        <w:t>cinsinde emisyonların saatlik konsantrasyonlarını</w:t>
      </w:r>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Baca gazı akışı = her saat için Nm</w:t>
      </w:r>
      <w:r w:rsidRPr="003203CD">
        <w:rPr>
          <w:rFonts w:ascii="Times New Roman" w:eastAsia="Times New Roman" w:hAnsi="Times New Roman" w:cs="Times New Roman"/>
          <w:color w:val="000000"/>
          <w:szCs w:val="23"/>
          <w:vertAlign w:val="superscript"/>
          <w:lang w:val="tr-TR" w:eastAsia="tr-TR"/>
        </w:rPr>
        <w:t>3</w:t>
      </w:r>
      <w:r w:rsidRPr="003203CD">
        <w:rPr>
          <w:rFonts w:ascii="Times New Roman" w:eastAsia="Times New Roman" w:hAnsi="Times New Roman" w:cs="Times New Roman"/>
          <w:color w:val="000000"/>
          <w:szCs w:val="24"/>
          <w:lang w:val="tr-TR" w:eastAsia="tr-TR"/>
        </w:rPr>
        <w:t xml:space="preserve"> cinsinde baca gazı akışını</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w:proofErr w:type="gramStart"/>
      <w:r w:rsidRPr="003203CD">
        <w:rPr>
          <w:rFonts w:ascii="Times New Roman" w:eastAsia="Times New Roman" w:hAnsi="Times New Roman" w:cs="Times New Roman"/>
          <w:color w:val="000000"/>
          <w:szCs w:val="24"/>
          <w:lang w:val="tr-TR" w:eastAsia="tr-TR"/>
        </w:rPr>
        <w:t>ifade</w:t>
      </w:r>
      <w:proofErr w:type="gramEnd"/>
      <w:r w:rsidRPr="003203CD">
        <w:rPr>
          <w:rFonts w:ascii="Times New Roman" w:eastAsia="Times New Roman" w:hAnsi="Times New Roman" w:cs="Times New Roman"/>
          <w:color w:val="000000"/>
          <w:szCs w:val="24"/>
          <w:lang w:val="tr-TR" w:eastAsia="tr-TR"/>
        </w:rPr>
        <w:t xml:space="preserve"> eder.</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w w:val="97"/>
          <w:szCs w:val="24"/>
          <w:lang w:val="tr-TR" w:eastAsia="tr-TR"/>
        </w:rPr>
      </w:pPr>
      <w:bookmarkStart w:id="32" w:name="Pg113"/>
      <w:bookmarkEnd w:id="32"/>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Denklem 2: Ortalama Saatlik Konsantrasyonların Belirlenmesi </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m:oMathPara>
        <m:oMath>
          <m:sSub>
            <m:sSubPr>
              <m:ctrlPr>
                <w:rPr>
                  <w:rFonts w:ascii="Cambria Math" w:eastAsia="Times New Roman" w:hAnsi="Cambria Math" w:cs="Times New Roman"/>
                  <w:i/>
                  <w:color w:val="000000"/>
                  <w:sz w:val="24"/>
                  <w:szCs w:val="24"/>
                  <w:lang w:val="tr-TR" w:eastAsia="tr-TR"/>
                </w:rPr>
              </m:ctrlPr>
            </m:sSubPr>
            <m:e>
              <m:r>
                <w:rPr>
                  <w:rFonts w:ascii="Cambria Math" w:eastAsia="Times New Roman" w:hAnsi="Cambria Math" w:cs="Times New Roman"/>
                  <w:color w:val="000000"/>
                  <w:sz w:val="24"/>
                  <w:szCs w:val="24"/>
                  <w:lang w:val="tr-TR" w:eastAsia="tr-TR"/>
                </w:rPr>
                <m:t>SGE</m:t>
              </m:r>
            </m:e>
            <m:sub>
              <m:r>
                <w:rPr>
                  <w:rFonts w:ascii="Cambria Math" w:eastAsia="Times New Roman" w:hAnsi="Cambria Math" w:cs="Times New Roman"/>
                  <w:color w:val="000000"/>
                  <w:sz w:val="24"/>
                  <w:szCs w:val="24"/>
                  <w:lang w:val="tr-TR" w:eastAsia="tr-TR"/>
                </w:rPr>
                <m:t>ort.  saatlik</m:t>
              </m:r>
            </m:sub>
          </m:sSub>
          <m:r>
            <w:rPr>
              <w:rFonts w:ascii="Cambria Math" w:eastAsia="Times New Roman" w:hAnsi="Cambria Math" w:cs="Times New Roman"/>
              <w:color w:val="000000"/>
              <w:sz w:val="24"/>
              <w:szCs w:val="24"/>
              <w:lang w:val="tr-TR" w:eastAsia="tr-TR"/>
            </w:rPr>
            <m:t>[kg/sa]=</m:t>
          </m:r>
          <m:f>
            <m:fPr>
              <m:ctrlPr>
                <w:rPr>
                  <w:rFonts w:ascii="Cambria Math" w:eastAsia="Times New Roman" w:hAnsi="Cambria Math" w:cs="Times New Roman"/>
                  <w:i/>
                  <w:color w:val="000000"/>
                  <w:sz w:val="24"/>
                  <w:szCs w:val="24"/>
                  <w:lang w:val="tr-TR" w:eastAsia="tr-TR"/>
                </w:rPr>
              </m:ctrlPr>
            </m:fPr>
            <m:num>
              <m:nary>
                <m:naryPr>
                  <m:chr m:val="∑"/>
                  <m:limLoc m:val="undOvr"/>
                  <m:subHide m:val="1"/>
                  <m:supHide m:val="1"/>
                  <m:ctrlPr>
                    <w:rPr>
                      <w:rFonts w:ascii="Cambria Math" w:eastAsia="Times New Roman" w:hAnsi="Cambria Math" w:cs="Times New Roman"/>
                      <w:i/>
                      <w:color w:val="000000"/>
                      <w:sz w:val="24"/>
                      <w:szCs w:val="24"/>
                      <w:lang w:val="tr-TR" w:eastAsia="tr-TR"/>
                    </w:rPr>
                  </m:ctrlPr>
                </m:naryPr>
                <m:sub/>
                <m:sup/>
                <m:e>
                  <m:sSub>
                    <m:sSubPr>
                      <m:ctrlPr>
                        <w:rPr>
                          <w:rFonts w:ascii="Cambria Math" w:eastAsia="Times New Roman" w:hAnsi="Cambria Math" w:cs="Times New Roman"/>
                          <w:i/>
                          <w:color w:val="000000"/>
                          <w:sz w:val="24"/>
                          <w:szCs w:val="24"/>
                          <w:lang w:val="tr-TR" w:eastAsia="tr-TR"/>
                        </w:rPr>
                      </m:ctrlPr>
                    </m:sSubPr>
                    <m:e>
                      <m:r>
                        <w:rPr>
                          <w:rFonts w:ascii="Cambria Math" w:eastAsia="Times New Roman" w:hAnsi="Cambria Math" w:cs="Times New Roman"/>
                          <w:color w:val="000000"/>
                          <w:sz w:val="24"/>
                          <w:szCs w:val="24"/>
                          <w:lang w:val="tr-TR" w:eastAsia="tr-TR"/>
                        </w:rPr>
                        <m:t>SGE konsantrasyonu</m:t>
                      </m:r>
                    </m:e>
                    <m:sub>
                      <m:r>
                        <w:rPr>
                          <w:rFonts w:ascii="Cambria Math" w:eastAsia="Times New Roman" w:hAnsi="Cambria Math" w:cs="Times New Roman"/>
                          <w:color w:val="000000"/>
                          <w:sz w:val="24"/>
                          <w:szCs w:val="24"/>
                          <w:lang w:val="tr-TR" w:eastAsia="tr-TR"/>
                        </w:rPr>
                        <m:t>saatlik</m:t>
                      </m:r>
                    </m:sub>
                  </m:sSub>
                  <m:d>
                    <m:dPr>
                      <m:begChr m:val="["/>
                      <m:endChr m:val="]"/>
                      <m:ctrlPr>
                        <w:rPr>
                          <w:rFonts w:ascii="Cambria Math" w:eastAsia="Times New Roman" w:hAnsi="Cambria Math" w:cs="Times New Roman"/>
                          <w:i/>
                          <w:color w:val="000000"/>
                          <w:sz w:val="24"/>
                          <w:szCs w:val="24"/>
                          <w:lang w:val="tr-TR" w:eastAsia="tr-TR"/>
                        </w:rPr>
                      </m:ctrlPr>
                    </m:dPr>
                    <m:e>
                      <m:f>
                        <m:fPr>
                          <m:ctrlPr>
                            <w:rPr>
                              <w:rFonts w:ascii="Cambria Math" w:eastAsia="Times New Roman" w:hAnsi="Cambria Math" w:cs="Times New Roman"/>
                              <w:i/>
                              <w:color w:val="000000"/>
                              <w:sz w:val="24"/>
                              <w:szCs w:val="24"/>
                              <w:lang w:val="tr-TR" w:eastAsia="tr-TR"/>
                            </w:rPr>
                          </m:ctrlPr>
                        </m:fPr>
                        <m:num>
                          <m:r>
                            <w:rPr>
                              <w:rFonts w:ascii="Cambria Math" w:eastAsia="Times New Roman" w:hAnsi="Cambria Math" w:cs="Times New Roman"/>
                              <w:color w:val="000000"/>
                              <w:sz w:val="24"/>
                              <w:szCs w:val="24"/>
                              <w:lang w:val="tr-TR" w:eastAsia="tr-TR"/>
                            </w:rPr>
                            <m:t>g</m:t>
                          </m:r>
                        </m:num>
                        <m:den>
                          <m:r>
                            <w:rPr>
                              <w:rFonts w:ascii="Cambria Math" w:eastAsia="Times New Roman" w:hAnsi="Cambria Math" w:cs="Times New Roman"/>
                              <w:color w:val="000000"/>
                              <w:sz w:val="24"/>
                              <w:szCs w:val="24"/>
                              <w:lang w:val="tr-TR" w:eastAsia="tr-TR"/>
                            </w:rPr>
                            <m:t>N</m:t>
                          </m:r>
                          <m:sSup>
                            <m:sSupPr>
                              <m:ctrlPr>
                                <w:rPr>
                                  <w:rFonts w:ascii="Cambria Math" w:eastAsia="Times New Roman" w:hAnsi="Cambria Math" w:cs="Times New Roman"/>
                                  <w:i/>
                                  <w:color w:val="000000"/>
                                  <w:sz w:val="24"/>
                                  <w:szCs w:val="24"/>
                                  <w:lang w:val="tr-TR" w:eastAsia="tr-TR"/>
                                </w:rPr>
                              </m:ctrlPr>
                            </m:sSupPr>
                            <m:e>
                              <m:r>
                                <w:rPr>
                                  <w:rFonts w:ascii="Cambria Math" w:eastAsia="Times New Roman" w:hAnsi="Cambria Math" w:cs="Times New Roman"/>
                                  <w:color w:val="000000"/>
                                  <w:sz w:val="24"/>
                                  <w:szCs w:val="24"/>
                                  <w:lang w:val="tr-TR" w:eastAsia="tr-TR"/>
                                </w:rPr>
                                <m:t>m</m:t>
                              </m:r>
                            </m:e>
                            <m:sup>
                              <m:r>
                                <w:rPr>
                                  <w:rFonts w:ascii="Cambria Math" w:eastAsia="Times New Roman" w:hAnsi="Cambria Math" w:cs="Times New Roman"/>
                                  <w:color w:val="000000"/>
                                  <w:sz w:val="24"/>
                                  <w:szCs w:val="24"/>
                                  <w:lang w:val="tr-TR" w:eastAsia="tr-TR"/>
                                </w:rPr>
                                <m:t>3</m:t>
                              </m:r>
                            </m:sup>
                          </m:sSup>
                        </m:den>
                      </m:f>
                    </m:e>
                  </m:d>
                  <m:r>
                    <w:rPr>
                      <w:rFonts w:ascii="Cambria Math" w:eastAsia="Times New Roman" w:hAnsi="Cambria Math" w:cs="Times New Roman"/>
                      <w:color w:val="000000"/>
                      <w:sz w:val="24"/>
                      <w:szCs w:val="24"/>
                      <w:lang w:val="tr-TR" w:eastAsia="tr-TR"/>
                    </w:rPr>
                    <m:t>*baca gazı akışı [N</m:t>
                  </m:r>
                  <m:sSup>
                    <m:sSupPr>
                      <m:ctrlPr>
                        <w:rPr>
                          <w:rFonts w:ascii="Cambria Math" w:eastAsia="Times New Roman" w:hAnsi="Cambria Math" w:cs="Times New Roman"/>
                          <w:i/>
                          <w:color w:val="000000"/>
                          <w:sz w:val="24"/>
                          <w:szCs w:val="24"/>
                          <w:lang w:val="tr-TR" w:eastAsia="tr-TR"/>
                        </w:rPr>
                      </m:ctrlPr>
                    </m:sSupPr>
                    <m:e>
                      <m:r>
                        <w:rPr>
                          <w:rFonts w:ascii="Cambria Math" w:eastAsia="Times New Roman" w:hAnsi="Cambria Math" w:cs="Times New Roman"/>
                          <w:color w:val="000000"/>
                          <w:sz w:val="24"/>
                          <w:szCs w:val="24"/>
                          <w:lang w:val="tr-TR" w:eastAsia="tr-TR"/>
                        </w:rPr>
                        <m:t>m</m:t>
                      </m:r>
                    </m:e>
                    <m:sup>
                      <m:r>
                        <w:rPr>
                          <w:rFonts w:ascii="Cambria Math" w:eastAsia="Times New Roman" w:hAnsi="Cambria Math" w:cs="Times New Roman"/>
                          <w:color w:val="000000"/>
                          <w:sz w:val="24"/>
                          <w:szCs w:val="24"/>
                          <w:lang w:val="tr-TR" w:eastAsia="tr-TR"/>
                        </w:rPr>
                        <m:t>3</m:t>
                      </m:r>
                    </m:sup>
                  </m:sSup>
                  <m:r>
                    <w:rPr>
                      <w:rFonts w:ascii="Cambria Math" w:eastAsia="Times New Roman" w:hAnsi="Cambria Math" w:cs="Times New Roman"/>
                      <w:color w:val="000000"/>
                      <w:sz w:val="24"/>
                      <w:szCs w:val="24"/>
                      <w:lang w:val="tr-TR" w:eastAsia="tr-TR"/>
                    </w:rPr>
                    <m:t>/sa]</m:t>
                  </m:r>
                </m:e>
              </m:nary>
            </m:num>
            <m:den>
              <m:r>
                <w:rPr>
                  <w:rFonts w:ascii="Cambria Math" w:eastAsia="Times New Roman" w:hAnsi="Cambria Math" w:cs="Times New Roman"/>
                  <w:color w:val="000000"/>
                  <w:sz w:val="24"/>
                  <w:szCs w:val="24"/>
                  <w:lang w:val="tr-TR" w:eastAsia="tr-TR"/>
                </w:rPr>
                <m:t>işletim süresi [sa]*1000</m:t>
              </m:r>
            </m:den>
          </m:f>
        </m:oMath>
      </m:oMathPara>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Burada;</w:t>
      </w:r>
    </w:p>
    <w:p w:rsidR="003203CD" w:rsidRPr="003203CD" w:rsidRDefault="003203CD" w:rsidP="003203CD">
      <w:pPr>
        <w:widowControl w:val="0"/>
        <w:autoSpaceDE w:val="0"/>
        <w:autoSpaceDN w:val="0"/>
        <w:adjustRightInd w:val="0"/>
        <w:spacing w:after="0" w:line="240" w:lineRule="auto"/>
        <w:ind w:left="567" w:right="-8"/>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SGE </w:t>
      </w:r>
      <w:r w:rsidRPr="003203CD">
        <w:rPr>
          <w:rFonts w:ascii="Times New Roman" w:eastAsia="Times New Roman" w:hAnsi="Times New Roman" w:cs="Times New Roman"/>
          <w:color w:val="000000"/>
          <w:szCs w:val="24"/>
          <w:vertAlign w:val="subscript"/>
          <w:lang w:val="tr-TR" w:eastAsia="tr-TR"/>
        </w:rPr>
        <w:t>ort saatlik</w:t>
      </w:r>
      <w:r w:rsidRPr="003203CD">
        <w:rPr>
          <w:rFonts w:ascii="Times New Roman" w:eastAsia="Times New Roman" w:hAnsi="Times New Roman" w:cs="Times New Roman"/>
          <w:color w:val="000000"/>
          <w:szCs w:val="24"/>
          <w:lang w:val="tr-TR" w:eastAsia="tr-TR"/>
        </w:rPr>
        <w:t xml:space="preserve"> = Kaynaktaki kg/sa cinsinde yıllık ortalama saatlik </w:t>
      </w:r>
      <w:proofErr w:type="gramStart"/>
      <w:r w:rsidRPr="003203CD">
        <w:rPr>
          <w:rFonts w:ascii="Times New Roman" w:eastAsia="Times New Roman" w:hAnsi="Times New Roman" w:cs="Times New Roman"/>
          <w:color w:val="000000"/>
          <w:szCs w:val="24"/>
          <w:lang w:val="tr-TR" w:eastAsia="tr-TR"/>
        </w:rPr>
        <w:t>emisyonları</w:t>
      </w:r>
      <w:proofErr w:type="gramEnd"/>
      <w:r w:rsidRPr="003203CD">
        <w:rPr>
          <w:rFonts w:ascii="Times New Roman" w:eastAsia="Times New Roman" w:hAnsi="Times New Roman" w:cs="Times New Roman"/>
          <w:color w:val="000000"/>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SGE </w:t>
      </w:r>
      <w:proofErr w:type="gramStart"/>
      <w:r w:rsidRPr="003203CD">
        <w:rPr>
          <w:rFonts w:ascii="Times New Roman" w:eastAsia="Times New Roman" w:hAnsi="Times New Roman" w:cs="Times New Roman"/>
          <w:color w:val="000000"/>
          <w:szCs w:val="24"/>
          <w:lang w:val="tr-TR" w:eastAsia="tr-TR"/>
        </w:rPr>
        <w:t>konsantrasyonu</w:t>
      </w:r>
      <w:proofErr w:type="gramEnd"/>
      <w:r w:rsidRPr="003203CD">
        <w:rPr>
          <w:rFonts w:ascii="Times New Roman" w:eastAsia="Times New Roman" w:hAnsi="Times New Roman" w:cs="Times New Roman"/>
          <w:color w:val="000000"/>
          <w:szCs w:val="24"/>
          <w:vertAlign w:val="subscript"/>
          <w:lang w:val="tr-TR" w:eastAsia="tr-TR"/>
        </w:rPr>
        <w:t xml:space="preserve"> saatlik</w:t>
      </w:r>
      <w:r w:rsidRPr="003203CD">
        <w:rPr>
          <w:rFonts w:ascii="Times New Roman" w:eastAsia="Times New Roman" w:hAnsi="Times New Roman" w:cs="Times New Roman"/>
          <w:color w:val="000000"/>
          <w:szCs w:val="24"/>
          <w:lang w:val="tr-TR" w:eastAsia="tr-TR"/>
        </w:rPr>
        <w:t xml:space="preserve"> = İşletim sırasında ölçülen akış gazındaki g/Nm</w:t>
      </w:r>
      <w:r w:rsidRPr="003203CD">
        <w:rPr>
          <w:rFonts w:ascii="Times New Roman" w:eastAsia="Times New Roman" w:hAnsi="Times New Roman" w:cs="Times New Roman"/>
          <w:color w:val="000000"/>
          <w:szCs w:val="23"/>
          <w:vertAlign w:val="superscript"/>
          <w:lang w:val="tr-TR" w:eastAsia="tr-TR"/>
        </w:rPr>
        <w:t xml:space="preserve">3 </w:t>
      </w:r>
      <w:r w:rsidRPr="003203CD">
        <w:rPr>
          <w:rFonts w:ascii="Times New Roman" w:eastAsia="Times New Roman" w:hAnsi="Times New Roman" w:cs="Times New Roman"/>
          <w:color w:val="000000"/>
          <w:szCs w:val="23"/>
          <w:lang w:val="tr-TR" w:eastAsia="tr-TR"/>
        </w:rPr>
        <w:t>cinsinde emisyonların saatlik konsantrasyonlarını</w:t>
      </w:r>
      <w:r w:rsidRPr="003203CD">
        <w:rPr>
          <w:rFonts w:ascii="Times New Roman" w:eastAsia="Times New Roman" w:hAnsi="Times New Roman" w:cs="Times New Roman"/>
          <w:color w:val="000000"/>
          <w:szCs w:val="24"/>
          <w:lang w:val="tr-TR" w:eastAsia="tr-TR"/>
        </w:rPr>
        <w:t xml:space="preserve">,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Baca gazı akışı = Her saat için Nm</w:t>
      </w:r>
      <w:r w:rsidRPr="003203CD">
        <w:rPr>
          <w:rFonts w:ascii="Times New Roman" w:eastAsia="Times New Roman" w:hAnsi="Times New Roman" w:cs="Times New Roman"/>
          <w:color w:val="000000"/>
          <w:szCs w:val="23"/>
          <w:vertAlign w:val="superscript"/>
          <w:lang w:val="tr-TR" w:eastAsia="tr-TR"/>
        </w:rPr>
        <w:t>3</w:t>
      </w:r>
      <w:r w:rsidRPr="003203CD">
        <w:rPr>
          <w:rFonts w:ascii="Times New Roman" w:eastAsia="Times New Roman" w:hAnsi="Times New Roman" w:cs="Times New Roman"/>
          <w:color w:val="000000"/>
          <w:szCs w:val="24"/>
          <w:lang w:val="tr-TR" w:eastAsia="tr-TR"/>
        </w:rPr>
        <w:t xml:space="preserve"> cinsinde baca gazı akışını</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proofErr w:type="gramStart"/>
      <w:r w:rsidRPr="003203CD">
        <w:rPr>
          <w:rFonts w:ascii="Times New Roman" w:eastAsia="Times New Roman" w:hAnsi="Times New Roman" w:cs="Times New Roman"/>
          <w:color w:val="000000"/>
          <w:szCs w:val="24"/>
          <w:lang w:val="tr-TR" w:eastAsia="tr-TR"/>
        </w:rPr>
        <w:t>ifade</w:t>
      </w:r>
      <w:proofErr w:type="gramEnd"/>
      <w:r w:rsidRPr="003203CD">
        <w:rPr>
          <w:rFonts w:ascii="Times New Roman" w:eastAsia="Times New Roman" w:hAnsi="Times New Roman" w:cs="Times New Roman"/>
          <w:color w:val="000000"/>
          <w:szCs w:val="24"/>
          <w:lang w:val="tr-TR" w:eastAsia="tr-TR"/>
        </w:rPr>
        <w:t xml:space="preserve"> eder.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4. Dolaylı Konsantrasyon Ölçüm Yöntemi Kullanılarak Konsantrasyon Hesaplanması</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9"/>
          <w:sz w:val="18"/>
          <w:szCs w:val="19"/>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Denklem 3: Konsantrasyon Hesaplanması </w:t>
      </w:r>
    </w:p>
    <w:p w:rsidR="003203CD" w:rsidRPr="003203CD" w:rsidRDefault="003203CD" w:rsidP="003203CD">
      <w:pPr>
        <w:widowControl w:val="0"/>
        <w:autoSpaceDE w:val="0"/>
        <w:autoSpaceDN w:val="0"/>
        <w:adjustRightInd w:val="0"/>
        <w:spacing w:after="0" w:line="240" w:lineRule="auto"/>
        <w:ind w:left="602" w:right="-8"/>
        <w:rPr>
          <w:rFonts w:ascii="Times New Roman" w:eastAsia="Times New Roman" w:hAnsi="Times New Roman" w:cs="Times New Roman"/>
          <w:color w:val="000000"/>
          <w:szCs w:val="24"/>
          <w:lang w:val="tr-TR" w:eastAsia="tr-TR"/>
        </w:rPr>
      </w:pPr>
      <m:oMathPara>
        <m:oMath>
          <m:r>
            <w:rPr>
              <w:rFonts w:ascii="Cambria Math" w:eastAsia="Times New Roman" w:hAnsi="Cambria Math" w:cs="Times New Roman"/>
              <w:color w:val="000000"/>
              <w:sz w:val="24"/>
              <w:szCs w:val="24"/>
              <w:lang w:val="tr-TR" w:eastAsia="tr-TR"/>
            </w:rPr>
            <m:t xml:space="preserve">SGE konsantrasyonu </m:t>
          </m:r>
          <m:d>
            <m:dPr>
              <m:begChr m:val="["/>
              <m:endChr m:val="]"/>
              <m:ctrlPr>
                <w:rPr>
                  <w:rFonts w:ascii="Cambria Math" w:eastAsia="Times New Roman" w:hAnsi="Cambria Math" w:cs="Times New Roman"/>
                  <w:i/>
                  <w:color w:val="000000"/>
                  <w:sz w:val="24"/>
                  <w:szCs w:val="24"/>
                  <w:lang w:val="tr-TR" w:eastAsia="tr-TR"/>
                </w:rPr>
              </m:ctrlPr>
            </m:dPr>
            <m:e>
              <m:r>
                <w:rPr>
                  <w:rFonts w:ascii="Cambria Math" w:eastAsia="Times New Roman" w:hAnsi="Cambria Math" w:cs="Times New Roman"/>
                  <w:color w:val="000000"/>
                  <w:sz w:val="24"/>
                  <w:szCs w:val="24"/>
                  <w:lang w:val="tr-TR" w:eastAsia="tr-TR"/>
                </w:rPr>
                <m:t>%</m:t>
              </m:r>
            </m:e>
          </m:d>
          <m:r>
            <w:rPr>
              <w:rFonts w:ascii="Cambria Math" w:eastAsia="Times New Roman" w:hAnsi="Cambria Math" w:cs="Times New Roman"/>
              <w:color w:val="000000"/>
              <w:sz w:val="24"/>
              <w:szCs w:val="24"/>
              <w:lang w:val="tr-TR" w:eastAsia="tr-TR"/>
            </w:rPr>
            <m:t>=100%-</m:t>
          </m:r>
          <m:nary>
            <m:naryPr>
              <m:chr m:val="∑"/>
              <m:limLoc m:val="undOvr"/>
              <m:supHide m:val="1"/>
              <m:ctrlPr>
                <w:rPr>
                  <w:rFonts w:ascii="Cambria Math" w:eastAsia="Times New Roman" w:hAnsi="Cambria Math" w:cs="Times New Roman"/>
                  <w:i/>
                  <w:color w:val="000000"/>
                  <w:sz w:val="24"/>
                  <w:szCs w:val="24"/>
                  <w:lang w:val="tr-TR" w:eastAsia="tr-TR"/>
                </w:rPr>
              </m:ctrlPr>
            </m:naryPr>
            <m:sub>
              <m:r>
                <w:rPr>
                  <w:rFonts w:ascii="Cambria Math" w:eastAsia="Times New Roman" w:hAnsi="Cambria Math" w:cs="Times New Roman"/>
                  <w:color w:val="000000"/>
                  <w:sz w:val="24"/>
                  <w:szCs w:val="24"/>
                  <w:lang w:val="tr-TR" w:eastAsia="tr-TR"/>
                </w:rPr>
                <m:t>i</m:t>
              </m:r>
            </m:sub>
            <m:sup/>
            <m:e>
              <m:sSub>
                <m:sSubPr>
                  <m:ctrlPr>
                    <w:rPr>
                      <w:rFonts w:ascii="Cambria Math" w:eastAsia="Times New Roman" w:hAnsi="Cambria Math" w:cs="Times New Roman"/>
                      <w:i/>
                      <w:color w:val="000000"/>
                      <w:sz w:val="24"/>
                      <w:szCs w:val="24"/>
                      <w:lang w:val="tr-TR" w:eastAsia="tr-TR"/>
                    </w:rPr>
                  </m:ctrlPr>
                </m:sSubPr>
                <m:e>
                  <m:r>
                    <w:rPr>
                      <w:rFonts w:ascii="Cambria Math" w:eastAsia="Times New Roman" w:hAnsi="Cambria Math" w:cs="Times New Roman"/>
                      <w:color w:val="000000"/>
                      <w:sz w:val="24"/>
                      <w:szCs w:val="24"/>
                      <w:lang w:val="tr-TR" w:eastAsia="tr-TR"/>
                    </w:rPr>
                    <m:t>Bileşen konsantrasyonu</m:t>
                  </m:r>
                </m:e>
                <m:sub>
                  <m:r>
                    <w:rPr>
                      <w:rFonts w:ascii="Cambria Math" w:eastAsia="Times New Roman" w:hAnsi="Cambria Math" w:cs="Times New Roman"/>
                      <w:color w:val="000000"/>
                      <w:sz w:val="24"/>
                      <w:szCs w:val="24"/>
                      <w:lang w:val="tr-TR" w:eastAsia="tr-TR"/>
                    </w:rPr>
                    <m:t>i</m:t>
                  </m:r>
                </m:sub>
              </m:sSub>
              <m:r>
                <w:rPr>
                  <w:rFonts w:ascii="Cambria Math" w:eastAsia="Times New Roman" w:hAnsi="Cambria Math" w:cs="Times New Roman"/>
                  <w:color w:val="000000"/>
                  <w:sz w:val="24"/>
                  <w:szCs w:val="24"/>
                  <w:lang w:val="tr-TR" w:eastAsia="tr-TR"/>
                </w:rPr>
                <m:t>[%]</m:t>
              </m:r>
            </m:e>
          </m:nary>
        </m:oMath>
      </m:oMathPara>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p>
    <w:p w:rsidR="003203CD" w:rsidRPr="003203CD" w:rsidRDefault="003203CD" w:rsidP="003203CD">
      <w:pPr>
        <w:widowControl w:val="0"/>
        <w:tabs>
          <w:tab w:val="left" w:pos="2267"/>
        </w:tabs>
        <w:autoSpaceDE w:val="0"/>
        <w:autoSpaceDN w:val="0"/>
        <w:adjustRightInd w:val="0"/>
        <w:spacing w:after="0" w:line="240" w:lineRule="auto"/>
        <w:ind w:right="-8"/>
        <w:jc w:val="both"/>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lang w:val="tr-TR" w:eastAsia="tr-TR"/>
        </w:rPr>
        <w:t>5. Ölçüm Bazlı Yöntembilimleri İçin Kayıp Konsantrasyon Verisini İkame Etmek</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Denklem 4: Ölçüm Bazlı Yöntemler İçin Kayıp Veri İkame Edilmesi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left="602" w:right="-8"/>
        <w:rPr>
          <w:rFonts w:ascii="Times New Roman" w:eastAsia="Times New Roman" w:hAnsi="Times New Roman" w:cs="Times New Roman"/>
          <w:color w:val="000000"/>
          <w:szCs w:val="24"/>
          <w:lang w:val="tr-TR" w:eastAsia="tr-TR"/>
        </w:rPr>
      </w:pPr>
      <m:oMathPara>
        <m:oMath>
          <m:sSubSup>
            <m:sSubSupPr>
              <m:ctrlPr>
                <w:rPr>
                  <w:rFonts w:ascii="Cambria Math" w:eastAsia="Times New Roman" w:hAnsi="Cambria Math" w:cs="Times New Roman"/>
                  <w:i/>
                  <w:color w:val="000000"/>
                  <w:sz w:val="24"/>
                  <w:szCs w:val="24"/>
                  <w:lang w:val="tr-TR" w:eastAsia="tr-TR"/>
                </w:rPr>
              </m:ctrlPr>
            </m:sSubSupPr>
            <m:e>
              <m:r>
                <w:rPr>
                  <w:rFonts w:ascii="Cambria Math" w:eastAsia="Times New Roman" w:hAnsi="Cambria Math" w:cs="Times New Roman"/>
                  <w:color w:val="000000"/>
                  <w:sz w:val="24"/>
                  <w:szCs w:val="24"/>
                  <w:lang w:val="tr-TR" w:eastAsia="tr-TR"/>
                </w:rPr>
                <m:t>C</m:t>
              </m:r>
            </m:e>
            <m:sub>
              <m:r>
                <w:rPr>
                  <w:rFonts w:ascii="Cambria Math" w:eastAsia="Times New Roman" w:hAnsi="Cambria Math" w:cs="Times New Roman"/>
                  <w:color w:val="000000"/>
                  <w:sz w:val="24"/>
                  <w:szCs w:val="24"/>
                  <w:lang w:val="tr-TR" w:eastAsia="tr-TR"/>
                </w:rPr>
                <m:t>subst</m:t>
              </m:r>
            </m:sub>
            <m:sup>
              <m:r>
                <w:rPr>
                  <w:rFonts w:ascii="Cambria Math" w:eastAsia="Times New Roman" w:hAnsi="Cambria Math" w:cs="Times New Roman"/>
                  <w:color w:val="000000"/>
                  <w:sz w:val="24"/>
                  <w:szCs w:val="24"/>
                  <w:lang w:val="tr-TR" w:eastAsia="tr-TR"/>
                </w:rPr>
                <m:t>*</m:t>
              </m:r>
            </m:sup>
          </m:sSubSup>
          <m:r>
            <w:rPr>
              <w:rFonts w:ascii="Cambria Math" w:eastAsia="Times New Roman" w:hAnsi="Cambria Math" w:cs="Times New Roman"/>
              <w:color w:val="000000"/>
              <w:sz w:val="24"/>
              <w:szCs w:val="24"/>
              <w:lang w:val="tr-TR" w:eastAsia="tr-TR"/>
            </w:rPr>
            <m:t>=</m:t>
          </m:r>
          <m:acc>
            <m:accPr>
              <m:chr m:val="̅"/>
              <m:ctrlPr>
                <w:rPr>
                  <w:rFonts w:ascii="Cambria Math" w:eastAsia="Times New Roman" w:hAnsi="Cambria Math" w:cs="Times New Roman"/>
                  <w:i/>
                  <w:color w:val="000000"/>
                  <w:sz w:val="24"/>
                  <w:szCs w:val="24"/>
                  <w:lang w:val="tr-TR" w:eastAsia="tr-TR"/>
                </w:rPr>
              </m:ctrlPr>
            </m:accPr>
            <m:e>
              <m:r>
                <w:rPr>
                  <w:rFonts w:ascii="Cambria Math" w:eastAsia="Times New Roman" w:hAnsi="Cambria Math" w:cs="Times New Roman"/>
                  <w:color w:val="000000"/>
                  <w:sz w:val="24"/>
                  <w:szCs w:val="24"/>
                  <w:lang w:val="tr-TR" w:eastAsia="tr-TR"/>
                </w:rPr>
                <m:t>C</m:t>
              </m:r>
            </m:e>
          </m:acc>
          <m:r>
            <w:rPr>
              <w:rFonts w:ascii="Cambria Math" w:eastAsia="Times New Roman" w:hAnsi="Cambria Math" w:cs="Times New Roman"/>
              <w:color w:val="000000"/>
              <w:sz w:val="24"/>
              <w:szCs w:val="24"/>
              <w:lang w:val="tr-TR" w:eastAsia="tr-TR"/>
            </w:rPr>
            <m:t>+2σc_</m:t>
          </m:r>
        </m:oMath>
      </m:oMathPara>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w w:val="104"/>
          <w:szCs w:val="24"/>
          <w:lang w:val="tr-TR" w:eastAsia="tr-TR"/>
        </w:rPr>
      </w:pPr>
      <w:r w:rsidRPr="003203CD">
        <w:rPr>
          <w:rFonts w:ascii="Times New Roman" w:eastAsia="Times New Roman" w:hAnsi="Times New Roman" w:cs="Times New Roman"/>
          <w:color w:val="000000"/>
          <w:w w:val="104"/>
          <w:szCs w:val="24"/>
          <w:lang w:val="tr-TR" w:eastAsia="tr-TR"/>
        </w:rPr>
        <w:t>Burada;</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4"/>
          <w:szCs w:val="24"/>
          <w:lang w:val="tr-TR" w:eastAsia="tr-TR"/>
        </w:rPr>
        <w:t xml:space="preserve">C = Bütün raporlama döneminde veya veri kaybının gerçekleştiği durumlarda uygulanan özel koşulları yansıtan uygun bir dönem boyunca, ilgili parametrenin </w:t>
      </w:r>
      <w:proofErr w:type="gramStart"/>
      <w:r w:rsidRPr="003203CD">
        <w:rPr>
          <w:rFonts w:ascii="Times New Roman" w:eastAsia="Times New Roman" w:hAnsi="Times New Roman" w:cs="Times New Roman"/>
          <w:color w:val="000000"/>
          <w:w w:val="104"/>
          <w:szCs w:val="24"/>
          <w:lang w:val="tr-TR" w:eastAsia="tr-TR"/>
        </w:rPr>
        <w:t>konsantrasyonunun</w:t>
      </w:r>
      <w:proofErr w:type="gramEnd"/>
      <w:r w:rsidRPr="003203CD">
        <w:rPr>
          <w:rFonts w:ascii="Times New Roman" w:eastAsia="Times New Roman" w:hAnsi="Times New Roman" w:cs="Times New Roman"/>
          <w:color w:val="000000"/>
          <w:w w:val="104"/>
          <w:szCs w:val="24"/>
          <w:lang w:val="tr-TR" w:eastAsia="tr-TR"/>
        </w:rPr>
        <w:t xml:space="preserve"> aritmetik ortalaması</w:t>
      </w:r>
      <w:r w:rsidRPr="003203CD">
        <w:rPr>
          <w:rFonts w:ascii="Times New Roman" w:eastAsia="Times New Roman" w:hAnsi="Times New Roman" w:cs="Times New Roman"/>
          <w:color w:val="000000"/>
          <w:szCs w:val="24"/>
          <w:lang w:val="tr-TR" w:eastAsia="tr-TR"/>
        </w:rPr>
        <w:t xml:space="preserve">nı, </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σ</w:t>
      </w:r>
      <w:r w:rsidRPr="003203CD">
        <w:rPr>
          <w:rFonts w:ascii="Times New Roman" w:eastAsia="Times New Roman" w:hAnsi="Times New Roman" w:cs="Times New Roman"/>
          <w:color w:val="000000"/>
          <w:szCs w:val="24"/>
          <w:vertAlign w:val="subscript"/>
          <w:lang w:val="tr-TR" w:eastAsia="tr-TR"/>
        </w:rPr>
        <w:t>C_</w:t>
      </w:r>
      <w:r w:rsidRPr="003203CD">
        <w:rPr>
          <w:rFonts w:ascii="Times New Roman" w:eastAsia="Times New Roman" w:hAnsi="Times New Roman" w:cs="Times New Roman"/>
          <w:color w:val="000000"/>
          <w:szCs w:val="24"/>
          <w:lang w:val="tr-TR" w:eastAsia="tr-TR"/>
        </w:rPr>
        <w:t xml:space="preserve"> = </w:t>
      </w:r>
      <w:r w:rsidRPr="003203CD">
        <w:rPr>
          <w:rFonts w:ascii="Times New Roman" w:eastAsia="Times New Roman" w:hAnsi="Times New Roman" w:cs="Times New Roman"/>
          <w:color w:val="000000"/>
          <w:w w:val="104"/>
          <w:szCs w:val="24"/>
          <w:lang w:val="tr-TR" w:eastAsia="tr-TR"/>
        </w:rPr>
        <w:t xml:space="preserve">Bütün raporlama döneminde veya veri kaybının gerçekleştiği durumlarda uygulanan özel koşulları yansıtan uygun bir dönem boyunca, ilgili parametrenin </w:t>
      </w:r>
      <w:proofErr w:type="gramStart"/>
      <w:r w:rsidRPr="003203CD">
        <w:rPr>
          <w:rFonts w:ascii="Times New Roman" w:eastAsia="Times New Roman" w:hAnsi="Times New Roman" w:cs="Times New Roman"/>
          <w:color w:val="000000"/>
          <w:w w:val="104"/>
          <w:szCs w:val="24"/>
          <w:lang w:val="tr-TR" w:eastAsia="tr-TR"/>
        </w:rPr>
        <w:t>konsantrasyonunun</w:t>
      </w:r>
      <w:proofErr w:type="gramEnd"/>
      <w:r w:rsidRPr="003203CD">
        <w:rPr>
          <w:rFonts w:ascii="Times New Roman" w:eastAsia="Times New Roman" w:hAnsi="Times New Roman" w:cs="Times New Roman"/>
          <w:color w:val="000000"/>
          <w:w w:val="104"/>
          <w:szCs w:val="24"/>
          <w:lang w:val="tr-TR" w:eastAsia="tr-TR"/>
        </w:rPr>
        <w:t xml:space="preserve"> standart sapmasının en iyi tahminini</w:t>
      </w:r>
    </w:p>
    <w:p w:rsidR="003203CD" w:rsidRPr="003203CD" w:rsidRDefault="003203CD" w:rsidP="003203CD">
      <w:pPr>
        <w:widowControl w:val="0"/>
        <w:autoSpaceDE w:val="0"/>
        <w:autoSpaceDN w:val="0"/>
        <w:adjustRightInd w:val="0"/>
        <w:spacing w:after="0" w:line="240" w:lineRule="auto"/>
        <w:ind w:left="567" w:right="-8"/>
        <w:jc w:val="both"/>
        <w:rPr>
          <w:rFonts w:ascii="Times New Roman" w:eastAsia="Times New Roman" w:hAnsi="Times New Roman" w:cs="Times New Roman"/>
          <w:color w:val="000000"/>
          <w:szCs w:val="24"/>
          <w:lang w:val="tr-TR" w:eastAsia="tr-TR"/>
        </w:rPr>
      </w:pPr>
      <w:proofErr w:type="gramStart"/>
      <w:r w:rsidRPr="003203CD">
        <w:rPr>
          <w:rFonts w:ascii="Times New Roman" w:eastAsia="Times New Roman" w:hAnsi="Times New Roman" w:cs="Times New Roman"/>
          <w:color w:val="000000"/>
          <w:szCs w:val="24"/>
          <w:lang w:val="tr-TR" w:eastAsia="tr-TR"/>
        </w:rPr>
        <w:t>ifade</w:t>
      </w:r>
      <w:proofErr w:type="gramEnd"/>
      <w:r w:rsidRPr="003203CD">
        <w:rPr>
          <w:rFonts w:ascii="Times New Roman" w:eastAsia="Times New Roman" w:hAnsi="Times New Roman" w:cs="Times New Roman"/>
          <w:color w:val="000000"/>
          <w:szCs w:val="24"/>
          <w:lang w:val="tr-TR" w:eastAsia="tr-TR"/>
        </w:rPr>
        <w:t xml:space="preserve"> eder. </w:t>
      </w:r>
    </w:p>
    <w:p w:rsidR="003203CD" w:rsidRPr="003203CD" w:rsidRDefault="003203CD" w:rsidP="003203CD">
      <w:pPr>
        <w:widowControl w:val="0"/>
        <w:autoSpaceDE w:val="0"/>
        <w:autoSpaceDN w:val="0"/>
        <w:adjustRightInd w:val="0"/>
        <w:spacing w:after="0" w:line="240" w:lineRule="auto"/>
        <w:ind w:right="-8"/>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bookmarkStart w:id="33" w:name="Pg114"/>
      <w:bookmarkEnd w:id="33"/>
      <w:r w:rsidRPr="003203CD">
        <w:rPr>
          <w:rFonts w:ascii="Times New Roman" w:eastAsia="Times New Roman" w:hAnsi="Times New Roman" w:cs="Times New Roman"/>
          <w:b/>
          <w:color w:val="000000"/>
          <w:szCs w:val="24"/>
          <w:lang w:val="tr-TR" w:eastAsia="tr-TR"/>
        </w:rPr>
        <w:br w:type="page"/>
      </w:r>
      <w:r w:rsidRPr="003203CD">
        <w:rPr>
          <w:rFonts w:ascii="Times New Roman" w:eastAsia="Times New Roman" w:hAnsi="Times New Roman" w:cs="Times New Roman"/>
          <w:b/>
          <w:color w:val="000000"/>
          <w:szCs w:val="24"/>
          <w:lang w:val="tr-TR" w:eastAsia="tr-TR"/>
        </w:rPr>
        <w:lastRenderedPageBreak/>
        <w:t>EK</w:t>
      </w:r>
      <w:r w:rsidRPr="003203CD">
        <w:rPr>
          <w:rFonts w:ascii="Times New Roman" w:eastAsia="Times New Roman" w:hAnsi="Times New Roman" w:cs="Times New Roman"/>
          <w:color w:val="000000"/>
          <w:szCs w:val="24"/>
          <w:lang w:val="tr-TR" w:eastAsia="tr-TR"/>
        </w:rPr>
        <w:t>-</w:t>
      </w:r>
      <w:r w:rsidRPr="003203CD">
        <w:rPr>
          <w:rFonts w:ascii="Times New Roman" w:eastAsia="Times New Roman" w:hAnsi="Times New Roman" w:cs="Times New Roman"/>
          <w:b/>
          <w:color w:val="000000"/>
          <w:szCs w:val="24"/>
          <w:lang w:val="tr-TR" w:eastAsia="tr-TR"/>
        </w:rPr>
        <w:t>8</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w w:val="105"/>
          <w:szCs w:val="24"/>
          <w:lang w:val="tr-TR" w:eastAsia="tr-TR"/>
        </w:rPr>
      </w:pPr>
      <w:r w:rsidRPr="003203CD">
        <w:rPr>
          <w:rFonts w:ascii="Times New Roman" w:eastAsia="Times New Roman" w:hAnsi="Times New Roman" w:cs="Times New Roman"/>
          <w:b/>
          <w:color w:val="000000"/>
          <w:w w:val="105"/>
          <w:szCs w:val="24"/>
          <w:lang w:val="tr-TR" w:eastAsia="tr-TR"/>
        </w:rPr>
        <w:t>58 İNCİ MADDENİN BİRİNCİ FIKRASI UYARINCA SAKLANACAK ASGARİ VERİ VE BİLGİ</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Bakanlık tarafından onaylanan doğrulanmış izleme planı,</w:t>
      </w:r>
    </w:p>
    <w:p w:rsidR="003203CD" w:rsidRPr="003203CD" w:rsidRDefault="003203CD" w:rsidP="003203CD">
      <w:pPr>
        <w:widowControl w:val="0"/>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İzleme yöntemi seçimini ve Bakanlıkça onaylanmış izleme yönteminde ve kademelerde varsa geçici veya geçici olmayan değişiklikleri gerekçelendiren dokümanlar,</w:t>
      </w:r>
    </w:p>
    <w:p w:rsidR="003203CD" w:rsidRPr="003203CD" w:rsidRDefault="003203CD" w:rsidP="003203CD">
      <w:pPr>
        <w:widowControl w:val="0"/>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14 üncü madde uyarınca Bakanlığa sunulan izleme planı değişiklikleri ve Bakanlığın cevapları,</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İzleme planında atıfta bulunulan bütün yazılı </w:t>
      </w:r>
      <w:proofErr w:type="gramStart"/>
      <w:r w:rsidRPr="003203CD">
        <w:rPr>
          <w:rFonts w:ascii="Times New Roman" w:eastAsia="Times New Roman" w:hAnsi="Times New Roman" w:cs="Times New Roman"/>
          <w:color w:val="000000"/>
          <w:szCs w:val="24"/>
          <w:lang w:val="tr-TR" w:eastAsia="tr-TR"/>
        </w:rPr>
        <w:t>prosedürler</w:t>
      </w:r>
      <w:proofErr w:type="gramEnd"/>
      <w:r w:rsidRPr="003203CD">
        <w:rPr>
          <w:rFonts w:ascii="Times New Roman" w:eastAsia="Times New Roman" w:hAnsi="Times New Roman" w:cs="Times New Roman"/>
          <w:color w:val="000000"/>
          <w:szCs w:val="24"/>
          <w:lang w:val="tr-TR" w:eastAsia="tr-TR"/>
        </w:rPr>
        <w:t>, varsa örnekleme planı, veri akış faaliyetleri için prosedürler ve kontrol faaliyetleri için prosedürler,</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İzleme planının ve </w:t>
      </w:r>
      <w:proofErr w:type="gramStart"/>
      <w:r w:rsidRPr="003203CD">
        <w:rPr>
          <w:rFonts w:ascii="Times New Roman" w:eastAsia="Times New Roman" w:hAnsi="Times New Roman" w:cs="Times New Roman"/>
          <w:color w:val="000000"/>
          <w:szCs w:val="24"/>
          <w:lang w:val="tr-TR" w:eastAsia="tr-TR"/>
        </w:rPr>
        <w:t>prosedürlerin</w:t>
      </w:r>
      <w:proofErr w:type="gramEnd"/>
      <w:r w:rsidRPr="003203CD">
        <w:rPr>
          <w:rFonts w:ascii="Times New Roman" w:eastAsia="Times New Roman" w:hAnsi="Times New Roman" w:cs="Times New Roman"/>
          <w:color w:val="000000"/>
          <w:szCs w:val="24"/>
          <w:lang w:val="tr-TR" w:eastAsia="tr-TR"/>
        </w:rPr>
        <w:t xml:space="preserve"> kullanılan bütün sürümlerinin listesi,</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İzleme ve raporlama ile bağlantılı sorumlulukların dokümantasyonu,</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Varsa, işletme tarafından yürütülen risk değerlendirmeleri,</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59 uncu madde uyarınca hazırlanan iyileştirme raporları,</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Doğrulanmış yıllık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raporu,</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Doğrulama raporları,</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İzleme planının ve yıllık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raporunun doğrulanması için gerekli diğer bilgiler,</w:t>
      </w:r>
    </w:p>
    <w:p w:rsidR="003203CD" w:rsidRPr="003203CD" w:rsidRDefault="003203CD" w:rsidP="003203CD">
      <w:pPr>
        <w:spacing w:after="0" w:line="240" w:lineRule="auto"/>
        <w:ind w:left="720"/>
        <w:contextualSpacing/>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w w:val="101"/>
          <w:szCs w:val="24"/>
          <w:lang w:val="tr-TR" w:eastAsia="tr-TR"/>
        </w:rPr>
      </w:pPr>
      <w:r w:rsidRPr="003203CD">
        <w:rPr>
          <w:rFonts w:ascii="Times New Roman" w:eastAsia="Times New Roman" w:hAnsi="Times New Roman" w:cs="Times New Roman"/>
          <w:color w:val="000000"/>
          <w:szCs w:val="24"/>
          <w:lang w:val="tr-TR" w:eastAsia="tr-TR"/>
        </w:rPr>
        <w:t>Varsa, belirsizlik değerlendirmeleri,</w:t>
      </w:r>
    </w:p>
    <w:p w:rsidR="003203CD" w:rsidRPr="003203CD" w:rsidRDefault="003203CD" w:rsidP="003203CD">
      <w:pPr>
        <w:spacing w:after="0" w:line="240" w:lineRule="auto"/>
        <w:ind w:left="720"/>
        <w:contextualSpacing/>
        <w:rPr>
          <w:rFonts w:ascii="Times New Roman" w:eastAsia="Times New Roman" w:hAnsi="Times New Roman" w:cs="Times New Roman"/>
          <w:color w:val="000000"/>
          <w:w w:val="101"/>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Tesislerde uygulanan hesaplama temelli yöntemler için:</w:t>
      </w:r>
    </w:p>
    <w:p w:rsidR="003203CD" w:rsidRPr="003203CD" w:rsidRDefault="003203CD" w:rsidP="00AA4D07">
      <w:pPr>
        <w:widowControl w:val="0"/>
        <w:numPr>
          <w:ilvl w:val="0"/>
          <w:numId w:val="14"/>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Proses, yakıt veya malzeme tipine göre kategorize edilmiş şekilde, her bir kaynak akışı için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hesaplanmasında kullanılan faaliyet verileri,</w:t>
      </w:r>
    </w:p>
    <w:p w:rsidR="003203CD" w:rsidRPr="003203CD" w:rsidRDefault="003203CD" w:rsidP="00AA4D07">
      <w:pPr>
        <w:widowControl w:val="0"/>
        <w:numPr>
          <w:ilvl w:val="0"/>
          <w:numId w:val="14"/>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Varsa, hesaplama faktörü olarak kullanılan varsayılan değerlerin listesi</w:t>
      </w:r>
      <w:bookmarkStart w:id="34" w:name="Pg115"/>
      <w:bookmarkEnd w:id="34"/>
      <w:r w:rsidRPr="003203CD">
        <w:rPr>
          <w:rFonts w:ascii="Times New Roman" w:eastAsia="Times New Roman" w:hAnsi="Times New Roman" w:cs="Times New Roman"/>
          <w:color w:val="000000"/>
          <w:szCs w:val="24"/>
          <w:lang w:val="tr-TR" w:eastAsia="tr-TR"/>
        </w:rPr>
        <w:t>,</w:t>
      </w:r>
    </w:p>
    <w:p w:rsidR="003203CD" w:rsidRPr="003203CD" w:rsidRDefault="003203CD" w:rsidP="00AA4D07">
      <w:pPr>
        <w:widowControl w:val="0"/>
        <w:numPr>
          <w:ilvl w:val="0"/>
          <w:numId w:val="14"/>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8"/>
          <w:szCs w:val="24"/>
          <w:lang w:val="tr-TR" w:eastAsia="tr-TR"/>
        </w:rPr>
        <w:t>Hesaplama faktörlerinin belirlenmesi için örnekleme ve analiz sonuçlarının tamamı,</w:t>
      </w:r>
    </w:p>
    <w:p w:rsidR="003203CD" w:rsidRPr="003203CD" w:rsidRDefault="003203CD" w:rsidP="003203CD">
      <w:pPr>
        <w:widowControl w:val="0"/>
        <w:tabs>
          <w:tab w:val="left" w:pos="567"/>
          <w:tab w:val="left" w:pos="3402"/>
        </w:tabs>
        <w:autoSpaceDE w:val="0"/>
        <w:autoSpaceDN w:val="0"/>
        <w:adjustRightInd w:val="0"/>
        <w:spacing w:after="0" w:line="240" w:lineRule="auto"/>
        <w:ind w:left="425" w:right="-8"/>
        <w:jc w:val="both"/>
        <w:rPr>
          <w:rFonts w:ascii="Times New Roman" w:eastAsia="Times New Roman" w:hAnsi="Times New Roman" w:cs="Times New Roman"/>
          <w:color w:val="000000"/>
          <w:w w:val="102"/>
          <w:szCs w:val="24"/>
          <w:lang w:val="tr-TR" w:eastAsia="tr-TR"/>
        </w:rPr>
      </w:pPr>
      <w:r w:rsidRPr="003203CD">
        <w:rPr>
          <w:rFonts w:ascii="Times New Roman" w:eastAsia="Times New Roman" w:hAnsi="Times New Roman" w:cs="Times New Roman"/>
          <w:color w:val="000000"/>
          <w:w w:val="102"/>
          <w:szCs w:val="24"/>
          <w:lang w:val="tr-TR" w:eastAsia="tr-TR"/>
        </w:rPr>
        <w:t xml:space="preserve">(ç) 54 üncü madde uyarınca düzeltilen etkisiz </w:t>
      </w:r>
      <w:proofErr w:type="gramStart"/>
      <w:r w:rsidRPr="003203CD">
        <w:rPr>
          <w:rFonts w:ascii="Times New Roman" w:eastAsia="Times New Roman" w:hAnsi="Times New Roman" w:cs="Times New Roman"/>
          <w:color w:val="000000"/>
          <w:w w:val="102"/>
          <w:szCs w:val="24"/>
          <w:lang w:val="tr-TR" w:eastAsia="tr-TR"/>
        </w:rPr>
        <w:t>prosedürlere</w:t>
      </w:r>
      <w:proofErr w:type="gramEnd"/>
      <w:r w:rsidRPr="003203CD">
        <w:rPr>
          <w:rFonts w:ascii="Times New Roman" w:eastAsia="Times New Roman" w:hAnsi="Times New Roman" w:cs="Times New Roman"/>
          <w:color w:val="000000"/>
          <w:w w:val="102"/>
          <w:szCs w:val="24"/>
          <w:lang w:val="tr-TR" w:eastAsia="tr-TR"/>
        </w:rPr>
        <w:t xml:space="preserve"> ve alınan önlemlere ilişkin belgeler</w:t>
      </w:r>
    </w:p>
    <w:p w:rsidR="003203CD" w:rsidRPr="003203CD" w:rsidRDefault="003203CD" w:rsidP="00AA4D07">
      <w:pPr>
        <w:widowControl w:val="0"/>
        <w:numPr>
          <w:ilvl w:val="0"/>
          <w:numId w:val="14"/>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Ölçüm cihazlarının </w:t>
      </w:r>
      <w:proofErr w:type="gramStart"/>
      <w:r w:rsidRPr="003203CD">
        <w:rPr>
          <w:rFonts w:ascii="Times New Roman" w:eastAsia="Times New Roman" w:hAnsi="Times New Roman" w:cs="Times New Roman"/>
          <w:color w:val="000000"/>
          <w:szCs w:val="24"/>
          <w:lang w:val="tr-TR" w:eastAsia="tr-TR"/>
        </w:rPr>
        <w:t>kalibrasyon</w:t>
      </w:r>
      <w:proofErr w:type="gramEnd"/>
      <w:r w:rsidRPr="003203CD">
        <w:rPr>
          <w:rFonts w:ascii="Times New Roman" w:eastAsia="Times New Roman" w:hAnsi="Times New Roman" w:cs="Times New Roman"/>
          <w:color w:val="000000"/>
          <w:szCs w:val="24"/>
          <w:lang w:val="tr-TR" w:eastAsia="tr-TR"/>
        </w:rPr>
        <w:t xml:space="preserve"> ve bakımı ile ilgili sonuçlar,</w:t>
      </w:r>
    </w:p>
    <w:p w:rsidR="003203CD" w:rsidRPr="003203CD" w:rsidRDefault="003203CD" w:rsidP="003203CD">
      <w:pPr>
        <w:widowControl w:val="0"/>
        <w:tabs>
          <w:tab w:val="left" w:pos="567"/>
        </w:tabs>
        <w:autoSpaceDE w:val="0"/>
        <w:autoSpaceDN w:val="0"/>
        <w:adjustRightInd w:val="0"/>
        <w:spacing w:after="0" w:line="240" w:lineRule="auto"/>
        <w:ind w:left="720" w:right="-8"/>
        <w:contextualSpacing/>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Tesislerde uygulanan</w:t>
      </w:r>
      <w:r w:rsidRPr="003203CD">
        <w:rPr>
          <w:rFonts w:ascii="Times New Roman" w:eastAsia="Times New Roman" w:hAnsi="Times New Roman" w:cs="Times New Roman"/>
          <w:color w:val="000000"/>
          <w:w w:val="107"/>
          <w:szCs w:val="24"/>
          <w:lang w:val="tr-TR" w:eastAsia="tr-TR"/>
        </w:rPr>
        <w:t xml:space="preserve"> ölçüm temelli </w:t>
      </w:r>
      <w:r w:rsidRPr="003203CD">
        <w:rPr>
          <w:rFonts w:ascii="Times New Roman" w:eastAsia="Times New Roman" w:hAnsi="Times New Roman" w:cs="Times New Roman"/>
          <w:color w:val="000000"/>
          <w:w w:val="101"/>
          <w:szCs w:val="24"/>
          <w:lang w:val="tr-TR" w:eastAsia="tr-TR"/>
        </w:rPr>
        <w:t>yöntemler</w:t>
      </w:r>
      <w:r w:rsidRPr="003203CD">
        <w:rPr>
          <w:rFonts w:ascii="Times New Roman" w:eastAsia="Times New Roman" w:hAnsi="Times New Roman" w:cs="Times New Roman"/>
          <w:color w:val="000000"/>
          <w:w w:val="107"/>
          <w:szCs w:val="24"/>
          <w:lang w:val="tr-TR" w:eastAsia="tr-TR"/>
        </w:rPr>
        <w:t xml:space="preserve"> için:</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845"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Ölçüm temelli yöntemin seçimini gerekçelendiren dokümantasyon,</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Prosese göre kategorize edilmiş şekilde, her bir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kaynağında emisyonların belirsizlik analizi için kullanılan veriler,</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 Hesaplamaların teyitleri için kullanılan veriler ve hesaplamaların sonuçları,</w:t>
      </w:r>
    </w:p>
    <w:p w:rsidR="003203CD" w:rsidRPr="003203CD" w:rsidRDefault="003203CD" w:rsidP="003203CD">
      <w:pPr>
        <w:widowControl w:val="0"/>
        <w:tabs>
          <w:tab w:val="left" w:pos="567"/>
        </w:tabs>
        <w:autoSpaceDE w:val="0"/>
        <w:autoSpaceDN w:val="0"/>
        <w:adjustRightInd w:val="0"/>
        <w:spacing w:after="0" w:line="240" w:lineRule="auto"/>
        <w:ind w:left="425"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(ç) Bakanlığın onay belgelendirmesini de içeren, sürekli ölçüm sisteminin detaylı teknik tarifi,</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Sürekli ölçüm sisteminden gelen ham ve toplanan veriler, zaman içindeki değişiklikler, testlere ilişkin kayıt defteri, arıza zamanları, </w:t>
      </w:r>
      <w:proofErr w:type="gramStart"/>
      <w:r w:rsidRPr="003203CD">
        <w:rPr>
          <w:rFonts w:ascii="Times New Roman" w:eastAsia="Times New Roman" w:hAnsi="Times New Roman" w:cs="Times New Roman"/>
          <w:color w:val="000000"/>
          <w:szCs w:val="24"/>
          <w:lang w:val="tr-TR" w:eastAsia="tr-TR"/>
        </w:rPr>
        <w:t>kalibrasyonlar</w:t>
      </w:r>
      <w:proofErr w:type="gramEnd"/>
      <w:r w:rsidRPr="003203CD">
        <w:rPr>
          <w:rFonts w:ascii="Times New Roman" w:eastAsia="Times New Roman" w:hAnsi="Times New Roman" w:cs="Times New Roman"/>
          <w:color w:val="000000"/>
          <w:szCs w:val="24"/>
          <w:lang w:val="tr-TR" w:eastAsia="tr-TR"/>
        </w:rPr>
        <w:t>, servis ve bakıma ilişkin dokümantasyon,</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 Sürekli ölçüm sistemine ilişkin değişikliklerin dokümantasyonu,</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 Ölçüm cihazlarının </w:t>
      </w:r>
      <w:proofErr w:type="gramStart"/>
      <w:r w:rsidRPr="003203CD">
        <w:rPr>
          <w:rFonts w:ascii="Times New Roman" w:eastAsia="Times New Roman" w:hAnsi="Times New Roman" w:cs="Times New Roman"/>
          <w:color w:val="000000"/>
          <w:szCs w:val="24"/>
          <w:lang w:val="tr-TR" w:eastAsia="tr-TR"/>
        </w:rPr>
        <w:t>kalibrasyon</w:t>
      </w:r>
      <w:proofErr w:type="gramEnd"/>
      <w:r w:rsidRPr="003203CD">
        <w:rPr>
          <w:rFonts w:ascii="Times New Roman" w:eastAsia="Times New Roman" w:hAnsi="Times New Roman" w:cs="Times New Roman"/>
          <w:color w:val="000000"/>
          <w:szCs w:val="24"/>
          <w:lang w:val="tr-TR" w:eastAsia="tr-TR"/>
        </w:rPr>
        <w:t xml:space="preserve"> ve bakımı ile ilgili sonuçlar,</w:t>
      </w:r>
    </w:p>
    <w:p w:rsidR="003203CD" w:rsidRPr="003203CD" w:rsidRDefault="003203CD" w:rsidP="00AA4D07">
      <w:pPr>
        <w:widowControl w:val="0"/>
        <w:numPr>
          <w:ilvl w:val="0"/>
          <w:numId w:val="15"/>
        </w:numPr>
        <w:tabs>
          <w:tab w:val="left" w:pos="567"/>
        </w:tabs>
        <w:autoSpaceDE w:val="0"/>
        <w:autoSpaceDN w:val="0"/>
        <w:adjustRightInd w:val="0"/>
        <w:spacing w:after="0" w:line="240" w:lineRule="auto"/>
        <w:ind w:left="73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Varsa, 43 üncü maddenin dördüncü fıkrası kapsamındaki ikame veriyi ve varsayımları belirlemek için kullanılan kütle veya enerji dengesi modeli,</w:t>
      </w:r>
    </w:p>
    <w:p w:rsidR="003203CD" w:rsidRPr="003203CD" w:rsidRDefault="003203CD" w:rsidP="003203CD">
      <w:pPr>
        <w:widowControl w:val="0"/>
        <w:tabs>
          <w:tab w:val="left" w:pos="567"/>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20 nci maddede atıfta bulunulan asgari yöntem uygulandığında, kaynak akışları ve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kaynakları için emisyonların belirlenmesine yönelik gerekli veriler ile birlikte, kademe yöntemi kullanılarak raporlanacak olan faaliyet verisi için ikame veriler, hesaplama faktörleri ve diğer parametreler,</w:t>
      </w:r>
    </w:p>
    <w:p w:rsidR="003203CD" w:rsidRPr="003203CD" w:rsidRDefault="003203CD" w:rsidP="003203CD">
      <w:pPr>
        <w:widowControl w:val="0"/>
        <w:tabs>
          <w:tab w:val="left" w:pos="426"/>
          <w:tab w:val="left" w:pos="851"/>
        </w:tabs>
        <w:autoSpaceDE w:val="0"/>
        <w:autoSpaceDN w:val="0"/>
        <w:adjustRightInd w:val="0"/>
        <w:spacing w:after="0" w:line="240" w:lineRule="auto"/>
        <w:ind w:left="720" w:right="-8"/>
        <w:contextualSpacing/>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Birincil alüminyum üretimi için:</w:t>
      </w:r>
    </w:p>
    <w:p w:rsidR="003203CD" w:rsidRPr="003203CD" w:rsidRDefault="003203CD" w:rsidP="00AA4D07">
      <w:pPr>
        <w:widowControl w:val="0"/>
        <w:numPr>
          <w:ilvl w:val="0"/>
          <w:numId w:val="16"/>
        </w:numPr>
        <w:tabs>
          <w:tab w:val="left" w:pos="567"/>
        </w:tabs>
        <w:autoSpaceDE w:val="0"/>
        <w:autoSpaceDN w:val="0"/>
        <w:adjustRightInd w:val="0"/>
        <w:spacing w:after="0" w:line="240" w:lineRule="auto"/>
        <w:ind w:left="56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CF</w:t>
      </w:r>
      <w:r w:rsidRPr="003203CD">
        <w:rPr>
          <w:rFonts w:ascii="Times New Roman" w:eastAsia="Times New Roman" w:hAnsi="Times New Roman" w:cs="Times New Roman"/>
          <w:color w:val="000000"/>
          <w:szCs w:val="24"/>
          <w:vertAlign w:val="subscript"/>
          <w:lang w:val="tr-TR" w:eastAsia="tr-TR"/>
        </w:rPr>
        <w:t>4</w:t>
      </w:r>
      <w:r w:rsidRPr="003203CD">
        <w:rPr>
          <w:rFonts w:ascii="Times New Roman" w:eastAsia="Times New Roman" w:hAnsi="Times New Roman" w:cs="Times New Roman"/>
          <w:color w:val="000000"/>
          <w:szCs w:val="24"/>
          <w:lang w:val="tr-TR" w:eastAsia="tr-TR"/>
        </w:rPr>
        <w:t xml:space="preserve"> ve C</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F</w:t>
      </w:r>
      <w:r w:rsidRPr="003203CD">
        <w:rPr>
          <w:rFonts w:ascii="Times New Roman" w:eastAsia="Times New Roman" w:hAnsi="Times New Roman" w:cs="Times New Roman"/>
          <w:color w:val="000000"/>
          <w:szCs w:val="24"/>
          <w:vertAlign w:val="subscript"/>
          <w:lang w:val="tr-TR" w:eastAsia="tr-TR"/>
        </w:rPr>
        <w:t>6</w:t>
      </w:r>
      <w:r w:rsidRPr="003203CD">
        <w:rPr>
          <w:rFonts w:ascii="Times New Roman" w:eastAsia="Times New Roman" w:hAnsi="Times New Roman" w:cs="Times New Roman"/>
          <w:color w:val="000000"/>
          <w:szCs w:val="24"/>
          <w:lang w:val="tr-TR" w:eastAsia="tr-TR"/>
        </w:rPr>
        <w:t xml:space="preserve"> için tesise özgü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faktörlerinin belirlenmesine yönelik ölçüm serilerinden çıkan sonuçların dokümantasyonu,</w:t>
      </w:r>
    </w:p>
    <w:p w:rsidR="003203CD" w:rsidRPr="003203CD" w:rsidRDefault="003203CD" w:rsidP="00AA4D07">
      <w:pPr>
        <w:widowControl w:val="0"/>
        <w:numPr>
          <w:ilvl w:val="0"/>
          <w:numId w:val="16"/>
        </w:numPr>
        <w:tabs>
          <w:tab w:val="left" w:pos="567"/>
        </w:tabs>
        <w:autoSpaceDE w:val="0"/>
        <w:autoSpaceDN w:val="0"/>
        <w:adjustRightInd w:val="0"/>
        <w:spacing w:after="0" w:line="240" w:lineRule="auto"/>
        <w:ind w:left="567" w:right="-8" w:hanging="312"/>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Kaçak </w:t>
      </w:r>
      <w:proofErr w:type="gramStart"/>
      <w:r w:rsidRPr="003203CD">
        <w:rPr>
          <w:rFonts w:ascii="Times New Roman" w:eastAsia="Times New Roman" w:hAnsi="Times New Roman" w:cs="Times New Roman"/>
          <w:color w:val="000000"/>
          <w:szCs w:val="24"/>
          <w:lang w:val="tr-TR" w:eastAsia="tr-TR"/>
        </w:rPr>
        <w:t>emisyonlar</w:t>
      </w:r>
      <w:proofErr w:type="gramEnd"/>
      <w:r w:rsidRPr="003203CD">
        <w:rPr>
          <w:rFonts w:ascii="Times New Roman" w:eastAsia="Times New Roman" w:hAnsi="Times New Roman" w:cs="Times New Roman"/>
          <w:color w:val="000000"/>
          <w:szCs w:val="24"/>
          <w:lang w:val="tr-TR" w:eastAsia="tr-TR"/>
        </w:rPr>
        <w:t xml:space="preserve"> için toplam verimliliğin belirlenmesine yönelik sonuçların dokümantasyonu,</w:t>
      </w:r>
    </w:p>
    <w:p w:rsidR="003203CD" w:rsidRPr="003203CD" w:rsidRDefault="003203CD" w:rsidP="00AA4D07">
      <w:pPr>
        <w:widowControl w:val="0"/>
        <w:numPr>
          <w:ilvl w:val="0"/>
          <w:numId w:val="16"/>
        </w:numPr>
        <w:tabs>
          <w:tab w:val="left" w:pos="567"/>
        </w:tabs>
        <w:autoSpaceDE w:val="0"/>
        <w:autoSpaceDN w:val="0"/>
        <w:adjustRightInd w:val="0"/>
        <w:spacing w:after="0" w:line="240" w:lineRule="auto"/>
        <w:ind w:left="567" w:right="-8" w:hanging="312"/>
        <w:contextualSpacing/>
        <w:jc w:val="both"/>
        <w:rPr>
          <w:rFonts w:ascii="Times New Roman" w:eastAsia="Times New Roman" w:hAnsi="Times New Roman" w:cs="Times New Roman"/>
          <w:color w:val="000000"/>
          <w:szCs w:val="24"/>
          <w:lang w:val="tr-TR" w:eastAsia="tr-TR"/>
        </w:rPr>
      </w:pPr>
      <w:bookmarkStart w:id="35" w:name="Pg116"/>
      <w:bookmarkEnd w:id="35"/>
      <w:r w:rsidRPr="003203CD">
        <w:rPr>
          <w:rFonts w:ascii="Times New Roman" w:eastAsia="Times New Roman" w:hAnsi="Times New Roman" w:cs="Times New Roman"/>
          <w:color w:val="000000"/>
          <w:szCs w:val="24"/>
          <w:lang w:val="tr-TR" w:eastAsia="tr-TR"/>
        </w:rPr>
        <w:t>Üretimi hakkında ilgili bütün veriler, anot etkisi sıklığı ve süresi veya aşırı gerilim verisi,</w:t>
      </w:r>
    </w:p>
    <w:p w:rsidR="003203CD" w:rsidRPr="003203CD" w:rsidRDefault="003203CD" w:rsidP="003203CD">
      <w:pPr>
        <w:widowControl w:val="0"/>
        <w:tabs>
          <w:tab w:val="left" w:pos="567"/>
        </w:tabs>
        <w:autoSpaceDE w:val="0"/>
        <w:autoSpaceDN w:val="0"/>
        <w:adjustRightInd w:val="0"/>
        <w:spacing w:after="0" w:line="240" w:lineRule="auto"/>
        <w:ind w:left="720" w:right="-8"/>
        <w:contextualSpacing/>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numPr>
          <w:ilvl w:val="0"/>
          <w:numId w:val="1"/>
        </w:numPr>
        <w:tabs>
          <w:tab w:val="left" w:pos="426"/>
          <w:tab w:val="left" w:pos="851"/>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 xml:space="preserve"> transferi için:</w:t>
      </w:r>
    </w:p>
    <w:p w:rsidR="003203CD" w:rsidRPr="003203CD" w:rsidRDefault="003203CD" w:rsidP="00AA4D07">
      <w:pPr>
        <w:widowControl w:val="0"/>
        <w:numPr>
          <w:ilvl w:val="0"/>
          <w:numId w:val="17"/>
        </w:numPr>
        <w:tabs>
          <w:tab w:val="left" w:pos="567"/>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Taşıma ağına ilişkin basınç ve ısı verisi,</w:t>
      </w:r>
    </w:p>
    <w:p w:rsidR="003203CD" w:rsidRPr="003203CD" w:rsidRDefault="003203CD" w:rsidP="00AA4D07">
      <w:pPr>
        <w:widowControl w:val="0"/>
        <w:numPr>
          <w:ilvl w:val="0"/>
          <w:numId w:val="17"/>
        </w:numPr>
        <w:tabs>
          <w:tab w:val="left" w:pos="567"/>
        </w:tabs>
        <w:autoSpaceDE w:val="0"/>
        <w:autoSpaceDN w:val="0"/>
        <w:adjustRightInd w:val="0"/>
        <w:spacing w:after="0" w:line="240" w:lineRule="auto"/>
        <w:ind w:right="-8"/>
        <w:contextualSpacing/>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47 nci madde uyarınca</w:t>
      </w:r>
      <w:r w:rsidRPr="003203CD">
        <w:rPr>
          <w:rFonts w:ascii="Times New Roman" w:eastAsia="Times New Roman" w:hAnsi="Times New Roman" w:cs="Times New Roman"/>
          <w:color w:val="000000"/>
          <w:w w:val="104"/>
          <w:szCs w:val="24"/>
          <w:lang w:val="tr-TR" w:eastAsia="tr-TR"/>
        </w:rPr>
        <w:t xml:space="preserve"> gerekli bilgi ve veriler ile ilgili dokümantasyon.</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szCs w:val="24"/>
          <w:u w:val="single"/>
          <w:lang w:val="tr-TR" w:eastAsia="tr-TR"/>
        </w:rPr>
        <w:br w:type="page"/>
      </w:r>
      <w:bookmarkStart w:id="36" w:name="Pg117"/>
      <w:bookmarkEnd w:id="36"/>
      <w:r w:rsidRPr="003203CD">
        <w:rPr>
          <w:rFonts w:ascii="Times New Roman" w:eastAsia="Times New Roman" w:hAnsi="Times New Roman" w:cs="Times New Roman"/>
          <w:b/>
          <w:color w:val="000000"/>
          <w:szCs w:val="24"/>
          <w:lang w:val="tr-TR" w:eastAsia="tr-TR"/>
        </w:rPr>
        <w:lastRenderedPageBreak/>
        <w:t>EK</w:t>
      </w:r>
      <w:r w:rsidRPr="003203CD">
        <w:rPr>
          <w:rFonts w:ascii="Times New Roman" w:eastAsia="Times New Roman" w:hAnsi="Times New Roman" w:cs="Times New Roman"/>
          <w:color w:val="000000"/>
          <w:szCs w:val="24"/>
          <w:lang w:val="tr-TR" w:eastAsia="tr-TR"/>
        </w:rPr>
        <w:t>-</w:t>
      </w:r>
      <w:r w:rsidRPr="003203CD">
        <w:rPr>
          <w:rFonts w:ascii="Times New Roman" w:eastAsia="Times New Roman" w:hAnsi="Times New Roman" w:cs="Times New Roman"/>
          <w:b/>
          <w:color w:val="000000"/>
          <w:szCs w:val="24"/>
          <w:lang w:val="tr-TR" w:eastAsia="tr-TR"/>
        </w:rPr>
        <w:t>9</w:t>
      </w: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w w:val="105"/>
          <w:szCs w:val="24"/>
          <w:lang w:val="tr-TR" w:eastAsia="tr-TR"/>
        </w:rPr>
      </w:pPr>
    </w:p>
    <w:p w:rsidR="003203CD" w:rsidRPr="003203CD" w:rsidRDefault="003203CD" w:rsidP="003203CD">
      <w:pPr>
        <w:widowControl w:val="0"/>
        <w:autoSpaceDE w:val="0"/>
        <w:autoSpaceDN w:val="0"/>
        <w:adjustRightInd w:val="0"/>
        <w:spacing w:after="0" w:line="240" w:lineRule="auto"/>
        <w:ind w:right="-8"/>
        <w:jc w:val="center"/>
        <w:rPr>
          <w:rFonts w:ascii="Times New Roman" w:eastAsia="Times New Roman" w:hAnsi="Times New Roman" w:cs="Times New Roman"/>
          <w:b/>
          <w:color w:val="000000"/>
          <w:szCs w:val="24"/>
          <w:lang w:val="tr-TR" w:eastAsia="tr-TR"/>
        </w:rPr>
      </w:pPr>
      <w:r w:rsidRPr="003203CD">
        <w:rPr>
          <w:rFonts w:ascii="Times New Roman" w:eastAsia="Times New Roman" w:hAnsi="Times New Roman" w:cs="Times New Roman"/>
          <w:b/>
          <w:color w:val="000000"/>
          <w:w w:val="105"/>
          <w:szCs w:val="24"/>
          <w:lang w:val="tr-TR" w:eastAsia="tr-TR"/>
        </w:rPr>
        <w:t xml:space="preserve">58 İNCİ MADDENİN İKİNCİ FIKRASI UYARINCA </w:t>
      </w:r>
      <w:r w:rsidRPr="003203CD">
        <w:rPr>
          <w:rFonts w:ascii="Times New Roman" w:eastAsia="Times New Roman" w:hAnsi="Times New Roman" w:cs="Times New Roman"/>
          <w:b/>
          <w:color w:val="000000"/>
          <w:w w:val="104"/>
          <w:szCs w:val="24"/>
          <w:lang w:val="tr-TR" w:eastAsia="tr-TR"/>
        </w:rPr>
        <w:t xml:space="preserve">YILLIK RAPORLARIN ASGARİ İÇERİĞİ </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Bir tesisin yıllık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raporu asgari aşağıdakileri içerir: </w:t>
      </w: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(1) Tesisi tanımlamaya yönelik:</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b/>
        <w:t>(a) Tesisin adı ve tam yazışma adresi,</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 </w:t>
      </w:r>
      <w:r w:rsidRPr="003203CD">
        <w:rPr>
          <w:rFonts w:ascii="Times New Roman" w:eastAsia="Times New Roman" w:hAnsi="Times New Roman" w:cs="Times New Roman"/>
          <w:color w:val="000000"/>
          <w:szCs w:val="24"/>
          <w:lang w:val="tr-TR" w:eastAsia="tr-TR"/>
        </w:rPr>
        <w:tab/>
        <w:t>(b) Tesiste yürütülen ve Yönetmeliğin ek</w:t>
      </w:r>
      <w:r w:rsidRPr="003203CD">
        <w:rPr>
          <w:rFonts w:ascii="Times New Roman" w:eastAsia="Times New Roman" w:hAnsi="Times New Roman" w:cs="Times New Roman"/>
          <w:b/>
          <w:color w:val="000000"/>
          <w:szCs w:val="24"/>
          <w:lang w:val="tr-TR" w:eastAsia="tr-TR"/>
        </w:rPr>
        <w:t>-</w:t>
      </w:r>
      <w:r w:rsidRPr="003203CD">
        <w:rPr>
          <w:rFonts w:ascii="Times New Roman" w:eastAsia="Times New Roman" w:hAnsi="Times New Roman" w:cs="Times New Roman"/>
          <w:color w:val="000000"/>
          <w:szCs w:val="24"/>
          <w:lang w:val="tr-TR" w:eastAsia="tr-TR"/>
        </w:rPr>
        <w:t>1’inde yer alan faaliyetlerin tipleri ve sayıları,</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b/>
        <w:t>(c) Belirlenen temas kişisine ilişkin adres, telefon, faks ve e-posta bilgileri,</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b/>
        <w:t>(ç) Tesisin ve/veya ana firmanın sahibinin adı,</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b/>
        <w:t>(d) Tesisin koordinatları,</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(2)</w:t>
      </w:r>
      <w:r w:rsidRPr="003203CD">
        <w:rPr>
          <w:rFonts w:ascii="Times New Roman" w:eastAsia="Times New Roman" w:hAnsi="Times New Roman" w:cs="Times New Roman"/>
          <w:color w:val="000000"/>
          <w:szCs w:val="24"/>
          <w:lang w:val="tr-TR" w:eastAsia="tr-TR"/>
        </w:rPr>
        <w:tab/>
        <w:t>Raporu doğrulayan kuruluşun adı ve adresi,</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(3)</w:t>
      </w:r>
      <w:r w:rsidRPr="003203CD">
        <w:rPr>
          <w:rFonts w:ascii="Times New Roman" w:eastAsia="Times New Roman" w:hAnsi="Times New Roman" w:cs="Times New Roman"/>
          <w:color w:val="000000"/>
          <w:szCs w:val="24"/>
          <w:lang w:val="tr-TR" w:eastAsia="tr-TR"/>
        </w:rPr>
        <w:tab/>
        <w:t>Raporlama yılı,</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(4)</w:t>
      </w:r>
      <w:r w:rsidRPr="003203CD">
        <w:rPr>
          <w:rFonts w:ascii="Times New Roman" w:eastAsia="Times New Roman" w:hAnsi="Times New Roman" w:cs="Times New Roman"/>
          <w:color w:val="000000"/>
          <w:szCs w:val="24"/>
          <w:lang w:val="tr-TR" w:eastAsia="tr-TR"/>
        </w:rPr>
        <w:tab/>
        <w:t>İlgili onaylanmış ve doğrulanmış izleme planına referans ve planın sürüm sayısı,</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(5)</w:t>
      </w:r>
      <w:r w:rsidRPr="003203CD">
        <w:rPr>
          <w:rFonts w:ascii="Times New Roman" w:eastAsia="Times New Roman" w:hAnsi="Times New Roman" w:cs="Times New Roman"/>
          <w:color w:val="000000"/>
          <w:szCs w:val="24"/>
          <w:lang w:val="tr-TR" w:eastAsia="tr-TR"/>
        </w:rPr>
        <w:tab/>
        <w:t>Tesis işletimindeki değişiklikler, Bakanlıkça onaylanmış izleme planında raporlama döneminde gerçekleşen değişiklikler ve geçici sapmalar, geçici ve kalıcı kademe değişiklikleri, bu değişikliklerin nedenleri, geçici değişikliklerin başlangıç ve bitiş tarihleri ile kalıcı değişikliklerin başlangıç tarihleri,</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(6)</w:t>
      </w:r>
      <w:r w:rsidRPr="003203CD">
        <w:rPr>
          <w:rFonts w:ascii="Times New Roman" w:eastAsia="Times New Roman" w:hAnsi="Times New Roman" w:cs="Times New Roman"/>
          <w:color w:val="000000"/>
          <w:szCs w:val="24"/>
          <w:lang w:val="tr-TR" w:eastAsia="tr-TR"/>
        </w:rPr>
        <w:tab/>
        <w:t xml:space="preserve">Tüm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kaynakları ve kaynak akışlarına ilişkin:</w:t>
      </w:r>
    </w:p>
    <w:p w:rsidR="003203CD" w:rsidRPr="003203CD" w:rsidRDefault="003203CD" w:rsidP="003203CD">
      <w:pPr>
        <w:widowControl w:val="0"/>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 t CO</w:t>
      </w:r>
      <w:r w:rsidRPr="003203CD">
        <w:rPr>
          <w:rFonts w:ascii="Times New Roman" w:eastAsia="Times New Roman" w:hAnsi="Times New Roman" w:cs="Times New Roman"/>
          <w:color w:val="000000"/>
          <w:szCs w:val="24"/>
          <w:vertAlign w:val="subscript"/>
          <w:lang w:val="tr-TR" w:eastAsia="tr-TR"/>
        </w:rPr>
        <w:t xml:space="preserve">2(eşd) </w:t>
      </w:r>
      <w:r w:rsidRPr="003203CD">
        <w:rPr>
          <w:rFonts w:ascii="Times New Roman" w:eastAsia="Times New Roman" w:hAnsi="Times New Roman" w:cs="Times New Roman"/>
          <w:color w:val="000000"/>
          <w:szCs w:val="24"/>
          <w:lang w:val="tr-TR" w:eastAsia="tr-TR"/>
        </w:rPr>
        <w:t xml:space="preserve">olarak ifade edilen toplam </w:t>
      </w:r>
      <w:proofErr w:type="gramStart"/>
      <w:r w:rsidRPr="003203CD">
        <w:rPr>
          <w:rFonts w:ascii="Times New Roman" w:eastAsia="Times New Roman" w:hAnsi="Times New Roman" w:cs="Times New Roman"/>
          <w:color w:val="000000"/>
          <w:szCs w:val="24"/>
          <w:lang w:val="tr-TR" w:eastAsia="tr-TR"/>
        </w:rPr>
        <w:t>emisyonlar</w:t>
      </w:r>
      <w:proofErr w:type="gramEnd"/>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10"/>
          <w:szCs w:val="24"/>
          <w:lang w:val="tr-TR" w:eastAsia="tr-TR"/>
        </w:rPr>
        <w:t>(b) CO</w:t>
      </w:r>
      <w:r w:rsidRPr="003203CD">
        <w:rPr>
          <w:rFonts w:ascii="Times New Roman" w:eastAsia="Times New Roman" w:hAnsi="Times New Roman" w:cs="Times New Roman"/>
          <w:color w:val="000000"/>
          <w:w w:val="110"/>
          <w:szCs w:val="24"/>
          <w:vertAlign w:val="subscript"/>
          <w:lang w:val="tr-TR" w:eastAsia="tr-TR"/>
        </w:rPr>
        <w:t xml:space="preserve">2 </w:t>
      </w:r>
      <w:r w:rsidRPr="003203CD">
        <w:rPr>
          <w:rFonts w:ascii="Times New Roman" w:eastAsia="Times New Roman" w:hAnsi="Times New Roman" w:cs="Times New Roman"/>
          <w:color w:val="000000"/>
          <w:w w:val="110"/>
          <w:szCs w:val="24"/>
          <w:lang w:val="tr-TR" w:eastAsia="tr-TR"/>
        </w:rPr>
        <w:t xml:space="preserve">haricindeki sera gazları için “ton” olarak ifade edilen toplam </w:t>
      </w:r>
      <w:proofErr w:type="gramStart"/>
      <w:r w:rsidRPr="003203CD">
        <w:rPr>
          <w:rFonts w:ascii="Times New Roman" w:eastAsia="Times New Roman" w:hAnsi="Times New Roman" w:cs="Times New Roman"/>
          <w:color w:val="000000"/>
          <w:w w:val="110"/>
          <w:szCs w:val="24"/>
          <w:lang w:val="tr-TR" w:eastAsia="tr-TR"/>
        </w:rPr>
        <w:t>emisyonlar</w:t>
      </w:r>
      <w:proofErr w:type="gramEnd"/>
      <w:r w:rsidRPr="003203CD">
        <w:rPr>
          <w:rFonts w:ascii="Times New Roman" w:eastAsia="Times New Roman" w:hAnsi="Times New Roman" w:cs="Times New Roman"/>
          <w:color w:val="000000"/>
          <w:w w:val="110"/>
          <w:szCs w:val="24"/>
          <w:lang w:val="tr-TR" w:eastAsia="tr-TR"/>
        </w:rPr>
        <w:t>,</w:t>
      </w:r>
    </w:p>
    <w:p w:rsidR="003203CD" w:rsidRPr="003203CD" w:rsidRDefault="003203CD" w:rsidP="003203CD">
      <w:pPr>
        <w:widowControl w:val="0"/>
        <w:tabs>
          <w:tab w:val="left" w:pos="2835"/>
        </w:tabs>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(c) 19 uncu madde uyarınca hangi izleme yönteminin (ölçme/hesaplama) kullanıldığına dair bilgi,</w:t>
      </w:r>
    </w:p>
    <w:p w:rsidR="003203CD" w:rsidRPr="003203CD" w:rsidRDefault="003203CD" w:rsidP="003203CD">
      <w:pPr>
        <w:widowControl w:val="0"/>
        <w:autoSpaceDE w:val="0"/>
        <w:autoSpaceDN w:val="0"/>
        <w:adjustRightInd w:val="0"/>
        <w:spacing w:after="0" w:line="240" w:lineRule="auto"/>
        <w:ind w:left="850" w:right="-6" w:hanging="425"/>
        <w:jc w:val="both"/>
        <w:rPr>
          <w:rFonts w:ascii="Times New Roman" w:eastAsia="Times New Roman" w:hAnsi="Times New Roman" w:cs="Times New Roman"/>
          <w:color w:val="000000"/>
          <w:w w:val="102"/>
          <w:szCs w:val="24"/>
          <w:lang w:val="tr-TR" w:eastAsia="tr-TR"/>
        </w:rPr>
      </w:pPr>
      <w:r w:rsidRPr="003203CD">
        <w:rPr>
          <w:rFonts w:ascii="Times New Roman" w:eastAsia="Times New Roman" w:hAnsi="Times New Roman" w:cs="Times New Roman"/>
          <w:color w:val="000000"/>
          <w:w w:val="102"/>
          <w:szCs w:val="24"/>
          <w:lang w:val="tr-TR" w:eastAsia="tr-TR"/>
        </w:rPr>
        <w:t>(ç) Uygulanan kademeler,</w:t>
      </w:r>
    </w:p>
    <w:p w:rsidR="003203CD" w:rsidRPr="003203CD" w:rsidRDefault="003203CD" w:rsidP="003203CD">
      <w:pPr>
        <w:widowControl w:val="0"/>
        <w:autoSpaceDE w:val="0"/>
        <w:autoSpaceDN w:val="0"/>
        <w:adjustRightInd w:val="0"/>
        <w:spacing w:after="0" w:line="240" w:lineRule="auto"/>
        <w:ind w:left="850" w:right="-6" w:hanging="425"/>
        <w:jc w:val="both"/>
        <w:rPr>
          <w:rFonts w:ascii="Times New Roman" w:eastAsia="Times New Roman" w:hAnsi="Times New Roman" w:cs="Times New Roman"/>
          <w:color w:val="000000"/>
          <w:w w:val="104"/>
          <w:szCs w:val="24"/>
          <w:lang w:val="tr-TR" w:eastAsia="tr-TR"/>
        </w:rPr>
      </w:pPr>
      <w:r w:rsidRPr="003203CD">
        <w:rPr>
          <w:rFonts w:ascii="Times New Roman" w:eastAsia="Times New Roman" w:hAnsi="Times New Roman" w:cs="Times New Roman"/>
          <w:color w:val="000000"/>
          <w:w w:val="104"/>
          <w:szCs w:val="24"/>
          <w:lang w:val="tr-TR" w:eastAsia="tr-TR"/>
        </w:rPr>
        <w:t>(d) Faaliyet verisi:</w:t>
      </w:r>
    </w:p>
    <w:p w:rsidR="003203CD" w:rsidRPr="003203CD" w:rsidRDefault="003203CD" w:rsidP="003203CD">
      <w:pPr>
        <w:widowControl w:val="0"/>
        <w:tabs>
          <w:tab w:val="left" w:pos="851"/>
        </w:tabs>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b/>
        <w:t>(i)</w:t>
      </w:r>
      <w:r w:rsidRPr="003203CD">
        <w:rPr>
          <w:rFonts w:ascii="Times New Roman" w:eastAsia="Times New Roman" w:hAnsi="Times New Roman" w:cs="Times New Roman"/>
          <w:color w:val="000000"/>
          <w:szCs w:val="24"/>
          <w:lang w:val="tr-TR" w:eastAsia="tr-TR"/>
        </w:rPr>
        <w:tab/>
        <w:t>Yakıtlar için, yakıt miktarı (ton veya Nm</w:t>
      </w:r>
      <w:r w:rsidRPr="003203CD">
        <w:rPr>
          <w:rFonts w:ascii="Times New Roman" w:eastAsia="Times New Roman" w:hAnsi="Times New Roman" w:cs="Times New Roman"/>
          <w:color w:val="000000"/>
          <w:szCs w:val="24"/>
          <w:vertAlign w:val="superscript"/>
          <w:lang w:val="tr-TR" w:eastAsia="tr-TR"/>
        </w:rPr>
        <w:t>3</w:t>
      </w:r>
      <w:r w:rsidRPr="003203CD">
        <w:rPr>
          <w:rFonts w:ascii="Times New Roman" w:eastAsia="Times New Roman" w:hAnsi="Times New Roman" w:cs="Times New Roman"/>
          <w:color w:val="000000"/>
          <w:szCs w:val="24"/>
          <w:lang w:val="tr-TR" w:eastAsia="tr-TR"/>
        </w:rPr>
        <w:t xml:space="preserve"> olarak) ve NKD (GJ/t veya GJ/ Nm</w:t>
      </w:r>
      <w:r w:rsidRPr="003203CD">
        <w:rPr>
          <w:rFonts w:ascii="Times New Roman" w:eastAsia="Times New Roman" w:hAnsi="Times New Roman" w:cs="Times New Roman"/>
          <w:color w:val="000000"/>
          <w:szCs w:val="23"/>
          <w:vertAlign w:val="superscript"/>
          <w:lang w:val="tr-TR" w:eastAsia="tr-TR"/>
        </w:rPr>
        <w:t xml:space="preserve">3 </w:t>
      </w:r>
      <w:r w:rsidRPr="003203CD">
        <w:rPr>
          <w:rFonts w:ascii="Times New Roman" w:eastAsia="Times New Roman" w:hAnsi="Times New Roman" w:cs="Times New Roman"/>
          <w:color w:val="000000"/>
          <w:szCs w:val="23"/>
          <w:lang w:val="tr-TR" w:eastAsia="tr-TR"/>
        </w:rPr>
        <w:t>olarak</w:t>
      </w:r>
      <w:r w:rsidRPr="003203CD">
        <w:rPr>
          <w:rFonts w:ascii="Times New Roman" w:eastAsia="Times New Roman" w:hAnsi="Times New Roman" w:cs="Times New Roman"/>
          <w:color w:val="000000"/>
          <w:szCs w:val="24"/>
          <w:lang w:val="tr-TR" w:eastAsia="tr-TR"/>
        </w:rPr>
        <w:t>) verisi,</w:t>
      </w:r>
    </w:p>
    <w:p w:rsidR="003203CD" w:rsidRPr="003203CD" w:rsidRDefault="003203CD" w:rsidP="003203CD">
      <w:pPr>
        <w:widowControl w:val="0"/>
        <w:tabs>
          <w:tab w:val="left" w:pos="851"/>
        </w:tabs>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ab/>
        <w:t>(ii)</w:t>
      </w:r>
      <w:r w:rsidRPr="003203CD">
        <w:rPr>
          <w:rFonts w:ascii="Times New Roman" w:eastAsia="Times New Roman" w:hAnsi="Times New Roman" w:cs="Times New Roman"/>
          <w:color w:val="000000"/>
          <w:szCs w:val="24"/>
          <w:lang w:val="tr-TR" w:eastAsia="tr-TR"/>
        </w:rPr>
        <w:tab/>
        <w:t>Bütün diğer kaynak akımları için miktar (ton veya Nm</w:t>
      </w:r>
      <w:r w:rsidRPr="003203CD">
        <w:rPr>
          <w:rFonts w:ascii="Times New Roman" w:eastAsia="Times New Roman" w:hAnsi="Times New Roman" w:cs="Times New Roman"/>
          <w:color w:val="000000"/>
          <w:szCs w:val="23"/>
          <w:vertAlign w:val="superscript"/>
          <w:lang w:val="tr-TR" w:eastAsia="tr-TR"/>
        </w:rPr>
        <w:t>3</w:t>
      </w:r>
      <w:r w:rsidRPr="003203CD">
        <w:rPr>
          <w:rFonts w:ascii="Times New Roman" w:eastAsia="Times New Roman" w:hAnsi="Times New Roman" w:cs="Times New Roman"/>
          <w:color w:val="000000"/>
          <w:szCs w:val="24"/>
          <w:lang w:val="tr-TR" w:eastAsia="tr-TR"/>
        </w:rPr>
        <w:t xml:space="preserve"> olarak),</w:t>
      </w:r>
    </w:p>
    <w:p w:rsidR="003203CD" w:rsidRPr="003203CD" w:rsidRDefault="003203CD" w:rsidP="003203CD">
      <w:pPr>
        <w:widowControl w:val="0"/>
        <w:tabs>
          <w:tab w:val="left" w:pos="426"/>
          <w:tab w:val="left" w:pos="2835"/>
        </w:tabs>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(e) 33 üncü maddenin ikinci fıkrasında belirtilen şartlara göre ifade edilen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faktörleri, birimsiz oran olarak ifade edilen biyokütle oranı, yükseltgenme ve dönüşüm faktörleri,</w:t>
      </w:r>
    </w:p>
    <w:p w:rsidR="003203CD" w:rsidRPr="003203CD" w:rsidRDefault="003203CD" w:rsidP="003203CD">
      <w:pPr>
        <w:widowControl w:val="0"/>
        <w:tabs>
          <w:tab w:val="left" w:pos="426"/>
          <w:tab w:val="left" w:pos="2835"/>
        </w:tabs>
        <w:autoSpaceDE w:val="0"/>
        <w:autoSpaceDN w:val="0"/>
        <w:adjustRightInd w:val="0"/>
        <w:spacing w:after="0" w:line="240" w:lineRule="auto"/>
        <w:ind w:left="850" w:right="-6" w:hanging="425"/>
        <w:jc w:val="both"/>
        <w:rPr>
          <w:rFonts w:ascii="Times New Roman" w:eastAsia="Times New Roman" w:hAnsi="Times New Roman" w:cs="Times New Roman"/>
          <w:color w:val="000000"/>
          <w:szCs w:val="24"/>
          <w:lang w:val="tr-TR" w:eastAsia="tr-TR"/>
        </w:rPr>
      </w:pPr>
      <w:bookmarkStart w:id="37" w:name="Pg118"/>
      <w:bookmarkEnd w:id="37"/>
      <w:r w:rsidRPr="003203CD">
        <w:rPr>
          <w:rFonts w:ascii="Times New Roman" w:eastAsia="Times New Roman" w:hAnsi="Times New Roman" w:cs="Times New Roman"/>
          <w:color w:val="000000"/>
          <w:w w:val="104"/>
          <w:szCs w:val="24"/>
          <w:lang w:val="tr-TR" w:eastAsia="tr-TR"/>
        </w:rPr>
        <w:t xml:space="preserve">(f) Yakıtlar için </w:t>
      </w:r>
      <w:proofErr w:type="gramStart"/>
      <w:r w:rsidRPr="003203CD">
        <w:rPr>
          <w:rFonts w:ascii="Times New Roman" w:eastAsia="Times New Roman" w:hAnsi="Times New Roman" w:cs="Times New Roman"/>
          <w:color w:val="000000"/>
          <w:w w:val="104"/>
          <w:szCs w:val="24"/>
          <w:lang w:val="tr-TR" w:eastAsia="tr-TR"/>
        </w:rPr>
        <w:t>emisyon</w:t>
      </w:r>
      <w:proofErr w:type="gramEnd"/>
      <w:r w:rsidRPr="003203CD">
        <w:rPr>
          <w:rFonts w:ascii="Times New Roman" w:eastAsia="Times New Roman" w:hAnsi="Times New Roman" w:cs="Times New Roman"/>
          <w:color w:val="000000"/>
          <w:w w:val="104"/>
          <w:szCs w:val="24"/>
          <w:lang w:val="tr-TR" w:eastAsia="tr-TR"/>
        </w:rPr>
        <w:t xml:space="preserve"> faktörleri enerji yerine kütle ile ilgili olduğunda, ilgili kaynak akışının NKD için ikame verisi.</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(7) </w:t>
      </w:r>
      <w:r w:rsidRPr="003203CD">
        <w:rPr>
          <w:rFonts w:ascii="Times New Roman" w:eastAsia="Times New Roman" w:hAnsi="Times New Roman" w:cs="Times New Roman"/>
          <w:color w:val="000000"/>
          <w:szCs w:val="24"/>
          <w:lang w:val="tr-TR" w:eastAsia="tr-TR"/>
        </w:rPr>
        <w:tab/>
        <w:t>Kütle dengesi yönteminin uygulandığı durumlarda, kütle akımı, tesisten içeri ve dışarı her bir kaynak akışı için karbon içeriği, varsa biyokütle oranı ve net kalorifik değeri,</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(8) </w:t>
      </w:r>
      <w:r w:rsidRPr="003203CD">
        <w:rPr>
          <w:rFonts w:ascii="Times New Roman" w:eastAsia="Times New Roman" w:hAnsi="Times New Roman" w:cs="Times New Roman"/>
          <w:color w:val="000000"/>
          <w:szCs w:val="24"/>
          <w:lang w:val="tr-TR" w:eastAsia="tr-TR"/>
        </w:rPr>
        <w:tab/>
        <w:t xml:space="preserve">Raporlanacak diğer bilgiler: </w:t>
      </w:r>
    </w:p>
    <w:p w:rsidR="003203CD" w:rsidRPr="003203CD" w:rsidRDefault="003203CD" w:rsidP="003203CD">
      <w:pPr>
        <w:widowControl w:val="0"/>
        <w:tabs>
          <w:tab w:val="left" w:pos="426"/>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5"/>
          <w:szCs w:val="24"/>
          <w:lang w:val="tr-TR" w:eastAsia="tr-TR"/>
        </w:rPr>
        <w:t xml:space="preserve">(a) TJ olarak ifade edilen veya </w:t>
      </w:r>
      <w:proofErr w:type="gramStart"/>
      <w:r w:rsidRPr="003203CD">
        <w:rPr>
          <w:rFonts w:ascii="Times New Roman" w:eastAsia="Times New Roman" w:hAnsi="Times New Roman" w:cs="Times New Roman"/>
          <w:color w:val="000000"/>
          <w:w w:val="105"/>
          <w:szCs w:val="24"/>
          <w:lang w:val="tr-TR" w:eastAsia="tr-TR"/>
        </w:rPr>
        <w:t>prosese</w:t>
      </w:r>
      <w:proofErr w:type="gramEnd"/>
      <w:r w:rsidRPr="003203CD">
        <w:rPr>
          <w:rFonts w:ascii="Times New Roman" w:eastAsia="Times New Roman" w:hAnsi="Times New Roman" w:cs="Times New Roman"/>
          <w:color w:val="000000"/>
          <w:w w:val="105"/>
          <w:szCs w:val="24"/>
          <w:lang w:val="tr-TR" w:eastAsia="tr-TR"/>
        </w:rPr>
        <w:t xml:space="preserve"> giriyorsa </w:t>
      </w:r>
      <w:r w:rsidRPr="003203CD">
        <w:rPr>
          <w:rFonts w:ascii="Times New Roman" w:eastAsia="Times New Roman" w:hAnsi="Times New Roman" w:cs="Times New Roman"/>
          <w:color w:val="000000"/>
          <w:szCs w:val="24"/>
          <w:lang w:val="tr-TR" w:eastAsia="tr-TR"/>
        </w:rPr>
        <w:t>t veya Nm</w:t>
      </w:r>
      <w:r w:rsidRPr="003203CD">
        <w:rPr>
          <w:rFonts w:ascii="Times New Roman" w:eastAsia="Times New Roman" w:hAnsi="Times New Roman" w:cs="Times New Roman"/>
          <w:color w:val="000000"/>
          <w:szCs w:val="23"/>
          <w:vertAlign w:val="superscript"/>
          <w:lang w:val="tr-TR" w:eastAsia="tr-TR"/>
        </w:rPr>
        <w:t>3</w:t>
      </w:r>
      <w:r w:rsidRPr="003203CD">
        <w:rPr>
          <w:rFonts w:ascii="Times New Roman" w:eastAsia="Times New Roman" w:hAnsi="Times New Roman" w:cs="Times New Roman"/>
          <w:color w:val="000000"/>
          <w:szCs w:val="23"/>
          <w:lang w:val="tr-TR" w:eastAsia="tr-TR"/>
        </w:rPr>
        <w:t xml:space="preserve"> olarak ifade edilen</w:t>
      </w:r>
      <w:r w:rsidRPr="003203CD">
        <w:rPr>
          <w:rFonts w:ascii="Times New Roman" w:eastAsia="Times New Roman" w:hAnsi="Times New Roman" w:cs="Times New Roman"/>
          <w:color w:val="000000"/>
          <w:w w:val="105"/>
          <w:szCs w:val="24"/>
          <w:lang w:val="tr-TR" w:eastAsia="tr-TR"/>
        </w:rPr>
        <w:t xml:space="preserve"> yanmış biyokütle miktarları,</w:t>
      </w:r>
    </w:p>
    <w:p w:rsidR="003203CD" w:rsidRPr="003203CD" w:rsidRDefault="003203CD" w:rsidP="003203CD">
      <w:pPr>
        <w:widowControl w:val="0"/>
        <w:tabs>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3"/>
          <w:szCs w:val="24"/>
          <w:lang w:val="tr-TR" w:eastAsia="tr-TR"/>
        </w:rPr>
        <w:t>(b) Emisyonları belirlemek için ölçüm temelli yöntem kullanıldığında, t CO</w:t>
      </w:r>
      <w:r w:rsidRPr="003203CD">
        <w:rPr>
          <w:rFonts w:ascii="Times New Roman" w:eastAsia="Times New Roman" w:hAnsi="Times New Roman" w:cs="Times New Roman"/>
          <w:color w:val="000000"/>
          <w:w w:val="103"/>
          <w:szCs w:val="24"/>
          <w:vertAlign w:val="subscript"/>
          <w:lang w:val="tr-TR" w:eastAsia="tr-TR"/>
        </w:rPr>
        <w:t>2</w:t>
      </w:r>
      <w:r w:rsidRPr="003203CD">
        <w:rPr>
          <w:rFonts w:ascii="Times New Roman" w:eastAsia="Times New Roman" w:hAnsi="Times New Roman" w:cs="Times New Roman"/>
          <w:color w:val="000000"/>
          <w:w w:val="103"/>
          <w:szCs w:val="24"/>
          <w:lang w:val="tr-TR" w:eastAsia="tr-TR"/>
        </w:rPr>
        <w:t xml:space="preserve"> olarak ifade edilen, biyokütle kaynaklı CO</w:t>
      </w:r>
      <w:r w:rsidRPr="003203CD">
        <w:rPr>
          <w:rFonts w:ascii="Times New Roman" w:eastAsia="Times New Roman" w:hAnsi="Times New Roman" w:cs="Times New Roman"/>
          <w:color w:val="000000"/>
          <w:w w:val="103"/>
          <w:szCs w:val="24"/>
          <w:vertAlign w:val="subscript"/>
          <w:lang w:val="tr-TR" w:eastAsia="tr-TR"/>
        </w:rPr>
        <w:t>2</w:t>
      </w:r>
      <w:r w:rsidRPr="003203CD">
        <w:rPr>
          <w:rFonts w:ascii="Times New Roman" w:eastAsia="Times New Roman" w:hAnsi="Times New Roman" w:cs="Times New Roman"/>
          <w:color w:val="000000"/>
          <w:w w:val="103"/>
          <w:szCs w:val="24"/>
          <w:lang w:val="tr-TR" w:eastAsia="tr-TR"/>
        </w:rPr>
        <w:t xml:space="preserve"> </w:t>
      </w:r>
      <w:proofErr w:type="gramStart"/>
      <w:r w:rsidRPr="003203CD">
        <w:rPr>
          <w:rFonts w:ascii="Times New Roman" w:eastAsia="Times New Roman" w:hAnsi="Times New Roman" w:cs="Times New Roman"/>
          <w:color w:val="000000"/>
          <w:w w:val="103"/>
          <w:szCs w:val="24"/>
          <w:lang w:val="tr-TR" w:eastAsia="tr-TR"/>
        </w:rPr>
        <w:t>emisyonlar</w:t>
      </w:r>
      <w:r w:rsidRPr="003203CD">
        <w:rPr>
          <w:rFonts w:ascii="Times New Roman" w:eastAsia="Times New Roman" w:hAnsi="Times New Roman" w:cs="Times New Roman"/>
          <w:color w:val="000000"/>
          <w:szCs w:val="24"/>
          <w:lang w:val="tr-TR" w:eastAsia="tr-TR"/>
        </w:rPr>
        <w:t>ı</w:t>
      </w:r>
      <w:proofErr w:type="gramEnd"/>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tabs>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3"/>
          <w:szCs w:val="24"/>
          <w:lang w:val="tr-TR" w:eastAsia="tr-TR"/>
        </w:rPr>
        <w:t>(c) Varsa, yakıt olarak kullanılan biyokütle kaynak akışlarının net kalorifik değeri için ikamesi,</w:t>
      </w:r>
    </w:p>
    <w:p w:rsidR="003203CD" w:rsidRPr="003203CD" w:rsidRDefault="003203CD" w:rsidP="003203CD">
      <w:pPr>
        <w:widowControl w:val="0"/>
        <w:tabs>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(ç)  t ve TJ olarak ifade edilen, yanmış biyosıvılar ve biyoyakıtların miktarları ve enerji içerikleri, </w:t>
      </w:r>
    </w:p>
    <w:p w:rsidR="003203CD" w:rsidRPr="003203CD" w:rsidRDefault="003203CD" w:rsidP="003203CD">
      <w:pPr>
        <w:widowControl w:val="0"/>
        <w:tabs>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9"/>
          <w:szCs w:val="24"/>
          <w:lang w:val="tr-TR" w:eastAsia="tr-TR"/>
        </w:rPr>
        <w:t xml:space="preserve">(d) 47 nci madde uyarınca, </w:t>
      </w:r>
      <w:r w:rsidRPr="003203CD">
        <w:rPr>
          <w:rFonts w:ascii="Times New Roman" w:eastAsia="Times New Roman" w:hAnsi="Times New Roman" w:cs="Times New Roman"/>
          <w:color w:val="000000"/>
          <w:szCs w:val="24"/>
          <w:lang w:val="tr-TR" w:eastAsia="tr-TR"/>
        </w:rPr>
        <w:t>t 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 xml:space="preserve"> olarak ifade edilen, bir tesise transfer edilen veya bir tesisten transfer edilen 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tabs>
          <w:tab w:val="left" w:pos="426"/>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(e)</w:t>
      </w:r>
      <w:r w:rsidRPr="003203CD">
        <w:rPr>
          <w:rFonts w:ascii="Times New Roman" w:eastAsia="Times New Roman" w:hAnsi="Times New Roman" w:cs="Times New Roman"/>
          <w:color w:val="000000"/>
          <w:w w:val="109"/>
          <w:szCs w:val="24"/>
          <w:lang w:val="tr-TR" w:eastAsia="tr-TR"/>
        </w:rPr>
        <w:t xml:space="preserve"> 46 ncı madde uyarınca, </w:t>
      </w:r>
      <w:r w:rsidRPr="003203CD">
        <w:rPr>
          <w:rFonts w:ascii="Times New Roman" w:eastAsia="Times New Roman" w:hAnsi="Times New Roman" w:cs="Times New Roman"/>
          <w:color w:val="000000"/>
          <w:szCs w:val="24"/>
          <w:lang w:val="tr-TR" w:eastAsia="tr-TR"/>
        </w:rPr>
        <w:t>t 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 xml:space="preserve"> olarak ifade edilen, bir tesise transfer edilen veya bir tesisten transfer edilen </w:t>
      </w:r>
      <w:proofErr w:type="gramStart"/>
      <w:r w:rsidRPr="003203CD">
        <w:rPr>
          <w:rFonts w:ascii="Times New Roman" w:eastAsia="Times New Roman" w:hAnsi="Times New Roman" w:cs="Times New Roman"/>
          <w:color w:val="000000"/>
          <w:szCs w:val="24"/>
          <w:lang w:val="tr-TR" w:eastAsia="tr-TR"/>
        </w:rPr>
        <w:t>dahili</w:t>
      </w:r>
      <w:proofErr w:type="gramEnd"/>
      <w:r w:rsidRPr="003203CD">
        <w:rPr>
          <w:rFonts w:ascii="Times New Roman" w:eastAsia="Times New Roman" w:hAnsi="Times New Roman" w:cs="Times New Roman"/>
          <w:color w:val="000000"/>
          <w:szCs w:val="24"/>
          <w:lang w:val="tr-TR" w:eastAsia="tr-TR"/>
        </w:rPr>
        <w:t xml:space="preserve"> 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tabs>
          <w:tab w:val="left" w:pos="426"/>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6"/>
          <w:szCs w:val="24"/>
          <w:lang w:val="tr-TR" w:eastAsia="tr-TR"/>
        </w:rPr>
        <w:t>(f) CO</w:t>
      </w:r>
      <w:r w:rsidRPr="003203CD">
        <w:rPr>
          <w:rFonts w:ascii="Times New Roman" w:eastAsia="Times New Roman" w:hAnsi="Times New Roman" w:cs="Times New Roman"/>
          <w:color w:val="000000"/>
          <w:w w:val="106"/>
          <w:szCs w:val="24"/>
          <w:vertAlign w:val="subscript"/>
          <w:lang w:val="tr-TR" w:eastAsia="tr-TR"/>
        </w:rPr>
        <w:t>2</w:t>
      </w:r>
      <w:r w:rsidRPr="003203CD">
        <w:rPr>
          <w:rFonts w:ascii="Times New Roman" w:eastAsia="Times New Roman" w:hAnsi="Times New Roman" w:cs="Times New Roman"/>
          <w:color w:val="000000"/>
          <w:w w:val="106"/>
          <w:szCs w:val="24"/>
          <w:lang w:val="tr-TR" w:eastAsia="tr-TR"/>
        </w:rPr>
        <w:t xml:space="preserve"> transferi olduğu durumlarda, transfer eden ve edilen tesislere ilişkin </w:t>
      </w:r>
      <w:r w:rsidRPr="003203CD">
        <w:rPr>
          <w:rFonts w:ascii="Times New Roman" w:eastAsia="Times New Roman" w:hAnsi="Times New Roman" w:cs="Times New Roman"/>
          <w:color w:val="000000"/>
          <w:szCs w:val="24"/>
          <w:lang w:val="tr-TR" w:eastAsia="tr-TR"/>
        </w:rPr>
        <w:t xml:space="preserve">kimlik bilgileri, </w:t>
      </w:r>
    </w:p>
    <w:p w:rsidR="003203CD" w:rsidRPr="003203CD" w:rsidRDefault="003203CD" w:rsidP="003203CD">
      <w:pPr>
        <w:widowControl w:val="0"/>
        <w:tabs>
          <w:tab w:val="left" w:pos="426"/>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(g) t CO</w:t>
      </w:r>
      <w:r w:rsidRPr="003203CD">
        <w:rPr>
          <w:rFonts w:ascii="Times New Roman" w:eastAsia="Times New Roman" w:hAnsi="Times New Roman" w:cs="Times New Roman"/>
          <w:color w:val="000000"/>
          <w:szCs w:val="24"/>
          <w:vertAlign w:val="subscript"/>
          <w:lang w:val="tr-TR" w:eastAsia="tr-TR"/>
        </w:rPr>
        <w:t xml:space="preserve">2 </w:t>
      </w:r>
      <w:r w:rsidRPr="003203CD">
        <w:rPr>
          <w:rFonts w:ascii="Times New Roman" w:eastAsia="Times New Roman" w:hAnsi="Times New Roman" w:cs="Times New Roman"/>
          <w:color w:val="000000"/>
          <w:szCs w:val="24"/>
          <w:lang w:val="tr-TR" w:eastAsia="tr-TR"/>
        </w:rPr>
        <w:t>olarak ifade edilen, transfer edilen biyokütle kaynaklı CO</w:t>
      </w:r>
      <w:r w:rsidRPr="003203CD">
        <w:rPr>
          <w:rFonts w:ascii="Times New Roman" w:eastAsia="Times New Roman" w:hAnsi="Times New Roman" w:cs="Times New Roman"/>
          <w:color w:val="000000"/>
          <w:szCs w:val="24"/>
          <w:vertAlign w:val="subscript"/>
          <w:lang w:val="tr-TR" w:eastAsia="tr-TR"/>
        </w:rPr>
        <w:t>2</w:t>
      </w:r>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 w:val="left" w:pos="2267"/>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(9) Bir ölçüm yönteminin uygulandığı durumlarda:</w:t>
      </w:r>
    </w:p>
    <w:p w:rsidR="003203CD" w:rsidRPr="003203CD" w:rsidRDefault="003203CD" w:rsidP="003203CD">
      <w:pPr>
        <w:widowControl w:val="0"/>
        <w:tabs>
          <w:tab w:val="left" w:pos="2790"/>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w w:val="107"/>
          <w:szCs w:val="24"/>
          <w:lang w:val="tr-TR" w:eastAsia="tr-TR"/>
        </w:rPr>
        <w:lastRenderedPageBreak/>
        <w:t>(a) CO</w:t>
      </w:r>
      <w:r w:rsidRPr="003203CD">
        <w:rPr>
          <w:rFonts w:ascii="Times New Roman" w:eastAsia="Times New Roman" w:hAnsi="Times New Roman" w:cs="Times New Roman"/>
          <w:color w:val="000000"/>
          <w:w w:val="107"/>
          <w:szCs w:val="24"/>
          <w:vertAlign w:val="subscript"/>
          <w:lang w:val="tr-TR" w:eastAsia="tr-TR"/>
        </w:rPr>
        <w:t>2</w:t>
      </w:r>
      <w:r w:rsidRPr="003203CD">
        <w:rPr>
          <w:rFonts w:ascii="Times New Roman" w:eastAsia="Times New Roman" w:hAnsi="Times New Roman" w:cs="Times New Roman"/>
          <w:color w:val="000000"/>
          <w:w w:val="107"/>
          <w:szCs w:val="24"/>
          <w:lang w:val="tr-TR" w:eastAsia="tr-TR"/>
        </w:rPr>
        <w:t>’nin, yıllık fosil CO</w:t>
      </w:r>
      <w:r w:rsidRPr="003203CD">
        <w:rPr>
          <w:rFonts w:ascii="Times New Roman" w:eastAsia="Times New Roman" w:hAnsi="Times New Roman" w:cs="Times New Roman"/>
          <w:color w:val="000000"/>
          <w:w w:val="107"/>
          <w:szCs w:val="24"/>
          <w:vertAlign w:val="subscript"/>
          <w:lang w:val="tr-TR" w:eastAsia="tr-TR"/>
        </w:rPr>
        <w:t>2</w:t>
      </w:r>
      <w:r w:rsidRPr="003203CD">
        <w:rPr>
          <w:rFonts w:ascii="Times New Roman" w:eastAsia="Times New Roman" w:hAnsi="Times New Roman" w:cs="Times New Roman"/>
          <w:color w:val="000000"/>
          <w:w w:val="107"/>
          <w:szCs w:val="24"/>
          <w:lang w:val="tr-TR" w:eastAsia="tr-TR"/>
        </w:rPr>
        <w:t xml:space="preserve"> </w:t>
      </w:r>
      <w:proofErr w:type="gramStart"/>
      <w:r w:rsidRPr="003203CD">
        <w:rPr>
          <w:rFonts w:ascii="Times New Roman" w:eastAsia="Times New Roman" w:hAnsi="Times New Roman" w:cs="Times New Roman"/>
          <w:color w:val="000000"/>
          <w:w w:val="107"/>
          <w:szCs w:val="24"/>
          <w:lang w:val="tr-TR" w:eastAsia="tr-TR"/>
        </w:rPr>
        <w:t>emisyonları</w:t>
      </w:r>
      <w:proofErr w:type="gramEnd"/>
      <w:r w:rsidRPr="003203CD">
        <w:rPr>
          <w:rFonts w:ascii="Times New Roman" w:eastAsia="Times New Roman" w:hAnsi="Times New Roman" w:cs="Times New Roman"/>
          <w:color w:val="000000"/>
          <w:w w:val="107"/>
          <w:szCs w:val="24"/>
          <w:lang w:val="tr-TR" w:eastAsia="tr-TR"/>
        </w:rPr>
        <w:t xml:space="preserve"> ve biyokütle kullanımı kaynaklı yıllık CO</w:t>
      </w:r>
      <w:r w:rsidRPr="003203CD">
        <w:rPr>
          <w:rFonts w:ascii="Times New Roman" w:eastAsia="Times New Roman" w:hAnsi="Times New Roman" w:cs="Times New Roman"/>
          <w:color w:val="000000"/>
          <w:w w:val="107"/>
          <w:szCs w:val="24"/>
          <w:vertAlign w:val="subscript"/>
          <w:lang w:val="tr-TR" w:eastAsia="tr-TR"/>
        </w:rPr>
        <w:t>2</w:t>
      </w:r>
      <w:r w:rsidRPr="003203CD">
        <w:rPr>
          <w:rFonts w:ascii="Times New Roman" w:eastAsia="Times New Roman" w:hAnsi="Times New Roman" w:cs="Times New Roman"/>
          <w:color w:val="000000"/>
          <w:w w:val="107"/>
          <w:szCs w:val="24"/>
          <w:lang w:val="tr-TR" w:eastAsia="tr-TR"/>
        </w:rPr>
        <w:t xml:space="preserve"> emisyonları olarak ölçüldüğü yer,</w:t>
      </w:r>
    </w:p>
    <w:p w:rsidR="003203CD" w:rsidRPr="003203CD" w:rsidRDefault="003203CD" w:rsidP="003203CD">
      <w:pPr>
        <w:widowControl w:val="0"/>
        <w:tabs>
          <w:tab w:val="left" w:pos="2790"/>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(b) Yıllık saatlik ortalama ve yıllık toplam değer olarak ifade edilen, sera gazı </w:t>
      </w:r>
      <w:proofErr w:type="gramStart"/>
      <w:r w:rsidRPr="003203CD">
        <w:rPr>
          <w:rFonts w:ascii="Times New Roman" w:eastAsia="Times New Roman" w:hAnsi="Times New Roman" w:cs="Times New Roman"/>
          <w:color w:val="000000"/>
          <w:szCs w:val="24"/>
          <w:lang w:val="tr-TR" w:eastAsia="tr-TR"/>
        </w:rPr>
        <w:t>konsantrasyonları</w:t>
      </w:r>
      <w:proofErr w:type="gramEnd"/>
      <w:r w:rsidRPr="003203CD">
        <w:rPr>
          <w:rFonts w:ascii="Times New Roman" w:eastAsia="Times New Roman" w:hAnsi="Times New Roman" w:cs="Times New Roman"/>
          <w:color w:val="000000"/>
          <w:szCs w:val="24"/>
          <w:lang w:val="tr-TR" w:eastAsia="tr-TR"/>
        </w:rPr>
        <w:t xml:space="preserve"> ve baca gaz akışı ölçümleri,</w:t>
      </w: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(10)</w:t>
      </w:r>
      <w:r w:rsidRPr="003203CD">
        <w:rPr>
          <w:rFonts w:ascii="Times New Roman" w:eastAsia="Times New Roman" w:hAnsi="Times New Roman" w:cs="Times New Roman"/>
          <w:color w:val="000000"/>
          <w:szCs w:val="24"/>
          <w:lang w:val="tr-TR" w:eastAsia="tr-TR"/>
        </w:rPr>
        <w:tab/>
        <w:t xml:space="preserve">20 nci madde kapsamında asgari yöntem uygulandığında, yöntemin uygulandığı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kaynakları ve kaynak akımları için emisyonları belirlemeye yönelik gerekli tüm veri ile birlikte, faaliyet verisi için ikame veri, hesaplama faktörü ve bir kademe yöntemi altında raporlanacak olan diğer parametreler,</w:t>
      </w: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bookmarkStart w:id="38" w:name="Pg119"/>
      <w:bookmarkEnd w:id="38"/>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(11)</w:t>
      </w:r>
      <w:r w:rsidRPr="003203CD">
        <w:rPr>
          <w:rFonts w:ascii="Times New Roman" w:eastAsia="Times New Roman" w:hAnsi="Times New Roman" w:cs="Times New Roman"/>
          <w:color w:val="000000"/>
          <w:szCs w:val="24"/>
          <w:lang w:val="tr-TR" w:eastAsia="tr-TR"/>
        </w:rPr>
        <w:tab/>
        <w:t xml:space="preserve">Veri boşluklarının oluştuğu ve 56 ncı maddenin birinci fıkrası uyarınca ikame veri ile kapatıldığı durumlarda:  </w:t>
      </w:r>
    </w:p>
    <w:p w:rsidR="003203CD" w:rsidRPr="003203CD" w:rsidRDefault="003203CD" w:rsidP="003203CD">
      <w:pPr>
        <w:widowControl w:val="0"/>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(a) Her bir veri boşluğunun oluştuğu kaynak akışı veya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kaynağı,</w:t>
      </w:r>
    </w:p>
    <w:p w:rsidR="003203CD" w:rsidRPr="003203CD" w:rsidRDefault="003203CD" w:rsidP="003203CD">
      <w:pPr>
        <w:widowControl w:val="0"/>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(b) Her bir veri boşluğunun nedenleri,</w:t>
      </w:r>
    </w:p>
    <w:p w:rsidR="003203CD" w:rsidRPr="003203CD" w:rsidRDefault="003203CD" w:rsidP="003203CD">
      <w:pPr>
        <w:widowControl w:val="0"/>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(c) Her bir veri boşluğunun başlangıç ve bitiş tarihi ile saatleri,</w:t>
      </w:r>
    </w:p>
    <w:p w:rsidR="003203CD" w:rsidRPr="003203CD" w:rsidRDefault="003203CD" w:rsidP="003203CD">
      <w:pPr>
        <w:widowControl w:val="0"/>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(ç) İkame veriye dayanarak hesaplanan </w:t>
      </w:r>
      <w:proofErr w:type="gramStart"/>
      <w:r w:rsidRPr="003203CD">
        <w:rPr>
          <w:rFonts w:ascii="Times New Roman" w:eastAsia="Times New Roman" w:hAnsi="Times New Roman" w:cs="Times New Roman"/>
          <w:color w:val="000000"/>
          <w:szCs w:val="24"/>
          <w:lang w:val="tr-TR" w:eastAsia="tr-TR"/>
        </w:rPr>
        <w:t>emisyonlar</w:t>
      </w:r>
      <w:proofErr w:type="gramEnd"/>
      <w:r w:rsidRPr="003203CD">
        <w:rPr>
          <w:rFonts w:ascii="Times New Roman" w:eastAsia="Times New Roman" w:hAnsi="Times New Roman" w:cs="Times New Roman"/>
          <w:color w:val="000000"/>
          <w:szCs w:val="24"/>
          <w:lang w:val="tr-TR" w:eastAsia="tr-TR"/>
        </w:rPr>
        <w:t>,</w:t>
      </w:r>
    </w:p>
    <w:p w:rsidR="003203CD" w:rsidRPr="003203CD" w:rsidRDefault="003203CD" w:rsidP="003203CD">
      <w:pPr>
        <w:widowControl w:val="0"/>
        <w:tabs>
          <w:tab w:val="left" w:pos="2835"/>
        </w:tabs>
        <w:autoSpaceDE w:val="0"/>
        <w:autoSpaceDN w:val="0"/>
        <w:adjustRightInd w:val="0"/>
        <w:spacing w:after="0" w:line="240" w:lineRule="auto"/>
        <w:ind w:left="426"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(d) İkame veri için tahmin yönteminin izleme planında yer almadığı hallerde, kullanılan yöntemin ilgili zaman süreci içinde </w:t>
      </w:r>
      <w:proofErr w:type="gramStart"/>
      <w:r w:rsidRPr="003203CD">
        <w:rPr>
          <w:rFonts w:ascii="Times New Roman" w:eastAsia="Times New Roman" w:hAnsi="Times New Roman" w:cs="Times New Roman"/>
          <w:color w:val="000000"/>
          <w:szCs w:val="24"/>
          <w:lang w:val="tr-TR" w:eastAsia="tr-TR"/>
        </w:rPr>
        <w:t>emisyonların</w:t>
      </w:r>
      <w:proofErr w:type="gramEnd"/>
      <w:r w:rsidRPr="003203CD">
        <w:rPr>
          <w:rFonts w:ascii="Times New Roman" w:eastAsia="Times New Roman" w:hAnsi="Times New Roman" w:cs="Times New Roman"/>
          <w:color w:val="000000"/>
          <w:szCs w:val="24"/>
          <w:lang w:val="tr-TR" w:eastAsia="tr-TR"/>
        </w:rPr>
        <w:t xml:space="preserve"> eksik tahminine yol açmayacağına dair belgeleri de içerecek şekilde tahmin yönteminin detaylı tarifi,</w:t>
      </w: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(12) </w:t>
      </w:r>
      <w:r w:rsidRPr="003203CD">
        <w:rPr>
          <w:rFonts w:ascii="Times New Roman" w:eastAsia="Times New Roman" w:hAnsi="Times New Roman" w:cs="Times New Roman"/>
          <w:color w:val="000000"/>
          <w:szCs w:val="24"/>
          <w:lang w:val="tr-TR" w:eastAsia="tr-TR"/>
        </w:rPr>
        <w:tab/>
        <w:t xml:space="preserve">Raporlama yılı süresince tesisin sera gazı </w:t>
      </w:r>
      <w:proofErr w:type="gramStart"/>
      <w:r w:rsidRPr="003203CD">
        <w:rPr>
          <w:rFonts w:ascii="Times New Roman" w:eastAsia="Times New Roman" w:hAnsi="Times New Roman" w:cs="Times New Roman"/>
          <w:color w:val="000000"/>
          <w:szCs w:val="24"/>
          <w:lang w:val="tr-TR" w:eastAsia="tr-TR"/>
        </w:rPr>
        <w:t>emisyonları</w:t>
      </w:r>
      <w:proofErr w:type="gramEnd"/>
      <w:r w:rsidRPr="003203CD">
        <w:rPr>
          <w:rFonts w:ascii="Times New Roman" w:eastAsia="Times New Roman" w:hAnsi="Times New Roman" w:cs="Times New Roman"/>
          <w:color w:val="000000"/>
          <w:szCs w:val="24"/>
          <w:lang w:val="tr-TR" w:eastAsia="tr-TR"/>
        </w:rPr>
        <w:t xml:space="preserve"> ile ilgili, raporlama dönemi boyunca tesiste olan diğer değişiklikler,</w:t>
      </w: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pPr>
      <w:r w:rsidRPr="003203CD">
        <w:rPr>
          <w:rFonts w:ascii="Times New Roman" w:eastAsia="Times New Roman" w:hAnsi="Times New Roman" w:cs="Times New Roman"/>
          <w:color w:val="000000"/>
          <w:szCs w:val="24"/>
          <w:lang w:val="tr-TR" w:eastAsia="tr-TR"/>
        </w:rPr>
        <w:t xml:space="preserve">(13) </w:t>
      </w:r>
      <w:r w:rsidRPr="003203CD">
        <w:rPr>
          <w:rFonts w:ascii="Times New Roman" w:eastAsia="Times New Roman" w:hAnsi="Times New Roman" w:cs="Times New Roman"/>
          <w:color w:val="000000"/>
          <w:szCs w:val="24"/>
          <w:lang w:val="tr-TR" w:eastAsia="tr-TR"/>
        </w:rPr>
        <w:tab/>
        <w:t>Varsa, birincil alüminyumun üretim seviyesi, raporlama dönemi süresince anot etkisinin sıklığı ve ortalama süresi veya raporlama dönemi süresince anot etkisi aşırı gerilim verisi, ek</w:t>
      </w:r>
      <w:r w:rsidRPr="003203CD">
        <w:rPr>
          <w:rFonts w:ascii="Times New Roman" w:eastAsia="Times New Roman" w:hAnsi="Times New Roman" w:cs="Times New Roman"/>
          <w:b/>
          <w:color w:val="000000"/>
          <w:szCs w:val="24"/>
          <w:lang w:val="tr-TR" w:eastAsia="tr-TR"/>
        </w:rPr>
        <w:t>-</w:t>
      </w:r>
      <w:r w:rsidRPr="003203CD">
        <w:rPr>
          <w:rFonts w:ascii="Times New Roman" w:eastAsia="Times New Roman" w:hAnsi="Times New Roman" w:cs="Times New Roman"/>
          <w:color w:val="000000"/>
          <w:szCs w:val="24"/>
          <w:lang w:val="tr-TR" w:eastAsia="tr-TR"/>
        </w:rPr>
        <w:t xml:space="preserve">3 kapsamında </w:t>
      </w:r>
      <w:r w:rsidRPr="003203CD">
        <w:rPr>
          <w:rFonts w:ascii="Times New Roman" w:eastAsia="Times New Roman" w:hAnsi="Times New Roman" w:cs="Times New Roman"/>
          <w:color w:val="000000"/>
          <w:w w:val="106"/>
          <w:szCs w:val="24"/>
          <w:lang w:val="tr-TR" w:eastAsia="tr-TR"/>
        </w:rPr>
        <w:t>CF</w:t>
      </w:r>
      <w:r w:rsidRPr="003203CD">
        <w:rPr>
          <w:rFonts w:ascii="Times New Roman" w:eastAsia="Times New Roman" w:hAnsi="Times New Roman" w:cs="Times New Roman"/>
          <w:color w:val="000000"/>
          <w:w w:val="106"/>
          <w:szCs w:val="24"/>
          <w:vertAlign w:val="subscript"/>
          <w:lang w:val="tr-TR" w:eastAsia="tr-TR"/>
        </w:rPr>
        <w:t>4</w:t>
      </w:r>
      <w:r w:rsidRPr="003203CD">
        <w:rPr>
          <w:rFonts w:ascii="Times New Roman" w:eastAsia="Times New Roman" w:hAnsi="Times New Roman" w:cs="Times New Roman"/>
          <w:color w:val="000000"/>
          <w:w w:val="106"/>
          <w:szCs w:val="24"/>
          <w:lang w:val="tr-TR" w:eastAsia="tr-TR"/>
        </w:rPr>
        <w:t xml:space="preserve"> ve C</w:t>
      </w:r>
      <w:r w:rsidRPr="003203CD">
        <w:rPr>
          <w:rFonts w:ascii="Times New Roman" w:eastAsia="Times New Roman" w:hAnsi="Times New Roman" w:cs="Times New Roman"/>
          <w:color w:val="000000"/>
          <w:w w:val="106"/>
          <w:szCs w:val="24"/>
          <w:vertAlign w:val="subscript"/>
          <w:lang w:val="tr-TR" w:eastAsia="tr-TR"/>
        </w:rPr>
        <w:t>2</w:t>
      </w:r>
      <w:r w:rsidRPr="003203CD">
        <w:rPr>
          <w:rFonts w:ascii="Times New Roman" w:eastAsia="Times New Roman" w:hAnsi="Times New Roman" w:cs="Times New Roman"/>
          <w:color w:val="000000"/>
          <w:w w:val="106"/>
          <w:szCs w:val="24"/>
          <w:lang w:val="tr-TR" w:eastAsia="tr-TR"/>
        </w:rPr>
        <w:t>F</w:t>
      </w:r>
      <w:r w:rsidRPr="003203CD">
        <w:rPr>
          <w:rFonts w:ascii="Times New Roman" w:eastAsia="Times New Roman" w:hAnsi="Times New Roman" w:cs="Times New Roman"/>
          <w:color w:val="000000"/>
          <w:w w:val="106"/>
          <w:szCs w:val="24"/>
          <w:vertAlign w:val="subscript"/>
          <w:lang w:val="tr-TR" w:eastAsia="tr-TR"/>
        </w:rPr>
        <w:t xml:space="preserve">6 </w:t>
      </w:r>
      <w:r w:rsidRPr="003203CD">
        <w:rPr>
          <w:rFonts w:ascii="Times New Roman" w:eastAsia="Times New Roman" w:hAnsi="Times New Roman" w:cs="Times New Roman"/>
          <w:color w:val="000000"/>
          <w:w w:val="106"/>
          <w:szCs w:val="24"/>
          <w:lang w:val="tr-TR" w:eastAsia="tr-TR"/>
        </w:rPr>
        <w:t xml:space="preserve">için tesise özgü </w:t>
      </w:r>
      <w:proofErr w:type="gramStart"/>
      <w:r w:rsidRPr="003203CD">
        <w:rPr>
          <w:rFonts w:ascii="Times New Roman" w:eastAsia="Times New Roman" w:hAnsi="Times New Roman" w:cs="Times New Roman"/>
          <w:color w:val="000000"/>
          <w:w w:val="106"/>
          <w:szCs w:val="24"/>
          <w:lang w:val="tr-TR" w:eastAsia="tr-TR"/>
        </w:rPr>
        <w:t>emisyon</w:t>
      </w:r>
      <w:proofErr w:type="gramEnd"/>
      <w:r w:rsidRPr="003203CD">
        <w:rPr>
          <w:rFonts w:ascii="Times New Roman" w:eastAsia="Times New Roman" w:hAnsi="Times New Roman" w:cs="Times New Roman"/>
          <w:color w:val="000000"/>
          <w:w w:val="106"/>
          <w:szCs w:val="24"/>
          <w:lang w:val="tr-TR" w:eastAsia="tr-TR"/>
        </w:rPr>
        <w:t xml:space="preserve"> faktörlerinin en güncel tespitinin sonuçları</w:t>
      </w:r>
      <w:r w:rsidRPr="003203CD">
        <w:rPr>
          <w:rFonts w:ascii="Times New Roman" w:eastAsia="Times New Roman" w:hAnsi="Times New Roman" w:cs="Times New Roman"/>
          <w:color w:val="000000"/>
          <w:szCs w:val="24"/>
          <w:lang w:val="tr-TR" w:eastAsia="tr-TR"/>
        </w:rPr>
        <w:t xml:space="preserve"> ve kanalların toplama verimliliğinin en güncel tespitinin</w:t>
      </w:r>
      <w:r w:rsidRPr="003203CD">
        <w:rPr>
          <w:rFonts w:ascii="Times New Roman" w:eastAsia="Times New Roman" w:hAnsi="Times New Roman" w:cs="Times New Roman"/>
          <w:color w:val="000000"/>
          <w:w w:val="106"/>
          <w:szCs w:val="24"/>
          <w:lang w:val="tr-TR" w:eastAsia="tr-TR"/>
        </w:rPr>
        <w:t xml:space="preserve"> sonuçları,</w:t>
      </w: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pPr>
    </w:p>
    <w:p w:rsidR="003203CD" w:rsidRPr="003203CD" w:rsidRDefault="003203CD" w:rsidP="003203CD">
      <w:pPr>
        <w:widowControl w:val="0"/>
        <w:tabs>
          <w:tab w:val="left" w:pos="426"/>
        </w:tabs>
        <w:autoSpaceDE w:val="0"/>
        <w:autoSpaceDN w:val="0"/>
        <w:adjustRightInd w:val="0"/>
        <w:spacing w:after="0" w:line="240" w:lineRule="auto"/>
        <w:ind w:right="-8"/>
        <w:jc w:val="both"/>
        <w:rPr>
          <w:rFonts w:ascii="Times New Roman" w:eastAsia="Times New Roman" w:hAnsi="Times New Roman" w:cs="Times New Roman"/>
          <w:color w:val="000000"/>
          <w:w w:val="106"/>
          <w:szCs w:val="24"/>
          <w:lang w:val="tr-TR" w:eastAsia="tr-TR"/>
        </w:rPr>
      </w:pPr>
      <w:r w:rsidRPr="003203CD">
        <w:rPr>
          <w:rFonts w:ascii="Times New Roman" w:eastAsia="Times New Roman" w:hAnsi="Times New Roman" w:cs="Times New Roman"/>
          <w:color w:val="000000"/>
          <w:spacing w:val="-3"/>
          <w:szCs w:val="24"/>
          <w:lang w:val="tr-TR" w:eastAsia="tr-TR"/>
        </w:rPr>
        <w:t xml:space="preserve">(14) Tesis için kullanılan atık tipleri, yakıt veya girdi olarak kullanımlarından kaynaklanan </w:t>
      </w:r>
      <w:proofErr w:type="gramStart"/>
      <w:r w:rsidRPr="003203CD">
        <w:rPr>
          <w:rFonts w:ascii="Times New Roman" w:eastAsia="Times New Roman" w:hAnsi="Times New Roman" w:cs="Times New Roman"/>
          <w:color w:val="000000"/>
          <w:spacing w:val="-3"/>
          <w:szCs w:val="24"/>
          <w:lang w:val="tr-TR" w:eastAsia="tr-TR"/>
        </w:rPr>
        <w:t>emisyonlar</w:t>
      </w:r>
      <w:proofErr w:type="gramEnd"/>
      <w:r w:rsidRPr="003203CD">
        <w:rPr>
          <w:rFonts w:ascii="Times New Roman" w:eastAsia="Times New Roman" w:hAnsi="Times New Roman" w:cs="Times New Roman"/>
          <w:color w:val="000000"/>
          <w:spacing w:val="-3"/>
          <w:szCs w:val="24"/>
          <w:lang w:val="tr-TR" w:eastAsia="tr-TR"/>
        </w:rPr>
        <w:t xml:space="preserve">, ilgili atık mevzuatında </w:t>
      </w:r>
      <w:r w:rsidRPr="003203CD">
        <w:rPr>
          <w:rFonts w:ascii="Times New Roman" w:eastAsia="Times New Roman" w:hAnsi="Times New Roman" w:cs="Times New Roman"/>
          <w:color w:val="000000"/>
          <w:spacing w:val="-2"/>
          <w:szCs w:val="24"/>
          <w:lang w:val="tr-TR" w:eastAsia="tr-TR"/>
        </w:rPr>
        <w:t>belirtilen sınıflandırma kullanılarak raporlanır. Bu amaç ile ilgili altı haneli kod tesiste kullanılan ilgili atık tiplerinin isimleri ile birlikte belirtilir.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r w:rsidRPr="003203CD">
        <w:rPr>
          <w:rFonts w:ascii="Times New Roman" w:eastAsia="Times New Roman" w:hAnsi="Times New Roman" w:cs="Times New Roman"/>
          <w:color w:val="000000"/>
          <w:szCs w:val="24"/>
          <w:lang w:val="tr-TR" w:eastAsia="tr-TR"/>
        </w:rPr>
        <w:t xml:space="preserve">Farklı </w:t>
      </w:r>
      <w:proofErr w:type="gramStart"/>
      <w:r w:rsidRPr="003203CD">
        <w:rPr>
          <w:rFonts w:ascii="Times New Roman" w:eastAsia="Times New Roman" w:hAnsi="Times New Roman" w:cs="Times New Roman"/>
          <w:color w:val="000000"/>
          <w:szCs w:val="24"/>
          <w:lang w:val="tr-TR" w:eastAsia="tr-TR"/>
        </w:rPr>
        <w:t>emisyon</w:t>
      </w:r>
      <w:proofErr w:type="gramEnd"/>
      <w:r w:rsidRPr="003203CD">
        <w:rPr>
          <w:rFonts w:ascii="Times New Roman" w:eastAsia="Times New Roman" w:hAnsi="Times New Roman" w:cs="Times New Roman"/>
          <w:color w:val="000000"/>
          <w:szCs w:val="24"/>
          <w:lang w:val="tr-TR" w:eastAsia="tr-TR"/>
        </w:rPr>
        <w:t xml:space="preserve"> kaynaklarından veya aynı tip faaliyete ait her bir tesisin aynı tip kaynak akımlarından kaynaklanan emisyonlar, bahse konu faaliyet tipi için kümelenerek raporlanabilir.</w:t>
      </w:r>
    </w:p>
    <w:p w:rsidR="003203CD" w:rsidRPr="003203CD" w:rsidRDefault="003203CD" w:rsidP="003203CD">
      <w:pPr>
        <w:widowControl w:val="0"/>
        <w:autoSpaceDE w:val="0"/>
        <w:autoSpaceDN w:val="0"/>
        <w:adjustRightInd w:val="0"/>
        <w:spacing w:after="0" w:line="240" w:lineRule="auto"/>
        <w:ind w:right="-8"/>
        <w:jc w:val="both"/>
        <w:rPr>
          <w:rFonts w:ascii="Times New Roman" w:eastAsia="Times New Roman" w:hAnsi="Times New Roman" w:cs="Times New Roman"/>
          <w:color w:val="000000"/>
          <w:szCs w:val="24"/>
          <w:lang w:val="tr-TR" w:eastAsia="tr-TR"/>
        </w:rPr>
      </w:pPr>
    </w:p>
    <w:p w:rsidR="003203CD" w:rsidRPr="003203CD" w:rsidRDefault="003203CD" w:rsidP="003203CD">
      <w:pPr>
        <w:widowControl w:val="0"/>
        <w:autoSpaceDE w:val="0"/>
        <w:autoSpaceDN w:val="0"/>
        <w:adjustRightInd w:val="0"/>
        <w:spacing w:after="0" w:line="240" w:lineRule="auto"/>
        <w:ind w:right="-8"/>
        <w:jc w:val="both"/>
        <w:rPr>
          <w:rFonts w:ascii="Arial" w:eastAsia="Times New Roman" w:hAnsi="Arial" w:cs="Arial"/>
          <w:color w:val="000000"/>
          <w:w w:val="97"/>
          <w:szCs w:val="24"/>
          <w:lang w:val="tr-TR" w:eastAsia="tr-TR"/>
        </w:rPr>
      </w:pPr>
      <w:r w:rsidRPr="003203CD">
        <w:rPr>
          <w:rFonts w:ascii="Times New Roman" w:eastAsia="Times New Roman" w:hAnsi="Times New Roman" w:cs="Times New Roman"/>
          <w:color w:val="000000"/>
          <w:w w:val="102"/>
          <w:szCs w:val="24"/>
          <w:lang w:val="tr-TR" w:eastAsia="tr-TR"/>
        </w:rPr>
        <w:t xml:space="preserve">Bir raporlama dönemi içinde kademeler değiştiğinde, işletme </w:t>
      </w:r>
      <w:proofErr w:type="gramStart"/>
      <w:r w:rsidRPr="003203CD">
        <w:rPr>
          <w:rFonts w:ascii="Times New Roman" w:eastAsia="Times New Roman" w:hAnsi="Times New Roman" w:cs="Times New Roman"/>
          <w:color w:val="000000"/>
          <w:w w:val="102"/>
          <w:szCs w:val="24"/>
          <w:lang w:val="tr-TR" w:eastAsia="tr-TR"/>
        </w:rPr>
        <w:t>emisyonları</w:t>
      </w:r>
      <w:proofErr w:type="gramEnd"/>
      <w:r w:rsidRPr="003203CD">
        <w:rPr>
          <w:rFonts w:ascii="Times New Roman" w:eastAsia="Times New Roman" w:hAnsi="Times New Roman" w:cs="Times New Roman"/>
          <w:color w:val="000000"/>
          <w:w w:val="102"/>
          <w:szCs w:val="24"/>
          <w:lang w:val="tr-TR" w:eastAsia="tr-TR"/>
        </w:rPr>
        <w:t xml:space="preserve"> hesaplayacak ve raporlama döneminin ilgili bölümleri için yıllık raporda ayrı bölümler olarak raporlayacaktır.</w:t>
      </w:r>
      <w:bookmarkStart w:id="39" w:name="Pg120"/>
      <w:bookmarkEnd w:id="39"/>
    </w:p>
    <w:p w:rsidR="003203CD" w:rsidRDefault="003203CD" w:rsidP="003203CD">
      <w:pPr>
        <w:tabs>
          <w:tab w:val="left" w:pos="5594"/>
        </w:tabs>
        <w:rPr>
          <w:rFonts w:ascii="Times New Roman" w:hAnsi="Times New Roman" w:cs="Times New Roman"/>
          <w:sz w:val="20"/>
          <w:szCs w:val="20"/>
        </w:rPr>
      </w:pPr>
    </w:p>
    <w:p w:rsidR="003203CD" w:rsidRDefault="003203CD" w:rsidP="003203CD">
      <w:pPr>
        <w:tabs>
          <w:tab w:val="left" w:pos="5594"/>
        </w:tabs>
        <w:rPr>
          <w:rFonts w:ascii="Times New Roman" w:hAnsi="Times New Roman" w:cs="Times New Roman"/>
          <w:sz w:val="20"/>
          <w:szCs w:val="20"/>
        </w:rPr>
      </w:pPr>
    </w:p>
    <w:p w:rsidR="003203CD" w:rsidRDefault="003203CD" w:rsidP="003203CD">
      <w:pPr>
        <w:tabs>
          <w:tab w:val="left" w:pos="5594"/>
        </w:tabs>
        <w:rPr>
          <w:rFonts w:ascii="Times New Roman" w:hAnsi="Times New Roman" w:cs="Times New Roman"/>
          <w:sz w:val="20"/>
          <w:szCs w:val="20"/>
        </w:rPr>
      </w:pPr>
    </w:p>
    <w:p w:rsidR="003203CD" w:rsidRDefault="003203CD" w:rsidP="003203CD">
      <w:pPr>
        <w:tabs>
          <w:tab w:val="left" w:pos="5594"/>
        </w:tabs>
        <w:rPr>
          <w:rFonts w:ascii="Times New Roman" w:hAnsi="Times New Roman" w:cs="Times New Roman"/>
          <w:sz w:val="20"/>
          <w:szCs w:val="20"/>
        </w:rPr>
      </w:pPr>
    </w:p>
    <w:p w:rsidR="003203CD" w:rsidRDefault="003203CD" w:rsidP="003203CD">
      <w:pPr>
        <w:tabs>
          <w:tab w:val="left" w:pos="5594"/>
        </w:tabs>
        <w:rPr>
          <w:rFonts w:ascii="Times New Roman" w:hAnsi="Times New Roman" w:cs="Times New Roman"/>
          <w:sz w:val="20"/>
          <w:szCs w:val="20"/>
        </w:rPr>
      </w:pPr>
    </w:p>
    <w:p w:rsidR="003203CD" w:rsidRDefault="003203CD" w:rsidP="003203CD">
      <w:pPr>
        <w:tabs>
          <w:tab w:val="left" w:pos="5594"/>
        </w:tabs>
        <w:rPr>
          <w:rFonts w:ascii="Times New Roman" w:hAnsi="Times New Roman" w:cs="Times New Roman"/>
          <w:sz w:val="20"/>
          <w:szCs w:val="20"/>
        </w:rPr>
      </w:pPr>
    </w:p>
    <w:p w:rsidR="003203CD" w:rsidRPr="003203CD" w:rsidRDefault="003203CD" w:rsidP="003203CD">
      <w:pPr>
        <w:tabs>
          <w:tab w:val="left" w:pos="5594"/>
        </w:tabs>
        <w:rPr>
          <w:rFonts w:ascii="Times New Roman" w:hAnsi="Times New Roman" w:cs="Times New Roman"/>
          <w:sz w:val="20"/>
          <w:szCs w:val="20"/>
        </w:rPr>
      </w:pPr>
    </w:p>
    <w:sectPr w:rsidR="003203CD" w:rsidRPr="003203CD" w:rsidSect="0043636B">
      <w:footerReference w:type="default" r:id="rId12"/>
      <w:pgSz w:w="11907" w:h="16840" w:code="9"/>
      <w:pgMar w:top="1247" w:right="1134" w:bottom="993" w:left="130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07" w:rsidRDefault="00AA4D07" w:rsidP="00F40A68">
      <w:pPr>
        <w:spacing w:after="0" w:line="240" w:lineRule="auto"/>
      </w:pPr>
      <w:r>
        <w:separator/>
      </w:r>
    </w:p>
  </w:endnote>
  <w:endnote w:type="continuationSeparator" w:id="0">
    <w:p w:rsidR="00AA4D07" w:rsidRDefault="00AA4D07" w:rsidP="00F4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CD" w:rsidRDefault="003203CD">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sidR="003212A0">
      <w:rPr>
        <w:noProof/>
        <w:sz w:val="20"/>
        <w:szCs w:val="20"/>
      </w:rPr>
      <w:t>38</w:t>
    </w:r>
    <w:r w:rsidRPr="00712D24">
      <w:rPr>
        <w:sz w:val="20"/>
        <w:szCs w:val="20"/>
      </w:rPr>
      <w:fldChar w:fldCharType="end"/>
    </w:r>
  </w:p>
  <w:p w:rsidR="003203CD" w:rsidRDefault="003203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CD" w:rsidRDefault="003203CD">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sidR="003212A0">
      <w:rPr>
        <w:noProof/>
        <w:sz w:val="20"/>
        <w:szCs w:val="20"/>
      </w:rPr>
      <w:t>42</w:t>
    </w:r>
    <w:r w:rsidRPr="00712D24">
      <w:rPr>
        <w:sz w:val="20"/>
        <w:szCs w:val="20"/>
      </w:rPr>
      <w:fldChar w:fldCharType="end"/>
    </w:r>
  </w:p>
  <w:p w:rsidR="003203CD" w:rsidRDefault="003203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02812"/>
      <w:docPartObj>
        <w:docPartGallery w:val="Page Numbers (Bottom of Page)"/>
        <w:docPartUnique/>
      </w:docPartObj>
    </w:sdtPr>
    <w:sdtEndPr/>
    <w:sdtContent>
      <w:p w:rsidR="0043636B" w:rsidRDefault="0043636B">
        <w:pPr>
          <w:pStyle w:val="Altbilgi"/>
          <w:jc w:val="right"/>
        </w:pPr>
        <w:r>
          <w:fldChar w:fldCharType="begin"/>
        </w:r>
        <w:r>
          <w:instrText>PAGE   \* MERGEFORMAT</w:instrText>
        </w:r>
        <w:r>
          <w:fldChar w:fldCharType="separate"/>
        </w:r>
        <w:r w:rsidR="003212A0" w:rsidRPr="003212A0">
          <w:rPr>
            <w:noProof/>
            <w:lang w:val="tr-TR"/>
          </w:rPr>
          <w:t>49</w:t>
        </w:r>
        <w:r>
          <w:fldChar w:fldCharType="end"/>
        </w:r>
      </w:p>
    </w:sdtContent>
  </w:sdt>
  <w:p w:rsidR="0043636B" w:rsidRDefault="004363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07" w:rsidRDefault="00AA4D07" w:rsidP="00F40A68">
      <w:pPr>
        <w:spacing w:after="0" w:line="240" w:lineRule="auto"/>
      </w:pPr>
      <w:r>
        <w:separator/>
      </w:r>
    </w:p>
  </w:footnote>
  <w:footnote w:type="continuationSeparator" w:id="0">
    <w:p w:rsidR="00AA4D07" w:rsidRDefault="00AA4D07" w:rsidP="00F40A68">
      <w:pPr>
        <w:spacing w:after="0" w:line="240" w:lineRule="auto"/>
      </w:pPr>
      <w:r>
        <w:continuationSeparator/>
      </w:r>
    </w:p>
  </w:footnote>
  <w:footnote w:id="1">
    <w:p w:rsidR="003203CD" w:rsidRPr="007D7FEE" w:rsidRDefault="003203CD" w:rsidP="003203CD">
      <w:pPr>
        <w:widowControl w:val="0"/>
        <w:tabs>
          <w:tab w:val="left" w:pos="0"/>
        </w:tabs>
        <w:autoSpaceDE w:val="0"/>
        <w:autoSpaceDN w:val="0"/>
        <w:adjustRightInd w:val="0"/>
        <w:ind w:right="-8"/>
        <w:rPr>
          <w:color w:val="000000"/>
          <w:sz w:val="18"/>
          <w:szCs w:val="20"/>
        </w:rPr>
      </w:pPr>
      <w:r w:rsidRPr="007D7FEE">
        <w:rPr>
          <w:rStyle w:val="DipnotBavurusu"/>
        </w:rPr>
        <w:footnoteRef/>
      </w:r>
      <w:r w:rsidRPr="007D7FEE">
        <w:t xml:space="preserve"> </w:t>
      </w:r>
      <w:r w:rsidRPr="007D7FEE">
        <w:rPr>
          <w:color w:val="000000"/>
          <w:sz w:val="18"/>
          <w:szCs w:val="20"/>
        </w:rPr>
        <w:t>Uluslararası Alüminyum Enstitüsü; Alüminyum Sektörü Sera Gazı Protokolü; Ekim 2006;</w:t>
      </w:r>
      <w:r>
        <w:rPr>
          <w:color w:val="000000"/>
          <w:sz w:val="18"/>
          <w:szCs w:val="20"/>
        </w:rPr>
        <w:t xml:space="preserve"> </w:t>
      </w:r>
      <w:r w:rsidRPr="007D7FEE">
        <w:rPr>
          <w:color w:val="000000"/>
          <w:sz w:val="18"/>
          <w:szCs w:val="20"/>
        </w:rPr>
        <w:t xml:space="preserve">ABD Çevre Koruma Kurumu ve Uluslar arası Alüminyum Enstitüsü; Birincil Alüminyum Üretiminden gelen </w:t>
      </w:r>
      <w:r>
        <w:rPr>
          <w:color w:val="000000"/>
          <w:sz w:val="18"/>
          <w:szCs w:val="20"/>
        </w:rPr>
        <w:t>t</w:t>
      </w:r>
      <w:r w:rsidRPr="007D7FEE">
        <w:rPr>
          <w:color w:val="000000"/>
          <w:sz w:val="18"/>
          <w:szCs w:val="20"/>
        </w:rPr>
        <w:t>etraflorometan</w:t>
      </w:r>
      <w:r>
        <w:rPr>
          <w:color w:val="000000"/>
          <w:sz w:val="18"/>
          <w:szCs w:val="20"/>
        </w:rPr>
        <w:t xml:space="preserve"> </w:t>
      </w:r>
      <w:r w:rsidRPr="007D7FEE">
        <w:rPr>
          <w:color w:val="000000"/>
          <w:sz w:val="18"/>
          <w:szCs w:val="20"/>
        </w:rPr>
        <w:t xml:space="preserve">(CF4) ve </w:t>
      </w:r>
      <w:r>
        <w:rPr>
          <w:color w:val="000000"/>
          <w:sz w:val="18"/>
          <w:szCs w:val="20"/>
        </w:rPr>
        <w:t>h</w:t>
      </w:r>
      <w:r w:rsidRPr="007D7FEE">
        <w:rPr>
          <w:color w:val="000000"/>
          <w:sz w:val="18"/>
          <w:szCs w:val="20"/>
        </w:rPr>
        <w:t>eksaflor</w:t>
      </w:r>
      <w:r>
        <w:rPr>
          <w:color w:val="000000"/>
          <w:sz w:val="18"/>
          <w:szCs w:val="20"/>
        </w:rPr>
        <w:t xml:space="preserve">oetan </w:t>
      </w:r>
      <w:r w:rsidRPr="007D7FEE">
        <w:rPr>
          <w:color w:val="000000"/>
          <w:sz w:val="18"/>
          <w:szCs w:val="20"/>
        </w:rPr>
        <w:t>(</w:t>
      </w:r>
      <w:r w:rsidRPr="007D7FEE">
        <w:rPr>
          <w:color w:val="000000"/>
        </w:rPr>
        <w:t>C</w:t>
      </w:r>
      <w:r w:rsidRPr="007D7FEE">
        <w:rPr>
          <w:color w:val="000000"/>
          <w:vertAlign w:val="subscript"/>
        </w:rPr>
        <w:t>2</w:t>
      </w:r>
      <w:r w:rsidRPr="007D7FEE">
        <w:rPr>
          <w:color w:val="000000"/>
        </w:rPr>
        <w:t>F</w:t>
      </w:r>
      <w:r w:rsidRPr="007D7FEE">
        <w:rPr>
          <w:color w:val="000000"/>
          <w:vertAlign w:val="subscript"/>
        </w:rPr>
        <w:t>6</w:t>
      </w:r>
      <w:r w:rsidRPr="007D7FEE">
        <w:rPr>
          <w:color w:val="000000"/>
          <w:sz w:val="18"/>
          <w:szCs w:val="20"/>
        </w:rPr>
        <w:t>)  Emisyonlarının Ölçümü için Protokol; Nisan 2008.</w:t>
      </w:r>
    </w:p>
    <w:p w:rsidR="003203CD" w:rsidRDefault="003203CD" w:rsidP="003203CD">
      <w:pPr>
        <w:widowControl w:val="0"/>
        <w:tabs>
          <w:tab w:val="left" w:pos="0"/>
        </w:tabs>
        <w:autoSpaceDE w:val="0"/>
        <w:autoSpaceDN w:val="0"/>
        <w:adjustRightInd w:val="0"/>
        <w:ind w:right="-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CD" w:rsidRDefault="003203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5D"/>
    <w:multiLevelType w:val="hybridMultilevel"/>
    <w:tmpl w:val="3B2EDCE2"/>
    <w:lvl w:ilvl="0" w:tplc="69463588">
      <w:start w:val="1"/>
      <w:numFmt w:val="decimal"/>
      <w:lvlText w:val="(%1)"/>
      <w:lvlJc w:val="left"/>
      <w:pPr>
        <w:ind w:left="1271"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071970"/>
    <w:multiLevelType w:val="hybridMultilevel"/>
    <w:tmpl w:val="51103B6C"/>
    <w:lvl w:ilvl="0" w:tplc="D084D166">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200DC6"/>
    <w:multiLevelType w:val="hybridMultilevel"/>
    <w:tmpl w:val="FB6278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1E74FC9"/>
    <w:multiLevelType w:val="hybridMultilevel"/>
    <w:tmpl w:val="FB6278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CA5A96"/>
    <w:multiLevelType w:val="hybridMultilevel"/>
    <w:tmpl w:val="0E7AD37A"/>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79E1A94"/>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abstractNum w:abstractNumId="6">
    <w:nsid w:val="2CA6082D"/>
    <w:multiLevelType w:val="hybridMultilevel"/>
    <w:tmpl w:val="070CD9E2"/>
    <w:lvl w:ilvl="0" w:tplc="6946358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712669D"/>
    <w:multiLevelType w:val="hybridMultilevel"/>
    <w:tmpl w:val="FB6278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8072164"/>
    <w:multiLevelType w:val="hybridMultilevel"/>
    <w:tmpl w:val="A8740F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91D56D4"/>
    <w:multiLevelType w:val="hybridMultilevel"/>
    <w:tmpl w:val="51103B6C"/>
    <w:lvl w:ilvl="0" w:tplc="D084D166">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8F655BB"/>
    <w:multiLevelType w:val="hybridMultilevel"/>
    <w:tmpl w:val="0292F3E2"/>
    <w:lvl w:ilvl="0" w:tplc="041F001B">
      <w:start w:val="1"/>
      <w:numFmt w:val="lowerRoman"/>
      <w:lvlText w:val="%1."/>
      <w:lvlJc w:val="right"/>
      <w:pPr>
        <w:ind w:left="780" w:hanging="360"/>
      </w:pPr>
      <w:rPr>
        <w:rFonts w:cs="Times New Roman"/>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1">
    <w:nsid w:val="4C2A3B9C"/>
    <w:multiLevelType w:val="hybridMultilevel"/>
    <w:tmpl w:val="FB62783E"/>
    <w:lvl w:ilvl="0" w:tplc="15FCB6A8">
      <w:start w:val="1"/>
      <w:numFmt w:val="lowerLetter"/>
      <w:lvlText w:val="(%1)"/>
      <w:lvlJc w:val="left"/>
      <w:pPr>
        <w:ind w:left="1353"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7B6234B"/>
    <w:multiLevelType w:val="hybridMultilevel"/>
    <w:tmpl w:val="51103B6C"/>
    <w:lvl w:ilvl="0" w:tplc="D084D166">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784121A"/>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abstractNum w:abstractNumId="14">
    <w:nsid w:val="694D023E"/>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abstractNum w:abstractNumId="15">
    <w:nsid w:val="6DEE09CE"/>
    <w:multiLevelType w:val="hybridMultilevel"/>
    <w:tmpl w:val="A8740F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7B9E351E"/>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num w:numId="1">
    <w:abstractNumId w:val="0"/>
  </w:num>
  <w:num w:numId="2">
    <w:abstractNumId w:val="10"/>
  </w:num>
  <w:num w:numId="3">
    <w:abstractNumId w:val="4"/>
  </w:num>
  <w:num w:numId="4">
    <w:abstractNumId w:val="6"/>
  </w:num>
  <w:num w:numId="5">
    <w:abstractNumId w:val="15"/>
  </w:num>
  <w:num w:numId="6">
    <w:abstractNumId w:val="12"/>
  </w:num>
  <w:num w:numId="7">
    <w:abstractNumId w:val="1"/>
  </w:num>
  <w:num w:numId="8">
    <w:abstractNumId w:val="8"/>
  </w:num>
  <w:num w:numId="9">
    <w:abstractNumId w:val="3"/>
  </w:num>
  <w:num w:numId="10">
    <w:abstractNumId w:val="9"/>
  </w:num>
  <w:num w:numId="11">
    <w:abstractNumId w:val="11"/>
  </w:num>
  <w:num w:numId="12">
    <w:abstractNumId w:val="7"/>
  </w:num>
  <w:num w:numId="13">
    <w:abstractNumId w:val="2"/>
  </w:num>
  <w:num w:numId="14">
    <w:abstractNumId w:val="5"/>
  </w:num>
  <w:num w:numId="15">
    <w:abstractNumId w:val="14"/>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68"/>
    <w:rsid w:val="002B7D57"/>
    <w:rsid w:val="003203CD"/>
    <w:rsid w:val="003212A0"/>
    <w:rsid w:val="00385A78"/>
    <w:rsid w:val="0043636B"/>
    <w:rsid w:val="00477797"/>
    <w:rsid w:val="0085450D"/>
    <w:rsid w:val="00AA4D07"/>
    <w:rsid w:val="00E56A4E"/>
    <w:rsid w:val="00F4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0A68"/>
  </w:style>
  <w:style w:type="paragraph" w:styleId="stbilgi">
    <w:name w:val="header"/>
    <w:basedOn w:val="Normal"/>
    <w:link w:val="stbilgiChar"/>
    <w:uiPriority w:val="99"/>
    <w:unhideWhenUsed/>
    <w:rsid w:val="0043636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3636B"/>
  </w:style>
  <w:style w:type="paragraph" w:styleId="Altbilgi">
    <w:name w:val="footer"/>
    <w:basedOn w:val="Normal"/>
    <w:link w:val="AltbilgiChar"/>
    <w:uiPriority w:val="99"/>
    <w:unhideWhenUsed/>
    <w:rsid w:val="0043636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3636B"/>
  </w:style>
  <w:style w:type="numbering" w:customStyle="1" w:styleId="ListeYok1">
    <w:name w:val="Liste Yok1"/>
    <w:next w:val="ListeYok"/>
    <w:uiPriority w:val="99"/>
    <w:semiHidden/>
    <w:unhideWhenUsed/>
    <w:rsid w:val="003203CD"/>
  </w:style>
  <w:style w:type="character" w:styleId="Kpr">
    <w:name w:val="Hyperlink"/>
    <w:basedOn w:val="VarsaylanParagrafYazTipi"/>
    <w:uiPriority w:val="99"/>
    <w:rsid w:val="003203CD"/>
    <w:rPr>
      <w:rFonts w:cs="Times New Roman"/>
      <w:color w:val="0000FF"/>
      <w:u w:val="single"/>
    </w:rPr>
  </w:style>
  <w:style w:type="paragraph" w:styleId="BalonMetni">
    <w:name w:val="Balloon Text"/>
    <w:basedOn w:val="Normal"/>
    <w:link w:val="BalonMetniChar"/>
    <w:uiPriority w:val="99"/>
    <w:rsid w:val="003203CD"/>
    <w:pPr>
      <w:spacing w:after="0" w:line="240" w:lineRule="auto"/>
    </w:pPr>
    <w:rPr>
      <w:rFonts w:ascii="Tahoma" w:eastAsia="Times New Roman" w:hAnsi="Tahoma" w:cs="Times New Roman"/>
      <w:sz w:val="16"/>
      <w:szCs w:val="20"/>
      <w:lang w:val="tr-TR" w:eastAsia="tr-TR"/>
    </w:rPr>
  </w:style>
  <w:style w:type="character" w:customStyle="1" w:styleId="BalonMetniChar">
    <w:name w:val="Balon Metni Char"/>
    <w:basedOn w:val="VarsaylanParagrafYazTipi"/>
    <w:link w:val="BalonMetni"/>
    <w:uiPriority w:val="99"/>
    <w:rsid w:val="003203CD"/>
    <w:rPr>
      <w:rFonts w:ascii="Tahoma" w:eastAsia="Times New Roman" w:hAnsi="Tahoma" w:cs="Times New Roman"/>
      <w:sz w:val="16"/>
      <w:szCs w:val="20"/>
      <w:lang w:val="tr-TR" w:eastAsia="tr-TR"/>
    </w:rPr>
  </w:style>
  <w:style w:type="character" w:styleId="AklamaBavurusu">
    <w:name w:val="annotation reference"/>
    <w:basedOn w:val="VarsaylanParagrafYazTipi"/>
    <w:uiPriority w:val="99"/>
    <w:rsid w:val="003203CD"/>
    <w:rPr>
      <w:rFonts w:cs="Times New Roman"/>
      <w:sz w:val="16"/>
    </w:rPr>
  </w:style>
  <w:style w:type="paragraph" w:styleId="AklamaMetni">
    <w:name w:val="annotation text"/>
    <w:basedOn w:val="Normal"/>
    <w:link w:val="AklamaMetniChar"/>
    <w:uiPriority w:val="99"/>
    <w:rsid w:val="003203CD"/>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uiPriority w:val="99"/>
    <w:rsid w:val="003203CD"/>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rsid w:val="003203CD"/>
    <w:rPr>
      <w:b/>
    </w:rPr>
  </w:style>
  <w:style w:type="character" w:customStyle="1" w:styleId="AklamaKonusuChar">
    <w:name w:val="Açıklama Konusu Char"/>
    <w:basedOn w:val="AklamaMetniChar"/>
    <w:link w:val="AklamaKonusu"/>
    <w:uiPriority w:val="99"/>
    <w:rsid w:val="003203CD"/>
    <w:rPr>
      <w:rFonts w:ascii="Times New Roman" w:eastAsia="Times New Roman" w:hAnsi="Times New Roman" w:cs="Times New Roman"/>
      <w:b/>
      <w:sz w:val="20"/>
      <w:szCs w:val="20"/>
      <w:lang w:val="tr-TR" w:eastAsia="tr-TR"/>
    </w:rPr>
  </w:style>
  <w:style w:type="paragraph" w:styleId="Dzeltme">
    <w:name w:val="Revision"/>
    <w:hidden/>
    <w:uiPriority w:val="99"/>
    <w:semiHidden/>
    <w:rsid w:val="003203CD"/>
    <w:pPr>
      <w:spacing w:after="0" w:line="240" w:lineRule="auto"/>
    </w:pPr>
    <w:rPr>
      <w:rFonts w:ascii="Times New Roman" w:eastAsia="Times New Roman" w:hAnsi="Times New Roman" w:cs="Times New Roman"/>
      <w:sz w:val="24"/>
      <w:szCs w:val="24"/>
      <w:lang w:val="tr-TR" w:eastAsia="tr-TR"/>
    </w:rPr>
  </w:style>
  <w:style w:type="paragraph" w:customStyle="1" w:styleId="CM3">
    <w:name w:val="CM3"/>
    <w:basedOn w:val="Normal"/>
    <w:next w:val="Normal"/>
    <w:uiPriority w:val="99"/>
    <w:rsid w:val="003203CD"/>
    <w:pPr>
      <w:autoSpaceDE w:val="0"/>
      <w:autoSpaceDN w:val="0"/>
      <w:adjustRightInd w:val="0"/>
      <w:spacing w:after="0" w:line="240" w:lineRule="auto"/>
    </w:pPr>
    <w:rPr>
      <w:rFonts w:ascii="EUAlbertina" w:eastAsia="Times New Roman" w:hAnsi="EUAlbertina" w:cs="Times New Roman"/>
      <w:sz w:val="24"/>
      <w:szCs w:val="24"/>
      <w:lang w:val="tr-TR" w:eastAsia="tr-TR"/>
    </w:rPr>
  </w:style>
  <w:style w:type="paragraph" w:customStyle="1" w:styleId="CM4">
    <w:name w:val="CM4"/>
    <w:basedOn w:val="Normal"/>
    <w:next w:val="Normal"/>
    <w:uiPriority w:val="99"/>
    <w:rsid w:val="003203CD"/>
    <w:pPr>
      <w:autoSpaceDE w:val="0"/>
      <w:autoSpaceDN w:val="0"/>
      <w:adjustRightInd w:val="0"/>
      <w:spacing w:after="0" w:line="240" w:lineRule="auto"/>
    </w:pPr>
    <w:rPr>
      <w:rFonts w:ascii="EUAlbertina" w:eastAsia="Times New Roman" w:hAnsi="EUAlbertina" w:cs="Times New Roman"/>
      <w:sz w:val="24"/>
      <w:szCs w:val="24"/>
      <w:lang w:val="tr-TR" w:eastAsia="tr-TR"/>
    </w:rPr>
  </w:style>
  <w:style w:type="table" w:styleId="TabloKlavuzu">
    <w:name w:val="Table Grid"/>
    <w:basedOn w:val="NormalTablo"/>
    <w:uiPriority w:val="99"/>
    <w:rsid w:val="003203CD"/>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rsid w:val="003203CD"/>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uiPriority w:val="99"/>
    <w:rsid w:val="003203CD"/>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rsid w:val="003203CD"/>
    <w:rPr>
      <w:rFonts w:cs="Times New Roman"/>
      <w:vertAlign w:val="superscript"/>
    </w:rPr>
  </w:style>
  <w:style w:type="character" w:styleId="YerTutucuMetni">
    <w:name w:val="Placeholder Text"/>
    <w:basedOn w:val="VarsaylanParagrafYazTipi"/>
    <w:uiPriority w:val="99"/>
    <w:semiHidden/>
    <w:rsid w:val="003203CD"/>
    <w:rPr>
      <w:color w:val="808080"/>
    </w:rPr>
  </w:style>
  <w:style w:type="paragraph" w:styleId="ListeParagraf">
    <w:name w:val="List Paragraph"/>
    <w:basedOn w:val="Normal"/>
    <w:uiPriority w:val="99"/>
    <w:qFormat/>
    <w:rsid w:val="003203CD"/>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CM1">
    <w:name w:val="CM1"/>
    <w:basedOn w:val="Normal"/>
    <w:next w:val="Normal"/>
    <w:uiPriority w:val="99"/>
    <w:rsid w:val="003203CD"/>
    <w:pPr>
      <w:autoSpaceDE w:val="0"/>
      <w:autoSpaceDN w:val="0"/>
      <w:adjustRightInd w:val="0"/>
      <w:spacing w:after="0" w:line="240" w:lineRule="auto"/>
    </w:pPr>
    <w:rPr>
      <w:rFonts w:ascii="EUAlbertina" w:eastAsia="Times New Roman" w:hAnsi="EUAlbertina" w:cs="Times New Roman"/>
      <w:sz w:val="24"/>
      <w:szCs w:val="24"/>
      <w:lang w:val="tr-TR" w:eastAsia="tr-TR"/>
    </w:rPr>
  </w:style>
  <w:style w:type="paragraph" w:customStyle="1" w:styleId="Default">
    <w:name w:val="Default"/>
    <w:uiPriority w:val="99"/>
    <w:rsid w:val="003203CD"/>
    <w:pPr>
      <w:autoSpaceDE w:val="0"/>
      <w:autoSpaceDN w:val="0"/>
      <w:adjustRightInd w:val="0"/>
      <w:spacing w:after="0" w:line="240" w:lineRule="auto"/>
    </w:pPr>
    <w:rPr>
      <w:rFonts w:ascii="Arial" w:eastAsia="Times New Roman" w:hAnsi="Arial" w:cs="Arial"/>
      <w:color w:val="00000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0A68"/>
  </w:style>
  <w:style w:type="paragraph" w:styleId="stbilgi">
    <w:name w:val="header"/>
    <w:basedOn w:val="Normal"/>
    <w:link w:val="stbilgiChar"/>
    <w:uiPriority w:val="99"/>
    <w:unhideWhenUsed/>
    <w:rsid w:val="0043636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3636B"/>
  </w:style>
  <w:style w:type="paragraph" w:styleId="Altbilgi">
    <w:name w:val="footer"/>
    <w:basedOn w:val="Normal"/>
    <w:link w:val="AltbilgiChar"/>
    <w:uiPriority w:val="99"/>
    <w:unhideWhenUsed/>
    <w:rsid w:val="0043636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3636B"/>
  </w:style>
  <w:style w:type="numbering" w:customStyle="1" w:styleId="ListeYok1">
    <w:name w:val="Liste Yok1"/>
    <w:next w:val="ListeYok"/>
    <w:uiPriority w:val="99"/>
    <w:semiHidden/>
    <w:unhideWhenUsed/>
    <w:rsid w:val="003203CD"/>
  </w:style>
  <w:style w:type="character" w:styleId="Kpr">
    <w:name w:val="Hyperlink"/>
    <w:basedOn w:val="VarsaylanParagrafYazTipi"/>
    <w:uiPriority w:val="99"/>
    <w:rsid w:val="003203CD"/>
    <w:rPr>
      <w:rFonts w:cs="Times New Roman"/>
      <w:color w:val="0000FF"/>
      <w:u w:val="single"/>
    </w:rPr>
  </w:style>
  <w:style w:type="paragraph" w:styleId="BalonMetni">
    <w:name w:val="Balloon Text"/>
    <w:basedOn w:val="Normal"/>
    <w:link w:val="BalonMetniChar"/>
    <w:uiPriority w:val="99"/>
    <w:rsid w:val="003203CD"/>
    <w:pPr>
      <w:spacing w:after="0" w:line="240" w:lineRule="auto"/>
    </w:pPr>
    <w:rPr>
      <w:rFonts w:ascii="Tahoma" w:eastAsia="Times New Roman" w:hAnsi="Tahoma" w:cs="Times New Roman"/>
      <w:sz w:val="16"/>
      <w:szCs w:val="20"/>
      <w:lang w:val="tr-TR" w:eastAsia="tr-TR"/>
    </w:rPr>
  </w:style>
  <w:style w:type="character" w:customStyle="1" w:styleId="BalonMetniChar">
    <w:name w:val="Balon Metni Char"/>
    <w:basedOn w:val="VarsaylanParagrafYazTipi"/>
    <w:link w:val="BalonMetni"/>
    <w:uiPriority w:val="99"/>
    <w:rsid w:val="003203CD"/>
    <w:rPr>
      <w:rFonts w:ascii="Tahoma" w:eastAsia="Times New Roman" w:hAnsi="Tahoma" w:cs="Times New Roman"/>
      <w:sz w:val="16"/>
      <w:szCs w:val="20"/>
      <w:lang w:val="tr-TR" w:eastAsia="tr-TR"/>
    </w:rPr>
  </w:style>
  <w:style w:type="character" w:styleId="AklamaBavurusu">
    <w:name w:val="annotation reference"/>
    <w:basedOn w:val="VarsaylanParagrafYazTipi"/>
    <w:uiPriority w:val="99"/>
    <w:rsid w:val="003203CD"/>
    <w:rPr>
      <w:rFonts w:cs="Times New Roman"/>
      <w:sz w:val="16"/>
    </w:rPr>
  </w:style>
  <w:style w:type="paragraph" w:styleId="AklamaMetni">
    <w:name w:val="annotation text"/>
    <w:basedOn w:val="Normal"/>
    <w:link w:val="AklamaMetniChar"/>
    <w:uiPriority w:val="99"/>
    <w:rsid w:val="003203CD"/>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uiPriority w:val="99"/>
    <w:rsid w:val="003203CD"/>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rsid w:val="003203CD"/>
    <w:rPr>
      <w:b/>
    </w:rPr>
  </w:style>
  <w:style w:type="character" w:customStyle="1" w:styleId="AklamaKonusuChar">
    <w:name w:val="Açıklama Konusu Char"/>
    <w:basedOn w:val="AklamaMetniChar"/>
    <w:link w:val="AklamaKonusu"/>
    <w:uiPriority w:val="99"/>
    <w:rsid w:val="003203CD"/>
    <w:rPr>
      <w:rFonts w:ascii="Times New Roman" w:eastAsia="Times New Roman" w:hAnsi="Times New Roman" w:cs="Times New Roman"/>
      <w:b/>
      <w:sz w:val="20"/>
      <w:szCs w:val="20"/>
      <w:lang w:val="tr-TR" w:eastAsia="tr-TR"/>
    </w:rPr>
  </w:style>
  <w:style w:type="paragraph" w:styleId="Dzeltme">
    <w:name w:val="Revision"/>
    <w:hidden/>
    <w:uiPriority w:val="99"/>
    <w:semiHidden/>
    <w:rsid w:val="003203CD"/>
    <w:pPr>
      <w:spacing w:after="0" w:line="240" w:lineRule="auto"/>
    </w:pPr>
    <w:rPr>
      <w:rFonts w:ascii="Times New Roman" w:eastAsia="Times New Roman" w:hAnsi="Times New Roman" w:cs="Times New Roman"/>
      <w:sz w:val="24"/>
      <w:szCs w:val="24"/>
      <w:lang w:val="tr-TR" w:eastAsia="tr-TR"/>
    </w:rPr>
  </w:style>
  <w:style w:type="paragraph" w:customStyle="1" w:styleId="CM3">
    <w:name w:val="CM3"/>
    <w:basedOn w:val="Normal"/>
    <w:next w:val="Normal"/>
    <w:uiPriority w:val="99"/>
    <w:rsid w:val="003203CD"/>
    <w:pPr>
      <w:autoSpaceDE w:val="0"/>
      <w:autoSpaceDN w:val="0"/>
      <w:adjustRightInd w:val="0"/>
      <w:spacing w:after="0" w:line="240" w:lineRule="auto"/>
    </w:pPr>
    <w:rPr>
      <w:rFonts w:ascii="EUAlbertina" w:eastAsia="Times New Roman" w:hAnsi="EUAlbertina" w:cs="Times New Roman"/>
      <w:sz w:val="24"/>
      <w:szCs w:val="24"/>
      <w:lang w:val="tr-TR" w:eastAsia="tr-TR"/>
    </w:rPr>
  </w:style>
  <w:style w:type="paragraph" w:customStyle="1" w:styleId="CM4">
    <w:name w:val="CM4"/>
    <w:basedOn w:val="Normal"/>
    <w:next w:val="Normal"/>
    <w:uiPriority w:val="99"/>
    <w:rsid w:val="003203CD"/>
    <w:pPr>
      <w:autoSpaceDE w:val="0"/>
      <w:autoSpaceDN w:val="0"/>
      <w:adjustRightInd w:val="0"/>
      <w:spacing w:after="0" w:line="240" w:lineRule="auto"/>
    </w:pPr>
    <w:rPr>
      <w:rFonts w:ascii="EUAlbertina" w:eastAsia="Times New Roman" w:hAnsi="EUAlbertina" w:cs="Times New Roman"/>
      <w:sz w:val="24"/>
      <w:szCs w:val="24"/>
      <w:lang w:val="tr-TR" w:eastAsia="tr-TR"/>
    </w:rPr>
  </w:style>
  <w:style w:type="table" w:styleId="TabloKlavuzu">
    <w:name w:val="Table Grid"/>
    <w:basedOn w:val="NormalTablo"/>
    <w:uiPriority w:val="99"/>
    <w:rsid w:val="003203CD"/>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rsid w:val="003203CD"/>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uiPriority w:val="99"/>
    <w:rsid w:val="003203CD"/>
    <w:rPr>
      <w:rFonts w:ascii="Times New Roman" w:eastAsia="Times New Roman" w:hAnsi="Times New Roman" w:cs="Times New Roman"/>
      <w:sz w:val="20"/>
      <w:szCs w:val="20"/>
      <w:lang w:val="tr-TR" w:eastAsia="tr-TR"/>
    </w:rPr>
  </w:style>
  <w:style w:type="character" w:styleId="DipnotBavurusu">
    <w:name w:val="footnote reference"/>
    <w:basedOn w:val="VarsaylanParagrafYazTipi"/>
    <w:uiPriority w:val="99"/>
    <w:rsid w:val="003203CD"/>
    <w:rPr>
      <w:rFonts w:cs="Times New Roman"/>
      <w:vertAlign w:val="superscript"/>
    </w:rPr>
  </w:style>
  <w:style w:type="character" w:styleId="YerTutucuMetni">
    <w:name w:val="Placeholder Text"/>
    <w:basedOn w:val="VarsaylanParagrafYazTipi"/>
    <w:uiPriority w:val="99"/>
    <w:semiHidden/>
    <w:rsid w:val="003203CD"/>
    <w:rPr>
      <w:color w:val="808080"/>
    </w:rPr>
  </w:style>
  <w:style w:type="paragraph" w:styleId="ListeParagraf">
    <w:name w:val="List Paragraph"/>
    <w:basedOn w:val="Normal"/>
    <w:uiPriority w:val="99"/>
    <w:qFormat/>
    <w:rsid w:val="003203CD"/>
    <w:pPr>
      <w:spacing w:after="0" w:line="240" w:lineRule="auto"/>
      <w:ind w:left="720"/>
      <w:contextualSpacing/>
    </w:pPr>
    <w:rPr>
      <w:rFonts w:ascii="Times New Roman" w:eastAsia="Times New Roman" w:hAnsi="Times New Roman" w:cs="Times New Roman"/>
      <w:sz w:val="24"/>
      <w:szCs w:val="24"/>
      <w:lang w:val="tr-TR" w:eastAsia="tr-TR"/>
    </w:rPr>
  </w:style>
  <w:style w:type="paragraph" w:customStyle="1" w:styleId="CM1">
    <w:name w:val="CM1"/>
    <w:basedOn w:val="Normal"/>
    <w:next w:val="Normal"/>
    <w:uiPriority w:val="99"/>
    <w:rsid w:val="003203CD"/>
    <w:pPr>
      <w:autoSpaceDE w:val="0"/>
      <w:autoSpaceDN w:val="0"/>
      <w:adjustRightInd w:val="0"/>
      <w:spacing w:after="0" w:line="240" w:lineRule="auto"/>
    </w:pPr>
    <w:rPr>
      <w:rFonts w:ascii="EUAlbertina" w:eastAsia="Times New Roman" w:hAnsi="EUAlbertina" w:cs="Times New Roman"/>
      <w:sz w:val="24"/>
      <w:szCs w:val="24"/>
      <w:lang w:val="tr-TR" w:eastAsia="tr-TR"/>
    </w:rPr>
  </w:style>
  <w:style w:type="paragraph" w:customStyle="1" w:styleId="Default">
    <w:name w:val="Default"/>
    <w:uiPriority w:val="99"/>
    <w:rsid w:val="003203CD"/>
    <w:pPr>
      <w:autoSpaceDE w:val="0"/>
      <w:autoSpaceDN w:val="0"/>
      <w:adjustRightInd w:val="0"/>
      <w:spacing w:after="0" w:line="240" w:lineRule="auto"/>
    </w:pPr>
    <w:rPr>
      <w:rFonts w:ascii="Arial" w:eastAsia="Times New Roman" w:hAnsi="Arial" w:cs="Arial"/>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stokiyometri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23804</Words>
  <Characters>135689</Characters>
  <Application>Microsoft Office Word</Application>
  <DocSecurity>0</DocSecurity>
  <Lines>1130</Lines>
  <Paragraphs>318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İçmeli</dc:creator>
  <cp:lastModifiedBy>Selen Kılınçarslan</cp:lastModifiedBy>
  <cp:revision>5</cp:revision>
  <dcterms:created xsi:type="dcterms:W3CDTF">2015-12-21T12:07:00Z</dcterms:created>
  <dcterms:modified xsi:type="dcterms:W3CDTF">2015-12-21T12:27:00Z</dcterms:modified>
</cp:coreProperties>
</file>