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17" w:rsidRPr="00DA098A" w:rsidRDefault="00F600C4" w:rsidP="00D973C7">
      <w:pPr>
        <w:spacing w:before="120" w:after="120"/>
        <w:jc w:val="both"/>
        <w:rPr>
          <w:b/>
          <w:color w:val="4070AA"/>
          <w:sz w:val="24"/>
          <w:szCs w:val="24"/>
        </w:rPr>
      </w:pPr>
      <w:r w:rsidRPr="00DA098A">
        <w:rPr>
          <w:rFonts w:eastAsia="Times New Roman" w:cs="Times New Roman"/>
          <w:b/>
          <w:color w:val="4070AA"/>
          <w:sz w:val="24"/>
          <w:szCs w:val="24"/>
          <w:lang w:eastAsia="tr-TR"/>
        </w:rPr>
        <w:t>ÇEVRESEL ETKİ DEĞERLENDİRMESİ (</w:t>
      </w:r>
      <w:r w:rsidR="00C96DDB" w:rsidRPr="00DA098A">
        <w:rPr>
          <w:b/>
          <w:color w:val="4070AA"/>
          <w:sz w:val="24"/>
          <w:szCs w:val="24"/>
        </w:rPr>
        <w:t>ÇED) İSTATİSTİKLERİ META</w:t>
      </w:r>
      <w:r w:rsidRPr="00DA098A">
        <w:rPr>
          <w:b/>
          <w:color w:val="4070AA"/>
          <w:sz w:val="24"/>
          <w:szCs w:val="24"/>
        </w:rPr>
        <w:t>VERİSİ</w:t>
      </w: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519"/>
        <w:gridCol w:w="6769"/>
      </w:tblGrid>
      <w:tr w:rsidR="00861517" w:rsidRPr="00DA098A" w:rsidTr="00F34868">
        <w:trPr>
          <w:cantSplit/>
        </w:trPr>
        <w:tc>
          <w:tcPr>
            <w:tcW w:w="1356" w:type="pct"/>
          </w:tcPr>
          <w:p w:rsidR="00861517"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İstatistik adı</w:t>
            </w:r>
          </w:p>
        </w:tc>
        <w:tc>
          <w:tcPr>
            <w:tcW w:w="3644" w:type="pct"/>
          </w:tcPr>
          <w:p w:rsidR="00861517" w:rsidRPr="00DA098A" w:rsidRDefault="0094591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(ÇED) İstatistikleri</w:t>
            </w:r>
          </w:p>
        </w:tc>
      </w:tr>
      <w:tr w:rsidR="00945914" w:rsidRPr="00DA098A" w:rsidTr="00F34868">
        <w:trPr>
          <w:cantSplit/>
        </w:trPr>
        <w:tc>
          <w:tcPr>
            <w:tcW w:w="1356" w:type="pct"/>
            <w:shd w:val="clear" w:color="auto" w:fill="4F81BD" w:themeFill="accent1"/>
          </w:tcPr>
          <w:p w:rsidR="00945914" w:rsidRPr="00DA098A" w:rsidRDefault="00F600C4" w:rsidP="0016400E">
            <w:pPr>
              <w:spacing w:before="60" w:after="60"/>
              <w:rPr>
                <w:rFonts w:eastAsia="Times New Roman" w:cs="Times New Roman"/>
                <w:b/>
                <w:color w:val="000000"/>
                <w:lang w:eastAsia="tr-TR"/>
              </w:rPr>
            </w:pPr>
            <w:r w:rsidRPr="00DA098A">
              <w:rPr>
                <w:rFonts w:eastAsia="Times New Roman" w:cs="Times New Roman"/>
                <w:b/>
                <w:color w:val="FFFFFF" w:themeColor="background1"/>
                <w:lang w:eastAsia="tr-TR"/>
              </w:rPr>
              <w:t>Kapsam karakteristikleri</w:t>
            </w:r>
          </w:p>
        </w:tc>
        <w:tc>
          <w:tcPr>
            <w:tcW w:w="3644" w:type="pct"/>
            <w:shd w:val="clear" w:color="auto" w:fill="4F81BD" w:themeFill="accent1"/>
          </w:tcPr>
          <w:p w:rsidR="00945914" w:rsidRPr="00DA098A" w:rsidRDefault="00945914" w:rsidP="0016400E">
            <w:pPr>
              <w:spacing w:before="60" w:after="60"/>
              <w:jc w:val="both"/>
              <w:rPr>
                <w:rFonts w:eastAsia="Times New Roman" w:cs="Times New Roman"/>
                <w:color w:val="000000"/>
                <w:lang w:eastAsia="tr-TR"/>
              </w:rPr>
            </w:pPr>
          </w:p>
        </w:tc>
      </w:tr>
      <w:tr w:rsidR="00945914" w:rsidRPr="00DA098A" w:rsidTr="0016400E">
        <w:trPr>
          <w:cantSplit/>
          <w:trHeight w:val="867"/>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Çalışmanın amacı</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(ÇED) istatistiklerinin amacı çevre politikalarına ışık tutacak sağlıklı istatistiki verilerin üretilmesi ile kamu ve özel kurum ve kuruluşlar ile diğer kullanıcı ve araştırıcıların veri ihtiyacını karşılamaktır.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Verinin tanımı</w:t>
            </w:r>
          </w:p>
        </w:tc>
        <w:tc>
          <w:tcPr>
            <w:tcW w:w="3644" w:type="pct"/>
          </w:tcPr>
          <w:p w:rsidR="008331B7" w:rsidRPr="00DA098A" w:rsidRDefault="006C4EE0" w:rsidP="0016400E">
            <w:pPr>
              <w:spacing w:before="60" w:after="60"/>
              <w:jc w:val="both"/>
            </w:pPr>
            <w:r w:rsidRPr="00DA098A">
              <w:rPr>
                <w:b/>
                <w:color w:val="4172AD"/>
              </w:rPr>
              <w:t>Çevresel Etki D</w:t>
            </w:r>
            <w:r w:rsidR="0007496B" w:rsidRPr="00DA098A">
              <w:rPr>
                <w:b/>
                <w:color w:val="4172AD"/>
              </w:rPr>
              <w:t>eğerlendirmesi (ÇED):</w:t>
            </w:r>
            <w:r w:rsidR="0007496B" w:rsidRPr="00DA098A">
              <w:rPr>
                <w:color w:val="4F81BD" w:themeColor="accent1"/>
              </w:rPr>
              <w:t xml:space="preserve"> </w:t>
            </w:r>
            <w:r w:rsidR="0007496B" w:rsidRPr="00DA098A">
              <w:t xml:space="preserve">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çalışmalardır. </w:t>
            </w:r>
            <w:r w:rsidR="008331B7" w:rsidRPr="00DA098A">
              <w:t>Çevresel etki değerlendirmesi süreci ise gerçekleştirilmesi planlanan projenin çevresel etki değerlendirmesinin yapılması için başvuru ile başlayan ve Bakanlık tarafından kararın verilmesi ile sona eren süreçtir.</w:t>
            </w:r>
          </w:p>
          <w:p w:rsidR="00DE5DFF" w:rsidRPr="00DA098A" w:rsidRDefault="00DE5DFF" w:rsidP="0016400E">
            <w:pPr>
              <w:spacing w:before="60" w:after="60"/>
              <w:jc w:val="both"/>
            </w:pPr>
            <w:r w:rsidRPr="00DA098A">
              <w:t xml:space="preserve">25.11.2014 tarih ve 29186 sayılı Resmi </w:t>
            </w:r>
            <w:proofErr w:type="spellStart"/>
            <w:r w:rsidRPr="00DA098A">
              <w:t>Gazete'de</w:t>
            </w:r>
            <w:proofErr w:type="spellEnd"/>
            <w:r w:rsidRPr="00DA098A">
              <w:t xml:space="preserve"> yayımlanan Çevresel Etki Değerlendirmesi Yönetmeliği gereğince;</w:t>
            </w:r>
          </w:p>
          <w:p w:rsidR="00DE5DFF" w:rsidRPr="00DA098A" w:rsidRDefault="00DE5DFF" w:rsidP="0016400E">
            <w:pPr>
              <w:spacing w:before="60" w:after="60"/>
              <w:jc w:val="both"/>
            </w:pPr>
            <w:r w:rsidRPr="00DA098A">
              <w:rPr>
                <w:b/>
                <w:color w:val="4172AD"/>
              </w:rPr>
              <w:t>“ÇED Olumlu” Kararı:</w:t>
            </w:r>
            <w:r w:rsidRPr="00DA098A">
              <w:rPr>
                <w:color w:val="4172AD"/>
              </w:rPr>
              <w:t xml:space="preserve"> </w:t>
            </w:r>
            <w:r w:rsidRPr="00DA098A">
              <w:t>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w:t>
            </w:r>
          </w:p>
          <w:p w:rsidR="00DE5DFF" w:rsidRPr="00DA098A" w:rsidRDefault="00DE5DFF" w:rsidP="0016400E">
            <w:pPr>
              <w:spacing w:before="60" w:after="60"/>
              <w:jc w:val="both"/>
            </w:pPr>
            <w:r w:rsidRPr="00DA098A">
              <w:rPr>
                <w:b/>
                <w:color w:val="4172AD"/>
              </w:rPr>
              <w:t>“ÇED Olumsuz” Kararı:</w:t>
            </w:r>
            <w:r w:rsidRPr="00DA098A">
              <w:rPr>
                <w:color w:val="4172AD"/>
              </w:rPr>
              <w:t xml:space="preserve"> </w:t>
            </w:r>
            <w:r w:rsidRPr="00DA098A">
              <w:t>Çevresel Etki Değerlendirmesi Raporu hakkında Komisyonca yapılan değerlendirmeler dikkate alınarak, projenin çevre üzerindeki muhtemel olumsuz etkileri nedeniyle gerçekleştirilmesinde çevre açısından sakınca görüldüğünü belirten Bakanlık kararı.</w:t>
            </w:r>
          </w:p>
          <w:p w:rsidR="00DE5DFF" w:rsidRPr="00DA098A" w:rsidRDefault="00DE5DFF" w:rsidP="0016400E">
            <w:pPr>
              <w:spacing w:before="60" w:after="60"/>
              <w:jc w:val="both"/>
            </w:pPr>
            <w:r w:rsidRPr="00DA098A">
              <w:rPr>
                <w:b/>
                <w:color w:val="4172AD"/>
              </w:rPr>
              <w:t>“ÇED Gerekli Değildir” Kararı:</w:t>
            </w:r>
            <w:r w:rsidRPr="00DA098A">
              <w:rPr>
                <w:color w:val="4172AD"/>
              </w:rPr>
              <w:t xml:space="preserve"> </w:t>
            </w:r>
            <w:r w:rsidRPr="00DA098A">
              <w:t>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w:t>
            </w:r>
          </w:p>
          <w:p w:rsidR="00DE5DFF" w:rsidRPr="00DA098A" w:rsidRDefault="00DE5DFF" w:rsidP="0016400E">
            <w:pPr>
              <w:spacing w:before="60" w:after="60"/>
              <w:jc w:val="both"/>
            </w:pPr>
            <w:r w:rsidRPr="00DA098A">
              <w:rPr>
                <w:b/>
                <w:color w:val="4172AD"/>
              </w:rPr>
              <w:t>“ÇED Gereklidir” Kararı:</w:t>
            </w:r>
            <w:r w:rsidRPr="00DA098A">
              <w:rPr>
                <w:color w:val="4172AD"/>
              </w:rPr>
              <w:t xml:space="preserve"> </w:t>
            </w:r>
            <w:r w:rsidRPr="00DA098A">
              <w:t>Seçme Eleme Kriterlerine Tabi Projelerin çevresel etkilerinin incelenerek, çevresel etkilerinin daha detaylı incelenmesi amacıyla Çevresel Etki Değerlendirmesi Raporu hazırlanmasının gerektiğini belirten Bakanlık kararı.</w:t>
            </w:r>
          </w:p>
          <w:p w:rsidR="008D0182" w:rsidRPr="00DA098A" w:rsidRDefault="00DE5DFF" w:rsidP="0016400E">
            <w:pPr>
              <w:spacing w:before="60" w:after="60"/>
              <w:jc w:val="both"/>
            </w:pPr>
            <w:r w:rsidRPr="00DA098A">
              <w:rPr>
                <w:b/>
                <w:color w:val="4172AD"/>
              </w:rPr>
              <w:t xml:space="preserve">Ulusal Yönetmelik: </w:t>
            </w:r>
            <w:r w:rsidR="0016400E" w:rsidRPr="00DA098A">
              <w:t>07.02.1993/21489</w:t>
            </w:r>
            <w:r w:rsidR="002E0747" w:rsidRPr="00DA098A">
              <w:t xml:space="preserve"> tarih ve sayılı Resmi Gazete</w:t>
            </w:r>
            <w:r w:rsidR="0016400E" w:rsidRPr="00DA098A">
              <w:t xml:space="preserve"> ile 25.11.2014/29186 </w:t>
            </w:r>
            <w:r w:rsidR="00CF041B" w:rsidRPr="00DA098A">
              <w:t xml:space="preserve">tarih ve sayılı </w:t>
            </w:r>
            <w:r w:rsidR="0016400E" w:rsidRPr="00DA098A">
              <w:t xml:space="preserve">Resmi Gazete </w:t>
            </w:r>
            <w:r w:rsidR="00CF041B" w:rsidRPr="00DA098A">
              <w:t xml:space="preserve">arasında </w:t>
            </w:r>
            <w:r w:rsidR="0016400E" w:rsidRPr="00DA098A">
              <w:t>yayımlanan Çevresel Etki Değerlendirmesi</w:t>
            </w:r>
            <w:r w:rsidR="00CF041B" w:rsidRPr="00DA098A">
              <w:t xml:space="preserve"> (ÇED)</w:t>
            </w:r>
            <w:r w:rsidR="0016400E" w:rsidRPr="00DA098A">
              <w:t xml:space="preserve"> Yönetmelikleri</w:t>
            </w:r>
            <w:r w:rsidR="00564DEB" w:rsidRPr="00DA098A">
              <w:t xml:space="preserve"> </w:t>
            </w:r>
            <w:r w:rsidR="00CF041B" w:rsidRPr="00DA098A">
              <w:rPr>
                <w:rFonts w:eastAsia="Times New Roman" w:cs="Times New Roman"/>
                <w:lang w:eastAsia="tr-TR"/>
              </w:rPr>
              <w:t xml:space="preserve">(Resmi </w:t>
            </w:r>
            <w:proofErr w:type="spellStart"/>
            <w:r w:rsidR="00CF041B" w:rsidRPr="00DA098A">
              <w:rPr>
                <w:rFonts w:eastAsia="Times New Roman" w:cs="Times New Roman"/>
                <w:lang w:eastAsia="tr-TR"/>
              </w:rPr>
              <w:t>Gazete’de</w:t>
            </w:r>
            <w:proofErr w:type="spellEnd"/>
            <w:r w:rsidR="00CF041B" w:rsidRPr="00DA098A">
              <w:rPr>
                <w:rFonts w:eastAsia="Times New Roman" w:cs="Times New Roman"/>
                <w:lang w:eastAsia="tr-TR"/>
              </w:rPr>
              <w:t xml:space="preserve"> yayımlanan ÇED Yönetmeliklerinin </w:t>
            </w:r>
            <w:r w:rsidR="008D0182" w:rsidRPr="00DA098A">
              <w:rPr>
                <w:rFonts w:eastAsia="Times New Roman" w:cs="Times New Roman"/>
                <w:lang w:eastAsia="tr-TR"/>
              </w:rPr>
              <w:t>listesi</w:t>
            </w:r>
            <w:r w:rsidR="00CF041B" w:rsidRPr="00DA098A">
              <w:rPr>
                <w:rFonts w:eastAsia="Times New Roman" w:cs="Times New Roman"/>
                <w:lang w:eastAsia="tr-TR"/>
              </w:rPr>
              <w:t xml:space="preserve"> ekte verilmektedir)</w:t>
            </w:r>
            <w:r w:rsidR="00564DEB" w:rsidRPr="00DA098A">
              <w:rPr>
                <w:rFonts w:eastAsia="Times New Roman" w:cs="Times New Roman"/>
                <w:lang w:eastAsia="tr-TR"/>
              </w:rPr>
              <w:t>.</w:t>
            </w:r>
          </w:p>
          <w:p w:rsidR="00945914" w:rsidRPr="00DA098A" w:rsidRDefault="00DE5DFF" w:rsidP="0016400E">
            <w:pPr>
              <w:spacing w:before="60" w:after="60"/>
              <w:jc w:val="both"/>
              <w:rPr>
                <w:rFonts w:eastAsia="Times New Roman" w:cs="Times New Roman"/>
                <w:color w:val="000000"/>
                <w:lang w:eastAsia="tr-TR"/>
              </w:rPr>
            </w:pPr>
            <w:r w:rsidRPr="00DA098A">
              <w:rPr>
                <w:b/>
                <w:color w:val="4172AD"/>
              </w:rPr>
              <w:t>Uluslararası</w:t>
            </w:r>
            <w:r w:rsidRPr="00DA098A">
              <w:rPr>
                <w:color w:val="4172AD"/>
              </w:rPr>
              <w:t xml:space="preserve"> </w:t>
            </w:r>
            <w:r w:rsidRPr="00DA098A">
              <w:rPr>
                <w:b/>
                <w:color w:val="4172AD"/>
              </w:rPr>
              <w:t>Yönetmelik:</w:t>
            </w:r>
            <w:r w:rsidRPr="00DA098A">
              <w:rPr>
                <w:color w:val="4172AD"/>
              </w:rPr>
              <w:t xml:space="preserve"> </w:t>
            </w:r>
            <w:proofErr w:type="spellStart"/>
            <w:r w:rsidRPr="00DA098A">
              <w:t>The</w:t>
            </w:r>
            <w:proofErr w:type="spellEnd"/>
            <w:r w:rsidRPr="00DA098A">
              <w:t xml:space="preserve"> </w:t>
            </w:r>
            <w:proofErr w:type="spellStart"/>
            <w:r w:rsidRPr="00DA098A">
              <w:t>Environmental</w:t>
            </w:r>
            <w:proofErr w:type="spellEnd"/>
            <w:r w:rsidRPr="00DA098A">
              <w:t xml:space="preserve"> </w:t>
            </w:r>
            <w:proofErr w:type="spellStart"/>
            <w:r w:rsidRPr="00DA098A">
              <w:t>Impact</w:t>
            </w:r>
            <w:proofErr w:type="spellEnd"/>
            <w:r w:rsidRPr="00DA098A">
              <w:t xml:space="preserve"> </w:t>
            </w:r>
            <w:proofErr w:type="spellStart"/>
            <w:r w:rsidRPr="00DA098A">
              <w:t>Assessment</w:t>
            </w:r>
            <w:proofErr w:type="spellEnd"/>
            <w:r w:rsidRPr="00DA098A">
              <w:t xml:space="preserve"> Directive (2011/92/EU) 2014/52 ile değiştirilmiş.</w:t>
            </w:r>
          </w:p>
        </w:tc>
      </w:tr>
      <w:tr w:rsidR="00945914" w:rsidRPr="00DA098A" w:rsidTr="00564DEB">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lastRenderedPageBreak/>
              <w:t>İstatistiki kavramlar ve tanımlar</w:t>
            </w:r>
          </w:p>
        </w:tc>
        <w:tc>
          <w:tcPr>
            <w:tcW w:w="3644" w:type="pct"/>
            <w:shd w:val="clear" w:color="auto" w:fill="auto"/>
          </w:tcPr>
          <w:p w:rsidR="00B610E4" w:rsidRPr="00DA098A" w:rsidRDefault="00E52D64" w:rsidP="00A56FEA">
            <w:pPr>
              <w:spacing w:before="60" w:after="60"/>
              <w:ind w:left="75" w:right="72"/>
              <w:jc w:val="both"/>
              <w:rPr>
                <w:rFonts w:eastAsia="Times New Roman" w:cs="Times New Roman"/>
                <w:color w:val="000000"/>
                <w:lang w:eastAsia="tr-TR"/>
              </w:rPr>
            </w:pPr>
            <w:proofErr w:type="gramStart"/>
            <w:r w:rsidRPr="00DA098A">
              <w:rPr>
                <w:rFonts w:eastAsia="Times New Roman" w:cs="Times New Roman"/>
                <w:b/>
                <w:color w:val="4172AD"/>
                <w:lang w:eastAsia="tr-TR"/>
              </w:rPr>
              <w:t>Kapsanan işlemler:</w:t>
            </w:r>
            <w:r w:rsidRPr="00DA098A">
              <w:rPr>
                <w:rFonts w:eastAsia="Times New Roman" w:cs="Times New Roman"/>
                <w:color w:val="4172AD"/>
                <w:lang w:eastAsia="tr-TR"/>
              </w:rPr>
              <w:t xml:space="preserve"> </w:t>
            </w:r>
            <w:r w:rsidR="00A56FEA" w:rsidRPr="00DA098A">
              <w:rPr>
                <w:rFonts w:eastAsia="Times New Roman" w:cs="Times New Roman"/>
                <w:color w:val="000000"/>
                <w:lang w:eastAsia="tr-TR"/>
              </w:rPr>
              <w:t>07.02.1993/21489 tarih ve sayılı Resmi Gazete ile 25.11.2014/29186 tarih ve sayılı Resmi Gazete arasında yayımlanan Çevresel Etki Değerlendirmesi (ÇED) Yönetmelikleri’</w:t>
            </w:r>
            <w:r w:rsidR="00DA098A">
              <w:rPr>
                <w:rFonts w:eastAsia="Times New Roman" w:cs="Times New Roman"/>
                <w:color w:val="000000"/>
                <w:lang w:eastAsia="tr-TR"/>
              </w:rPr>
              <w:t xml:space="preserve"> </w:t>
            </w:r>
            <w:proofErr w:type="spellStart"/>
            <w:r w:rsidR="00A56FEA" w:rsidRPr="00DA098A">
              <w:rPr>
                <w:rFonts w:eastAsia="Times New Roman" w:cs="Times New Roman"/>
                <w:color w:val="000000"/>
                <w:lang w:eastAsia="tr-TR"/>
              </w:rPr>
              <w:t>nin</w:t>
            </w:r>
            <w:proofErr w:type="spellEnd"/>
            <w:r w:rsidRPr="00DA098A">
              <w:rPr>
                <w:rFonts w:eastAsia="Times New Roman" w:cs="Times New Roman"/>
                <w:color w:val="000000"/>
                <w:lang w:eastAsia="tr-TR"/>
              </w:rPr>
              <w:t xml:space="preserve"> EK-1 ve EK-2 liste</w:t>
            </w:r>
            <w:r w:rsidR="00A56FEA" w:rsidRPr="00DA098A">
              <w:rPr>
                <w:rFonts w:eastAsia="Times New Roman" w:cs="Times New Roman"/>
                <w:color w:val="000000"/>
                <w:lang w:eastAsia="tr-TR"/>
              </w:rPr>
              <w:t>lerinde</w:t>
            </w:r>
            <w:r w:rsidRPr="00DA098A">
              <w:rPr>
                <w:rFonts w:eastAsia="Times New Roman" w:cs="Times New Roman"/>
                <w:color w:val="000000"/>
                <w:lang w:eastAsia="tr-TR"/>
              </w:rPr>
              <w:t xml:space="preserve"> yer alan faaliyetlere ilişkin Çevre ve Şehircilik Bakanlığı ve İl Müdürlükleri tarafından alınan kararların y</w:t>
            </w:r>
            <w:r w:rsidR="00A21389" w:rsidRPr="00DA098A">
              <w:rPr>
                <w:rFonts w:eastAsia="Times New Roman" w:cs="Times New Roman"/>
                <w:color w:val="000000"/>
                <w:lang w:eastAsia="tr-TR"/>
              </w:rPr>
              <w:t>ıllar, sektörler ve iller itibariyle toplam sayıları</w:t>
            </w:r>
            <w:r w:rsidRPr="00DA098A">
              <w:rPr>
                <w:rFonts w:eastAsia="Times New Roman" w:cs="Times New Roman"/>
                <w:color w:val="000000"/>
                <w:lang w:eastAsia="tr-TR"/>
              </w:rPr>
              <w:t>.</w:t>
            </w:r>
            <w:r w:rsidR="00A56FEA" w:rsidRPr="00DA098A">
              <w:rPr>
                <w:rFonts w:eastAsia="Times New Roman" w:cs="Times New Roman"/>
                <w:lang w:eastAsia="tr-TR"/>
              </w:rPr>
              <w:t xml:space="preserve"> </w:t>
            </w:r>
            <w:proofErr w:type="gramEnd"/>
            <w:r w:rsidR="00A56FEA" w:rsidRPr="00DA098A">
              <w:rPr>
                <w:rFonts w:eastAsia="Times New Roman" w:cs="Times New Roman"/>
                <w:lang w:eastAsia="tr-TR"/>
              </w:rPr>
              <w:t>Resmi Gazete’</w:t>
            </w:r>
            <w:r w:rsidR="00DA098A">
              <w:rPr>
                <w:rFonts w:eastAsia="Times New Roman" w:cs="Times New Roman"/>
                <w:lang w:eastAsia="tr-TR"/>
              </w:rPr>
              <w:t xml:space="preserve"> </w:t>
            </w:r>
            <w:r w:rsidR="00A56FEA" w:rsidRPr="00DA098A">
              <w:rPr>
                <w:rFonts w:eastAsia="Times New Roman" w:cs="Times New Roman"/>
                <w:lang w:eastAsia="tr-TR"/>
              </w:rPr>
              <w:t>de yayımlanan ÇED Yönetmeliklerinin listesi ekte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Sınıflamalar</w:t>
            </w:r>
          </w:p>
        </w:tc>
        <w:tc>
          <w:tcPr>
            <w:tcW w:w="3644" w:type="pct"/>
          </w:tcPr>
          <w:p w:rsidR="00945914" w:rsidRPr="00DA098A" w:rsidRDefault="00DE5DFF" w:rsidP="0016400E">
            <w:pPr>
              <w:spacing w:before="60" w:after="60"/>
              <w:jc w:val="both"/>
              <w:rPr>
                <w:rFonts w:eastAsia="Times New Roman" w:cs="Times New Roman"/>
                <w:color w:val="000000"/>
                <w:lang w:eastAsia="tr-TR"/>
              </w:rPr>
            </w:pPr>
            <w:r w:rsidRPr="00DA098A">
              <w:t>İstatistiki Bölg</w:t>
            </w:r>
            <w:r w:rsidR="000D3047" w:rsidRPr="00DA098A">
              <w:t>e Birimleri Sınıflaması (İBBS)-</w:t>
            </w:r>
            <w:r w:rsidRPr="00DA098A">
              <w:t>Düzey 3 ve Düzey 1</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Hedef kitle</w:t>
            </w:r>
          </w:p>
        </w:tc>
        <w:tc>
          <w:tcPr>
            <w:tcW w:w="3644" w:type="pct"/>
          </w:tcPr>
          <w:p w:rsidR="00945914" w:rsidRPr="00DA098A" w:rsidRDefault="00D973C7"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Kamu Kurum ve Kuruluşları, akademik camia</w:t>
            </w:r>
            <w:r w:rsidR="00A21389" w:rsidRPr="00DA098A">
              <w:rPr>
                <w:rFonts w:eastAsia="Times New Roman" w:cs="Times New Roman"/>
                <w:color w:val="000000"/>
                <w:lang w:eastAsia="tr-TR"/>
              </w:rPr>
              <w:t>, araştırmacılar</w:t>
            </w:r>
            <w:r w:rsidRPr="00DA098A">
              <w:rPr>
                <w:rFonts w:eastAsia="Times New Roman" w:cs="Times New Roman"/>
                <w:color w:val="000000"/>
                <w:lang w:eastAsia="tr-TR"/>
              </w:rPr>
              <w:t>, halk</w:t>
            </w:r>
            <w:r w:rsidR="00A21389" w:rsidRPr="00DA098A">
              <w:rPr>
                <w:rFonts w:eastAsia="Times New Roman" w:cs="Times New Roman"/>
                <w:color w:val="000000"/>
                <w:lang w:eastAsia="tr-TR"/>
              </w:rPr>
              <w:t>.</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Coğrafi kapsam</w:t>
            </w:r>
          </w:p>
        </w:tc>
        <w:tc>
          <w:tcPr>
            <w:tcW w:w="3644" w:type="pct"/>
          </w:tcPr>
          <w:p w:rsidR="00945914" w:rsidRPr="00DA098A" w:rsidRDefault="00945914" w:rsidP="0016400E">
            <w:pPr>
              <w:spacing w:before="60" w:after="60"/>
              <w:jc w:val="both"/>
              <w:rPr>
                <w:rFonts w:eastAsia="Times New Roman" w:cs="Times New Roman"/>
                <w:color w:val="000000"/>
                <w:lang w:eastAsia="tr-TR"/>
              </w:rPr>
            </w:pPr>
            <w:r w:rsidRPr="00DA098A">
              <w:t>Tüm Türkiye sınırlarında yapılacak faaliyetleri kapsamaktadır.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Coğrafi düzey</w:t>
            </w:r>
          </w:p>
        </w:tc>
        <w:tc>
          <w:tcPr>
            <w:tcW w:w="3644" w:type="pct"/>
          </w:tcPr>
          <w:p w:rsidR="00945914" w:rsidRPr="00DA098A" w:rsidRDefault="00B70CA6"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İstatistiki Bölge Birimleri Sınıflamasına (İBBS)-Düzey 1 (Türkiye geneli) </w:t>
            </w:r>
            <w:r w:rsidR="00DE5DFF" w:rsidRPr="00DA098A">
              <w:rPr>
                <w:rFonts w:eastAsia="Times New Roman" w:cs="Times New Roman"/>
                <w:color w:val="000000"/>
                <w:lang w:eastAsia="tr-TR"/>
              </w:rPr>
              <w:t xml:space="preserve">ve </w:t>
            </w:r>
            <w:r w:rsidRPr="00DA098A">
              <w:rPr>
                <w:rFonts w:eastAsia="Times New Roman" w:cs="Times New Roman"/>
                <w:color w:val="000000"/>
                <w:lang w:eastAsia="tr-TR"/>
              </w:rPr>
              <w:t>(</w:t>
            </w:r>
            <w:r w:rsidR="00DE5DFF" w:rsidRPr="00DA098A">
              <w:rPr>
                <w:rFonts w:eastAsia="Times New Roman" w:cs="Times New Roman"/>
                <w:color w:val="000000"/>
                <w:lang w:eastAsia="tr-TR"/>
              </w:rPr>
              <w:t>İBBS</w:t>
            </w:r>
            <w:r w:rsidRPr="00DA098A">
              <w:rPr>
                <w:rFonts w:eastAsia="Times New Roman" w:cs="Times New Roman"/>
                <w:color w:val="000000"/>
                <w:lang w:eastAsia="tr-TR"/>
              </w:rPr>
              <w:t>)</w:t>
            </w:r>
            <w:r w:rsidR="00DE5DFF" w:rsidRPr="00DA098A">
              <w:rPr>
                <w:rFonts w:eastAsia="Times New Roman" w:cs="Times New Roman"/>
                <w:color w:val="000000"/>
                <w:lang w:eastAsia="tr-TR"/>
              </w:rPr>
              <w:t>-Düzey</w:t>
            </w:r>
            <w:r w:rsidRPr="00DA098A">
              <w:rPr>
                <w:rFonts w:eastAsia="Times New Roman" w:cs="Times New Roman"/>
                <w:color w:val="000000"/>
                <w:lang w:eastAsia="tr-TR"/>
              </w:rPr>
              <w:t xml:space="preserve"> </w:t>
            </w:r>
            <w:r w:rsidR="00DE5DFF" w:rsidRPr="00DA098A">
              <w:rPr>
                <w:rFonts w:eastAsia="Times New Roman" w:cs="Times New Roman"/>
                <w:color w:val="000000"/>
                <w:lang w:eastAsia="tr-TR"/>
              </w:rPr>
              <w:t>3 (İl) göre veri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Sektörel kapsam</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ÇED Yönetmeliği kapsamındaki sektör sınıflamaları ve </w:t>
            </w:r>
            <w:r w:rsidR="00D973C7" w:rsidRPr="00DA098A">
              <w:rPr>
                <w:rFonts w:eastAsia="Times New Roman" w:cs="Times New Roman"/>
                <w:color w:val="000000"/>
                <w:lang w:eastAsia="tr-TR"/>
              </w:rPr>
              <w:t>Çevresel Etki Değerlendirmesi, İzin ve Denetim Genel Müdürlüğü</w:t>
            </w:r>
            <w:r w:rsidRPr="00DA098A">
              <w:rPr>
                <w:rFonts w:eastAsia="Times New Roman" w:cs="Times New Roman"/>
                <w:color w:val="000000"/>
                <w:lang w:eastAsia="tr-TR"/>
              </w:rPr>
              <w:t xml:space="preserve"> bünyesindeki ilgili Daire Başkanlıklarına bağlı Şube Müdürlüğü isimleri kullanılmaktadır.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Zaman kapsamı</w:t>
            </w:r>
          </w:p>
        </w:tc>
        <w:tc>
          <w:tcPr>
            <w:tcW w:w="3644" w:type="pct"/>
          </w:tcPr>
          <w:p w:rsidR="00945914" w:rsidRPr="00DA098A" w:rsidRDefault="00DE5DF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Yıllık</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Diğer kapsam</w:t>
            </w:r>
          </w:p>
        </w:tc>
        <w:tc>
          <w:tcPr>
            <w:tcW w:w="3644" w:type="pct"/>
          </w:tcPr>
          <w:p w:rsidR="00945914" w:rsidRPr="00DA098A" w:rsidRDefault="0062470F" w:rsidP="0016400E">
            <w:pPr>
              <w:spacing w:before="60" w:after="60"/>
              <w:jc w:val="both"/>
              <w:rPr>
                <w:rFonts w:eastAsia="Times New Roman" w:cs="Times New Roman"/>
                <w:color w:val="000000"/>
                <w:lang w:eastAsia="tr-TR"/>
              </w:rPr>
            </w:pPr>
            <w:r w:rsidRPr="0062470F">
              <w:rPr>
                <w:rFonts w:eastAsia="Times New Roman" w:cs="Times New Roman"/>
                <w:color w:val="000000"/>
                <w:lang w:eastAsia="tr-TR"/>
              </w:rPr>
              <w:t xml:space="preserve">ÇED yönetmeliği kapsamında belirtilen süre içerisinde mücbir sebep bulunmaksızın yatırıma başlanmaması veya </w:t>
            </w:r>
            <w:bookmarkStart w:id="0" w:name="_GoBack"/>
            <w:r w:rsidRPr="0062470F">
              <w:rPr>
                <w:rFonts w:eastAsia="Times New Roman" w:cs="Times New Roman"/>
                <w:color w:val="000000"/>
                <w:lang w:eastAsia="tr-TR"/>
              </w:rPr>
              <w:t>Mahkeme</w:t>
            </w:r>
            <w:bookmarkEnd w:id="0"/>
            <w:r w:rsidRPr="0062470F">
              <w:rPr>
                <w:rFonts w:eastAsia="Times New Roman" w:cs="Times New Roman"/>
                <w:color w:val="000000"/>
                <w:lang w:eastAsia="tr-TR"/>
              </w:rPr>
              <w:t xml:space="preserve"> Kararı ile ÇED kararının iptal edilmesi ya da geçersiz sayılması konularına istinaden ÇED İstatistiklerine konu olan ÇED kararları geçmişe dönük revize edilmemektedir.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Kapsamdaki sınırlılıklar</w:t>
            </w:r>
          </w:p>
        </w:tc>
        <w:tc>
          <w:tcPr>
            <w:tcW w:w="3644" w:type="pct"/>
          </w:tcPr>
          <w:p w:rsidR="008D0182" w:rsidRPr="00DA098A" w:rsidRDefault="00DE5DFF" w:rsidP="00A56FEA">
            <w:pPr>
              <w:spacing w:before="60" w:after="60"/>
              <w:jc w:val="both"/>
              <w:rPr>
                <w:rFonts w:eastAsia="Times New Roman" w:cs="Times New Roman"/>
                <w:color w:val="000000"/>
                <w:lang w:eastAsia="tr-TR"/>
              </w:rPr>
            </w:pPr>
            <w:r w:rsidRPr="00DA098A">
              <w:rPr>
                <w:b/>
                <w:color w:val="4172AD"/>
              </w:rPr>
              <w:t xml:space="preserve">Kaydedilmeyen faaliyetler: </w:t>
            </w:r>
            <w:r w:rsidR="00A56FEA" w:rsidRPr="00DA098A">
              <w:t>07.02.1993/21489 tarih ve sayılı Resmi Gazete ile 25.11.2014/29186 tarih ve sayılı Resmi Gazete arasında yayımlanan Çevresel Etki Değerlendirmesi (ÇED) Yönetmelikleri’</w:t>
            </w:r>
            <w:r w:rsidR="00DA098A">
              <w:t xml:space="preserve"> </w:t>
            </w:r>
            <w:proofErr w:type="spellStart"/>
            <w:r w:rsidR="00A56FEA" w:rsidRPr="00DA098A">
              <w:t>nin</w:t>
            </w:r>
            <w:proofErr w:type="spellEnd"/>
            <w:r w:rsidR="00A56FEA" w:rsidRPr="00DA098A">
              <w:t xml:space="preserve"> EK-1 ve EK-2 listelerinde</w:t>
            </w:r>
            <w:r w:rsidRPr="00DA098A">
              <w:t xml:space="preserve"> yer almayan faaliyetlere ilişkin verilen kapsam dışı görüşlerinin sayıları bulunmamaktadır.</w:t>
            </w:r>
            <w:r w:rsidR="00A56FEA" w:rsidRPr="00DA098A">
              <w:rPr>
                <w:rFonts w:eastAsia="Times New Roman" w:cs="Times New Roman"/>
                <w:lang w:eastAsia="tr-TR"/>
              </w:rPr>
              <w:t xml:space="preserve"> Resmi Gazete’</w:t>
            </w:r>
            <w:r w:rsidR="00DA098A">
              <w:rPr>
                <w:rFonts w:eastAsia="Times New Roman" w:cs="Times New Roman"/>
                <w:lang w:eastAsia="tr-TR"/>
              </w:rPr>
              <w:t xml:space="preserve"> </w:t>
            </w:r>
            <w:r w:rsidR="00A56FEA" w:rsidRPr="00DA098A">
              <w:rPr>
                <w:rFonts w:eastAsia="Times New Roman" w:cs="Times New Roman"/>
                <w:lang w:eastAsia="tr-TR"/>
              </w:rPr>
              <w:t>de yayımlanan ÇED Yönetmeliklerinin listesi ekte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İstatistiki birim</w:t>
            </w:r>
          </w:p>
        </w:tc>
        <w:tc>
          <w:tcPr>
            <w:tcW w:w="3644" w:type="pct"/>
          </w:tcPr>
          <w:p w:rsidR="00945914" w:rsidRPr="00DA098A" w:rsidRDefault="00F3486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İstatistiki Bölge Birimleri Sınıflamasına (İBBS)-Düzey 1 (Türkiye geneli) ve (İBBS)-Düzey 3 (İl) göre veri verilmektedir.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Temel dönem/yıl</w:t>
            </w:r>
          </w:p>
        </w:tc>
        <w:tc>
          <w:tcPr>
            <w:tcW w:w="3644" w:type="pct"/>
          </w:tcPr>
          <w:p w:rsidR="00945914"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1993’den itibaren yıllık verileri içermektedir.</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Referans dönemi</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1993</w:t>
            </w:r>
            <w:r w:rsidR="00B61726" w:rsidRPr="00DA098A">
              <w:rPr>
                <w:rFonts w:eastAsia="Times New Roman" w:cs="Times New Roman"/>
                <w:color w:val="000000"/>
                <w:lang w:eastAsia="tr-TR"/>
              </w:rPr>
              <w:t>’den itibaren yıllık</w:t>
            </w:r>
          </w:p>
        </w:tc>
      </w:tr>
      <w:tr w:rsidR="00945914" w:rsidRPr="00DA098A" w:rsidTr="00F34868">
        <w:trPr>
          <w:cantSplit/>
        </w:trPr>
        <w:tc>
          <w:tcPr>
            <w:tcW w:w="1356" w:type="pct"/>
          </w:tcPr>
          <w:p w:rsidR="00945914" w:rsidRPr="00DA098A" w:rsidRDefault="00945914" w:rsidP="0016400E">
            <w:pPr>
              <w:spacing w:before="60" w:after="60"/>
              <w:rPr>
                <w:rFonts w:eastAsia="Times New Roman" w:cs="Times New Roman"/>
                <w:b/>
                <w:color w:val="4F81BD" w:themeColor="accent1"/>
                <w:lang w:eastAsia="tr-TR"/>
              </w:rPr>
            </w:pPr>
            <w:r w:rsidRPr="00DA098A">
              <w:rPr>
                <w:rFonts w:eastAsia="Times New Roman" w:cs="Times New Roman"/>
                <w:b/>
                <w:color w:val="4F81BD" w:themeColor="accent1"/>
                <w:lang w:eastAsia="tr-TR"/>
              </w:rPr>
              <w:t>Ölçü birimi</w:t>
            </w:r>
          </w:p>
        </w:tc>
        <w:tc>
          <w:tcPr>
            <w:tcW w:w="3644" w:type="pct"/>
          </w:tcPr>
          <w:p w:rsidR="00945914" w:rsidRPr="00DA098A" w:rsidRDefault="007A22E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Adet</w:t>
            </w:r>
          </w:p>
        </w:tc>
      </w:tr>
      <w:tr w:rsidR="00945914" w:rsidRPr="00DA098A" w:rsidTr="00F34868">
        <w:trPr>
          <w:cantSplit/>
        </w:trPr>
        <w:tc>
          <w:tcPr>
            <w:tcW w:w="1356" w:type="pct"/>
            <w:shd w:val="clear" w:color="auto" w:fill="4F81BD" w:themeFill="accent1"/>
          </w:tcPr>
          <w:p w:rsidR="00945914" w:rsidRPr="00DA098A" w:rsidRDefault="00D973C7" w:rsidP="0016400E">
            <w:pPr>
              <w:spacing w:before="60" w:after="60"/>
              <w:rPr>
                <w:rFonts w:eastAsia="Times New Roman" w:cs="Times New Roman"/>
                <w:b/>
                <w:color w:val="000000"/>
                <w:lang w:eastAsia="tr-TR"/>
              </w:rPr>
            </w:pPr>
            <w:r w:rsidRPr="00DA098A">
              <w:rPr>
                <w:rFonts w:eastAsia="Times New Roman" w:cs="Times New Roman"/>
                <w:b/>
                <w:color w:val="FFFFFF" w:themeColor="background1"/>
                <w:lang w:eastAsia="tr-TR"/>
              </w:rPr>
              <w:t>Dönemsellik</w:t>
            </w:r>
          </w:p>
        </w:tc>
        <w:tc>
          <w:tcPr>
            <w:tcW w:w="3644" w:type="pct"/>
            <w:shd w:val="clear" w:color="auto" w:fill="4F81BD" w:themeFill="accent1"/>
          </w:tcPr>
          <w:p w:rsidR="00945914" w:rsidRPr="00DA098A" w:rsidRDefault="00945914" w:rsidP="0016400E">
            <w:pPr>
              <w:spacing w:before="60" w:after="60"/>
              <w:jc w:val="both"/>
              <w:rPr>
                <w:rFonts w:eastAsia="Times New Roman" w:cs="Times New Roman"/>
                <w:color w:val="000000"/>
                <w:lang w:eastAsia="tr-TR"/>
              </w:rPr>
            </w:pPr>
          </w:p>
        </w:tc>
      </w:tr>
      <w:tr w:rsidR="00945914" w:rsidRPr="00DA098A" w:rsidTr="00F34868">
        <w:trPr>
          <w:cantSplit/>
        </w:trPr>
        <w:tc>
          <w:tcPr>
            <w:tcW w:w="1356" w:type="pct"/>
          </w:tcPr>
          <w:p w:rsidR="00945914" w:rsidRPr="00DA098A" w:rsidRDefault="00D973C7" w:rsidP="0016400E">
            <w:pPr>
              <w:spacing w:before="60" w:after="60"/>
              <w:rPr>
                <w:rFonts w:eastAsia="Times New Roman" w:cs="Times New Roman"/>
                <w:b/>
                <w:color w:val="4F81BD" w:themeColor="accent1"/>
                <w:lang w:eastAsia="tr-TR"/>
              </w:rPr>
            </w:pPr>
            <w:r w:rsidRPr="00DA098A">
              <w:rPr>
                <w:rFonts w:cs="Helvetica"/>
                <w:b/>
                <w:color w:val="4F81BD" w:themeColor="accent1"/>
              </w:rPr>
              <w:t>Verinin toplama (kaynaktan alınma) sıklı</w:t>
            </w:r>
            <w:r w:rsidRPr="00DA098A">
              <w:rPr>
                <w:rFonts w:cs="Arial"/>
                <w:b/>
                <w:color w:val="4F81BD" w:themeColor="accent1"/>
              </w:rPr>
              <w:t>ğ</w:t>
            </w:r>
            <w:r w:rsidRPr="00DA098A">
              <w:rPr>
                <w:rFonts w:cs="Helvetica"/>
                <w:b/>
                <w:color w:val="4F81BD" w:themeColor="accent1"/>
              </w:rPr>
              <w:t>ı</w:t>
            </w:r>
          </w:p>
        </w:tc>
        <w:tc>
          <w:tcPr>
            <w:tcW w:w="3644" w:type="pct"/>
          </w:tcPr>
          <w:p w:rsidR="00B610E4" w:rsidRPr="00DA098A" w:rsidRDefault="00B610E4" w:rsidP="0016400E">
            <w:pPr>
              <w:spacing w:before="60" w:after="60" w:line="270" w:lineRule="atLeast"/>
              <w:ind w:right="72"/>
              <w:jc w:val="both"/>
              <w:rPr>
                <w:rFonts w:eastAsia="Times New Roman" w:cs="Times New Roman"/>
                <w:color w:val="000000"/>
                <w:lang w:eastAsia="tr-TR"/>
              </w:rPr>
            </w:pPr>
            <w:r w:rsidRPr="00DA098A">
              <w:rPr>
                <w:b/>
                <w:color w:val="4172AD"/>
              </w:rPr>
              <w:t>Veri derleme sistemi:</w:t>
            </w:r>
            <w:r w:rsidRPr="00DA098A">
              <w:rPr>
                <w:rFonts w:eastAsia="Times New Roman" w:cs="Times New Roman"/>
                <w:color w:val="4172AD"/>
                <w:lang w:eastAsia="tr-TR"/>
              </w:rPr>
              <w:t> </w:t>
            </w:r>
            <w:r w:rsidRPr="00DA098A">
              <w:rPr>
                <w:rFonts w:eastAsia="Times New Roman" w:cs="Times New Roman"/>
                <w:lang w:eastAsia="tr-TR"/>
              </w:rPr>
              <w:t xml:space="preserve">ÇED Yönetmeliği’nin ilk yayımlandığı 07 Şubat 1993 yılından 01 Kasım 2013 tarihine kadar Çevre ve Şehircilik Bakanlığı ve İl Müdürlükleri tarafından alınan kararların izlenmek üzere bildirilmesi </w:t>
            </w:r>
            <w:proofErr w:type="gramStart"/>
            <w:r w:rsidRPr="00DA098A">
              <w:rPr>
                <w:rFonts w:eastAsia="Times New Roman" w:cs="Times New Roman"/>
                <w:lang w:eastAsia="tr-TR"/>
              </w:rPr>
              <w:t>ile,</w:t>
            </w:r>
            <w:proofErr w:type="gramEnd"/>
            <w:r w:rsidRPr="00DA098A">
              <w:rPr>
                <w:rFonts w:eastAsia="Times New Roman" w:cs="Times New Roman"/>
                <w:lang w:eastAsia="tr-TR"/>
              </w:rPr>
              <w:t xml:space="preserve"> 01 Kasım 2013 tarihinde sonra ise Çevrimiçi ÇED Süreci Yönetimi Sistemi (e-ÇED)’den sorgulama yolu ile veri derlenmiştir</w:t>
            </w:r>
            <w:r w:rsidR="00A32DBF" w:rsidRPr="00DA098A">
              <w:rPr>
                <w:rFonts w:eastAsia="Times New Roman" w:cs="Times New Roman"/>
                <w:lang w:eastAsia="tr-TR"/>
              </w:rPr>
              <w:t>.</w:t>
            </w:r>
          </w:p>
          <w:p w:rsidR="00945914" w:rsidRPr="00DA098A" w:rsidRDefault="00B610E4" w:rsidP="0016400E">
            <w:pPr>
              <w:spacing w:before="60" w:after="60"/>
              <w:jc w:val="both"/>
              <w:rPr>
                <w:rFonts w:eastAsia="Times New Roman" w:cs="Times New Roman"/>
                <w:color w:val="000000"/>
                <w:lang w:eastAsia="tr-TR"/>
              </w:rPr>
            </w:pPr>
            <w:r w:rsidRPr="00DA098A">
              <w:rPr>
                <w:rFonts w:eastAsia="Times New Roman" w:cs="Times New Roman"/>
                <w:b/>
                <w:bCs/>
                <w:color w:val="4172AD"/>
                <w:lang w:eastAsia="tr-TR"/>
              </w:rPr>
              <w:t xml:space="preserve">İşlemlerin kaydedilme zamanı: </w:t>
            </w:r>
            <w:r w:rsidRPr="00DA098A">
              <w:rPr>
                <w:rFonts w:eastAsia="Times New Roman" w:cs="Times New Roman"/>
                <w:color w:val="000000"/>
                <w:lang w:eastAsia="tr-TR"/>
              </w:rPr>
              <w:t>Karara ilişkin bilgiler</w:t>
            </w:r>
            <w:r w:rsidRPr="00DA098A">
              <w:rPr>
                <w:rFonts w:eastAsia="Times New Roman" w:cs="Times New Roman"/>
                <w:b/>
                <w:bCs/>
                <w:color w:val="000000"/>
                <w:lang w:eastAsia="tr-TR"/>
              </w:rPr>
              <w:t xml:space="preserve"> </w:t>
            </w:r>
            <w:r w:rsidRPr="00DA098A">
              <w:rPr>
                <w:rFonts w:eastAsia="Times New Roman" w:cs="Times New Roman"/>
                <w:color w:val="000000"/>
                <w:lang w:eastAsia="tr-TR"/>
              </w:rPr>
              <w:t>Çevre Envanteri ve Bilgi Yönetimi Dairesi Başkanlığı’na ulaştıkça liste güncellenmekte ve Ulusal Veri Yayımlama Takviminde belirlenen sürede yayımlanmaktadır.</w:t>
            </w:r>
          </w:p>
        </w:tc>
      </w:tr>
      <w:tr w:rsidR="00D973C7" w:rsidRPr="00DA098A" w:rsidTr="00F34868">
        <w:trPr>
          <w:cantSplit/>
        </w:trPr>
        <w:tc>
          <w:tcPr>
            <w:tcW w:w="1356" w:type="pct"/>
          </w:tcPr>
          <w:p w:rsidR="00D973C7" w:rsidRPr="00DA098A" w:rsidRDefault="00D973C7" w:rsidP="0016400E">
            <w:pPr>
              <w:spacing w:before="60" w:after="60"/>
              <w:rPr>
                <w:rFonts w:cs="Helvetica"/>
                <w:b/>
                <w:color w:val="4F81BD" w:themeColor="accent1"/>
              </w:rPr>
            </w:pPr>
            <w:r w:rsidRPr="00DA098A">
              <w:rPr>
                <w:rFonts w:cs="Helvetica"/>
                <w:b/>
                <w:color w:val="4F81BD" w:themeColor="accent1"/>
              </w:rPr>
              <w:t>Verinin yayımlama sıklı</w:t>
            </w:r>
            <w:r w:rsidRPr="00DA098A">
              <w:rPr>
                <w:rFonts w:cs="Arial"/>
                <w:b/>
                <w:color w:val="4F81BD" w:themeColor="accent1"/>
              </w:rPr>
              <w:t>ğ</w:t>
            </w:r>
            <w:r w:rsidRPr="00DA098A">
              <w:rPr>
                <w:rFonts w:cs="Helvetica"/>
                <w:b/>
                <w:color w:val="4F81BD" w:themeColor="accent1"/>
              </w:rPr>
              <w:t>ı</w:t>
            </w:r>
          </w:p>
        </w:tc>
        <w:tc>
          <w:tcPr>
            <w:tcW w:w="3644" w:type="pct"/>
          </w:tcPr>
          <w:p w:rsidR="00D973C7" w:rsidRPr="00DA098A" w:rsidRDefault="001977B5"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Yıllık</w:t>
            </w:r>
          </w:p>
        </w:tc>
      </w:tr>
    </w:tbl>
    <w:p w:rsidR="00A54BC9" w:rsidRPr="00DA098A" w:rsidRDefault="00A54BC9" w:rsidP="00E233FD">
      <w:pPr>
        <w:spacing w:after="0" w:line="240" w:lineRule="auto"/>
      </w:pP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519"/>
        <w:gridCol w:w="6769"/>
      </w:tblGrid>
      <w:tr w:rsidR="00FF52A2" w:rsidRPr="00DA098A" w:rsidTr="00F34868">
        <w:trPr>
          <w:cantSplit/>
        </w:trPr>
        <w:tc>
          <w:tcPr>
            <w:tcW w:w="1356" w:type="pct"/>
            <w:shd w:val="clear" w:color="auto" w:fill="4F81BD" w:themeFill="accent1"/>
          </w:tcPr>
          <w:p w:rsidR="00FF52A2" w:rsidRPr="00DA098A" w:rsidRDefault="00FF52A2" w:rsidP="0016400E">
            <w:pPr>
              <w:spacing w:before="60" w:after="60"/>
              <w:rPr>
                <w:rFonts w:cs="Helvetica"/>
                <w:b/>
                <w:color w:val="0D0D0D"/>
              </w:rPr>
            </w:pPr>
            <w:r w:rsidRPr="00DA098A">
              <w:rPr>
                <w:rFonts w:cs="Helvetica"/>
                <w:b/>
                <w:color w:val="FFFFFF" w:themeColor="background1"/>
              </w:rPr>
              <w:t>Zamanlılık</w:t>
            </w:r>
          </w:p>
        </w:tc>
        <w:tc>
          <w:tcPr>
            <w:tcW w:w="3644" w:type="pct"/>
            <w:shd w:val="clear" w:color="auto" w:fill="4F81BD" w:themeFill="accent1"/>
          </w:tcPr>
          <w:p w:rsidR="00FF52A2" w:rsidRPr="00DA098A" w:rsidRDefault="00FF52A2" w:rsidP="0016400E">
            <w:pPr>
              <w:spacing w:before="60" w:after="60"/>
              <w:jc w:val="both"/>
              <w:rPr>
                <w:rFonts w:eastAsia="Times New Roman" w:cs="Times New Roman"/>
                <w:color w:val="000000"/>
                <w:lang w:eastAsia="tr-TR"/>
              </w:rPr>
            </w:pPr>
          </w:p>
        </w:tc>
      </w:tr>
      <w:tr w:rsidR="00FF52A2" w:rsidRPr="00DA098A" w:rsidTr="00F34868">
        <w:trPr>
          <w:cantSplit/>
        </w:trPr>
        <w:tc>
          <w:tcPr>
            <w:tcW w:w="1356" w:type="pct"/>
          </w:tcPr>
          <w:p w:rsidR="00FF52A2" w:rsidRPr="00DA098A" w:rsidRDefault="00FF52A2" w:rsidP="0016400E">
            <w:pPr>
              <w:autoSpaceDE w:val="0"/>
              <w:autoSpaceDN w:val="0"/>
              <w:adjustRightInd w:val="0"/>
              <w:spacing w:before="60" w:after="60"/>
              <w:rPr>
                <w:rFonts w:cs="Helvetica"/>
                <w:b/>
                <w:color w:val="4F81BD" w:themeColor="accent1"/>
              </w:rPr>
            </w:pPr>
            <w:r w:rsidRPr="00DA098A">
              <w:rPr>
                <w:rFonts w:cs="Arial"/>
                <w:b/>
                <w:color w:val="4F81BD" w:themeColor="accent1"/>
              </w:rPr>
              <w:t>İ</w:t>
            </w:r>
            <w:r w:rsidRPr="00DA098A">
              <w:rPr>
                <w:rFonts w:cs="Helvetica"/>
                <w:b/>
                <w:color w:val="4F81BD" w:themeColor="accent1"/>
              </w:rPr>
              <w:t>lk sonuçların yayımlandı</w:t>
            </w:r>
            <w:r w:rsidRPr="00DA098A">
              <w:rPr>
                <w:rFonts w:cs="Arial"/>
                <w:b/>
                <w:color w:val="4F81BD" w:themeColor="accent1"/>
              </w:rPr>
              <w:t>ğ</w:t>
            </w:r>
            <w:r w:rsidRPr="00DA098A">
              <w:rPr>
                <w:rFonts w:cs="Helvetica"/>
                <w:b/>
                <w:color w:val="4F81BD" w:themeColor="accent1"/>
              </w:rPr>
              <w:t>ı tarih ile referans döneminin son tarihi arasındaki fark (gün)</w:t>
            </w:r>
          </w:p>
        </w:tc>
        <w:tc>
          <w:tcPr>
            <w:tcW w:w="3644" w:type="pct"/>
          </w:tcPr>
          <w:p w:rsidR="00FF52A2" w:rsidRPr="00DA098A" w:rsidRDefault="00FF52A2"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365 gün</w:t>
            </w:r>
          </w:p>
        </w:tc>
      </w:tr>
      <w:tr w:rsidR="00FF52A2" w:rsidRPr="00DA098A" w:rsidTr="00F34868">
        <w:trPr>
          <w:cantSplit/>
        </w:trPr>
        <w:tc>
          <w:tcPr>
            <w:tcW w:w="1356" w:type="pct"/>
          </w:tcPr>
          <w:p w:rsidR="00FF52A2" w:rsidRPr="00DA098A" w:rsidRDefault="00FF52A2" w:rsidP="0016400E">
            <w:pPr>
              <w:autoSpaceDE w:val="0"/>
              <w:autoSpaceDN w:val="0"/>
              <w:adjustRightInd w:val="0"/>
              <w:spacing w:before="60" w:after="60"/>
              <w:rPr>
                <w:rFonts w:cs="Helvetica"/>
                <w:b/>
                <w:color w:val="4F81BD" w:themeColor="accent1"/>
              </w:rPr>
            </w:pPr>
            <w:r w:rsidRPr="00DA098A">
              <w:rPr>
                <w:rFonts w:cs="Helvetica"/>
                <w:b/>
                <w:color w:val="4F81BD" w:themeColor="accent1"/>
              </w:rPr>
              <w:t>Nihai sonuçların yayımlandı</w:t>
            </w:r>
            <w:r w:rsidRPr="00DA098A">
              <w:rPr>
                <w:rFonts w:cs="Arial"/>
                <w:b/>
                <w:color w:val="4F81BD" w:themeColor="accent1"/>
              </w:rPr>
              <w:t>ğ</w:t>
            </w:r>
            <w:r w:rsidRPr="00DA098A">
              <w:rPr>
                <w:rFonts w:cs="Helvetica"/>
                <w:b/>
                <w:color w:val="4F81BD" w:themeColor="accent1"/>
              </w:rPr>
              <w:t>ı tarih ile referans döneminin son tarihi arasındaki fark (gün)</w:t>
            </w:r>
          </w:p>
        </w:tc>
        <w:tc>
          <w:tcPr>
            <w:tcW w:w="3644" w:type="pct"/>
          </w:tcPr>
          <w:p w:rsidR="00FF52A2" w:rsidRPr="00DA098A" w:rsidRDefault="00FF52A2" w:rsidP="00CE48C5">
            <w:pPr>
              <w:spacing w:before="60" w:after="60"/>
              <w:jc w:val="both"/>
              <w:rPr>
                <w:rFonts w:eastAsia="Times New Roman" w:cs="Times New Roman"/>
                <w:color w:val="000000"/>
                <w:lang w:eastAsia="tr-TR"/>
              </w:rPr>
            </w:pPr>
            <w:r w:rsidRPr="00DA098A">
              <w:rPr>
                <w:rFonts w:eastAsia="Times New Roman" w:cs="Times New Roman"/>
                <w:color w:val="000000"/>
                <w:lang w:eastAsia="tr-TR"/>
              </w:rPr>
              <w:t>4</w:t>
            </w:r>
            <w:r w:rsidR="00CE48C5" w:rsidRPr="00DA098A">
              <w:rPr>
                <w:rFonts w:eastAsia="Times New Roman" w:cs="Times New Roman"/>
                <w:color w:val="000000"/>
                <w:lang w:eastAsia="tr-TR"/>
              </w:rPr>
              <w:t>24</w:t>
            </w:r>
            <w:r w:rsidRPr="00DA098A">
              <w:rPr>
                <w:rFonts w:eastAsia="Times New Roman" w:cs="Times New Roman"/>
                <w:color w:val="000000"/>
                <w:lang w:eastAsia="tr-TR"/>
              </w:rPr>
              <w:t xml:space="preserve"> gün</w:t>
            </w:r>
          </w:p>
        </w:tc>
      </w:tr>
      <w:tr w:rsidR="00D96063" w:rsidRPr="00DA098A" w:rsidTr="00D96063">
        <w:trPr>
          <w:cantSplit/>
        </w:trPr>
        <w:tc>
          <w:tcPr>
            <w:tcW w:w="5000" w:type="pct"/>
            <w:gridSpan w:val="2"/>
            <w:shd w:val="clear" w:color="auto" w:fill="4F81BD" w:themeFill="accent1"/>
          </w:tcPr>
          <w:p w:rsidR="00D96063" w:rsidRPr="00DA098A" w:rsidRDefault="00D96063" w:rsidP="0016400E">
            <w:pPr>
              <w:spacing w:before="60" w:after="60"/>
              <w:jc w:val="both"/>
              <w:rPr>
                <w:rFonts w:eastAsia="Times New Roman" w:cs="Times New Roman"/>
                <w:color w:val="000000"/>
                <w:lang w:eastAsia="tr-TR"/>
              </w:rPr>
            </w:pPr>
            <w:r w:rsidRPr="00DA098A">
              <w:rPr>
                <w:rFonts w:cs="Helvetica"/>
                <w:b/>
                <w:color w:val="FFFFFF" w:themeColor="background1"/>
              </w:rPr>
              <w:t>Yayımlama takviminin önceden duyurulması</w:t>
            </w:r>
          </w:p>
        </w:tc>
      </w:tr>
      <w:tr w:rsidR="00FF52A2" w:rsidRPr="00DA098A" w:rsidTr="00F34868">
        <w:trPr>
          <w:cantSplit/>
        </w:trPr>
        <w:tc>
          <w:tcPr>
            <w:tcW w:w="1356" w:type="pct"/>
          </w:tcPr>
          <w:p w:rsidR="00FF52A2" w:rsidRPr="00DA098A" w:rsidRDefault="002B1700" w:rsidP="0016400E">
            <w:pPr>
              <w:spacing w:before="60" w:after="60"/>
              <w:rPr>
                <w:rFonts w:cs="Helvetica"/>
                <w:b/>
                <w:color w:val="4F81BD" w:themeColor="accent1"/>
              </w:rPr>
            </w:pPr>
            <w:r w:rsidRPr="00DA098A">
              <w:rPr>
                <w:rFonts w:cs="Helvetica"/>
                <w:b/>
                <w:color w:val="4F81BD" w:themeColor="accent1"/>
              </w:rPr>
              <w:t>Veriye ilişkin yayımlama takvimi</w:t>
            </w:r>
          </w:p>
        </w:tc>
        <w:tc>
          <w:tcPr>
            <w:tcW w:w="3644" w:type="pct"/>
          </w:tcPr>
          <w:p w:rsidR="00FF52A2" w:rsidRPr="00DA098A" w:rsidRDefault="00DF79D6" w:rsidP="0016400E">
            <w:pPr>
              <w:spacing w:before="60" w:after="60"/>
              <w:jc w:val="both"/>
              <w:rPr>
                <w:rFonts w:eastAsia="Times New Roman" w:cs="Times New Roman"/>
                <w:color w:val="000000"/>
                <w:lang w:eastAsia="tr-TR"/>
              </w:rPr>
            </w:pPr>
            <w:proofErr w:type="gramStart"/>
            <w:r w:rsidRPr="00DA098A">
              <w:t>t</w:t>
            </w:r>
            <w:proofErr w:type="gramEnd"/>
            <w:r w:rsidRPr="00DA098A">
              <w:t>+2 (referans yılını takiben 2</w:t>
            </w:r>
            <w:r w:rsidR="002B1700" w:rsidRPr="00DA098A">
              <w:t xml:space="preserve"> ay)</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yayımlama takviminin internet adresi</w:t>
            </w:r>
          </w:p>
        </w:tc>
        <w:tc>
          <w:tcPr>
            <w:tcW w:w="3644" w:type="pct"/>
          </w:tcPr>
          <w:p w:rsidR="002B1700" w:rsidRPr="00DA098A" w:rsidRDefault="00AF599C" w:rsidP="0016400E">
            <w:pPr>
              <w:spacing w:before="60" w:after="60"/>
              <w:jc w:val="both"/>
              <w:rPr>
                <w:rFonts w:eastAsia="Times New Roman" w:cs="Times New Roman"/>
                <w:color w:val="000000"/>
                <w:lang w:eastAsia="tr-TR"/>
              </w:rPr>
            </w:pPr>
            <w:hyperlink r:id="rId8" w:history="1">
              <w:r w:rsidR="002B1700" w:rsidRPr="00DA098A">
                <w:rPr>
                  <w:rStyle w:val="Kpr"/>
                  <w:rFonts w:eastAsia="Times New Roman" w:cs="Times New Roman"/>
                  <w:lang w:eastAsia="tr-TR"/>
                </w:rPr>
                <w:t>http://www.csb.gov.tr/gm/ced/index.php?Sayfa=sayfaicerikhtml&amp;IcId=502&amp;detId=1233&amp;ustId=502</w:t>
              </w:r>
            </w:hyperlink>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dağıtım politikası</w:t>
            </w:r>
          </w:p>
        </w:tc>
        <w:tc>
          <w:tcPr>
            <w:tcW w:w="3644" w:type="pct"/>
          </w:tcPr>
          <w:p w:rsidR="002B1700"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İnternet üzerinden e</w:t>
            </w:r>
            <w:r w:rsidR="002B1700" w:rsidRPr="00DA098A">
              <w:rPr>
                <w:rFonts w:eastAsia="Times New Roman" w:cs="Times New Roman"/>
                <w:color w:val="000000"/>
                <w:lang w:eastAsia="tr-TR"/>
              </w:rPr>
              <w:t>lektronik yayın</w:t>
            </w:r>
          </w:p>
        </w:tc>
      </w:tr>
      <w:tr w:rsidR="002B1700" w:rsidRPr="00DA098A" w:rsidTr="00F34868">
        <w:trPr>
          <w:cantSplit/>
        </w:trPr>
        <w:tc>
          <w:tcPr>
            <w:tcW w:w="1356" w:type="pct"/>
            <w:shd w:val="clear" w:color="auto" w:fill="4F81BD" w:themeFill="accent1"/>
          </w:tcPr>
          <w:p w:rsidR="002B1700" w:rsidRPr="00DA098A" w:rsidRDefault="002B1700" w:rsidP="0016400E">
            <w:pPr>
              <w:spacing w:before="60" w:after="60"/>
              <w:rPr>
                <w:rFonts w:cs="Helvetica"/>
                <w:b/>
                <w:color w:val="FFFFFF" w:themeColor="background1"/>
              </w:rPr>
            </w:pPr>
            <w:r w:rsidRPr="00DA098A">
              <w:rPr>
                <w:rFonts w:cs="Helvetica"/>
                <w:b/>
                <w:color w:val="FFFFFF" w:themeColor="background1"/>
              </w:rPr>
              <w:t>E</w:t>
            </w:r>
            <w:r w:rsidRPr="00DA098A">
              <w:rPr>
                <w:rFonts w:cs="Arial"/>
                <w:b/>
                <w:color w:val="FFFFFF" w:themeColor="background1"/>
              </w:rPr>
              <w:t xml:space="preserve">ş </w:t>
            </w:r>
            <w:r w:rsidRPr="00DA098A">
              <w:rPr>
                <w:rFonts w:cs="Helvetica"/>
                <w:b/>
                <w:color w:val="FFFFFF" w:themeColor="background1"/>
              </w:rPr>
              <w:t>zamanlı yayımlama</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Tüm kullanıcılar ile aynı anda payla</w:t>
            </w:r>
            <w:r w:rsidRPr="00DA098A">
              <w:rPr>
                <w:rFonts w:cs="Arial"/>
                <w:b/>
                <w:color w:val="4F81BD" w:themeColor="accent1"/>
              </w:rPr>
              <w:t>ş</w:t>
            </w:r>
            <w:r w:rsidRPr="00DA098A">
              <w:rPr>
                <w:rFonts w:cs="Helvetica"/>
                <w:b/>
                <w:color w:val="4F81BD" w:themeColor="accent1"/>
              </w:rPr>
              <w:t>ılıp payla</w:t>
            </w:r>
            <w:r w:rsidRPr="00DA098A">
              <w:rPr>
                <w:rFonts w:cs="Arial"/>
                <w:b/>
                <w:color w:val="4F81BD" w:themeColor="accent1"/>
              </w:rPr>
              <w:t>ş</w:t>
            </w:r>
            <w:r w:rsidRPr="00DA098A">
              <w:rPr>
                <w:rFonts w:cs="Helvetica"/>
                <w:b/>
                <w:color w:val="4F81BD" w:themeColor="accent1"/>
              </w:rPr>
              <w:t>ılmadı</w:t>
            </w:r>
            <w:r w:rsidRPr="00DA098A">
              <w:rPr>
                <w:rFonts w:cs="Arial"/>
                <w:b/>
                <w:color w:val="4F81BD" w:themeColor="accent1"/>
              </w:rPr>
              <w:t>ğ</w:t>
            </w:r>
            <w:r w:rsidRPr="00DA098A">
              <w:rPr>
                <w:rFonts w:cs="Helvetica"/>
                <w:b/>
                <w:color w:val="4F81BD" w:themeColor="accent1"/>
              </w:rPr>
              <w:t>ı</w:t>
            </w:r>
          </w:p>
        </w:tc>
        <w:tc>
          <w:tcPr>
            <w:tcW w:w="3644" w:type="pct"/>
          </w:tcPr>
          <w:p w:rsidR="002B1700" w:rsidRPr="00DA098A" w:rsidRDefault="002B1700"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Tüm kullanıcılarla aynı anda paylaşılmaktadır.</w:t>
            </w:r>
          </w:p>
        </w:tc>
      </w:tr>
      <w:tr w:rsidR="002B1700" w:rsidRPr="00DA098A" w:rsidTr="00F34868">
        <w:trPr>
          <w:cantSplit/>
        </w:trPr>
        <w:tc>
          <w:tcPr>
            <w:tcW w:w="1356" w:type="pct"/>
          </w:tcPr>
          <w:p w:rsidR="002B1700" w:rsidRPr="00DA098A" w:rsidRDefault="002B1700" w:rsidP="0016400E">
            <w:pPr>
              <w:autoSpaceDE w:val="0"/>
              <w:autoSpaceDN w:val="0"/>
              <w:adjustRightInd w:val="0"/>
              <w:spacing w:before="60" w:after="60"/>
              <w:rPr>
                <w:rFonts w:cs="Helvetica"/>
                <w:b/>
                <w:color w:val="4F81BD" w:themeColor="accent1"/>
              </w:rPr>
            </w:pPr>
            <w:r w:rsidRPr="00DA098A">
              <w:rPr>
                <w:rFonts w:cs="Helvetica"/>
                <w:b/>
                <w:color w:val="4F81BD" w:themeColor="accent1"/>
              </w:rPr>
              <w:t>Basın veya di</w:t>
            </w:r>
            <w:r w:rsidRPr="00DA098A">
              <w:rPr>
                <w:rFonts w:cs="Arial"/>
                <w:b/>
                <w:color w:val="4F81BD" w:themeColor="accent1"/>
              </w:rPr>
              <w:t>ğ</w:t>
            </w:r>
            <w:r w:rsidRPr="00DA098A">
              <w:rPr>
                <w:rFonts w:cs="Helvetica"/>
                <w:b/>
                <w:color w:val="4F81BD" w:themeColor="accent1"/>
              </w:rPr>
              <w:t>er belirli kullanıcılar ile özel anla</w:t>
            </w:r>
            <w:r w:rsidRPr="00DA098A">
              <w:rPr>
                <w:rFonts w:cs="Arial"/>
                <w:b/>
                <w:color w:val="4F81BD" w:themeColor="accent1"/>
              </w:rPr>
              <w:t>ş</w:t>
            </w:r>
            <w:r w:rsidRPr="00DA098A">
              <w:rPr>
                <w:rFonts w:cs="Helvetica"/>
                <w:b/>
                <w:color w:val="4F81BD" w:themeColor="accent1"/>
              </w:rPr>
              <w:t>malar kapsamında verinin önceden payla</w:t>
            </w:r>
            <w:r w:rsidRPr="00DA098A">
              <w:rPr>
                <w:rFonts w:cs="Arial"/>
                <w:b/>
                <w:color w:val="4F81BD" w:themeColor="accent1"/>
              </w:rPr>
              <w:t>ş</w:t>
            </w:r>
            <w:r w:rsidRPr="00DA098A">
              <w:rPr>
                <w:rFonts w:cs="Helvetica"/>
                <w:b/>
                <w:color w:val="4F81BD" w:themeColor="accent1"/>
              </w:rPr>
              <w:t>ılıp payla</w:t>
            </w:r>
            <w:r w:rsidRPr="00DA098A">
              <w:rPr>
                <w:rFonts w:cs="Arial"/>
                <w:b/>
                <w:color w:val="4F81BD" w:themeColor="accent1"/>
              </w:rPr>
              <w:t>ş</w:t>
            </w:r>
            <w:r w:rsidRPr="00DA098A">
              <w:rPr>
                <w:rFonts w:cs="Helvetica"/>
                <w:b/>
                <w:color w:val="4F81BD" w:themeColor="accent1"/>
              </w:rPr>
              <w:t>ılmadı</w:t>
            </w:r>
            <w:r w:rsidRPr="00DA098A">
              <w:rPr>
                <w:rFonts w:cs="Arial"/>
                <w:b/>
                <w:color w:val="4F81BD" w:themeColor="accent1"/>
              </w:rPr>
              <w:t>ğ</w:t>
            </w:r>
            <w:r w:rsidRPr="00DA098A">
              <w:rPr>
                <w:rFonts w:cs="Helvetica"/>
                <w:b/>
                <w:color w:val="4F81BD" w:themeColor="accent1"/>
              </w:rPr>
              <w:t>ı</w:t>
            </w:r>
          </w:p>
        </w:tc>
        <w:tc>
          <w:tcPr>
            <w:tcW w:w="3644" w:type="pct"/>
          </w:tcPr>
          <w:p w:rsidR="002B1700" w:rsidRPr="00DA098A" w:rsidRDefault="002B1700"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Tüm kullanıcılarla aynı anda paylaşılmaktadır.</w:t>
            </w:r>
          </w:p>
        </w:tc>
      </w:tr>
      <w:tr w:rsidR="002B1700" w:rsidRPr="00DA098A" w:rsidTr="00F34868">
        <w:trPr>
          <w:cantSplit/>
        </w:trPr>
        <w:tc>
          <w:tcPr>
            <w:tcW w:w="1356" w:type="pct"/>
            <w:shd w:val="clear" w:color="auto" w:fill="4F81BD" w:themeFill="accent1"/>
          </w:tcPr>
          <w:p w:rsidR="002B1700" w:rsidRPr="00DA098A" w:rsidRDefault="002B1700" w:rsidP="0016400E">
            <w:pPr>
              <w:spacing w:before="60" w:after="60"/>
              <w:rPr>
                <w:rFonts w:cs="Helvetica"/>
                <w:b/>
                <w:color w:val="FFFFFF" w:themeColor="background1"/>
              </w:rPr>
            </w:pPr>
            <w:r w:rsidRPr="00DA098A">
              <w:rPr>
                <w:rFonts w:cs="Helvetica"/>
                <w:b/>
                <w:color w:val="FFFFFF" w:themeColor="background1"/>
              </w:rPr>
              <w:t>Bütünlük</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toplanması, işlenmesi ve dağıtımına ilişkin</w:t>
            </w:r>
            <w:r w:rsidR="00910284" w:rsidRPr="00DA098A">
              <w:rPr>
                <w:rFonts w:cs="Helvetica"/>
                <w:b/>
                <w:color w:val="4F81BD" w:themeColor="accent1"/>
              </w:rPr>
              <w:t xml:space="preserve"> </w:t>
            </w:r>
            <w:r w:rsidRPr="00DA098A">
              <w:rPr>
                <w:rFonts w:cs="Helvetica"/>
                <w:b/>
                <w:color w:val="4F81BD" w:themeColor="accent1"/>
              </w:rPr>
              <w:t>sorumluluk</w:t>
            </w:r>
          </w:p>
        </w:tc>
        <w:tc>
          <w:tcPr>
            <w:tcW w:w="3644" w:type="pct"/>
          </w:tcPr>
          <w:p w:rsidR="002B1700" w:rsidRPr="00DA098A" w:rsidRDefault="00F3486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Çevresel Etki Değerlendirmesi, İzin ve Denetim Genel Müdürlüğü, Çevre Envanteri ve Bilgi Yönetimi Dairesi Başkanlığı, Çevre Bilgi Sistemleri Şube Müdürlüğü</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üreten kuruluşlar ile veri paylaşımı ve koordinasyon</w:t>
            </w:r>
          </w:p>
        </w:tc>
        <w:tc>
          <w:tcPr>
            <w:tcW w:w="3644" w:type="pct"/>
          </w:tcPr>
          <w:p w:rsidR="002B1700" w:rsidRPr="00DA098A" w:rsidRDefault="00A21D0D"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Veri yalnızca Bakanlığımızca üretilmektedir.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Bireysel cevaplayıcılara ait verinin gizliliği</w:t>
            </w:r>
          </w:p>
        </w:tc>
        <w:tc>
          <w:tcPr>
            <w:tcW w:w="3644" w:type="pct"/>
          </w:tcPr>
          <w:p w:rsidR="002B1700" w:rsidRPr="00DA098A" w:rsidRDefault="00CB514C"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İstatistik sadece ÇED karar sayılarını içermekte olup bireysel </w:t>
            </w:r>
            <w:proofErr w:type="spellStart"/>
            <w:r w:rsidRPr="00DA098A">
              <w:rPr>
                <w:rFonts w:eastAsia="Times New Roman" w:cs="Times New Roman"/>
                <w:color w:val="000000"/>
                <w:lang w:eastAsia="tr-TR"/>
              </w:rPr>
              <w:t>cevaplayıcılarla</w:t>
            </w:r>
            <w:proofErr w:type="spellEnd"/>
            <w:r w:rsidRPr="00DA098A">
              <w:rPr>
                <w:rFonts w:eastAsia="Times New Roman" w:cs="Times New Roman"/>
                <w:color w:val="000000"/>
                <w:lang w:eastAsia="tr-TR"/>
              </w:rPr>
              <w:t xml:space="preserve"> ilgili gizli veri içermemektedir.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 üretiminde çalışanlar, olanaklar, finansman</w:t>
            </w:r>
          </w:p>
        </w:tc>
        <w:tc>
          <w:tcPr>
            <w:tcW w:w="3644" w:type="pct"/>
          </w:tcPr>
          <w:p w:rsidR="002B1700"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 üretimi idari kayıtlardan sağlanmakta olup, ilave finansman gerektirmemektedir.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Kullanıcı ihtiyaçlarının izlenmesi</w:t>
            </w:r>
          </w:p>
        </w:tc>
        <w:tc>
          <w:tcPr>
            <w:tcW w:w="3644" w:type="pct"/>
          </w:tcPr>
          <w:p w:rsidR="002B1700"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Anketi ile izlenmektedir.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lastRenderedPageBreak/>
              <w:t>Kalite politikası</w:t>
            </w:r>
          </w:p>
        </w:tc>
        <w:tc>
          <w:tcPr>
            <w:tcW w:w="3644" w:type="pct"/>
          </w:tcPr>
          <w:p w:rsidR="002E0CAA" w:rsidRPr="00DA098A" w:rsidRDefault="002E0CAA"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Sürdürülebilir Kalkınma İlkeleri Kapsamında </w:t>
            </w:r>
          </w:p>
          <w:p w:rsidR="002E0CAA" w:rsidRPr="00DA098A" w:rsidRDefault="002E0CA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sidR="00DA098A">
              <w:rPr>
                <w:rFonts w:eastAsia="Times New Roman" w:cs="Times New Roman"/>
                <w:color w:val="000000"/>
                <w:lang w:eastAsia="tr-TR"/>
              </w:rPr>
              <w:t>Ç</w:t>
            </w:r>
            <w:r w:rsidR="00DA098A" w:rsidRPr="00DA098A">
              <w:rPr>
                <w:rFonts w:eastAsia="Times New Roman" w:cs="Times New Roman"/>
                <w:color w:val="000000"/>
                <w:lang w:eastAsia="tr-TR"/>
              </w:rPr>
              <w:t xml:space="preserve">evreyi korumak ve yaşam kalitesi yüksek </w:t>
            </w:r>
            <w:proofErr w:type="gramStart"/>
            <w:r w:rsidR="00DA098A" w:rsidRPr="00DA098A">
              <w:rPr>
                <w:rFonts w:eastAsia="Times New Roman" w:cs="Times New Roman"/>
                <w:color w:val="000000"/>
                <w:lang w:eastAsia="tr-TR"/>
              </w:rPr>
              <w:t>mekanlar</w:t>
            </w:r>
            <w:proofErr w:type="gramEnd"/>
            <w:r w:rsidR="00DA098A" w:rsidRPr="00DA098A">
              <w:rPr>
                <w:rFonts w:eastAsia="Times New Roman" w:cs="Times New Roman"/>
                <w:color w:val="000000"/>
                <w:lang w:eastAsia="tr-TR"/>
              </w:rPr>
              <w:t xml:space="preserve"> oluşturmak;</w:t>
            </w:r>
          </w:p>
          <w:p w:rsidR="002E0CAA" w:rsidRPr="00DA098A" w:rsidRDefault="00DA098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Y</w:t>
            </w:r>
            <w:r w:rsidRPr="00DA098A">
              <w:rPr>
                <w:rFonts w:eastAsia="Times New Roman" w:cs="Times New Roman"/>
                <w:color w:val="000000"/>
                <w:lang w:eastAsia="tr-TR"/>
              </w:rPr>
              <w:t>erleşmeye, çevreye ve yapılaşmaya dair yönetim planları hazırlayarak uygulamaları izlemek ve denetlemek,</w:t>
            </w:r>
          </w:p>
          <w:p w:rsidR="002E0CAA" w:rsidRPr="00DA098A" w:rsidRDefault="00DA098A" w:rsidP="0016400E">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K</w:t>
            </w:r>
            <w:r w:rsidRPr="00DA098A">
              <w:rPr>
                <w:rFonts w:eastAsia="Times New Roman" w:cs="Times New Roman"/>
                <w:color w:val="000000"/>
                <w:lang w:eastAsia="tr-TR"/>
              </w:rPr>
              <w:t>alite yönetim sistemi standardının şartlarına uyarak etkinliğini sürekli iyileştirmek,</w:t>
            </w:r>
          </w:p>
          <w:p w:rsidR="002B1700" w:rsidRPr="00DA098A" w:rsidRDefault="00DA098A" w:rsidP="00DA098A">
            <w:pPr>
              <w:tabs>
                <w:tab w:val="left" w:pos="316"/>
              </w:tabs>
              <w:spacing w:before="60" w:after="60"/>
              <w:jc w:val="both"/>
              <w:rPr>
                <w:rFonts w:eastAsia="Times New Roman" w:cs="Times New Roman"/>
                <w:color w:val="000000"/>
                <w:lang w:eastAsia="tr-TR"/>
              </w:rPr>
            </w:pPr>
            <w:r w:rsidRPr="00DA098A">
              <w:rPr>
                <w:rFonts w:eastAsia="Times New Roman" w:cs="Times New Roman"/>
                <w:color w:val="000000"/>
                <w:lang w:eastAsia="tr-TR"/>
              </w:rPr>
              <w:t>•</w:t>
            </w:r>
            <w:r w:rsidRPr="00DA098A">
              <w:rPr>
                <w:rFonts w:eastAsia="Times New Roman" w:cs="Times New Roman"/>
                <w:color w:val="000000"/>
                <w:lang w:eastAsia="tr-TR"/>
              </w:rPr>
              <w:tab/>
            </w:r>
            <w:r>
              <w:rPr>
                <w:rFonts w:eastAsia="Times New Roman" w:cs="Times New Roman"/>
                <w:color w:val="000000"/>
                <w:lang w:eastAsia="tr-TR"/>
              </w:rPr>
              <w:t>Y</w:t>
            </w:r>
            <w:r w:rsidRPr="00DA098A">
              <w:rPr>
                <w:rFonts w:eastAsia="Times New Roman" w:cs="Times New Roman"/>
                <w:color w:val="000000"/>
                <w:lang w:eastAsia="tr-TR"/>
              </w:rPr>
              <w:t>asal şartlar doğrultusunda hizmet alanların beklenti ve ihtiyaçlarını karşılayarak memnuniyetlerini arttırmaktır.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Kalitenin izlenmesi</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Anketi ile izlenmektedir.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yansızlığı</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İstatistik idari kayıtlardan oluşturulmakta olup, yansızdır.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kaynakları</w:t>
            </w:r>
          </w:p>
        </w:tc>
        <w:tc>
          <w:tcPr>
            <w:tcW w:w="3644" w:type="pct"/>
          </w:tcPr>
          <w:p w:rsidR="002B1700" w:rsidRPr="00DA098A" w:rsidRDefault="00A2138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Çevre ve Şehircilik Bakanlığı (ÇED, İzin ve Denetim Genel Müdürlüğü) ve İl Çevre ve Şehircilik Müdürlükleri</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Yöntem</w:t>
            </w:r>
          </w:p>
        </w:tc>
        <w:tc>
          <w:tcPr>
            <w:tcW w:w="3644" w:type="pct"/>
          </w:tcPr>
          <w:p w:rsidR="002B1700" w:rsidRPr="00DA098A" w:rsidRDefault="00A2138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ÇED Yönetmeliği’nin ilk yayımlandığı 07 Şubat 1993 tarihinden 01 Kasım 2013 tarihine kadar; Çevre ve Şehircilik Bakanlığı (ÇED, İzin ve Denetim Genel Müdürlüğü) ve İl Müdürlükleri tarafından ÇED Yönetmeliği kapsamındaki projelere ilişkin alınan kararlar, izleme ve denetim çalışmalarında kullanılmak üzere listelenmiş olup istatistik oluşturulurken bu listelerden yararlanılmıştır. 01 Kasım 2013 tarihinden sonra ise Çevrimiçi ÇED Süreci Yönetimi Sistemi (e-ÇED) faaliyete geçmiş olup veriler bu sistemden sorgulama derlenmiştir.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Dağıtım şekilleri</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İnternet üzerinden elektronik yayın olarak.</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İstatistiklerin hatalı yorumlanması ve yanlış kullanımına ilişkin</w:t>
            </w:r>
            <w:r w:rsidR="00910284" w:rsidRPr="00DA098A">
              <w:rPr>
                <w:rFonts w:cs="Helvetica"/>
                <w:b/>
                <w:color w:val="4F81BD" w:themeColor="accent1"/>
              </w:rPr>
              <w:t xml:space="preserve"> </w:t>
            </w:r>
            <w:r w:rsidRPr="00DA098A">
              <w:rPr>
                <w:rFonts w:cs="Helvetica"/>
                <w:b/>
                <w:color w:val="4F81BD" w:themeColor="accent1"/>
              </w:rPr>
              <w:t>görüş belirtme/tekzip</w:t>
            </w:r>
          </w:p>
        </w:tc>
        <w:tc>
          <w:tcPr>
            <w:tcW w:w="3644" w:type="pct"/>
          </w:tcPr>
          <w:p w:rsidR="002B1700" w:rsidRPr="00DA098A" w:rsidRDefault="00C52058" w:rsidP="00C52058">
            <w:pPr>
              <w:pStyle w:val="ListeParagraf"/>
              <w:numPr>
                <w:ilvl w:val="0"/>
                <w:numId w:val="4"/>
              </w:num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Bazı projeler birden fazla ili kapsadığı için EK-1 ve EK-2 kapsamında karar verilen toplam proje sayısı </w:t>
            </w:r>
            <w:proofErr w:type="gramStart"/>
            <w:r w:rsidRPr="00DA098A">
              <w:rPr>
                <w:rFonts w:eastAsia="Times New Roman" w:cs="Times New Roman"/>
                <w:color w:val="000000"/>
                <w:lang w:eastAsia="tr-TR"/>
              </w:rPr>
              <w:t>ile;</w:t>
            </w:r>
            <w:proofErr w:type="gramEnd"/>
            <w:r w:rsidRPr="00DA098A">
              <w:rPr>
                <w:rFonts w:eastAsia="Times New Roman" w:cs="Times New Roman"/>
                <w:color w:val="000000"/>
                <w:lang w:eastAsia="tr-TR"/>
              </w:rPr>
              <w:t xml:space="preserve"> illere göre dağılım yapıldıktan sonra toplanan proje sayısı farklı olabilir.</w:t>
            </w:r>
          </w:p>
          <w:p w:rsidR="00C52058" w:rsidRPr="00DA098A" w:rsidRDefault="00C52058" w:rsidP="00C52058">
            <w:pPr>
              <w:pStyle w:val="ListeParagraf"/>
              <w:numPr>
                <w:ilvl w:val="0"/>
                <w:numId w:val="4"/>
              </w:numPr>
              <w:spacing w:before="60" w:after="60"/>
              <w:jc w:val="both"/>
              <w:rPr>
                <w:rFonts w:eastAsia="Times New Roman" w:cs="Times New Roman"/>
                <w:color w:val="000000"/>
                <w:lang w:eastAsia="tr-TR"/>
              </w:rPr>
            </w:pPr>
            <w:r w:rsidRPr="00DA098A">
              <w:rPr>
                <w:rFonts w:eastAsia="Times New Roman" w:cs="Times New Roman"/>
                <w:color w:val="000000"/>
                <w:lang w:eastAsia="tr-TR"/>
              </w:rPr>
              <w:t>Yıllar içinde değişen koşul ve gereklilikler sonucunda Çevresel Etki Değerlendirmesi Yönetmeliğin’ de değişiklikler yapılmış olup bu kapsamda yönetmelik EK-1 ve EK-2 listelerinde de değişiklikler olmuştur. Buna göre geçmişe yönelik ÇED İstatistikleri de kararların verildiği dönemde yürürlükte olan ÇED Yönetmeliği’nin eklerine göre oluşturulmuştur. İstatistikler değerlendirilirken bu durumun göz önünde bulundurulması gerekmektedir.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İstatistiksel veri toplama, işleme ve dağıtımdaki şartlar ve</w:t>
            </w:r>
            <w:r w:rsidR="00910284" w:rsidRPr="00DA098A">
              <w:rPr>
                <w:rFonts w:cs="Helvetica"/>
                <w:b/>
                <w:color w:val="4F81BD" w:themeColor="accent1"/>
              </w:rPr>
              <w:t xml:space="preserve"> </w:t>
            </w:r>
            <w:r w:rsidRPr="00DA098A">
              <w:rPr>
                <w:rFonts w:cs="Helvetica"/>
                <w:b/>
                <w:color w:val="4F81BD" w:themeColor="accent1"/>
              </w:rPr>
              <w:t>koşulların açıklanması</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ÇED Yönetmeliği’nin ilk yayımlandığı 07 Şubat 1993 yılından 01 Kasım 2013 tarihine kadar Çevre ve Şehircilik Bakanlığı ve İl Müdürlükleri tarafından alınan kararların izlenmek üzere bildirilmesi </w:t>
            </w:r>
            <w:proofErr w:type="gramStart"/>
            <w:r w:rsidRPr="00DA098A">
              <w:rPr>
                <w:rFonts w:eastAsia="Times New Roman" w:cs="Times New Roman"/>
                <w:color w:val="000000"/>
                <w:lang w:eastAsia="tr-TR"/>
              </w:rPr>
              <w:t>ile,</w:t>
            </w:r>
            <w:proofErr w:type="gramEnd"/>
            <w:r w:rsidRPr="00DA098A">
              <w:rPr>
                <w:rFonts w:eastAsia="Times New Roman" w:cs="Times New Roman"/>
                <w:color w:val="000000"/>
                <w:lang w:eastAsia="tr-TR"/>
              </w:rPr>
              <w:t xml:space="preserve"> 01 Kasım 2013 tarihinde sonra ise Çevrimiçi ÇED Süreci Yönetimi Sistemi (e-ÇED)’den sorgulama yolu ile veri derlenmiştir.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Mevsimsel düzeltme</w:t>
            </w:r>
          </w:p>
        </w:tc>
        <w:tc>
          <w:tcPr>
            <w:tcW w:w="3644" w:type="pct"/>
          </w:tcPr>
          <w:p w:rsidR="002B1700" w:rsidRPr="00DA098A" w:rsidRDefault="00910284"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Mevsimsel düzeltme yapılmamaktadır.</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İstatistiğin toplanması, işlenmesi ve dağıtılması süreçlerinde</w:t>
            </w:r>
            <w:r w:rsidR="00910284" w:rsidRPr="00DA098A">
              <w:rPr>
                <w:rFonts w:cs="Helvetica"/>
                <w:b/>
                <w:color w:val="4F81BD" w:themeColor="accent1"/>
              </w:rPr>
              <w:t xml:space="preserve"> </w:t>
            </w:r>
            <w:r w:rsidRPr="00DA098A">
              <w:rPr>
                <w:rFonts w:cs="Helvetica"/>
                <w:b/>
                <w:color w:val="4F81BD" w:themeColor="accent1"/>
              </w:rPr>
              <w:t>bağlayıcı olan mevzuat</w:t>
            </w:r>
          </w:p>
        </w:tc>
        <w:tc>
          <w:tcPr>
            <w:tcW w:w="3644" w:type="pct"/>
          </w:tcPr>
          <w:p w:rsidR="008D0182" w:rsidRPr="00DA098A" w:rsidRDefault="00A56FEA" w:rsidP="00BF21FF">
            <w:pPr>
              <w:spacing w:before="60" w:after="60"/>
              <w:jc w:val="both"/>
              <w:rPr>
                <w:rFonts w:eastAsia="Times New Roman" w:cs="Times New Roman"/>
                <w:color w:val="000000"/>
                <w:lang w:eastAsia="tr-TR"/>
              </w:rPr>
            </w:pPr>
            <w:r w:rsidRPr="00DA098A">
              <w:rPr>
                <w:rFonts w:eastAsia="Times New Roman" w:cs="Times New Roman"/>
                <w:color w:val="000000"/>
                <w:lang w:eastAsia="tr-TR"/>
              </w:rPr>
              <w:t>07.02.1993</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tarih ve </w:t>
            </w:r>
            <w:r w:rsidR="00BF21FF" w:rsidRPr="00DA098A">
              <w:rPr>
                <w:rFonts w:eastAsia="Times New Roman" w:cs="Times New Roman"/>
                <w:color w:val="000000"/>
                <w:lang w:eastAsia="tr-TR"/>
              </w:rPr>
              <w:t>21489</w:t>
            </w:r>
            <w:r w:rsidR="00BF21FF">
              <w:rPr>
                <w:rFonts w:eastAsia="Times New Roman" w:cs="Times New Roman"/>
                <w:color w:val="000000"/>
                <w:lang w:eastAsia="tr-TR"/>
              </w:rPr>
              <w:t xml:space="preserve"> </w:t>
            </w:r>
            <w:r w:rsidRPr="00DA098A">
              <w:rPr>
                <w:rFonts w:eastAsia="Times New Roman" w:cs="Times New Roman"/>
                <w:color w:val="000000"/>
                <w:lang w:eastAsia="tr-TR"/>
              </w:rPr>
              <w:t>sayılı Resmi Gazete ile 25.11.2014</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tarih ve </w:t>
            </w:r>
            <w:r w:rsidR="00BF21FF" w:rsidRPr="00DA098A">
              <w:rPr>
                <w:rFonts w:eastAsia="Times New Roman" w:cs="Times New Roman"/>
                <w:color w:val="000000"/>
                <w:lang w:eastAsia="tr-TR"/>
              </w:rPr>
              <w:t>29186</w:t>
            </w:r>
            <w:r w:rsidR="00BF21FF">
              <w:rPr>
                <w:rFonts w:eastAsia="Times New Roman" w:cs="Times New Roman"/>
                <w:color w:val="000000"/>
                <w:lang w:eastAsia="tr-TR"/>
              </w:rPr>
              <w:t xml:space="preserve"> </w:t>
            </w:r>
            <w:r w:rsidRPr="00DA098A">
              <w:rPr>
                <w:rFonts w:eastAsia="Times New Roman" w:cs="Times New Roman"/>
                <w:color w:val="000000"/>
                <w:lang w:eastAsia="tr-TR"/>
              </w:rPr>
              <w:t xml:space="preserve">sayılı Resmi Gazete arasında yayımlanan Çevresel Etki Değerlendirmesi (ÇED) Yönetmelikleri (Resmi </w:t>
            </w:r>
            <w:proofErr w:type="spellStart"/>
            <w:r w:rsidRPr="00DA098A">
              <w:rPr>
                <w:rFonts w:eastAsia="Times New Roman" w:cs="Times New Roman"/>
                <w:color w:val="000000"/>
                <w:lang w:eastAsia="tr-TR"/>
              </w:rPr>
              <w:t>Gazete’de</w:t>
            </w:r>
            <w:proofErr w:type="spellEnd"/>
            <w:r w:rsidRPr="00DA098A">
              <w:rPr>
                <w:rFonts w:eastAsia="Times New Roman" w:cs="Times New Roman"/>
                <w:color w:val="000000"/>
                <w:lang w:eastAsia="tr-TR"/>
              </w:rPr>
              <w:t xml:space="preserve"> yayımlanan ÇED Yönetmeliklerinin listesi ekte verilmektedir).</w:t>
            </w:r>
          </w:p>
        </w:tc>
      </w:tr>
    </w:tbl>
    <w:p w:rsidR="00A54BC9" w:rsidRPr="00DA098A" w:rsidRDefault="00A54BC9">
      <w:r w:rsidRPr="00DA098A">
        <w:br w:type="page"/>
      </w:r>
    </w:p>
    <w:tbl>
      <w:tblPr>
        <w:tblStyle w:val="TabloKlavuzu"/>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firstRow="1" w:lastRow="0" w:firstColumn="1" w:lastColumn="0" w:noHBand="0" w:noVBand="1"/>
      </w:tblPr>
      <w:tblGrid>
        <w:gridCol w:w="2519"/>
        <w:gridCol w:w="6769"/>
      </w:tblGrid>
      <w:tr w:rsidR="00D96063" w:rsidRPr="00DA098A" w:rsidTr="00D96063">
        <w:trPr>
          <w:cantSplit/>
        </w:trPr>
        <w:tc>
          <w:tcPr>
            <w:tcW w:w="5000" w:type="pct"/>
            <w:gridSpan w:val="2"/>
            <w:shd w:val="clear" w:color="auto" w:fill="4F81BD" w:themeFill="accent1"/>
          </w:tcPr>
          <w:p w:rsidR="00D96063" w:rsidRPr="00DA098A" w:rsidRDefault="00D96063" w:rsidP="0016400E">
            <w:pPr>
              <w:spacing w:before="60" w:after="60"/>
              <w:jc w:val="both"/>
              <w:rPr>
                <w:rFonts w:eastAsia="Times New Roman" w:cs="Times New Roman"/>
                <w:color w:val="000000"/>
                <w:lang w:eastAsia="tr-TR"/>
              </w:rPr>
            </w:pPr>
            <w:r w:rsidRPr="00DA098A">
              <w:rPr>
                <w:rFonts w:cs="Helvetica"/>
                <w:b/>
                <w:color w:val="FFFFFF" w:themeColor="background1"/>
              </w:rPr>
              <w:lastRenderedPageBreak/>
              <w:t>Yayımlanmadan önce veriye devletin içeriden eri</w:t>
            </w:r>
            <w:r w:rsidRPr="00DA098A">
              <w:rPr>
                <w:rFonts w:cs="Arial"/>
                <w:b/>
                <w:color w:val="FFFFFF" w:themeColor="background1"/>
              </w:rPr>
              <w:t>ş</w:t>
            </w:r>
            <w:r w:rsidRPr="00DA098A">
              <w:rPr>
                <w:rFonts w:cs="Helvetica"/>
                <w:b/>
                <w:color w:val="FFFFFF" w:themeColor="background1"/>
              </w:rPr>
              <w:t>imi</w:t>
            </w:r>
          </w:p>
        </w:tc>
      </w:tr>
      <w:tr w:rsidR="002B1700" w:rsidRPr="00DA098A" w:rsidTr="00F34868">
        <w:trPr>
          <w:cantSplit/>
        </w:trPr>
        <w:tc>
          <w:tcPr>
            <w:tcW w:w="1356" w:type="pct"/>
          </w:tcPr>
          <w:p w:rsidR="002B1700" w:rsidRPr="00DA098A" w:rsidRDefault="002B1700" w:rsidP="0016400E">
            <w:pPr>
              <w:spacing w:before="60" w:after="60"/>
              <w:rPr>
                <w:rFonts w:cs="Helvetica"/>
                <w:b/>
                <w:color w:val="4F81BD" w:themeColor="accent1"/>
              </w:rPr>
            </w:pPr>
            <w:r w:rsidRPr="00DA098A">
              <w:rPr>
                <w:rFonts w:cs="Helvetica"/>
                <w:b/>
                <w:color w:val="4F81BD" w:themeColor="accent1"/>
              </w:rPr>
              <w:t>Veri yayımlanmadan önce kurum içinden veya başka bir kurum</w:t>
            </w:r>
            <w:r w:rsidR="00910284" w:rsidRPr="00DA098A">
              <w:rPr>
                <w:rFonts w:cs="Helvetica"/>
                <w:b/>
                <w:color w:val="4F81BD" w:themeColor="accent1"/>
              </w:rPr>
              <w:t xml:space="preserve"> </w:t>
            </w:r>
            <w:r w:rsidRPr="00DA098A">
              <w:rPr>
                <w:rFonts w:cs="Helvetica"/>
                <w:b/>
                <w:color w:val="4F81BD" w:themeColor="accent1"/>
              </w:rPr>
              <w:t>tarafından veriye erişim olup olmadığı belirtilecektir.</w:t>
            </w:r>
          </w:p>
        </w:tc>
        <w:tc>
          <w:tcPr>
            <w:tcW w:w="3644" w:type="pct"/>
          </w:tcPr>
          <w:p w:rsidR="002B1700" w:rsidRPr="00DA098A" w:rsidRDefault="00A32DBF"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Veriler Çevrimiçi ÇED Süreci Yönetimi Sistemi (e-ÇED)’de anlık olarak oluşmakta olup Bakanlığımızca, istenilen herhangi bir zaman itibariyle sorgulama yapılabilmektedir.</w:t>
            </w:r>
          </w:p>
        </w:tc>
      </w:tr>
      <w:tr w:rsidR="002B1700" w:rsidRPr="00DA098A" w:rsidTr="00F34868">
        <w:trPr>
          <w:cantSplit/>
        </w:trPr>
        <w:tc>
          <w:tcPr>
            <w:tcW w:w="1356" w:type="pct"/>
          </w:tcPr>
          <w:p w:rsidR="002B1700" w:rsidRPr="00DA098A" w:rsidRDefault="002B1700" w:rsidP="0016400E">
            <w:pPr>
              <w:autoSpaceDE w:val="0"/>
              <w:autoSpaceDN w:val="0"/>
              <w:adjustRightInd w:val="0"/>
              <w:spacing w:before="60" w:after="60"/>
              <w:rPr>
                <w:rFonts w:cs="Helvetica"/>
                <w:b/>
                <w:color w:val="4F81BD" w:themeColor="accent1"/>
              </w:rPr>
            </w:pPr>
            <w:r w:rsidRPr="00DA098A">
              <w:rPr>
                <w:rFonts w:cs="Arial"/>
                <w:b/>
                <w:color w:val="4F81BD" w:themeColor="accent1"/>
              </w:rPr>
              <w:t>İ</w:t>
            </w:r>
            <w:r w:rsidRPr="00DA098A">
              <w:rPr>
                <w:rFonts w:cs="Helvetica"/>
                <w:b/>
                <w:color w:val="4F81BD" w:themeColor="accent1"/>
              </w:rPr>
              <w:t>statistiklerin yorumlanarak</w:t>
            </w:r>
            <w:r w:rsidR="00910284" w:rsidRPr="00DA098A">
              <w:rPr>
                <w:rFonts w:cs="Helvetica"/>
                <w:b/>
                <w:color w:val="4F81BD" w:themeColor="accent1"/>
              </w:rPr>
              <w:t xml:space="preserve"> </w:t>
            </w:r>
            <w:r w:rsidRPr="00DA098A">
              <w:rPr>
                <w:rFonts w:cs="Helvetica"/>
                <w:b/>
                <w:color w:val="4F81BD" w:themeColor="accent1"/>
              </w:rPr>
              <w:t>yayımlanması</w:t>
            </w:r>
          </w:p>
        </w:tc>
        <w:tc>
          <w:tcPr>
            <w:tcW w:w="3644" w:type="pct"/>
          </w:tcPr>
          <w:p w:rsidR="002B1700" w:rsidRPr="00DA098A" w:rsidRDefault="00BF21FF" w:rsidP="00BF21FF">
            <w:pPr>
              <w:spacing w:before="60" w:after="60"/>
              <w:jc w:val="both"/>
              <w:rPr>
                <w:rFonts w:eastAsia="Times New Roman" w:cs="Times New Roman"/>
                <w:color w:val="000000"/>
                <w:lang w:eastAsia="tr-TR"/>
              </w:rPr>
            </w:pPr>
            <w:proofErr w:type="gramStart"/>
            <w:r w:rsidRPr="00DA098A">
              <w:rPr>
                <w:rFonts w:eastAsia="Times New Roman" w:cs="Times New Roman"/>
                <w:color w:val="000000"/>
                <w:lang w:eastAsia="tr-TR"/>
              </w:rPr>
              <w:t>07.02.1993</w:t>
            </w:r>
            <w:r>
              <w:rPr>
                <w:rFonts w:eastAsia="Times New Roman" w:cs="Times New Roman"/>
                <w:color w:val="000000"/>
                <w:lang w:eastAsia="tr-TR"/>
              </w:rPr>
              <w:t xml:space="preserve"> </w:t>
            </w:r>
            <w:r w:rsidRPr="00DA098A">
              <w:rPr>
                <w:rFonts w:eastAsia="Times New Roman" w:cs="Times New Roman"/>
                <w:color w:val="000000"/>
                <w:lang w:eastAsia="tr-TR"/>
              </w:rPr>
              <w:t>tarih ve 21489</w:t>
            </w:r>
            <w:r>
              <w:rPr>
                <w:rFonts w:eastAsia="Times New Roman" w:cs="Times New Roman"/>
                <w:color w:val="000000"/>
                <w:lang w:eastAsia="tr-TR"/>
              </w:rPr>
              <w:t xml:space="preserve"> </w:t>
            </w:r>
            <w:r w:rsidRPr="00DA098A">
              <w:rPr>
                <w:rFonts w:eastAsia="Times New Roman" w:cs="Times New Roman"/>
                <w:color w:val="000000"/>
                <w:lang w:eastAsia="tr-TR"/>
              </w:rPr>
              <w:t>sayılı Resmi Gazete ile 25.11.2014</w:t>
            </w:r>
            <w:r>
              <w:rPr>
                <w:rFonts w:eastAsia="Times New Roman" w:cs="Times New Roman"/>
                <w:color w:val="000000"/>
                <w:lang w:eastAsia="tr-TR"/>
              </w:rPr>
              <w:t xml:space="preserve"> </w:t>
            </w:r>
            <w:r w:rsidRPr="00DA098A">
              <w:rPr>
                <w:rFonts w:eastAsia="Times New Roman" w:cs="Times New Roman"/>
                <w:color w:val="000000"/>
                <w:lang w:eastAsia="tr-TR"/>
              </w:rPr>
              <w:t>tarih ve 29186</w:t>
            </w:r>
            <w:r>
              <w:rPr>
                <w:rFonts w:eastAsia="Times New Roman" w:cs="Times New Roman"/>
                <w:color w:val="000000"/>
                <w:lang w:eastAsia="tr-TR"/>
              </w:rPr>
              <w:t xml:space="preserve"> </w:t>
            </w:r>
            <w:r w:rsidRPr="00DA098A">
              <w:rPr>
                <w:rFonts w:eastAsia="Times New Roman" w:cs="Times New Roman"/>
                <w:color w:val="000000"/>
                <w:lang w:eastAsia="tr-TR"/>
              </w:rPr>
              <w:t xml:space="preserve">sayılı Resmi Gazete arasında </w:t>
            </w:r>
            <w:r w:rsidR="00A56FEA" w:rsidRPr="00DA098A">
              <w:rPr>
                <w:rFonts w:eastAsia="Times New Roman" w:cs="Times New Roman"/>
                <w:color w:val="000000"/>
                <w:lang w:eastAsia="tr-TR"/>
              </w:rPr>
              <w:t xml:space="preserve">yayımlanan Çevresel Etki Değerlendirmesi (ÇED) </w:t>
            </w:r>
            <w:proofErr w:type="spellStart"/>
            <w:r w:rsidR="00A56FEA" w:rsidRPr="00DA098A">
              <w:rPr>
                <w:rFonts w:eastAsia="Times New Roman" w:cs="Times New Roman"/>
                <w:color w:val="000000"/>
                <w:lang w:eastAsia="tr-TR"/>
              </w:rPr>
              <w:t>Yönetmelikleri’nin</w:t>
            </w:r>
            <w:proofErr w:type="spellEnd"/>
            <w:r w:rsidR="00A56FEA" w:rsidRPr="00DA098A">
              <w:rPr>
                <w:rFonts w:eastAsia="Times New Roman" w:cs="Times New Roman"/>
                <w:color w:val="000000"/>
                <w:lang w:eastAsia="tr-TR"/>
              </w:rPr>
              <w:t xml:space="preserve"> EK-1 ve EK-2 listelerinde </w:t>
            </w:r>
            <w:r w:rsidR="00A32DBF" w:rsidRPr="00DA098A">
              <w:rPr>
                <w:rFonts w:eastAsia="Times New Roman" w:cs="Times New Roman"/>
                <w:color w:val="000000"/>
                <w:lang w:eastAsia="tr-TR"/>
              </w:rPr>
              <w:t>yer alan faaliyetlere ilişkin</w:t>
            </w:r>
            <w:r w:rsidR="00A56FEA" w:rsidRPr="00DA098A">
              <w:rPr>
                <w:rFonts w:eastAsia="Times New Roman" w:cs="Times New Roman"/>
                <w:color w:val="000000"/>
                <w:lang w:eastAsia="tr-TR"/>
              </w:rPr>
              <w:t>,</w:t>
            </w:r>
            <w:r w:rsidR="00A32DBF" w:rsidRPr="00DA098A">
              <w:rPr>
                <w:rFonts w:eastAsia="Times New Roman" w:cs="Times New Roman"/>
                <w:color w:val="000000"/>
                <w:lang w:eastAsia="tr-TR"/>
              </w:rPr>
              <w:t xml:space="preserve"> Çevre ve Şehircilik Bakanlığı ve İl Müdürlükleri tarafından alınan kararların yıllar, sektörler ve iller itibariyle toplam sayıları.</w:t>
            </w:r>
            <w:proofErr w:type="gramEnd"/>
          </w:p>
        </w:tc>
      </w:tr>
      <w:tr w:rsidR="002B1700" w:rsidRPr="00DA098A" w:rsidTr="00F34868">
        <w:trPr>
          <w:cantSplit/>
        </w:trPr>
        <w:tc>
          <w:tcPr>
            <w:tcW w:w="1356" w:type="pct"/>
          </w:tcPr>
          <w:p w:rsidR="002B1700" w:rsidRPr="00DA098A" w:rsidRDefault="00EF6060" w:rsidP="0016400E">
            <w:pPr>
              <w:autoSpaceDE w:val="0"/>
              <w:autoSpaceDN w:val="0"/>
              <w:adjustRightInd w:val="0"/>
              <w:spacing w:before="60" w:after="60"/>
              <w:rPr>
                <w:rFonts w:cs="Helvetica"/>
                <w:b/>
                <w:color w:val="4F81BD" w:themeColor="accent1"/>
              </w:rPr>
            </w:pPr>
            <w:r w:rsidRPr="00DA098A">
              <w:rPr>
                <w:rFonts w:cs="Helvetica"/>
                <w:b/>
                <w:color w:val="4F81BD" w:themeColor="accent1"/>
              </w:rPr>
              <w:t>Yenileme ve yöntemdeki büyük</w:t>
            </w:r>
            <w:r w:rsidR="00910284" w:rsidRPr="00DA098A">
              <w:rPr>
                <w:rFonts w:cs="Helvetica"/>
                <w:b/>
                <w:color w:val="4F81BD" w:themeColor="accent1"/>
              </w:rPr>
              <w:t xml:space="preserve"> </w:t>
            </w:r>
            <w:r w:rsidRPr="00DA098A">
              <w:rPr>
                <w:rFonts w:cs="Helvetica"/>
                <w:b/>
                <w:color w:val="4F81BD" w:themeColor="accent1"/>
              </w:rPr>
              <w:t>de</w:t>
            </w:r>
            <w:r w:rsidRPr="00DA098A">
              <w:rPr>
                <w:rFonts w:cs="Arial"/>
                <w:b/>
                <w:color w:val="4F81BD" w:themeColor="accent1"/>
              </w:rPr>
              <w:t>ğ</w:t>
            </w:r>
            <w:r w:rsidRPr="00DA098A">
              <w:rPr>
                <w:rFonts w:cs="Helvetica"/>
                <w:b/>
                <w:color w:val="4F81BD" w:themeColor="accent1"/>
              </w:rPr>
              <w:t>i</w:t>
            </w:r>
            <w:r w:rsidRPr="00DA098A">
              <w:rPr>
                <w:rFonts w:cs="Arial"/>
                <w:b/>
                <w:color w:val="4F81BD" w:themeColor="accent1"/>
              </w:rPr>
              <w:t>ş</w:t>
            </w:r>
            <w:r w:rsidRPr="00DA098A">
              <w:rPr>
                <w:rFonts w:cs="Helvetica"/>
                <w:b/>
                <w:color w:val="4F81BD" w:themeColor="accent1"/>
              </w:rPr>
              <w:t>ikliklerin önceden bildirimi</w:t>
            </w:r>
          </w:p>
        </w:tc>
        <w:tc>
          <w:tcPr>
            <w:tcW w:w="3644" w:type="pct"/>
          </w:tcPr>
          <w:p w:rsidR="002B1700" w:rsidRPr="00DA098A" w:rsidRDefault="00E60763" w:rsidP="00775C6D">
            <w:pPr>
              <w:spacing w:before="60" w:after="60"/>
              <w:jc w:val="both"/>
              <w:rPr>
                <w:rFonts w:eastAsia="Times New Roman" w:cs="Times New Roman"/>
                <w:color w:val="000000"/>
                <w:lang w:eastAsia="tr-TR"/>
              </w:rPr>
            </w:pPr>
            <w:r w:rsidRPr="00DA098A">
              <w:rPr>
                <w:rFonts w:eastAsia="Times New Roman" w:cs="Times New Roman"/>
                <w:color w:val="000000"/>
                <w:lang w:eastAsia="tr-TR"/>
              </w:rPr>
              <w:t xml:space="preserve">Yıllar içinde değişen koşul ve gereklilikler sonucunda Çevresel Etki Değerlendirmesi Yönetmeliğin’ de değişiklikler yapılabilmekte olup bu kapsamda yönetmelik EK-1 ve EK-2 listelerinde de değişiklikler olabilmektedir. Yönetmelik değişiklikleri </w:t>
            </w:r>
            <w:r w:rsidR="00775C6D" w:rsidRPr="00DA098A">
              <w:rPr>
                <w:rFonts w:eastAsia="Times New Roman" w:cs="Times New Roman"/>
                <w:color w:val="000000"/>
                <w:lang w:eastAsia="tr-TR"/>
              </w:rPr>
              <w:t>internet sayfamızda yayımlanmakta olup ekte de listelenmektedir.</w:t>
            </w:r>
          </w:p>
        </w:tc>
      </w:tr>
      <w:tr w:rsidR="002B1700" w:rsidRPr="00DA098A" w:rsidTr="00F34868">
        <w:trPr>
          <w:cantSplit/>
        </w:trPr>
        <w:tc>
          <w:tcPr>
            <w:tcW w:w="1356" w:type="pct"/>
            <w:shd w:val="clear" w:color="auto" w:fill="4F81BD" w:themeFill="accent1"/>
          </w:tcPr>
          <w:p w:rsidR="002B1700" w:rsidRPr="00DA098A" w:rsidRDefault="00EF6060" w:rsidP="0016400E">
            <w:pPr>
              <w:spacing w:before="60" w:after="60"/>
              <w:rPr>
                <w:rFonts w:cs="Helvetica"/>
                <w:b/>
                <w:color w:val="FFFFFF" w:themeColor="background1"/>
              </w:rPr>
            </w:pPr>
            <w:r w:rsidRPr="00DA098A">
              <w:rPr>
                <w:rFonts w:cs="Helvetica"/>
                <w:b/>
                <w:color w:val="FFFFFF" w:themeColor="background1"/>
              </w:rPr>
              <w:t>Kalite</w:t>
            </w:r>
          </w:p>
        </w:tc>
        <w:tc>
          <w:tcPr>
            <w:tcW w:w="3644" w:type="pct"/>
            <w:shd w:val="clear" w:color="auto" w:fill="4F81BD" w:themeFill="accent1"/>
          </w:tcPr>
          <w:p w:rsidR="002B1700" w:rsidRPr="00DA098A" w:rsidRDefault="002B1700" w:rsidP="0016400E">
            <w:pPr>
              <w:spacing w:before="60" w:after="60"/>
              <w:jc w:val="both"/>
              <w:rPr>
                <w:rFonts w:eastAsia="Times New Roman" w:cs="Times New Roman"/>
                <w:color w:val="000000"/>
                <w:lang w:eastAsia="tr-TR"/>
              </w:rPr>
            </w:pPr>
          </w:p>
        </w:tc>
      </w:tr>
      <w:tr w:rsidR="00EF6060" w:rsidRPr="00DA098A" w:rsidTr="00F34868">
        <w:trPr>
          <w:cantSplit/>
        </w:trPr>
        <w:tc>
          <w:tcPr>
            <w:tcW w:w="1356" w:type="pct"/>
          </w:tcPr>
          <w:p w:rsidR="00EF6060" w:rsidRPr="00DA098A" w:rsidRDefault="00EF6060" w:rsidP="0016400E">
            <w:pPr>
              <w:spacing w:before="60" w:after="60"/>
              <w:rPr>
                <w:rFonts w:cs="Helvetica"/>
                <w:b/>
                <w:color w:val="4F81BD" w:themeColor="accent1"/>
              </w:rPr>
            </w:pPr>
            <w:r w:rsidRPr="00DA098A">
              <w:rPr>
                <w:rFonts w:cs="Helvetica"/>
                <w:b/>
                <w:color w:val="4F81BD" w:themeColor="accent1"/>
              </w:rPr>
              <w:t>İstatistiklerin hazırlanmasında</w:t>
            </w:r>
            <w:r w:rsidR="00910284" w:rsidRPr="00DA098A">
              <w:rPr>
                <w:rFonts w:cs="Helvetica"/>
                <w:b/>
                <w:color w:val="4F81BD" w:themeColor="accent1"/>
              </w:rPr>
              <w:t xml:space="preserve"> </w:t>
            </w:r>
            <w:r w:rsidRPr="00DA098A">
              <w:rPr>
                <w:rFonts w:cs="Helvetica"/>
                <w:b/>
                <w:color w:val="4F81BD" w:themeColor="accent1"/>
              </w:rPr>
              <w:t>kullanılan yöntem ve kaynaklara</w:t>
            </w:r>
            <w:r w:rsidR="00910284" w:rsidRPr="00DA098A">
              <w:rPr>
                <w:rFonts w:cs="Helvetica"/>
                <w:b/>
                <w:color w:val="4F81BD" w:themeColor="accent1"/>
              </w:rPr>
              <w:t xml:space="preserve"> </w:t>
            </w:r>
            <w:r w:rsidRPr="00DA098A">
              <w:rPr>
                <w:rFonts w:cs="Helvetica"/>
                <w:b/>
                <w:color w:val="4F81BD" w:themeColor="accent1"/>
              </w:rPr>
              <w:t>ait dokümantasyonun</w:t>
            </w:r>
            <w:r w:rsidR="00910284" w:rsidRPr="00DA098A">
              <w:rPr>
                <w:rFonts w:cs="Helvetica"/>
                <w:b/>
                <w:color w:val="4F81BD" w:themeColor="accent1"/>
              </w:rPr>
              <w:t xml:space="preserve"> </w:t>
            </w:r>
            <w:r w:rsidRPr="00DA098A">
              <w:rPr>
                <w:rFonts w:cs="Helvetica"/>
                <w:b/>
                <w:color w:val="4F81BD" w:themeColor="accent1"/>
              </w:rPr>
              <w:t>yayımlanması</w:t>
            </w:r>
          </w:p>
        </w:tc>
        <w:tc>
          <w:tcPr>
            <w:tcW w:w="3644" w:type="pct"/>
          </w:tcPr>
          <w:p w:rsidR="00EF6060" w:rsidRPr="00DA098A" w:rsidRDefault="00A54BC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Yıllar içinde değişen koşul ve gereklilikler sonucunda Çevresel Etki Değerlendirmesi Yönetmeliğin’ de değişiklikler yapılabilmekte olup bu kapsamda yönetmelik EK-1 ve EK-2 listelerinde de değişiklikler olabilmektedir. Yönetmelik değişiklikleri internet sayfamızda yayımlanmakta olup ekte de listelenmektedir</w:t>
            </w:r>
            <w:r w:rsidR="00A32DBF" w:rsidRPr="00DA098A">
              <w:rPr>
                <w:rFonts w:eastAsia="Times New Roman" w:cs="Times New Roman"/>
                <w:color w:val="000000"/>
                <w:lang w:eastAsia="tr-TR"/>
              </w:rPr>
              <w:t>.</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r w:rsidRPr="00DA098A">
              <w:rPr>
                <w:rFonts w:cs="Helvetica"/>
                <w:b/>
                <w:color w:val="4F81BD" w:themeColor="accent1"/>
              </w:rPr>
              <w:t>Bileşen detayının, ilgili veri ile uyumlaştırmanın, kabul edilebilirliğinin güvencesini sağlayan ve istatistiksel çapraz sorguları destekleyen istatistiksel çerçevenin yayımlanması</w:t>
            </w:r>
          </w:p>
        </w:tc>
        <w:tc>
          <w:tcPr>
            <w:tcW w:w="3644" w:type="pct"/>
          </w:tcPr>
          <w:p w:rsidR="00391C28" w:rsidRPr="00DA098A" w:rsidRDefault="00391C28"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Ka</w:t>
            </w:r>
            <w:r w:rsidR="00A54BC9" w:rsidRPr="00DA098A">
              <w:rPr>
                <w:rFonts w:eastAsia="Times New Roman" w:cs="Times New Roman"/>
                <w:color w:val="000000"/>
                <w:lang w:eastAsia="tr-TR"/>
              </w:rPr>
              <w:t xml:space="preserve">lite prensipleri </w:t>
            </w:r>
            <w:proofErr w:type="gramStart"/>
            <w:r w:rsidR="00A54BC9" w:rsidRPr="00DA098A">
              <w:rPr>
                <w:rFonts w:eastAsia="Times New Roman" w:cs="Times New Roman"/>
                <w:color w:val="000000"/>
                <w:lang w:eastAsia="tr-TR"/>
              </w:rPr>
              <w:t>dahilinde</w:t>
            </w:r>
            <w:proofErr w:type="gramEnd"/>
            <w:r w:rsidR="00A54BC9" w:rsidRPr="00DA098A">
              <w:rPr>
                <w:rFonts w:eastAsia="Times New Roman" w:cs="Times New Roman"/>
                <w:color w:val="000000"/>
                <w:lang w:eastAsia="tr-TR"/>
              </w:rPr>
              <w:t xml:space="preserve"> meta</w:t>
            </w:r>
            <w:r w:rsidRPr="00DA098A">
              <w:rPr>
                <w:rFonts w:eastAsia="Times New Roman" w:cs="Times New Roman"/>
                <w:color w:val="000000"/>
                <w:lang w:eastAsia="tr-TR"/>
              </w:rPr>
              <w:t>veri dokümanında yayımlanmaktadır.</w:t>
            </w:r>
          </w:p>
        </w:tc>
      </w:tr>
      <w:tr w:rsidR="00391C28" w:rsidRPr="00DA098A" w:rsidTr="00F34868">
        <w:trPr>
          <w:cantSplit/>
        </w:trPr>
        <w:tc>
          <w:tcPr>
            <w:tcW w:w="1356" w:type="pct"/>
            <w:shd w:val="clear" w:color="auto" w:fill="4F81BD" w:themeFill="accent1"/>
          </w:tcPr>
          <w:p w:rsidR="00391C28" w:rsidRPr="00DA098A" w:rsidRDefault="00391C28" w:rsidP="0016400E">
            <w:pPr>
              <w:spacing w:before="60" w:after="60"/>
              <w:rPr>
                <w:rFonts w:cs="Helvetica"/>
                <w:b/>
                <w:color w:val="FFFFFF" w:themeColor="background1"/>
              </w:rPr>
            </w:pPr>
            <w:r w:rsidRPr="00DA098A">
              <w:rPr>
                <w:rFonts w:cs="Helvetica"/>
                <w:b/>
                <w:color w:val="FFFFFF" w:themeColor="background1"/>
              </w:rPr>
              <w:t>Notlar</w:t>
            </w:r>
          </w:p>
        </w:tc>
        <w:tc>
          <w:tcPr>
            <w:tcW w:w="3644" w:type="pct"/>
            <w:shd w:val="clear" w:color="auto" w:fill="4F81BD" w:themeFill="accent1"/>
          </w:tcPr>
          <w:p w:rsidR="00391C28" w:rsidRPr="00DA098A" w:rsidRDefault="00391C28" w:rsidP="0016400E">
            <w:pPr>
              <w:spacing w:before="60" w:after="60"/>
              <w:jc w:val="both"/>
              <w:rPr>
                <w:rFonts w:eastAsia="Times New Roman" w:cs="Times New Roman"/>
                <w:color w:val="000000"/>
                <w:lang w:eastAsia="tr-TR"/>
              </w:rPr>
            </w:pP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gönderilme tarihi</w:t>
            </w:r>
          </w:p>
        </w:tc>
        <w:tc>
          <w:tcPr>
            <w:tcW w:w="3644" w:type="pct"/>
          </w:tcPr>
          <w:p w:rsidR="00391C28" w:rsidRPr="00DA098A" w:rsidRDefault="00A54BC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03.03</w:t>
            </w:r>
            <w:r w:rsidR="00391C28" w:rsidRPr="00DA098A">
              <w:rPr>
                <w:rFonts w:eastAsia="Times New Roman" w:cs="Times New Roman"/>
                <w:color w:val="000000"/>
                <w:lang w:eastAsia="tr-TR"/>
              </w:rPr>
              <w:t>.2016</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onaylanma tarihi</w:t>
            </w:r>
          </w:p>
        </w:tc>
        <w:tc>
          <w:tcPr>
            <w:tcW w:w="3644" w:type="pct"/>
          </w:tcPr>
          <w:p w:rsidR="00391C28" w:rsidRPr="00DA098A" w:rsidRDefault="00A54BC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03.03.2016</w:t>
            </w:r>
          </w:p>
        </w:tc>
      </w:tr>
      <w:tr w:rsidR="00391C28" w:rsidRPr="00DA098A" w:rsidTr="00F34868">
        <w:trPr>
          <w:cantSplit/>
        </w:trPr>
        <w:tc>
          <w:tcPr>
            <w:tcW w:w="1356" w:type="pct"/>
          </w:tcPr>
          <w:p w:rsidR="00391C28" w:rsidRPr="00DA098A" w:rsidRDefault="00391C28" w:rsidP="0016400E">
            <w:pPr>
              <w:spacing w:before="60" w:after="60"/>
              <w:rPr>
                <w:rFonts w:cs="Helvetica"/>
                <w:b/>
                <w:color w:val="4F81BD" w:themeColor="accent1"/>
              </w:rPr>
            </w:pPr>
            <w:proofErr w:type="spellStart"/>
            <w:r w:rsidRPr="00DA098A">
              <w:rPr>
                <w:rFonts w:cs="Helvetica"/>
                <w:b/>
                <w:color w:val="4F81BD" w:themeColor="accent1"/>
              </w:rPr>
              <w:t>Metaverinin</w:t>
            </w:r>
            <w:proofErr w:type="spellEnd"/>
            <w:r w:rsidRPr="00DA098A">
              <w:rPr>
                <w:rFonts w:cs="Helvetica"/>
                <w:b/>
                <w:color w:val="4F81BD" w:themeColor="accent1"/>
              </w:rPr>
              <w:t xml:space="preserve"> son güncellenme tarihi</w:t>
            </w:r>
          </w:p>
        </w:tc>
        <w:tc>
          <w:tcPr>
            <w:tcW w:w="3644" w:type="pct"/>
          </w:tcPr>
          <w:p w:rsidR="00391C28" w:rsidRPr="00DA098A" w:rsidRDefault="00A54BC9" w:rsidP="0016400E">
            <w:pPr>
              <w:spacing w:before="60" w:after="60"/>
              <w:jc w:val="both"/>
              <w:rPr>
                <w:rFonts w:eastAsia="Times New Roman" w:cs="Times New Roman"/>
                <w:color w:val="000000"/>
                <w:lang w:eastAsia="tr-TR"/>
              </w:rPr>
            </w:pPr>
            <w:r w:rsidRPr="00DA098A">
              <w:rPr>
                <w:rFonts w:eastAsia="Times New Roman" w:cs="Times New Roman"/>
                <w:color w:val="000000"/>
                <w:lang w:eastAsia="tr-TR"/>
              </w:rPr>
              <w:t>03.03.2016</w:t>
            </w:r>
          </w:p>
        </w:tc>
      </w:tr>
    </w:tbl>
    <w:p w:rsidR="007D6E58" w:rsidRPr="00DA098A" w:rsidRDefault="007D6E58">
      <w:pPr>
        <w:rPr>
          <w:rFonts w:eastAsia="Times New Roman" w:cs="Times New Roman"/>
          <w:color w:val="000000"/>
          <w:sz w:val="24"/>
          <w:szCs w:val="24"/>
          <w:lang w:eastAsia="tr-TR"/>
        </w:rPr>
      </w:pPr>
      <w:r w:rsidRPr="00DA098A">
        <w:rPr>
          <w:rFonts w:eastAsia="Times New Roman" w:cs="Times New Roman"/>
          <w:color w:val="000000"/>
          <w:sz w:val="24"/>
          <w:szCs w:val="24"/>
          <w:lang w:eastAsia="tr-TR"/>
        </w:rPr>
        <w:br w:type="page"/>
      </w:r>
    </w:p>
    <w:p w:rsidR="007D6E58" w:rsidRPr="00DA098A" w:rsidRDefault="00AF599C" w:rsidP="007D6E58">
      <w:pPr>
        <w:spacing w:line="244" w:lineRule="atLeast"/>
        <w:textAlignment w:val="baseline"/>
        <w:rPr>
          <w:rFonts w:ascii="Lucida Sans Unicode" w:eastAsia="Times New Roman" w:hAnsi="Lucida Sans Unicode" w:cs="Lucida Sans Unicode"/>
          <w:b/>
          <w:color w:val="548DD4" w:themeColor="text2" w:themeTint="99"/>
          <w:sz w:val="20"/>
          <w:szCs w:val="20"/>
          <w:u w:val="single"/>
          <w:lang w:eastAsia="tr-TR"/>
        </w:rPr>
      </w:pPr>
      <w:hyperlink r:id="rId9" w:history="1">
        <w:r w:rsidR="007D6E58" w:rsidRPr="00DA098A">
          <w:rPr>
            <w:rFonts w:ascii="Lucida Sans Unicode" w:eastAsia="Times New Roman" w:hAnsi="Lucida Sans Unicode" w:cs="Lucida Sans Unicode"/>
            <w:b/>
            <w:color w:val="548DD4" w:themeColor="text2" w:themeTint="99"/>
            <w:sz w:val="20"/>
            <w:szCs w:val="20"/>
            <w:u w:val="single"/>
            <w:lang w:eastAsia="tr-TR"/>
          </w:rPr>
          <w:t>RESMİ</w:t>
        </w:r>
      </w:hyperlink>
      <w:r w:rsidR="007D6E58" w:rsidRPr="00DA098A">
        <w:rPr>
          <w:rFonts w:ascii="Lucida Sans Unicode" w:eastAsia="Times New Roman" w:hAnsi="Lucida Sans Unicode" w:cs="Lucida Sans Unicode"/>
          <w:b/>
          <w:color w:val="548DD4" w:themeColor="text2" w:themeTint="99"/>
          <w:sz w:val="20"/>
          <w:szCs w:val="20"/>
          <w:u w:val="single"/>
          <w:lang w:eastAsia="tr-TR"/>
        </w:rPr>
        <w:t xml:space="preserve"> GAZETE’DE YAYIMLANAN ÇED YÖNETMELİKLERİ</w:t>
      </w:r>
    </w:p>
    <w:p w:rsidR="007D6E58" w:rsidRPr="00DA098A" w:rsidRDefault="00AF599C" w:rsidP="007D6E58">
      <w:pPr>
        <w:spacing w:after="120" w:line="240" w:lineRule="auto"/>
        <w:textAlignment w:val="baseline"/>
        <w:rPr>
          <w:rFonts w:ascii="Lucida Sans Unicode" w:eastAsia="Times New Roman" w:hAnsi="Lucida Sans Unicode" w:cs="Lucida Sans Unicode"/>
          <w:color w:val="333333"/>
          <w:sz w:val="20"/>
          <w:szCs w:val="20"/>
          <w:lang w:eastAsia="tr-TR"/>
        </w:rPr>
      </w:pPr>
      <w:hyperlink r:id="rId10" w:history="1">
        <w:r w:rsidR="007D6E58"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007D6E58" w:rsidRPr="00DA098A">
        <w:rPr>
          <w:rFonts w:ascii="Arial" w:eastAsia="Times New Roman" w:hAnsi="Arial" w:cs="Arial"/>
          <w:color w:val="548DD4" w:themeColor="text2" w:themeTint="99"/>
          <w:sz w:val="20"/>
          <w:szCs w:val="20"/>
          <w:bdr w:val="none" w:sz="0" w:space="0" w:color="auto" w:frame="1"/>
          <w:lang w:eastAsia="tr-TR"/>
        </w:rPr>
        <w:t> </w:t>
      </w:r>
      <w:r w:rsidR="007D6E58" w:rsidRPr="00DA098A">
        <w:rPr>
          <w:rFonts w:ascii="Arial" w:eastAsia="Times New Roman" w:hAnsi="Arial" w:cs="Arial"/>
          <w:color w:val="548DD4" w:themeColor="text2" w:themeTint="99"/>
          <w:sz w:val="20"/>
          <w:szCs w:val="20"/>
          <w:bdr w:val="none" w:sz="0" w:space="0" w:color="auto" w:frame="1"/>
          <w:lang w:eastAsia="tr-TR"/>
        </w:rPr>
        <w:br/>
      </w:r>
      <w:r w:rsidR="007D6E58" w:rsidRPr="00DA098A">
        <w:rPr>
          <w:rFonts w:ascii="Arial" w:eastAsia="Times New Roman" w:hAnsi="Arial" w:cs="Arial"/>
          <w:color w:val="333333"/>
          <w:sz w:val="20"/>
          <w:szCs w:val="20"/>
          <w:bdr w:val="none" w:sz="0" w:space="0" w:color="auto" w:frame="1"/>
          <w:lang w:eastAsia="tr-TR"/>
        </w:rPr>
        <w:t xml:space="preserve">Resmi Gazete </w:t>
      </w:r>
      <w:proofErr w:type="gramStart"/>
      <w:r w:rsidR="007D6E58" w:rsidRPr="00DA098A">
        <w:rPr>
          <w:rFonts w:ascii="Arial" w:eastAsia="Times New Roman" w:hAnsi="Arial" w:cs="Arial"/>
          <w:color w:val="333333"/>
          <w:sz w:val="20"/>
          <w:szCs w:val="20"/>
          <w:bdr w:val="none" w:sz="0" w:space="0" w:color="auto" w:frame="1"/>
          <w:lang w:eastAsia="tr-TR"/>
        </w:rPr>
        <w:t>Tarihi : 07</w:t>
      </w:r>
      <w:proofErr w:type="gramEnd"/>
      <w:r w:rsidR="007D6E58" w:rsidRPr="00DA098A">
        <w:rPr>
          <w:rFonts w:ascii="Arial" w:eastAsia="Times New Roman" w:hAnsi="Arial" w:cs="Arial"/>
          <w:color w:val="333333"/>
          <w:sz w:val="20"/>
          <w:szCs w:val="20"/>
          <w:bdr w:val="none" w:sz="0" w:space="0" w:color="auto" w:frame="1"/>
          <w:lang w:eastAsia="tr-TR"/>
        </w:rPr>
        <w:t>.02.1993 | Sayısı : 21489</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1"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23</w:t>
      </w:r>
      <w:proofErr w:type="gramEnd"/>
      <w:r w:rsidRPr="00DA098A">
        <w:rPr>
          <w:rFonts w:ascii="Arial" w:eastAsia="Times New Roman" w:hAnsi="Arial" w:cs="Arial"/>
          <w:color w:val="333333"/>
          <w:sz w:val="20"/>
          <w:szCs w:val="20"/>
          <w:bdr w:val="none" w:sz="0" w:space="0" w:color="auto" w:frame="1"/>
          <w:lang w:eastAsia="tr-TR"/>
        </w:rPr>
        <w:t>.06.1997 | Sayısı : 23028</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2"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 Hakkında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13</w:t>
      </w:r>
      <w:proofErr w:type="gramEnd"/>
      <w:r w:rsidRPr="00DA098A">
        <w:rPr>
          <w:rFonts w:ascii="Arial" w:eastAsia="Times New Roman" w:hAnsi="Arial" w:cs="Arial"/>
          <w:color w:val="333333"/>
          <w:sz w:val="20"/>
          <w:szCs w:val="20"/>
          <w:bdr w:val="none" w:sz="0" w:space="0" w:color="auto" w:frame="1"/>
          <w:lang w:eastAsia="tr-TR"/>
        </w:rPr>
        <w:t>.08.1999 | Sayısı : 23785</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3"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Yönetmeliğinin 28. inci Maddesine Bir Fıkra Eklenmesine Dair Yönetmelik </w:t>
        </w:r>
      </w:hyperlink>
      <w:r w:rsidRPr="00DA098A">
        <w:rPr>
          <w:rFonts w:ascii="Arial" w:eastAsia="Times New Roman" w:hAnsi="Arial" w:cs="Arial"/>
          <w:color w:val="333333"/>
          <w:sz w:val="20"/>
          <w:szCs w:val="20"/>
          <w:bdr w:val="none" w:sz="0" w:space="0" w:color="auto" w:frame="1"/>
          <w:lang w:eastAsia="tr-TR"/>
        </w:rPr>
        <w:b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14</w:t>
      </w:r>
      <w:proofErr w:type="gramEnd"/>
      <w:r w:rsidRPr="00DA098A">
        <w:rPr>
          <w:rFonts w:ascii="Arial" w:eastAsia="Times New Roman" w:hAnsi="Arial" w:cs="Arial"/>
          <w:color w:val="333333"/>
          <w:sz w:val="20"/>
          <w:szCs w:val="20"/>
          <w:bdr w:val="none" w:sz="0" w:space="0" w:color="auto" w:frame="1"/>
          <w:lang w:eastAsia="tr-TR"/>
        </w:rPr>
        <w:t>.04.2000 | Sayısı : 24020</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4"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Yönetmeliğine Geçici Madde Eklenmesine İlişkin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29</w:t>
      </w:r>
      <w:proofErr w:type="gramEnd"/>
      <w:r w:rsidRPr="00DA098A">
        <w:rPr>
          <w:rFonts w:ascii="Arial" w:eastAsia="Times New Roman" w:hAnsi="Arial" w:cs="Arial"/>
          <w:color w:val="333333"/>
          <w:sz w:val="20"/>
          <w:szCs w:val="20"/>
          <w:bdr w:val="none" w:sz="0" w:space="0" w:color="auto" w:frame="1"/>
          <w:lang w:eastAsia="tr-TR"/>
        </w:rPr>
        <w:t>.09.2000 | Sayısı : 24185</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5"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26</w:t>
      </w:r>
      <w:proofErr w:type="gramEnd"/>
      <w:r w:rsidRPr="00DA098A">
        <w:rPr>
          <w:rFonts w:ascii="Arial" w:eastAsia="Times New Roman" w:hAnsi="Arial" w:cs="Arial"/>
          <w:color w:val="333333"/>
          <w:sz w:val="20"/>
          <w:szCs w:val="20"/>
          <w:bdr w:val="none" w:sz="0" w:space="0" w:color="auto" w:frame="1"/>
          <w:lang w:eastAsia="tr-TR"/>
        </w:rPr>
        <w:t>.10.2000 | Sayısı : 24212</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6"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06</w:t>
      </w:r>
      <w:proofErr w:type="gramEnd"/>
      <w:r w:rsidRPr="00DA098A">
        <w:rPr>
          <w:rFonts w:ascii="Arial" w:eastAsia="Times New Roman" w:hAnsi="Arial" w:cs="Arial"/>
          <w:color w:val="333333"/>
          <w:sz w:val="20"/>
          <w:szCs w:val="20"/>
          <w:bdr w:val="none" w:sz="0" w:space="0" w:color="auto" w:frame="1"/>
          <w:lang w:eastAsia="tr-TR"/>
        </w:rPr>
        <w:t>.06.2002 | Sayısı : 24777</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7"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Yönetmeliğinin 18. Maddesinde Değişiklik Yapılmasına Dair Yönetmelik</w:t>
        </w:r>
      </w:hyperlink>
      <w:r w:rsidRPr="00DA098A">
        <w:rPr>
          <w:rFonts w:ascii="Arial" w:eastAsia="Times New Roman" w:hAnsi="Arial" w:cs="Arial"/>
          <w:color w:val="333333"/>
          <w:sz w:val="20"/>
          <w:szCs w:val="20"/>
          <w:bdr w:val="none" w:sz="0" w:space="0" w:color="auto" w:frame="1"/>
          <w:lang w:eastAsia="tr-TR"/>
        </w:rPr>
        <w:b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08</w:t>
      </w:r>
      <w:proofErr w:type="gramEnd"/>
      <w:r w:rsidRPr="00DA098A">
        <w:rPr>
          <w:rFonts w:ascii="Arial" w:eastAsia="Times New Roman" w:hAnsi="Arial" w:cs="Arial"/>
          <w:color w:val="333333"/>
          <w:sz w:val="20"/>
          <w:szCs w:val="20"/>
          <w:bdr w:val="none" w:sz="0" w:space="0" w:color="auto" w:frame="1"/>
          <w:lang w:eastAsia="tr-TR"/>
        </w:rPr>
        <w:t>.10.2002 | Sayısı : 24900</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8"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16</w:t>
      </w:r>
      <w:proofErr w:type="gramEnd"/>
      <w:r w:rsidRPr="00DA098A">
        <w:rPr>
          <w:rFonts w:ascii="Arial" w:eastAsia="Times New Roman" w:hAnsi="Arial" w:cs="Arial"/>
          <w:color w:val="333333"/>
          <w:sz w:val="20"/>
          <w:szCs w:val="20"/>
          <w:bdr w:val="none" w:sz="0" w:space="0" w:color="auto" w:frame="1"/>
          <w:lang w:eastAsia="tr-TR"/>
        </w:rPr>
        <w:t>.12.2003 | Sayısı : 25318</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19"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16</w:t>
      </w:r>
      <w:proofErr w:type="gramEnd"/>
      <w:r w:rsidRPr="00DA098A">
        <w:rPr>
          <w:rFonts w:ascii="Arial" w:eastAsia="Times New Roman" w:hAnsi="Arial" w:cs="Arial"/>
          <w:color w:val="333333"/>
          <w:sz w:val="20"/>
          <w:szCs w:val="20"/>
          <w:bdr w:val="none" w:sz="0" w:space="0" w:color="auto" w:frame="1"/>
          <w:lang w:eastAsia="tr-TR"/>
        </w:rPr>
        <w:t>.12.2004 | Sayısı : 25672</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0"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Pr="00DA098A">
        <w:rPr>
          <w:rFonts w:ascii="Arial" w:eastAsia="Times New Roman" w:hAnsi="Arial" w:cs="Arial"/>
          <w:color w:val="548DD4" w:themeColor="text2" w:themeTint="99"/>
          <w:sz w:val="20"/>
          <w:szCs w:val="20"/>
          <w:bdr w:val="none" w:sz="0" w:space="0" w:color="auto" w:frame="1"/>
          <w:lang w:eastAsia="tr-TR"/>
        </w:rPr>
        <w:t> - </w:t>
      </w:r>
      <w:proofErr w:type="spellStart"/>
      <w:r w:rsidRPr="00DA098A">
        <w:rPr>
          <w:rFonts w:ascii="Verdana" w:eastAsia="Times New Roman" w:hAnsi="Verdana" w:cs="Lucida Sans Unicode"/>
          <w:color w:val="548DD4" w:themeColor="text2" w:themeTint="99"/>
          <w:sz w:val="20"/>
          <w:szCs w:val="20"/>
          <w:bdr w:val="none" w:sz="0" w:space="0" w:color="auto" w:frame="1"/>
          <w:lang w:eastAsia="tr-TR"/>
        </w:rPr>
        <w:fldChar w:fldCharType="begin"/>
      </w:r>
      <w:r w:rsidRPr="00DA098A">
        <w:rPr>
          <w:rFonts w:ascii="Verdana" w:eastAsia="Times New Roman" w:hAnsi="Verdana" w:cs="Lucida Sans Unicode"/>
          <w:color w:val="548DD4" w:themeColor="text2" w:themeTint="99"/>
          <w:sz w:val="20"/>
          <w:szCs w:val="20"/>
          <w:bdr w:val="none" w:sz="0" w:space="0" w:color="auto" w:frame="1"/>
          <w:lang w:eastAsia="tr-TR"/>
        </w:rPr>
        <w:instrText xml:space="preserve"> HYPERLINK "http://www.csb.gov.tr/dosyalar/images/file/ced_yonetmeligi_english.doc" </w:instrText>
      </w:r>
      <w:r w:rsidRPr="00DA098A">
        <w:rPr>
          <w:rFonts w:ascii="Verdana" w:eastAsia="Times New Roman" w:hAnsi="Verdana" w:cs="Lucida Sans Unicode"/>
          <w:color w:val="548DD4" w:themeColor="text2" w:themeTint="99"/>
          <w:sz w:val="20"/>
          <w:szCs w:val="20"/>
          <w:bdr w:val="none" w:sz="0" w:space="0" w:color="auto" w:frame="1"/>
          <w:lang w:eastAsia="tr-TR"/>
        </w:rPr>
        <w:fldChar w:fldCharType="separate"/>
      </w:r>
      <w:r w:rsidRPr="00DA098A">
        <w:rPr>
          <w:rFonts w:ascii="Arial" w:eastAsia="Times New Roman" w:hAnsi="Arial" w:cs="Arial"/>
          <w:color w:val="548DD4" w:themeColor="text2" w:themeTint="99"/>
          <w:sz w:val="20"/>
          <w:szCs w:val="20"/>
          <w:bdr w:val="none" w:sz="0" w:space="0" w:color="auto" w:frame="1"/>
          <w:lang w:eastAsia="tr-TR"/>
        </w:rPr>
        <w:t>By</w:t>
      </w:r>
      <w:proofErr w:type="spellEnd"/>
      <w:r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Pr="00DA098A">
        <w:rPr>
          <w:rFonts w:ascii="Arial" w:eastAsia="Times New Roman" w:hAnsi="Arial" w:cs="Arial"/>
          <w:color w:val="548DD4" w:themeColor="text2" w:themeTint="99"/>
          <w:sz w:val="20"/>
          <w:szCs w:val="20"/>
          <w:bdr w:val="none" w:sz="0" w:space="0" w:color="auto" w:frame="1"/>
          <w:lang w:eastAsia="tr-TR"/>
        </w:rPr>
        <w:t>Law</w:t>
      </w:r>
      <w:proofErr w:type="spellEnd"/>
      <w:r w:rsidRPr="00DA098A">
        <w:rPr>
          <w:rFonts w:ascii="Arial" w:eastAsia="Times New Roman" w:hAnsi="Arial" w:cs="Arial"/>
          <w:color w:val="548DD4" w:themeColor="text2" w:themeTint="99"/>
          <w:sz w:val="20"/>
          <w:szCs w:val="20"/>
          <w:bdr w:val="none" w:sz="0" w:space="0" w:color="auto" w:frame="1"/>
          <w:lang w:eastAsia="tr-TR"/>
        </w:rPr>
        <w:t xml:space="preserve"> On </w:t>
      </w:r>
      <w:proofErr w:type="spellStart"/>
      <w:r w:rsidRPr="00DA098A">
        <w:rPr>
          <w:rFonts w:ascii="Arial" w:eastAsia="Times New Roman" w:hAnsi="Arial" w:cs="Arial"/>
          <w:color w:val="548DD4" w:themeColor="text2" w:themeTint="99"/>
          <w:sz w:val="20"/>
          <w:szCs w:val="20"/>
          <w:bdr w:val="none" w:sz="0" w:space="0" w:color="auto" w:frame="1"/>
          <w:lang w:eastAsia="tr-TR"/>
        </w:rPr>
        <w:t>Environmental</w:t>
      </w:r>
      <w:proofErr w:type="spellEnd"/>
      <w:r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Pr="00DA098A">
        <w:rPr>
          <w:rFonts w:ascii="Arial" w:eastAsia="Times New Roman" w:hAnsi="Arial" w:cs="Arial"/>
          <w:color w:val="548DD4" w:themeColor="text2" w:themeTint="99"/>
          <w:sz w:val="20"/>
          <w:szCs w:val="20"/>
          <w:bdr w:val="none" w:sz="0" w:space="0" w:color="auto" w:frame="1"/>
          <w:lang w:eastAsia="tr-TR"/>
        </w:rPr>
        <w:t>Impact</w:t>
      </w:r>
      <w:proofErr w:type="spellEnd"/>
      <w:r w:rsidRPr="00DA098A">
        <w:rPr>
          <w:rFonts w:ascii="Arial" w:eastAsia="Times New Roman" w:hAnsi="Arial" w:cs="Arial"/>
          <w:color w:val="548DD4" w:themeColor="text2" w:themeTint="99"/>
          <w:sz w:val="20"/>
          <w:szCs w:val="20"/>
          <w:bdr w:val="none" w:sz="0" w:space="0" w:color="auto" w:frame="1"/>
          <w:lang w:eastAsia="tr-TR"/>
        </w:rPr>
        <w:t xml:space="preserve"> </w:t>
      </w:r>
      <w:proofErr w:type="spellStart"/>
      <w:r w:rsidRPr="00DA098A">
        <w:rPr>
          <w:rFonts w:ascii="Arial" w:eastAsia="Times New Roman" w:hAnsi="Arial" w:cs="Arial"/>
          <w:color w:val="548DD4" w:themeColor="text2" w:themeTint="99"/>
          <w:sz w:val="20"/>
          <w:szCs w:val="20"/>
          <w:bdr w:val="none" w:sz="0" w:space="0" w:color="auto" w:frame="1"/>
          <w:lang w:eastAsia="tr-TR"/>
        </w:rPr>
        <w:t>Assessment</w:t>
      </w:r>
      <w:proofErr w:type="spellEnd"/>
      <w:r w:rsidRPr="00DA098A">
        <w:rPr>
          <w:rFonts w:ascii="Arial" w:eastAsia="Times New Roman" w:hAnsi="Arial" w:cs="Arial"/>
          <w:color w:val="548DD4" w:themeColor="text2" w:themeTint="99"/>
          <w:sz w:val="20"/>
          <w:szCs w:val="20"/>
          <w:bdr w:val="none" w:sz="0" w:space="0" w:color="auto" w:frame="1"/>
          <w:lang w:eastAsia="tr-TR"/>
        </w:rPr>
        <w:t xml:space="preserve"> (EIA-2008)</w:t>
      </w:r>
      <w:r w:rsidRPr="00DA098A">
        <w:rPr>
          <w:rFonts w:ascii="Verdana" w:eastAsia="Times New Roman" w:hAnsi="Verdana" w:cs="Lucida Sans Unicode"/>
          <w:color w:val="548DD4" w:themeColor="text2" w:themeTint="99"/>
          <w:sz w:val="20"/>
          <w:szCs w:val="20"/>
          <w:bdr w:val="none" w:sz="0" w:space="0" w:color="auto" w:frame="1"/>
          <w:lang w:eastAsia="tr-TR"/>
        </w:rPr>
        <w:fldChar w:fldCharType="end"/>
      </w:r>
      <w:r w:rsidRPr="00DA098A">
        <w:rPr>
          <w:rFonts w:ascii="Arial" w:eastAsia="Times New Roman" w:hAnsi="Arial" w:cs="Arial"/>
          <w:color w:val="333333"/>
          <w:sz w:val="20"/>
          <w:szCs w:val="20"/>
          <w:bdr w:val="none" w:sz="0" w:space="0" w:color="auto" w:frame="1"/>
          <w:lang w:eastAsia="tr-TR"/>
        </w:rPr>
        <w:b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17</w:t>
      </w:r>
      <w:proofErr w:type="gramEnd"/>
      <w:r w:rsidRPr="00DA098A">
        <w:rPr>
          <w:rFonts w:ascii="Arial" w:eastAsia="Times New Roman" w:hAnsi="Arial" w:cs="Arial"/>
          <w:color w:val="333333"/>
          <w:sz w:val="20"/>
          <w:szCs w:val="20"/>
          <w:bdr w:val="none" w:sz="0" w:space="0" w:color="auto" w:frame="1"/>
          <w:lang w:eastAsia="tr-TR"/>
        </w:rPr>
        <w:t>.07.2008 | Sayısı : 26939</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1"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19</w:t>
      </w:r>
      <w:proofErr w:type="gramEnd"/>
      <w:r w:rsidRPr="00DA098A">
        <w:rPr>
          <w:rFonts w:ascii="Arial" w:eastAsia="Times New Roman" w:hAnsi="Arial" w:cs="Arial"/>
          <w:color w:val="333333"/>
          <w:sz w:val="20"/>
          <w:szCs w:val="20"/>
          <w:bdr w:val="none" w:sz="0" w:space="0" w:color="auto" w:frame="1"/>
          <w:lang w:eastAsia="tr-TR"/>
        </w:rPr>
        <w:t>.12.2009 | Sayısı : 27437</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2"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 </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14</w:t>
      </w:r>
      <w:proofErr w:type="gramEnd"/>
      <w:r w:rsidRPr="00DA098A">
        <w:rPr>
          <w:rFonts w:ascii="Arial" w:eastAsia="Times New Roman" w:hAnsi="Arial" w:cs="Arial"/>
          <w:color w:val="333333"/>
          <w:sz w:val="20"/>
          <w:szCs w:val="20"/>
          <w:bdr w:val="none" w:sz="0" w:space="0" w:color="auto" w:frame="1"/>
          <w:lang w:eastAsia="tr-TR"/>
        </w:rPr>
        <w:t>.04.2011 | Sayısı : 27905</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3"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30</w:t>
      </w:r>
      <w:proofErr w:type="gramEnd"/>
      <w:r w:rsidRPr="00DA098A">
        <w:rPr>
          <w:rFonts w:ascii="Arial" w:eastAsia="Times New Roman" w:hAnsi="Arial" w:cs="Arial"/>
          <w:color w:val="333333"/>
          <w:sz w:val="20"/>
          <w:szCs w:val="20"/>
          <w:bdr w:val="none" w:sz="0" w:space="0" w:color="auto" w:frame="1"/>
          <w:lang w:eastAsia="tr-TR"/>
        </w:rPr>
        <w:t>.06.2011 | Sayısı : 27980</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4"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hyperlink>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05</w:t>
      </w:r>
      <w:proofErr w:type="gramEnd"/>
      <w:r w:rsidRPr="00DA098A">
        <w:rPr>
          <w:rFonts w:ascii="Arial" w:eastAsia="Times New Roman" w:hAnsi="Arial" w:cs="Arial"/>
          <w:color w:val="333333"/>
          <w:sz w:val="20"/>
          <w:szCs w:val="20"/>
          <w:bdr w:val="none" w:sz="0" w:space="0" w:color="auto" w:frame="1"/>
          <w:lang w:eastAsia="tr-TR"/>
        </w:rPr>
        <w:t>.04.2013 | Sayısı : 28609</w:t>
      </w:r>
    </w:p>
    <w:p w:rsidR="007D6E58" w:rsidRPr="00DA098A" w:rsidRDefault="007D6E58" w:rsidP="007D6E58">
      <w:pPr>
        <w:spacing w:after="120" w:line="240" w:lineRule="auto"/>
        <w:textAlignment w:val="baseline"/>
        <w:rPr>
          <w:rFonts w:ascii="Lucida Sans Unicode" w:eastAsia="Times New Roman" w:hAnsi="Lucida Sans Unicode" w:cs="Lucida Sans Unicode"/>
          <w:color w:val="333333"/>
          <w:sz w:val="20"/>
          <w:szCs w:val="20"/>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5"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Pr="00DA098A">
        <w:rPr>
          <w:rFonts w:ascii="Arial" w:eastAsia="Times New Roman" w:hAnsi="Arial" w:cs="Arial"/>
          <w:color w:val="548DD4" w:themeColor="text2" w:themeTint="99"/>
          <w:sz w:val="20"/>
          <w:szCs w:val="20"/>
          <w:bdr w:val="none" w:sz="0" w:space="0" w:color="auto" w:frame="1"/>
          <w:lang w:eastAsia="tr-TR"/>
        </w:rPr>
        <w:t> </w:t>
      </w:r>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03</w:t>
      </w:r>
      <w:proofErr w:type="gramEnd"/>
      <w:r w:rsidRPr="00DA098A">
        <w:rPr>
          <w:rFonts w:ascii="Arial" w:eastAsia="Times New Roman" w:hAnsi="Arial" w:cs="Arial"/>
          <w:color w:val="333333"/>
          <w:sz w:val="20"/>
          <w:szCs w:val="20"/>
          <w:bdr w:val="none" w:sz="0" w:space="0" w:color="auto" w:frame="1"/>
          <w:lang w:eastAsia="tr-TR"/>
        </w:rPr>
        <w:t>.10.2013 | Sayısı : 28784</w:t>
      </w:r>
    </w:p>
    <w:p w:rsidR="007D6E58" w:rsidRPr="00DA098A" w:rsidRDefault="007D6E58" w:rsidP="00BB440F">
      <w:pPr>
        <w:spacing w:after="240" w:line="240" w:lineRule="auto"/>
        <w:textAlignment w:val="baseline"/>
        <w:rPr>
          <w:rFonts w:ascii="Arial" w:eastAsia="Times New Roman" w:hAnsi="Arial" w:cs="Arial"/>
          <w:color w:val="333333"/>
          <w:sz w:val="20"/>
          <w:szCs w:val="20"/>
          <w:bdr w:val="none" w:sz="0" w:space="0" w:color="auto" w:frame="1"/>
          <w:lang w:eastAsia="tr-TR"/>
        </w:rPr>
      </w:pPr>
      <w:r w:rsidRPr="00DA098A">
        <w:rPr>
          <w:rFonts w:ascii="Lucida Sans Unicode" w:eastAsia="Times New Roman" w:hAnsi="Lucida Sans Unicode" w:cs="Lucida Sans Unicode"/>
          <w:color w:val="548DD4" w:themeColor="text2" w:themeTint="99"/>
          <w:sz w:val="20"/>
          <w:szCs w:val="20"/>
          <w:lang w:eastAsia="tr-TR"/>
        </w:rPr>
        <w:t> </w:t>
      </w:r>
      <w:hyperlink r:id="rId26" w:history="1">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w:t>
        </w:r>
      </w:hyperlink>
      <w:r w:rsidRPr="00DA098A">
        <w:rPr>
          <w:rFonts w:ascii="Arial" w:eastAsia="Times New Roman" w:hAnsi="Arial" w:cs="Arial"/>
          <w:color w:val="548DD4" w:themeColor="text2" w:themeTint="99"/>
          <w:sz w:val="20"/>
          <w:szCs w:val="20"/>
          <w:bdr w:val="none" w:sz="0" w:space="0" w:color="auto" w:frame="1"/>
          <w:lang w:eastAsia="tr-TR"/>
        </w:rPr>
        <w:t> </w:t>
      </w:r>
      <w:r w:rsidRPr="00DA098A">
        <w:rPr>
          <w:rFonts w:ascii="Arial" w:eastAsia="Times New Roman" w:hAnsi="Arial" w:cs="Arial"/>
          <w:color w:val="548DD4" w:themeColor="text2" w:themeTint="99"/>
          <w:sz w:val="20"/>
          <w:szCs w:val="20"/>
          <w:bdr w:val="none" w:sz="0" w:space="0" w:color="auto" w:frame="1"/>
          <w:lang w:eastAsia="tr-TR"/>
        </w:rPr>
        <w:br/>
      </w: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25</w:t>
      </w:r>
      <w:proofErr w:type="gramEnd"/>
      <w:r w:rsidRPr="00DA098A">
        <w:rPr>
          <w:rFonts w:ascii="Arial" w:eastAsia="Times New Roman" w:hAnsi="Arial" w:cs="Arial"/>
          <w:color w:val="333333"/>
          <w:sz w:val="20"/>
          <w:szCs w:val="20"/>
          <w:bdr w:val="none" w:sz="0" w:space="0" w:color="auto" w:frame="1"/>
          <w:lang w:eastAsia="tr-TR"/>
        </w:rPr>
        <w:t>.11.2014 | Sayısı : 29186</w:t>
      </w:r>
    </w:p>
    <w:p w:rsidR="00BB440F" w:rsidRPr="00DA098A" w:rsidRDefault="00BB440F" w:rsidP="00BB440F">
      <w:pPr>
        <w:spacing w:after="0" w:line="240" w:lineRule="auto"/>
        <w:textAlignment w:val="baseline"/>
        <w:rPr>
          <w:rFonts w:ascii="Arial" w:eastAsia="Times New Roman" w:hAnsi="Arial" w:cs="Arial"/>
          <w:color w:val="548DD4" w:themeColor="text2" w:themeTint="99"/>
          <w:sz w:val="20"/>
          <w:szCs w:val="20"/>
          <w:bdr w:val="none" w:sz="0" w:space="0" w:color="auto" w:frame="1"/>
          <w:lang w:eastAsia="tr-TR"/>
        </w:rPr>
      </w:pPr>
      <w:r w:rsidRPr="00DA098A">
        <w:rPr>
          <w:rFonts w:ascii="Arial" w:eastAsia="Times New Roman" w:hAnsi="Arial" w:cs="Arial"/>
          <w:color w:val="548DD4" w:themeColor="text2" w:themeTint="99"/>
          <w:sz w:val="20"/>
          <w:szCs w:val="20"/>
          <w:bdr w:val="none" w:sz="0" w:space="0" w:color="auto" w:frame="1"/>
          <w:lang w:eastAsia="tr-TR"/>
        </w:rPr>
        <w:t>Çevresel Etki Değerlendirmesi Yönetmeliğinde Değişiklik Yapılmasına Dair Yönetmelik</w:t>
      </w:r>
    </w:p>
    <w:p w:rsidR="00BB440F" w:rsidRPr="000B2BF6" w:rsidRDefault="00BB440F" w:rsidP="00BB440F">
      <w:pPr>
        <w:spacing w:after="120" w:line="240" w:lineRule="auto"/>
        <w:textAlignment w:val="baseline"/>
        <w:rPr>
          <w:rFonts w:ascii="Arial" w:eastAsia="Times New Roman" w:hAnsi="Arial" w:cs="Arial"/>
          <w:color w:val="333333"/>
          <w:sz w:val="20"/>
          <w:szCs w:val="20"/>
          <w:bdr w:val="none" w:sz="0" w:space="0" w:color="auto" w:frame="1"/>
          <w:lang w:eastAsia="tr-TR"/>
        </w:rPr>
      </w:pPr>
      <w:r w:rsidRPr="00DA098A">
        <w:rPr>
          <w:rFonts w:ascii="Arial" w:eastAsia="Times New Roman" w:hAnsi="Arial" w:cs="Arial"/>
          <w:color w:val="333333"/>
          <w:sz w:val="20"/>
          <w:szCs w:val="20"/>
          <w:bdr w:val="none" w:sz="0" w:space="0" w:color="auto" w:frame="1"/>
          <w:lang w:eastAsia="tr-TR"/>
        </w:rPr>
        <w:t xml:space="preserve">Resmi Gazete </w:t>
      </w:r>
      <w:proofErr w:type="gramStart"/>
      <w:r w:rsidRPr="00DA098A">
        <w:rPr>
          <w:rFonts w:ascii="Arial" w:eastAsia="Times New Roman" w:hAnsi="Arial" w:cs="Arial"/>
          <w:color w:val="333333"/>
          <w:sz w:val="20"/>
          <w:szCs w:val="20"/>
          <w:bdr w:val="none" w:sz="0" w:space="0" w:color="auto" w:frame="1"/>
          <w:lang w:eastAsia="tr-TR"/>
        </w:rPr>
        <w:t>Tarihi : 09</w:t>
      </w:r>
      <w:proofErr w:type="gramEnd"/>
      <w:r w:rsidRPr="00DA098A">
        <w:rPr>
          <w:rFonts w:ascii="Arial" w:eastAsia="Times New Roman" w:hAnsi="Arial" w:cs="Arial"/>
          <w:color w:val="333333"/>
          <w:sz w:val="20"/>
          <w:szCs w:val="20"/>
          <w:bdr w:val="none" w:sz="0" w:space="0" w:color="auto" w:frame="1"/>
          <w:lang w:eastAsia="tr-TR"/>
        </w:rPr>
        <w:t>.02.2016 | Sayısı : 29619</w:t>
      </w:r>
    </w:p>
    <w:p w:rsidR="00861517" w:rsidRPr="00861517" w:rsidRDefault="00861517" w:rsidP="00391C28">
      <w:pPr>
        <w:spacing w:after="0" w:line="240" w:lineRule="auto"/>
        <w:jc w:val="both"/>
        <w:rPr>
          <w:rFonts w:eastAsia="Times New Roman" w:cs="Times New Roman"/>
          <w:color w:val="000000"/>
          <w:sz w:val="24"/>
          <w:szCs w:val="24"/>
          <w:lang w:eastAsia="tr-TR"/>
        </w:rPr>
      </w:pPr>
    </w:p>
    <w:sectPr w:rsidR="00861517" w:rsidRPr="00861517" w:rsidSect="004156C7">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9C" w:rsidRDefault="00AF599C" w:rsidP="004156C7">
      <w:pPr>
        <w:spacing w:after="0" w:line="240" w:lineRule="auto"/>
      </w:pPr>
      <w:r>
        <w:separator/>
      </w:r>
    </w:p>
  </w:endnote>
  <w:endnote w:type="continuationSeparator" w:id="0">
    <w:p w:rsidR="00AF599C" w:rsidRDefault="00AF599C" w:rsidP="0041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Default="004156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67162"/>
      <w:docPartObj>
        <w:docPartGallery w:val="Page Numbers (Bottom of Page)"/>
        <w:docPartUnique/>
      </w:docPartObj>
    </w:sdtPr>
    <w:sdtEndPr/>
    <w:sdtContent>
      <w:p w:rsidR="004156C7" w:rsidRDefault="004156C7">
        <w:pPr>
          <w:pStyle w:val="Altbilgi"/>
          <w:jc w:val="right"/>
        </w:pPr>
        <w:r>
          <w:fldChar w:fldCharType="begin"/>
        </w:r>
        <w:r>
          <w:instrText>PAGE   \* MERGEFORMAT</w:instrText>
        </w:r>
        <w:r>
          <w:fldChar w:fldCharType="separate"/>
        </w:r>
        <w:r w:rsidR="00BF21FF">
          <w:rPr>
            <w:noProof/>
          </w:rPr>
          <w:t>2</w:t>
        </w:r>
        <w:r>
          <w:fldChar w:fldCharType="end"/>
        </w:r>
      </w:p>
    </w:sdtContent>
  </w:sdt>
  <w:p w:rsidR="004156C7" w:rsidRDefault="004156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Default="004156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9C" w:rsidRDefault="00AF599C" w:rsidP="004156C7">
      <w:pPr>
        <w:spacing w:after="0" w:line="240" w:lineRule="auto"/>
      </w:pPr>
      <w:r>
        <w:separator/>
      </w:r>
    </w:p>
  </w:footnote>
  <w:footnote w:type="continuationSeparator" w:id="0">
    <w:p w:rsidR="00AF599C" w:rsidRDefault="00AF599C" w:rsidP="0041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Default="004156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Default="004156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C7" w:rsidRDefault="004156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1E7"/>
    <w:multiLevelType w:val="multilevel"/>
    <w:tmpl w:val="2874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441B7A"/>
    <w:multiLevelType w:val="multilevel"/>
    <w:tmpl w:val="AC3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B5101E"/>
    <w:multiLevelType w:val="multilevel"/>
    <w:tmpl w:val="FBC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BA7004"/>
    <w:multiLevelType w:val="hybridMultilevel"/>
    <w:tmpl w:val="374CE3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EE"/>
    <w:rsid w:val="00032319"/>
    <w:rsid w:val="00041CE6"/>
    <w:rsid w:val="00073E88"/>
    <w:rsid w:val="0007496B"/>
    <w:rsid w:val="000C56BB"/>
    <w:rsid w:val="000D3047"/>
    <w:rsid w:val="0016400E"/>
    <w:rsid w:val="001977B5"/>
    <w:rsid w:val="001F444D"/>
    <w:rsid w:val="00230F6C"/>
    <w:rsid w:val="00236D65"/>
    <w:rsid w:val="0026016C"/>
    <w:rsid w:val="0027758F"/>
    <w:rsid w:val="002965C9"/>
    <w:rsid w:val="002B1700"/>
    <w:rsid w:val="002C2C4D"/>
    <w:rsid w:val="002E0747"/>
    <w:rsid w:val="002E0CAA"/>
    <w:rsid w:val="00334FBE"/>
    <w:rsid w:val="00390D93"/>
    <w:rsid w:val="00391C28"/>
    <w:rsid w:val="003A6B51"/>
    <w:rsid w:val="004156C7"/>
    <w:rsid w:val="0046407E"/>
    <w:rsid w:val="00541310"/>
    <w:rsid w:val="00564DEB"/>
    <w:rsid w:val="005A0F85"/>
    <w:rsid w:val="005C13CD"/>
    <w:rsid w:val="005C2BD2"/>
    <w:rsid w:val="0062470F"/>
    <w:rsid w:val="00641C16"/>
    <w:rsid w:val="00655DDD"/>
    <w:rsid w:val="00667155"/>
    <w:rsid w:val="00667884"/>
    <w:rsid w:val="006678F2"/>
    <w:rsid w:val="006B1BEE"/>
    <w:rsid w:val="006C4EE0"/>
    <w:rsid w:val="006D1C8F"/>
    <w:rsid w:val="00775C6D"/>
    <w:rsid w:val="007838BB"/>
    <w:rsid w:val="007A22EC"/>
    <w:rsid w:val="007D6E58"/>
    <w:rsid w:val="008331B7"/>
    <w:rsid w:val="008608B3"/>
    <w:rsid w:val="00861517"/>
    <w:rsid w:val="00892A45"/>
    <w:rsid w:val="008D0182"/>
    <w:rsid w:val="00910284"/>
    <w:rsid w:val="00945914"/>
    <w:rsid w:val="009570CB"/>
    <w:rsid w:val="00981B47"/>
    <w:rsid w:val="009A04AB"/>
    <w:rsid w:val="00A21389"/>
    <w:rsid w:val="00A21D0D"/>
    <w:rsid w:val="00A32DBF"/>
    <w:rsid w:val="00A41D4A"/>
    <w:rsid w:val="00A54BC9"/>
    <w:rsid w:val="00A56FEA"/>
    <w:rsid w:val="00AD0651"/>
    <w:rsid w:val="00AD715B"/>
    <w:rsid w:val="00AF599C"/>
    <w:rsid w:val="00B610E4"/>
    <w:rsid w:val="00B61726"/>
    <w:rsid w:val="00B70CA6"/>
    <w:rsid w:val="00BB053C"/>
    <w:rsid w:val="00BB440F"/>
    <w:rsid w:val="00BB676B"/>
    <w:rsid w:val="00BE1E17"/>
    <w:rsid w:val="00BF21FF"/>
    <w:rsid w:val="00C43629"/>
    <w:rsid w:val="00C52058"/>
    <w:rsid w:val="00C62F73"/>
    <w:rsid w:val="00C74EBD"/>
    <w:rsid w:val="00C96DDB"/>
    <w:rsid w:val="00CA6955"/>
    <w:rsid w:val="00CB0476"/>
    <w:rsid w:val="00CB514C"/>
    <w:rsid w:val="00CB672E"/>
    <w:rsid w:val="00CE48C5"/>
    <w:rsid w:val="00CF041B"/>
    <w:rsid w:val="00CF3F73"/>
    <w:rsid w:val="00D96063"/>
    <w:rsid w:val="00D973C7"/>
    <w:rsid w:val="00DA098A"/>
    <w:rsid w:val="00DB7675"/>
    <w:rsid w:val="00DE5DFF"/>
    <w:rsid w:val="00DF79D6"/>
    <w:rsid w:val="00E16A51"/>
    <w:rsid w:val="00E21B28"/>
    <w:rsid w:val="00E233FD"/>
    <w:rsid w:val="00E43E5A"/>
    <w:rsid w:val="00E52D64"/>
    <w:rsid w:val="00E552E5"/>
    <w:rsid w:val="00E57E75"/>
    <w:rsid w:val="00E60763"/>
    <w:rsid w:val="00E9461B"/>
    <w:rsid w:val="00EF6060"/>
    <w:rsid w:val="00F009E4"/>
    <w:rsid w:val="00F11047"/>
    <w:rsid w:val="00F34868"/>
    <w:rsid w:val="00F600C4"/>
    <w:rsid w:val="00F925F3"/>
    <w:rsid w:val="00FB01E9"/>
    <w:rsid w:val="00FD2A36"/>
    <w:rsid w:val="00FE17A9"/>
    <w:rsid w:val="00FF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C4D"/>
  </w:style>
  <w:style w:type="table" w:styleId="TabloKlavuzu">
    <w:name w:val="Table Grid"/>
    <w:basedOn w:val="NormalTablo"/>
    <w:uiPriority w:val="59"/>
    <w:rsid w:val="0086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6">
    <w:name w:val="Light List Accent 6"/>
    <w:basedOn w:val="NormalTablo"/>
    <w:uiPriority w:val="61"/>
    <w:rsid w:val="0086151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1">
    <w:name w:val="Light List Accent 1"/>
    <w:basedOn w:val="NormalTablo"/>
    <w:uiPriority w:val="61"/>
    <w:rsid w:val="008615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2B1700"/>
    <w:rPr>
      <w:color w:val="0000FF" w:themeColor="hyperlink"/>
      <w:u w:val="single"/>
    </w:rPr>
  </w:style>
  <w:style w:type="paragraph" w:styleId="stbilgi">
    <w:name w:val="header"/>
    <w:basedOn w:val="Normal"/>
    <w:link w:val="stbilgiChar"/>
    <w:uiPriority w:val="99"/>
    <w:unhideWhenUsed/>
    <w:rsid w:val="00415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6C7"/>
  </w:style>
  <w:style w:type="paragraph" w:styleId="Altbilgi">
    <w:name w:val="footer"/>
    <w:basedOn w:val="Normal"/>
    <w:link w:val="AltbilgiChar"/>
    <w:uiPriority w:val="99"/>
    <w:unhideWhenUsed/>
    <w:rsid w:val="00415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6C7"/>
  </w:style>
  <w:style w:type="paragraph" w:styleId="ListeParagraf">
    <w:name w:val="List Paragraph"/>
    <w:basedOn w:val="Normal"/>
    <w:uiPriority w:val="34"/>
    <w:qFormat/>
    <w:rsid w:val="00C52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C2C4D"/>
  </w:style>
  <w:style w:type="table" w:styleId="TabloKlavuzu">
    <w:name w:val="Table Grid"/>
    <w:basedOn w:val="NormalTablo"/>
    <w:uiPriority w:val="59"/>
    <w:rsid w:val="0086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6">
    <w:name w:val="Light List Accent 6"/>
    <w:basedOn w:val="NormalTablo"/>
    <w:uiPriority w:val="61"/>
    <w:rsid w:val="0086151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1">
    <w:name w:val="Light List Accent 1"/>
    <w:basedOn w:val="NormalTablo"/>
    <w:uiPriority w:val="61"/>
    <w:rsid w:val="008615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2B1700"/>
    <w:rPr>
      <w:color w:val="0000FF" w:themeColor="hyperlink"/>
      <w:u w:val="single"/>
    </w:rPr>
  </w:style>
  <w:style w:type="paragraph" w:styleId="stbilgi">
    <w:name w:val="header"/>
    <w:basedOn w:val="Normal"/>
    <w:link w:val="stbilgiChar"/>
    <w:uiPriority w:val="99"/>
    <w:unhideWhenUsed/>
    <w:rsid w:val="00415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6C7"/>
  </w:style>
  <w:style w:type="paragraph" w:styleId="Altbilgi">
    <w:name w:val="footer"/>
    <w:basedOn w:val="Normal"/>
    <w:link w:val="AltbilgiChar"/>
    <w:uiPriority w:val="99"/>
    <w:unhideWhenUsed/>
    <w:rsid w:val="00415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6C7"/>
  </w:style>
  <w:style w:type="paragraph" w:styleId="ListeParagraf">
    <w:name w:val="List Paragraph"/>
    <w:basedOn w:val="Normal"/>
    <w:uiPriority w:val="34"/>
    <w:qFormat/>
    <w:rsid w:val="00C5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250">
      <w:bodyDiv w:val="1"/>
      <w:marLeft w:val="0"/>
      <w:marRight w:val="0"/>
      <w:marTop w:val="0"/>
      <w:marBottom w:val="0"/>
      <w:divBdr>
        <w:top w:val="none" w:sz="0" w:space="0" w:color="auto"/>
        <w:left w:val="none" w:sz="0" w:space="0" w:color="auto"/>
        <w:bottom w:val="none" w:sz="0" w:space="0" w:color="auto"/>
        <w:right w:val="none" w:sz="0" w:space="0" w:color="auto"/>
      </w:divBdr>
    </w:div>
    <w:div w:id="855078917">
      <w:bodyDiv w:val="1"/>
      <w:marLeft w:val="0"/>
      <w:marRight w:val="0"/>
      <w:marTop w:val="0"/>
      <w:marBottom w:val="0"/>
      <w:divBdr>
        <w:top w:val="none" w:sz="0" w:space="0" w:color="auto"/>
        <w:left w:val="none" w:sz="0" w:space="0" w:color="auto"/>
        <w:bottom w:val="none" w:sz="0" w:space="0" w:color="auto"/>
        <w:right w:val="none" w:sz="0" w:space="0" w:color="auto"/>
      </w:divBdr>
    </w:div>
    <w:div w:id="1261599874">
      <w:bodyDiv w:val="1"/>
      <w:marLeft w:val="0"/>
      <w:marRight w:val="0"/>
      <w:marTop w:val="0"/>
      <w:marBottom w:val="0"/>
      <w:divBdr>
        <w:top w:val="none" w:sz="0" w:space="0" w:color="auto"/>
        <w:left w:val="none" w:sz="0" w:space="0" w:color="auto"/>
        <w:bottom w:val="none" w:sz="0" w:space="0" w:color="auto"/>
        <w:right w:val="none" w:sz="0" w:space="0" w:color="auto"/>
      </w:divBdr>
    </w:div>
    <w:div w:id="1782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migazete.gov.tr/main.aspx?home=http://www.resmigazete.gov.tr/arsiv/24020.pdf&amp;main=http://www.resmigazete.gov.tr/arsiv/24020.pdf" TargetMode="External"/><Relationship Id="rId18" Type="http://schemas.openxmlformats.org/officeDocument/2006/relationships/hyperlink" Target="http://www.resmigazete.gov.tr/main.aspx?home=http://www.resmigazete.gov.tr/eskiler/2003/12/20031216.htm&amp;main=http://www.resmigazete.gov.tr/eskiler/2003/12/20031216.htm" TargetMode="External"/><Relationship Id="rId26" Type="http://schemas.openxmlformats.org/officeDocument/2006/relationships/hyperlink" Target="http://www.mevzuat.gov.tr/Metin.Aspx?MevzuatKod=7.5.20235&amp;MevzuatIliski=0&amp;sourceXmlSearch=%C3%87evresel%20Etki" TargetMode="External"/><Relationship Id="rId3" Type="http://schemas.microsoft.com/office/2007/relationships/stylesWithEffects" Target="stylesWithEffects.xml"/><Relationship Id="rId21" Type="http://schemas.openxmlformats.org/officeDocument/2006/relationships/hyperlink" Target="http://www.resmigazete.gov.tr/main.aspx?home=http://www.resmigazete.gov.tr/eskiler/2009/12/20091219.htm&amp;main=http://www.resmigazete.gov.tr/eskiler/2009/12/20091219.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main.aspx?home=http://www.resmigazete.gov.tr/arsiv/23785.pdf&amp;main=http://www.resmigazete.gov.tr/arsiv/23785.pdf" TargetMode="External"/><Relationship Id="rId17" Type="http://schemas.openxmlformats.org/officeDocument/2006/relationships/hyperlink" Target="http://www.resmigazete.gov.tr/main.aspx?home=http://www.resmigazete.gov.tr/eskiler/2002/10/20021008.htm&amp;main=http://www.resmigazete.gov.tr/eskiler/2002/10/20021008.htm" TargetMode="External"/><Relationship Id="rId25" Type="http://schemas.openxmlformats.org/officeDocument/2006/relationships/hyperlink" Target="http://www.resmigazete.gov.tr/main.aspx?home=http://www.resmigazete.gov.tr/eskiler/2013/10/20131003.htm&amp;main=http://www.resmigazete.gov.tr/eskiler/2013/10/20131003.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smigazete.gov.tr/main.aspx?home=http://www.resmigazete.gov.tr/eskiler/2002/06/20020606.htm&amp;main=http://www.resmigazete.gov.tr/eskiler/2002/06/20020606.htm" TargetMode="External"/><Relationship Id="rId20" Type="http://schemas.openxmlformats.org/officeDocument/2006/relationships/hyperlink" Target="http://www.resmigazete.gov.tr/main.aspx?home=http://www.resmigazete.gov.tr/eskiler/2008/07/20080717.htm&amp;main=http://www.resmigazete.gov.tr/eskiler/2008/07/20080717.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migazete.gov.tr/main.aspx?home=http://www.resmigazete.gov.tr/arsiv/23028.pdf&amp;main=http://www.resmigazete.gov.tr/arsiv/23028.pdf" TargetMode="External"/><Relationship Id="rId24" Type="http://schemas.openxmlformats.org/officeDocument/2006/relationships/hyperlink" Target="http://www.resmigazete.gov.tr/eskiler/2013/04/20130405-3.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esmigazete.gov.tr/main.aspx?home=http://www.resmigazete.gov.tr/eskiler/2000/10/20001026.htm&amp;main=http://www.resmigazete.gov.tr/eskiler/2000/10/20001026.htm" TargetMode="External"/><Relationship Id="rId23" Type="http://schemas.openxmlformats.org/officeDocument/2006/relationships/hyperlink" Target="http://www.resmigazete.gov.tr/main.aspx?home=http://www.resmigazete.gov.tr/eskiler/2011/06/20110630.htm&amp;main=http://www.resmigazete.gov.tr/eskiler/2011/06/20110630.htm" TargetMode="External"/><Relationship Id="rId28" Type="http://schemas.openxmlformats.org/officeDocument/2006/relationships/header" Target="header2.xml"/><Relationship Id="rId10" Type="http://schemas.openxmlformats.org/officeDocument/2006/relationships/hyperlink" Target="http://www.resmigazete.gov.tr/main.aspx?home=http://www.resmigazete.gov.tr/arsiv/21489.pdf&amp;main=http://www.resmigazete.gov.tr/arsiv/21489.pdf" TargetMode="External"/><Relationship Id="rId19" Type="http://schemas.openxmlformats.org/officeDocument/2006/relationships/hyperlink" Target="http://www.resmigazete.gov.tr/main.aspx?home=http://www.resmigazete.gov.tr/eskiler/2004/12/20041216.htm&amp;main=http://www.resmigazete.gov.tr/eskiler/2004/12/20041216.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witter.com/share" TargetMode="External"/><Relationship Id="rId14" Type="http://schemas.openxmlformats.org/officeDocument/2006/relationships/hyperlink" Target="http://www.resmigazete.gov.tr/main.aspx?home=http://www.resmigazete.gov.tr/eskiler/2000/09/20000929.htm&amp;main=http://www.resmigazete.gov.tr/eskiler/2000/09/20000929.htm" TargetMode="External"/><Relationship Id="rId22" Type="http://schemas.openxmlformats.org/officeDocument/2006/relationships/hyperlink" Target="http://www.resmigazete.gov.tr/main.aspx?home=http://www.resmigazete.gov.tr/eskiler/2011/04/20110414.htm&amp;main=http://www.resmigazete.gov.tr/eskiler/2011/04/20110414.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csb.gov.tr/gm/ced/index.php?Sayfa=sayfaicerikhtml&amp;IcId=502&amp;detId=1233&amp;ustId=50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2577</Words>
  <Characters>14691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Kerime Sarıoğlu</dc:creator>
  <cp:lastModifiedBy>Ebru Taşçı</cp:lastModifiedBy>
  <cp:revision>3</cp:revision>
  <dcterms:created xsi:type="dcterms:W3CDTF">2016-03-11T13:07:00Z</dcterms:created>
  <dcterms:modified xsi:type="dcterms:W3CDTF">2016-03-11T13:13:00Z</dcterms:modified>
</cp:coreProperties>
</file>