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bookmarkStart w:id="0" w:name="_GoBack"/>
      <w:bookmarkEnd w:id="0"/>
    </w:p>
    <w:p w:rsid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7186F" w:rsidRP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SKHKKY </w:t>
      </w:r>
      <w:r w:rsidRPr="00F7186F">
        <w:t>Ek-11</w:t>
      </w:r>
    </w:p>
    <w:p w:rsidR="00F7186F" w:rsidRP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7186F">
        <w:t>(</w:t>
      </w:r>
      <w:proofErr w:type="gramStart"/>
      <w:r w:rsidRPr="00F7186F">
        <w:t>Değişik:RG</w:t>
      </w:r>
      <w:proofErr w:type="gramEnd"/>
      <w:r w:rsidRPr="00F7186F">
        <w:t>-30/3/2010-27537)</w:t>
      </w:r>
      <w:r w:rsidRPr="00F7186F">
        <w:rPr>
          <w:bCs w:val="0"/>
          <w:vertAlign w:val="superscript"/>
        </w:rPr>
        <w:t xml:space="preserve"> (1)</w:t>
      </w:r>
      <w:r w:rsidRPr="00F7186F">
        <w:t xml:space="preserve">  </w:t>
      </w:r>
    </w:p>
    <w:p w:rsidR="00F7186F" w:rsidRPr="00F7186F" w:rsidRDefault="00F7186F" w:rsidP="00F7186F">
      <w:pPr>
        <w:pStyle w:val="Balk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86F" w:rsidRPr="00F7186F" w:rsidRDefault="00F7186F" w:rsidP="00F7186F">
      <w:pPr>
        <w:pStyle w:val="3-NormalYaz"/>
        <w:tabs>
          <w:tab w:val="left" w:pos="0"/>
        </w:tabs>
        <w:spacing w:line="240" w:lineRule="exact"/>
        <w:ind w:firstLine="540"/>
        <w:rPr>
          <w:b/>
          <w:sz w:val="24"/>
          <w:szCs w:val="24"/>
        </w:rPr>
      </w:pPr>
      <w:r w:rsidRPr="00F7186F">
        <w:rPr>
          <w:b/>
          <w:sz w:val="24"/>
          <w:szCs w:val="24"/>
        </w:rPr>
        <w:t xml:space="preserve">Emisyon Ölçüm Raporu Formatı </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 İşletmenin faaliyetinin Çevre Kanununca Alınması Gereken İzin ve Lisanslar Hakkında Yönetmelik Madde 4 kapsamında yeri,</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 xml:space="preserve">2) İşletmenin, işletmede bulunan ve ölçüm yapılan her bir tesisin faaliyetinin açık bir şekilde anlatımı, </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a) İşletmede bulunan ve ölçüm yapılan her bir tesisin genel yerleşim içindeki fotoğrafları ve/veya uydu fotoğrafları,</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b) Her bir tesis alanındaki birimlerin arazi yerleşim planları ile birimlerin içerisindeki ünitelerin yerleşim planları (plan üzerinde emisyon kaynakları gösterilecek),</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3) İşletmede bulunan ve ölçüm yapılan her bir tesisten kaynaklanan emisyonların bu Yönetmelik Ek-1, Ek-2, Ek-3 ve Ek-5’e göre değerlendirilmesi,</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4) İşletmede bulunan ve ölçüm yapılan her bir tesisten kaynaklanan emisyon parametreleri, kirletici emisyonların nereden kaynaklandığı ve bunların kaynaklara göre dağılımı,</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 xml:space="preserve">5) İşletmede üretimde birim ürün başına kullanılacak elektrik enerjisi miktarı, kullanılan yakıt türleri (linyit, taşkömürü, </w:t>
      </w:r>
      <w:proofErr w:type="spellStart"/>
      <w:r w:rsidRPr="00F7186F">
        <w:rPr>
          <w:sz w:val="24"/>
          <w:szCs w:val="24"/>
        </w:rPr>
        <w:t>petrolkoku</w:t>
      </w:r>
      <w:proofErr w:type="spellEnd"/>
      <w:r w:rsidRPr="00F7186F">
        <w:rPr>
          <w:sz w:val="24"/>
          <w:szCs w:val="24"/>
        </w:rPr>
        <w:t xml:space="preserve">, </w:t>
      </w:r>
      <w:proofErr w:type="spellStart"/>
      <w:r w:rsidRPr="00F7186F">
        <w:rPr>
          <w:sz w:val="24"/>
          <w:szCs w:val="24"/>
        </w:rPr>
        <w:t>biyokütle</w:t>
      </w:r>
      <w:proofErr w:type="spellEnd"/>
      <w:r w:rsidRPr="00F7186F">
        <w:rPr>
          <w:sz w:val="24"/>
          <w:szCs w:val="24"/>
        </w:rPr>
        <w:t xml:space="preserve">, </w:t>
      </w:r>
      <w:proofErr w:type="spellStart"/>
      <w:r w:rsidRPr="00F7186F">
        <w:rPr>
          <w:sz w:val="24"/>
          <w:szCs w:val="24"/>
        </w:rPr>
        <w:t>fuel-oil</w:t>
      </w:r>
      <w:proofErr w:type="spellEnd"/>
      <w:r w:rsidRPr="00F7186F">
        <w:rPr>
          <w:sz w:val="24"/>
          <w:szCs w:val="24"/>
        </w:rPr>
        <w:t>, doğal gaz vb.),</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 xml:space="preserve">6) Kullanılan yakıtların yıllık tüketimleri, yakıtın özellikleri, (alt ısıl değerleri, kükürt, kül, uçucu madde, nem yüzdeleri ve ilgili diğer bilgiler), </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7) İşletmede bulunan üretim proseslerinin toplam ısıl gücü, üretim prosesinde kullanılan yakıt cinsi ve miktarı,</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r>
      <w:proofErr w:type="gramStart"/>
      <w:r w:rsidRPr="00F7186F">
        <w:rPr>
          <w:sz w:val="24"/>
          <w:szCs w:val="24"/>
        </w:rPr>
        <w:t>8) İşletmede bulunan yakma kazanlarının (gaz türbinleri, içten yanmalı motorlar; gaz, dizel ve çift yakıtlı motorlar) sayı ve özellikleri, yakma tekniği, birim zamanda beslenen yakıt miktarı, kazan, türbin ve motor verimleri, toplam ve her bir kazan, türbin ve motora göre hesaplanmış kW veya MW cinsinden yakıt ısıl gücü (maksimum kazan kapasitesi raporda belirtilecektir) hakkında teknik bilgiler,</w:t>
      </w:r>
      <w:proofErr w:type="gramEnd"/>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 xml:space="preserve">9) İşletmede bulunan her bir tesis için Yönetmelik Ek-4 kapsamında gerekli bilgiler ve değerlendirilmesi, </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a) Ölçüm yapılan noktalar ve bacanın atmosfere çıkış noktasının ayrıntılı olarak görülebileceği şekilde fotoğraflarının,</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 xml:space="preserve">b) </w:t>
      </w:r>
      <w:proofErr w:type="spellStart"/>
      <w:r w:rsidRPr="00F7186F">
        <w:rPr>
          <w:sz w:val="24"/>
          <w:szCs w:val="24"/>
        </w:rPr>
        <w:t>Abak</w:t>
      </w:r>
      <w:proofErr w:type="spellEnd"/>
      <w:r w:rsidRPr="00F7186F">
        <w:rPr>
          <w:sz w:val="24"/>
          <w:szCs w:val="24"/>
        </w:rPr>
        <w:t xml:space="preserve"> kullanılması halinde hesaplamaların </w:t>
      </w:r>
      <w:proofErr w:type="spellStart"/>
      <w:r w:rsidRPr="00F7186F">
        <w:rPr>
          <w:sz w:val="24"/>
          <w:szCs w:val="24"/>
        </w:rPr>
        <w:t>abak</w:t>
      </w:r>
      <w:proofErr w:type="spellEnd"/>
      <w:r w:rsidRPr="00F7186F">
        <w:rPr>
          <w:sz w:val="24"/>
          <w:szCs w:val="24"/>
        </w:rPr>
        <w:t xml:space="preserve"> üzerinde gösterilmesi,</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10) Emisyon oluşumunu azaltmak için her tesis için alınan tedbirler ile ilgili detaylı bilgiler,</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11) Ölçüm sonuçları ve değerlendirilmesi,</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12) Ölçüm cihaz çıktıları veya çıktı alınamayan cihazlar için cihazın bu özelliğini gösteren belgeler,</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13) Ölçüm yapan kurum kuruluşların akreditasyon belgesi veya Bakanlıkça ölçüm yapmaya yetkili olduğuna dair belgeler,</w:t>
      </w:r>
    </w:p>
    <w:p w:rsidR="00F7186F" w:rsidRPr="00F7186F" w:rsidRDefault="00F7186F" w:rsidP="00F7186F">
      <w:pPr>
        <w:pStyle w:val="3-NormalYaz"/>
        <w:tabs>
          <w:tab w:val="left" w:pos="0"/>
        </w:tabs>
        <w:spacing w:line="240" w:lineRule="exact"/>
        <w:ind w:firstLine="540"/>
        <w:rPr>
          <w:sz w:val="24"/>
          <w:szCs w:val="24"/>
        </w:rPr>
      </w:pPr>
      <w:r w:rsidRPr="00F7186F">
        <w:rPr>
          <w:sz w:val="24"/>
          <w:szCs w:val="24"/>
        </w:rPr>
        <w:tab/>
        <w:t>14) Valilik tespit raporu,</w:t>
      </w:r>
    </w:p>
    <w:p w:rsidR="00650797" w:rsidRDefault="001F15D0" w:rsidP="00F7186F"/>
    <w:sectPr w:rsidR="00650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BB"/>
    <w:rsid w:val="001F15D0"/>
    <w:rsid w:val="006007BB"/>
    <w:rsid w:val="00834E45"/>
    <w:rsid w:val="00AB26BB"/>
    <w:rsid w:val="00F71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F"/>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link w:val="Balk6Char"/>
    <w:qFormat/>
    <w:rsid w:val="00F7186F"/>
    <w:pPr>
      <w:keepNext/>
      <w:jc w:val="center"/>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7186F"/>
    <w:rPr>
      <w:rFonts w:ascii="Times New Roman" w:eastAsia="Times New Roman" w:hAnsi="Times New Roman" w:cs="Times New Roman"/>
      <w:b/>
      <w:bCs/>
      <w:sz w:val="24"/>
      <w:szCs w:val="24"/>
      <w:lang w:eastAsia="tr-TR"/>
    </w:rPr>
  </w:style>
  <w:style w:type="paragraph" w:customStyle="1" w:styleId="3-NormalYaz">
    <w:name w:val="3-Normal Yazı"/>
    <w:rsid w:val="00F7186F"/>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6F"/>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link w:val="Balk6Char"/>
    <w:qFormat/>
    <w:rsid w:val="00F7186F"/>
    <w:pPr>
      <w:keepNext/>
      <w:jc w:val="center"/>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7186F"/>
    <w:rPr>
      <w:rFonts w:ascii="Times New Roman" w:eastAsia="Times New Roman" w:hAnsi="Times New Roman" w:cs="Times New Roman"/>
      <w:b/>
      <w:bCs/>
      <w:sz w:val="24"/>
      <w:szCs w:val="24"/>
      <w:lang w:eastAsia="tr-TR"/>
    </w:rPr>
  </w:style>
  <w:style w:type="paragraph" w:customStyle="1" w:styleId="3-NormalYaz">
    <w:name w:val="3-Normal Yazı"/>
    <w:rsid w:val="00F7186F"/>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 Aygün</dc:creator>
  <cp:lastModifiedBy>Eda Alagöz</cp:lastModifiedBy>
  <cp:revision>2</cp:revision>
  <dcterms:created xsi:type="dcterms:W3CDTF">2013-04-25T13:39:00Z</dcterms:created>
  <dcterms:modified xsi:type="dcterms:W3CDTF">2013-04-25T13:39:00Z</dcterms:modified>
</cp:coreProperties>
</file>