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551B5" w:rsidRPr="0026208B" w:rsidTr="004E77D3">
        <w:tc>
          <w:tcPr>
            <w:tcW w:w="4606" w:type="dxa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6208B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4606" w:type="dxa"/>
          </w:tcPr>
          <w:p w:rsidR="000551B5" w:rsidRPr="0026208B" w:rsidRDefault="00743764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Teknik Uygunluk </w:t>
            </w:r>
            <w:r w:rsidR="000551B5" w:rsidRPr="0026208B">
              <w:rPr>
                <w:rFonts w:ascii="Times New Roman" w:hAnsi="Times New Roman"/>
              </w:rPr>
              <w:t>Raporu,  çevre yönetim birimi, istihdam edilen çevre görevlisi ya da Bakanlıkça yetkilendirilmiş çevre danışmanlık firmaları veya bilimsel kuruluşlar tarafından aşağıda yer alan formata uygun olarak hazırlanır</w:t>
            </w:r>
            <w:r w:rsidR="000551B5" w:rsidRPr="00262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551B5" w:rsidRPr="0026208B" w:rsidRDefault="000551B5" w:rsidP="009E23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208B" w:rsidRPr="0026208B" w:rsidRDefault="000D27D6" w:rsidP="001F3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08B">
        <w:rPr>
          <w:rFonts w:ascii="Times New Roman" w:hAnsi="Times New Roman"/>
          <w:b/>
          <w:sz w:val="24"/>
          <w:szCs w:val="24"/>
        </w:rPr>
        <w:t xml:space="preserve">TEKNİK UYGUNLUK </w:t>
      </w:r>
      <w:r w:rsidR="000551B5" w:rsidRPr="0026208B">
        <w:rPr>
          <w:rFonts w:ascii="Times New Roman" w:hAnsi="Times New Roman"/>
          <w:b/>
          <w:sz w:val="24"/>
          <w:szCs w:val="24"/>
        </w:rPr>
        <w:t>RAPORU</w:t>
      </w:r>
    </w:p>
    <w:p w:rsidR="000551B5" w:rsidRPr="0026208B" w:rsidRDefault="004D2DA7" w:rsidP="001F3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08B">
        <w:rPr>
          <w:rFonts w:ascii="Times New Roman" w:hAnsi="Times New Roman"/>
          <w:b/>
          <w:sz w:val="24"/>
          <w:szCs w:val="24"/>
        </w:rPr>
        <w:t xml:space="preserve"> (ATIK YAĞ GERİ KAZANIM TESİSİ</w:t>
      </w:r>
      <w:r w:rsidR="000551B5" w:rsidRPr="0026208B">
        <w:rPr>
          <w:rFonts w:ascii="Times New Roman" w:hAnsi="Times New Roman"/>
          <w:b/>
          <w:sz w:val="24"/>
          <w:szCs w:val="24"/>
        </w:rPr>
        <w:t>)</w:t>
      </w:r>
    </w:p>
    <w:p w:rsidR="000551B5" w:rsidRPr="0026208B" w:rsidRDefault="000551B5" w:rsidP="009E233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7369"/>
      </w:tblGrid>
      <w:tr w:rsidR="0026208B" w:rsidRPr="0026208B" w:rsidTr="0026208B">
        <w:tc>
          <w:tcPr>
            <w:tcW w:w="5000" w:type="pct"/>
            <w:gridSpan w:val="2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08B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26208B" w:rsidRPr="00C33DC9" w:rsidTr="00C33DC9">
        <w:trPr>
          <w:trHeight w:val="225"/>
        </w:trPr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CA1366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67" w:type="pct"/>
          </w:tcPr>
          <w:p w:rsidR="000551B5" w:rsidRPr="0026208B" w:rsidRDefault="00CA1366" w:rsidP="00CA1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ISO 14001 Belgesi (Belgenin bulunmaması durumunda AYKY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>20 inci maddesinin (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>) fıkrası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gereğince </w:t>
            </w:r>
            <w:r w:rsidRPr="00CA1366">
              <w:rPr>
                <w:rFonts w:ascii="Times New Roman" w:hAnsi="Times New Roman"/>
                <w:sz w:val="24"/>
                <w:szCs w:val="24"/>
              </w:rPr>
              <w:t>lisans aldıktan sonra bir yıl içinde çevre yönetim sistemini kur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acağına ilişkin taahhütname) </w:t>
            </w:r>
          </w:p>
        </w:tc>
      </w:tr>
      <w:tr w:rsidR="00B25934" w:rsidRPr="0026208B" w:rsidTr="0026208B">
        <w:tc>
          <w:tcPr>
            <w:tcW w:w="1033" w:type="pct"/>
          </w:tcPr>
          <w:p w:rsidR="00B25934" w:rsidRDefault="00107ED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67" w:type="pct"/>
          </w:tcPr>
          <w:p w:rsidR="00B25934" w:rsidRDefault="00107ED9" w:rsidP="00416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“TS 13541 İş yerleri – Atık Yağ Rafinasyon ve Rejenerasyon Tesisleri – Genel Kurallar” Belgesi (Belgenin bulunmaması durumunda </w:t>
            </w:r>
            <w:r w:rsidR="00416474">
              <w:rPr>
                <w:rFonts w:ascii="Times New Roman" w:hAnsi="Times New Roman"/>
                <w:sz w:val="24"/>
                <w:szCs w:val="24"/>
              </w:rPr>
              <w:t xml:space="preserve">1/1/2018 tarihine kadar </w:t>
            </w:r>
            <w:r>
              <w:rPr>
                <w:rFonts w:ascii="Times New Roman" w:hAnsi="Times New Roman"/>
                <w:sz w:val="24"/>
                <w:szCs w:val="24"/>
              </w:rPr>
              <w:t>belgenin alınacağına ilişkin taahhütname)</w:t>
            </w:r>
          </w:p>
        </w:tc>
      </w:tr>
      <w:tr w:rsidR="00C33DC9" w:rsidRPr="00C33DC9" w:rsidTr="0026208B">
        <w:tc>
          <w:tcPr>
            <w:tcW w:w="1033" w:type="pct"/>
          </w:tcPr>
          <w:p w:rsidR="00C33DC9" w:rsidRPr="00C33DC9" w:rsidRDefault="00C33DC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C33DC9" w:rsidRPr="00C33DC9" w:rsidRDefault="00C33DC9" w:rsidP="00107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 Çevresinin Çevrili Olup Olmadığına Dair Bilgi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 Bölümlerinin Tanıtımı (Giriş, atık kabul ünitesi, depolama</w:t>
            </w:r>
            <w:r w:rsidR="00D00B87" w:rsidRPr="0026208B">
              <w:rPr>
                <w:rFonts w:ascii="Times New Roman" w:hAnsi="Times New Roman"/>
                <w:sz w:val="24"/>
                <w:szCs w:val="24"/>
              </w:rPr>
              <w:t xml:space="preserve"> sahası, laboratuar, proses vb., tesiste geçici depolamanın yapılıp yapılmadığına dair bilgi)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67" w:type="pct"/>
          </w:tcPr>
          <w:p w:rsidR="000551B5" w:rsidRPr="0026208B" w:rsidRDefault="000551B5" w:rsidP="000878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 Açık ve Kapalı Alanlarındaki Zemin Geçirimsizliği (Beton, epoksi boya, jeomembran vb.)</w:t>
            </w:r>
            <w:r w:rsidR="00087869" w:rsidRPr="0026208B">
              <w:rPr>
                <w:rFonts w:ascii="Times New Roman" w:hAnsi="Times New Roman"/>
                <w:sz w:val="24"/>
                <w:szCs w:val="24"/>
              </w:rPr>
              <w:t xml:space="preserve"> (AYKY'nin 20 inci maddesinin (f) fıkrasında belirtilen esasalara uygun olarak)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Atık Yağ Depolama Tankları (Tankların sayısı, şekli-yatay-dikey-ayaklı vb) ve Güvenlik Havuzları (Hacmi vb)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HAMMADDE BİLGİLERİ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Tesiste İşlem Görecek Atık Yağların Türleri ve Kod Numaraları (Atık Yönetimi Genel Esaslarına İlişkin Yönetmelik Ek-4 Atık Listesi esas alınacaktır)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Tesiste İşlem Görecek Atık Yağların Temin Edileceği Yerler</w:t>
            </w:r>
          </w:p>
          <w:p w:rsidR="00752C30" w:rsidRPr="0026208B" w:rsidRDefault="00752C30" w:rsidP="00752C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eastAsia="Times New Roman"/>
                <w:sz w:val="24"/>
                <w:szCs w:val="24"/>
                <w:lang w:eastAsia="tr-TR"/>
              </w:rPr>
              <w:t>(</w:t>
            </w:r>
            <w:r w:rsidRPr="0026208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Geçici Faaliyet Belgesi alınmasından sonraki dönemde tesise kabul edilen atık yağların temin edildiği tesis/işletme, sektör, atık yağ türü ve miktarı bilgisinin yer aldığı tablo)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MAKİNE VE TEÇHİZAT BİLGİLERİ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Atık Yağ Kabulünden Başlayarak Nihai Ürünün Depolanmasına Kadar Kullanılan Tüm Ekipman, Makine ve Teçhizatın Adı, Sayıları, Kapasiteleri ve Malzeme Özellikleri</w:t>
            </w:r>
          </w:p>
        </w:tc>
      </w:tr>
      <w:tr w:rsidR="0026208B" w:rsidRPr="0026208B" w:rsidTr="00B25934">
        <w:trPr>
          <w:trHeight w:val="660"/>
        </w:trPr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7" w:type="pct"/>
          </w:tcPr>
          <w:p w:rsidR="000551B5" w:rsidRPr="0026208B" w:rsidRDefault="000551B5" w:rsidP="000D27D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Tankların Üzerinde Bulunması Gereken Bilgiler</w:t>
            </w:r>
            <w:r w:rsidR="001147CC" w:rsidRPr="0026208B">
              <w:rPr>
                <w:rFonts w:ascii="Times New Roman" w:hAnsi="Times New Roman"/>
                <w:sz w:val="24"/>
                <w:szCs w:val="24"/>
              </w:rPr>
              <w:t xml:space="preserve"> (AYKY 20 inci maddesinin (ğ) bendinde belirtilen hüküm çerçevesinde gerekli açıklama)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6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HAMMADDE KABULÜ-FİLTRASYON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67" w:type="pct"/>
          </w:tcPr>
          <w:p w:rsidR="00772F97" w:rsidRPr="0026208B" w:rsidRDefault="000551B5" w:rsidP="000D2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Örnek Numune Alımı, Ön Değerlendirme İşlemleri </w:t>
            </w:r>
            <w:r w:rsidR="00772F97" w:rsidRPr="0026208B">
              <w:rPr>
                <w:rFonts w:ascii="Times New Roman" w:hAnsi="Times New Roman"/>
                <w:sz w:val="24"/>
                <w:szCs w:val="24"/>
              </w:rPr>
              <w:t xml:space="preserve">(Örnek numune alım prosedürü, ön değerlendirme işlemleri, analiz süreci,  atık kabul prosedürü, atık yağların üreticiden ne şekilde kabul edildiği (dökme, ambalajlı), hangi tür yağların kabul edildiği. </w:t>
            </w:r>
            <w:r w:rsidR="00D00B87" w:rsidRPr="0026208B">
              <w:rPr>
                <w:rFonts w:ascii="Times New Roman" w:hAnsi="Times New Roman"/>
                <w:sz w:val="24"/>
                <w:szCs w:val="24"/>
              </w:rPr>
              <w:t>Tartım anlaşmalı kantar ile yapılıyor ise mevcut anlaşma)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Hammaddenin Tankerden Tanklara Boşaltılması Sırasında Yapılan İşlemler (Filtreleme vb.)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67" w:type="pct"/>
          </w:tcPr>
          <w:p w:rsidR="005C5D76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Kullanılan Filtre Çeşidi ve Kademe Sayısı</w:t>
            </w:r>
          </w:p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(Elek, Kartuşlu, Manyetik vb.</w:t>
            </w:r>
            <w:r w:rsidR="00D00B87" w:rsidRPr="0026208B">
              <w:rPr>
                <w:rFonts w:ascii="Times New Roman" w:hAnsi="Times New Roman"/>
                <w:sz w:val="24"/>
                <w:szCs w:val="24"/>
              </w:rPr>
              <w:t xml:space="preserve"> Kullanılan filtreye ait teknik detay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Filtrede Kalan Atık Malzemeye Uygulanan İşlemler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7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ÖN İŞLEMLER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67" w:type="pct"/>
          </w:tcPr>
          <w:p w:rsidR="005C5D76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Hammadde Deposunda Uygulanan Dekantasyon İşlemleri </w:t>
            </w:r>
          </w:p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(Bekleme süresi, ısıtma uygulanıp uygulanmadığı vb)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67" w:type="pct"/>
          </w:tcPr>
          <w:p w:rsidR="005C5D76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Hammaddeye Uygulanan Seperasyon İşlemleri </w:t>
            </w:r>
          </w:p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(Santrifüj, elek vb., özellikleri, çalışma devri vb.)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67" w:type="pct"/>
          </w:tcPr>
          <w:p w:rsidR="005C5D76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Hammadde Reaktöre Basılmadan Önce Uyg</w:t>
            </w:r>
            <w:r w:rsidR="00AA7C81" w:rsidRPr="0026208B">
              <w:rPr>
                <w:rFonts w:ascii="Times New Roman" w:hAnsi="Times New Roman"/>
                <w:sz w:val="24"/>
                <w:szCs w:val="24"/>
              </w:rPr>
              <w:t xml:space="preserve">ulanan Filtre İşlemleri </w:t>
            </w:r>
          </w:p>
          <w:p w:rsidR="000551B5" w:rsidRPr="0026208B" w:rsidRDefault="00AA7C81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( Kullanılan filtreye ait teknik detay, </w:t>
            </w:r>
            <w:r w:rsidR="000551B5" w:rsidRPr="0026208B">
              <w:rPr>
                <w:rFonts w:ascii="Times New Roman" w:hAnsi="Times New Roman"/>
                <w:sz w:val="24"/>
                <w:szCs w:val="24"/>
              </w:rPr>
              <w:t>özellikleri vb)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8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DİSTİLASYON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Distilasyon Reaktörüne İlişkin Bilgiler (Reaktör hacmi, reaktör sıcaklığının ölçülmesi, vakum kullanılması vb)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Reaktörün Isıtma İşlemleri (Ceket, serpantin, kızgın buhar, doğrudan ısıtma,  vb)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Buharlaştırma ve yoğunlaştırma İşlemleri (Distilasyon kolonu, eşanjör vb özellikleri)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Distilasyon ürünleri (Farklı sıcaklıklarda açığa çıkan su, solvent, yağ vb)</w:t>
            </w:r>
          </w:p>
        </w:tc>
      </w:tr>
      <w:tr w:rsidR="00C33DC9" w:rsidRPr="00C33DC9" w:rsidTr="0026208B">
        <w:tc>
          <w:tcPr>
            <w:tcW w:w="1033" w:type="pct"/>
          </w:tcPr>
          <w:p w:rsidR="00C33DC9" w:rsidRPr="00C33DC9" w:rsidRDefault="00C33DC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C33DC9" w:rsidRPr="00C33DC9" w:rsidRDefault="00C33DC9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9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ASİTLEME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Asitleme Tankına İlişkin Bilgiler (Tankın yapıldığı malzeme, kapasitesi, asit tüketim miktarı vb)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Asit İlavesi Öncesi Yapılan İşlemler (</w:t>
            </w:r>
            <w:r w:rsidR="000409DC" w:rsidRPr="0026208B">
              <w:rPr>
                <w:rFonts w:ascii="Times New Roman" w:hAnsi="Times New Roman"/>
                <w:sz w:val="24"/>
                <w:szCs w:val="24"/>
              </w:rPr>
              <w:t>Laboratuvarda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 xml:space="preserve"> ön deneme yapılıp yapılmadığı, asit miktarının belirlenmesi vb)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Asitlemenin Yapılışına İlişkin Bilgiler (Reaksiyonun tamamlanması için beklenen süre, karıştırmanın yapılış şekli, asitleme sonrası çöken dip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lastRenderedPageBreak/>
              <w:t>tortuya uygulanan işlemler vb)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Nötralizasyon İşlemleri (Kullanılan kostik miktarı, nötralizasyon sonrası ürüne karakterizasyon yapılıp yapılmadığı vb)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10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İNCE FİLM BUHARLAŞTIRICISI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Buharlaştırıcı Özellikleri (Buharlaştırıcı hacmi, sıcaklık ve vakum ölçümünün yapılıp yapılmadığı, karıştırma işlemleri vb)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967" w:type="pct"/>
          </w:tcPr>
          <w:p w:rsidR="005C5D76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Reaktör Üst Ürününe Uygulanan İşlemler </w:t>
            </w:r>
          </w:p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(Fraksiyonlandırma, hafif ve ağır fraksiyonlara uygulanan işlemler vb)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KOKU GİDERİMİ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967" w:type="pct"/>
          </w:tcPr>
          <w:p w:rsidR="005C5D76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Koku Giderimi İçin Uygulanan İşlemler </w:t>
            </w:r>
          </w:p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(Buharla yıkama, Nargile sistemi vb)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KİL İLE ADSORBSİYON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Kullanılan Kil Özellikleri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Kullanılan Kil Miktarı</w:t>
            </w:r>
          </w:p>
        </w:tc>
      </w:tr>
      <w:tr w:rsidR="00C33DC9" w:rsidRPr="00C33DC9" w:rsidTr="0026208B">
        <w:tc>
          <w:tcPr>
            <w:tcW w:w="1033" w:type="pct"/>
          </w:tcPr>
          <w:p w:rsidR="00C33DC9" w:rsidRPr="00C33DC9" w:rsidRDefault="00C33DC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C33DC9" w:rsidRPr="00C33DC9" w:rsidRDefault="00C33DC9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ÜRÜNLERE İLİŞKİN BİLGİLER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Geri kazanım Sonucu Elde Edilen Ürün Türleri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Ürünlerin Satışa Sunuluş Şekli (Dökme, teneke ambalaj vb)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CF5C82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3967" w:type="pct"/>
          </w:tcPr>
          <w:p w:rsidR="000551B5" w:rsidRPr="0026208B" w:rsidRDefault="00CF5C82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Geri Kazanılan Ürünlerin </w:t>
            </w:r>
            <w:r w:rsidRPr="00CF5C82">
              <w:rPr>
                <w:rFonts w:ascii="Times New Roman" w:hAnsi="Times New Roman"/>
                <w:sz w:val="24"/>
                <w:szCs w:val="24"/>
              </w:rPr>
              <w:t>TSE Uygunluk Belgeleri</w:t>
            </w:r>
          </w:p>
        </w:tc>
      </w:tr>
      <w:tr w:rsidR="00C33DC9" w:rsidRPr="00C33DC9" w:rsidTr="0026208B">
        <w:tc>
          <w:tcPr>
            <w:tcW w:w="1033" w:type="pct"/>
          </w:tcPr>
          <w:p w:rsidR="00C33DC9" w:rsidRPr="00C33DC9" w:rsidRDefault="00C33DC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C33DC9" w:rsidRPr="00C33DC9" w:rsidRDefault="00C33DC9" w:rsidP="004E7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14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ATIK KARAKTERİZASYONU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3967" w:type="pct"/>
          </w:tcPr>
          <w:p w:rsidR="0035215D" w:rsidRPr="0026208B" w:rsidRDefault="000551B5" w:rsidP="00891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Geri Kazanım İşlemleri Sonucu Oluşan Atıkların Türleri (Tehlikeli, tehlikesiz, inert), Miktarları ve Bu Atıkların Ne Şekilde Bertaraf Edileceği</w:t>
            </w:r>
            <w:r w:rsidR="0035215D" w:rsidRPr="0026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D41" w:rsidRPr="0026208B">
              <w:rPr>
                <w:rFonts w:ascii="Times New Roman" w:hAnsi="Times New Roman"/>
                <w:sz w:val="24"/>
                <w:szCs w:val="24"/>
              </w:rPr>
              <w:t xml:space="preserve">(Seperatörden </w:t>
            </w:r>
            <w:r w:rsidR="0035215D" w:rsidRPr="0026208B">
              <w:rPr>
                <w:rFonts w:ascii="Times New Roman" w:hAnsi="Times New Roman"/>
                <w:sz w:val="24"/>
                <w:szCs w:val="24"/>
              </w:rPr>
              <w:t>çıkan atık malzeme, dinlendirme işleminde sonra çöken dip malzeme gibi ve diğer atıklar türlerinin tesiste nasıl bekletildiği, tesiste tehlikeli atık geçici depolama sahası bulunup bulunmadığı ile ilgili atık yönetimi)</w:t>
            </w:r>
          </w:p>
        </w:tc>
      </w:tr>
      <w:tr w:rsidR="0026208B" w:rsidRPr="0026208B" w:rsidTr="0026208B">
        <w:tc>
          <w:tcPr>
            <w:tcW w:w="1033" w:type="pct"/>
          </w:tcPr>
          <w:p w:rsidR="006D07E4" w:rsidRPr="0026208B" w:rsidRDefault="006D07E4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967" w:type="pct"/>
          </w:tcPr>
          <w:p w:rsidR="006D07E4" w:rsidRPr="0026208B" w:rsidRDefault="006D07E4" w:rsidP="00B84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Geçici Faaliyet Belgesi alınmasından sonraki dönemi kapsayacak şekilde, işletmeye kabul edilen atıklar ile tesisten çıkan tehlikeli atıklar için düzenlenen Ulusal Atık Taşıma Formları tablosu (UATF seri no, atık kabul/çıkış tarihi, alım/gönderim yeri, miktarı bilgilerini içerecek şekilde</w:t>
            </w:r>
            <w:r w:rsidR="00B84BCE" w:rsidRPr="0026208B">
              <w:rPr>
                <w:rFonts w:ascii="Times New Roman" w:hAnsi="Times New Roman"/>
                <w:sz w:val="24"/>
                <w:szCs w:val="24"/>
              </w:rPr>
              <w:t xml:space="preserve"> hazırlanacak tablo)</w:t>
            </w:r>
          </w:p>
        </w:tc>
      </w:tr>
      <w:tr w:rsidR="0026208B" w:rsidRPr="00C33DC9" w:rsidTr="0026208B">
        <w:tc>
          <w:tcPr>
            <w:tcW w:w="1033" w:type="pct"/>
          </w:tcPr>
          <w:p w:rsidR="000551B5" w:rsidRPr="00C33DC9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0551B5" w:rsidRPr="00C33DC9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15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LABORATUVAR VE YAPILAN ÖLÇÜMLER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 Laboratuvarında Bulunan Cihazlar (Atık yağ içinde su ve tortu tayini; üründe viskozite, parlama noktası, akma noktası, renk, yoğunluk vb analizler için kullanılan cihazlar, laboratu</w:t>
            </w:r>
            <w:r w:rsidR="00187B0D" w:rsidRPr="0026208B">
              <w:rPr>
                <w:rFonts w:ascii="Times New Roman" w:hAnsi="Times New Roman"/>
                <w:sz w:val="24"/>
                <w:szCs w:val="24"/>
              </w:rPr>
              <w:t>v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5C5D76" w:rsidRPr="0026208B">
              <w:rPr>
                <w:rFonts w:ascii="Times New Roman" w:hAnsi="Times New Roman"/>
                <w:sz w:val="24"/>
                <w:szCs w:val="24"/>
              </w:rPr>
              <w:t>fotoğrafları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 xml:space="preserve"> vb)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3967" w:type="pct"/>
          </w:tcPr>
          <w:p w:rsidR="000551B5" w:rsidRPr="0026208B" w:rsidRDefault="000551B5" w:rsidP="000D2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 xml:space="preserve">Tesiste Sürekli Yapılan Ölçümler (Tesis yönetimi ve yetkili </w:t>
            </w:r>
            <w:r w:rsidR="005C5D76" w:rsidRPr="0026208B">
              <w:rPr>
                <w:rFonts w:ascii="Times New Roman" w:hAnsi="Times New Roman"/>
                <w:sz w:val="24"/>
                <w:szCs w:val="24"/>
              </w:rPr>
              <w:t>laboratuvarlar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 xml:space="preserve"> tarafından geri kazanım verimi, işlemin güvenliği ve çevresel tedbirler açısından yapılan atık yağ, atık su, baca gazı ve ürün analizleri vb)</w:t>
            </w:r>
            <w:r w:rsidR="00187B0D" w:rsidRPr="0026208B">
              <w:rPr>
                <w:rFonts w:ascii="Times New Roman" w:hAnsi="Times New Roman"/>
                <w:sz w:val="24"/>
                <w:szCs w:val="24"/>
              </w:rPr>
              <w:t xml:space="preserve"> (A</w:t>
            </w:r>
            <w:r w:rsidR="00FD5134" w:rsidRPr="0026208B">
              <w:rPr>
                <w:rFonts w:ascii="Times New Roman" w:hAnsi="Times New Roman"/>
                <w:sz w:val="24"/>
                <w:szCs w:val="24"/>
              </w:rPr>
              <w:t>tık kabulünden ürün eldesine kadar</w:t>
            </w:r>
            <w:r w:rsidR="00187B0D" w:rsidRPr="0026208B">
              <w:rPr>
                <w:rFonts w:ascii="Times New Roman" w:hAnsi="Times New Roman"/>
                <w:sz w:val="24"/>
                <w:szCs w:val="24"/>
              </w:rPr>
              <w:t xml:space="preserve"> olan </w:t>
            </w:r>
            <w:r w:rsidR="00FD5134" w:rsidRPr="0026208B">
              <w:rPr>
                <w:rFonts w:ascii="Times New Roman" w:hAnsi="Times New Roman"/>
                <w:sz w:val="24"/>
                <w:szCs w:val="24"/>
              </w:rPr>
              <w:t>süreç içerisinde</w:t>
            </w:r>
            <w:r w:rsidR="00187B0D" w:rsidRPr="0026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134" w:rsidRPr="0026208B">
              <w:rPr>
                <w:rFonts w:ascii="Times New Roman" w:hAnsi="Times New Roman"/>
                <w:sz w:val="24"/>
                <w:szCs w:val="24"/>
              </w:rPr>
              <w:t>laboratu</w:t>
            </w:r>
            <w:r w:rsidR="00187B0D" w:rsidRPr="0026208B">
              <w:rPr>
                <w:rFonts w:ascii="Times New Roman" w:hAnsi="Times New Roman"/>
                <w:sz w:val="24"/>
                <w:szCs w:val="24"/>
              </w:rPr>
              <w:t>v</w:t>
            </w:r>
            <w:r w:rsidR="00FD5134" w:rsidRPr="0026208B">
              <w:rPr>
                <w:rFonts w:ascii="Times New Roman" w:hAnsi="Times New Roman"/>
                <w:sz w:val="24"/>
                <w:szCs w:val="24"/>
              </w:rPr>
              <w:t xml:space="preserve">arda yapılan analizler, test metotları, prosedürler </w:t>
            </w:r>
            <w:r w:rsidR="00187B0D" w:rsidRPr="0026208B">
              <w:rPr>
                <w:rFonts w:ascii="Times New Roman" w:hAnsi="Times New Roman"/>
                <w:sz w:val="24"/>
                <w:szCs w:val="24"/>
              </w:rPr>
              <w:t>ile ilgili ayrıntılı bilgi)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Tesiste Yapılan Ölçümlerin Numune Alma Noktaları</w:t>
            </w:r>
          </w:p>
        </w:tc>
      </w:tr>
      <w:tr w:rsidR="00C33DC9" w:rsidRPr="00C33DC9" w:rsidTr="0026208B">
        <w:tc>
          <w:tcPr>
            <w:tcW w:w="1033" w:type="pct"/>
          </w:tcPr>
          <w:p w:rsidR="00C33DC9" w:rsidRPr="00C33DC9" w:rsidRDefault="00C33DC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pct"/>
          </w:tcPr>
          <w:p w:rsidR="00C33DC9" w:rsidRPr="00C33DC9" w:rsidRDefault="00C33DC9" w:rsidP="004E7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16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26208B" w:rsidRPr="0026208B" w:rsidTr="0026208B">
        <w:tc>
          <w:tcPr>
            <w:tcW w:w="103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96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0551B5" w:rsidRPr="0026208B" w:rsidRDefault="000551B5">
      <w:pPr>
        <w:rPr>
          <w:rFonts w:ascii="Times New Roman" w:hAnsi="Times New Roman"/>
          <w:sz w:val="24"/>
          <w:szCs w:val="24"/>
        </w:rPr>
      </w:pPr>
    </w:p>
    <w:sectPr w:rsidR="000551B5" w:rsidRPr="0026208B" w:rsidSect="00C33DC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997"/>
    <w:multiLevelType w:val="hybridMultilevel"/>
    <w:tmpl w:val="F9A00688"/>
    <w:lvl w:ilvl="0" w:tplc="EEF849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34E76"/>
    <w:rsid w:val="000409DC"/>
    <w:rsid w:val="000551B5"/>
    <w:rsid w:val="000573CE"/>
    <w:rsid w:val="000618EB"/>
    <w:rsid w:val="000632C7"/>
    <w:rsid w:val="00087869"/>
    <w:rsid w:val="00095E19"/>
    <w:rsid w:val="000D27D6"/>
    <w:rsid w:val="00107ED9"/>
    <w:rsid w:val="001147CC"/>
    <w:rsid w:val="001804F8"/>
    <w:rsid w:val="00181045"/>
    <w:rsid w:val="00187B0D"/>
    <w:rsid w:val="00192CD3"/>
    <w:rsid w:val="001950A8"/>
    <w:rsid w:val="001C2E76"/>
    <w:rsid w:val="001D04EC"/>
    <w:rsid w:val="001E1446"/>
    <w:rsid w:val="001F3BAD"/>
    <w:rsid w:val="00245F97"/>
    <w:rsid w:val="0026208B"/>
    <w:rsid w:val="00333119"/>
    <w:rsid w:val="003447B0"/>
    <w:rsid w:val="0035215D"/>
    <w:rsid w:val="00396C52"/>
    <w:rsid w:val="003F5452"/>
    <w:rsid w:val="00416474"/>
    <w:rsid w:val="004D2DA7"/>
    <w:rsid w:val="004E77D3"/>
    <w:rsid w:val="004F64F1"/>
    <w:rsid w:val="0056494F"/>
    <w:rsid w:val="0057122A"/>
    <w:rsid w:val="005C5D76"/>
    <w:rsid w:val="006728A7"/>
    <w:rsid w:val="006C46D0"/>
    <w:rsid w:val="006D07E4"/>
    <w:rsid w:val="006E567A"/>
    <w:rsid w:val="00743764"/>
    <w:rsid w:val="00752C30"/>
    <w:rsid w:val="00772F97"/>
    <w:rsid w:val="00773D24"/>
    <w:rsid w:val="00794693"/>
    <w:rsid w:val="007B2663"/>
    <w:rsid w:val="007D7CB6"/>
    <w:rsid w:val="00891D41"/>
    <w:rsid w:val="008B2BA0"/>
    <w:rsid w:val="00913BC8"/>
    <w:rsid w:val="009E2337"/>
    <w:rsid w:val="009F6D02"/>
    <w:rsid w:val="00AA7C81"/>
    <w:rsid w:val="00AE3C46"/>
    <w:rsid w:val="00AE6C28"/>
    <w:rsid w:val="00AF3358"/>
    <w:rsid w:val="00B04F6A"/>
    <w:rsid w:val="00B25934"/>
    <w:rsid w:val="00B30D7C"/>
    <w:rsid w:val="00B57998"/>
    <w:rsid w:val="00B84BCE"/>
    <w:rsid w:val="00C055F2"/>
    <w:rsid w:val="00C33DC9"/>
    <w:rsid w:val="00C63042"/>
    <w:rsid w:val="00CA1366"/>
    <w:rsid w:val="00CC3420"/>
    <w:rsid w:val="00CF5C82"/>
    <w:rsid w:val="00D00B87"/>
    <w:rsid w:val="00D13307"/>
    <w:rsid w:val="00D250FA"/>
    <w:rsid w:val="00D42C20"/>
    <w:rsid w:val="00E72B98"/>
    <w:rsid w:val="00ED635A"/>
    <w:rsid w:val="00ED6D86"/>
    <w:rsid w:val="00F23206"/>
    <w:rsid w:val="00F34D17"/>
    <w:rsid w:val="00F358BB"/>
    <w:rsid w:val="00F37DBB"/>
    <w:rsid w:val="00F507BB"/>
    <w:rsid w:val="00F567B3"/>
    <w:rsid w:val="00FB33F2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133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3D"/>
    <w:rPr>
      <w:rFonts w:ascii="Times New Roman" w:hAnsi="Times New Roman"/>
      <w:sz w:val="0"/>
      <w:szCs w:val="0"/>
      <w:lang w:eastAsia="en-US"/>
    </w:rPr>
  </w:style>
  <w:style w:type="paragraph" w:styleId="AralkYok">
    <w:name w:val="No Spacing"/>
    <w:uiPriority w:val="1"/>
    <w:qFormat/>
    <w:rsid w:val="00087869"/>
    <w:rPr>
      <w:rFonts w:eastAsia="Times New Roman"/>
    </w:rPr>
  </w:style>
  <w:style w:type="paragraph" w:styleId="ListeParagraf">
    <w:name w:val="List Paragraph"/>
    <w:basedOn w:val="Normal"/>
    <w:uiPriority w:val="99"/>
    <w:qFormat/>
    <w:rsid w:val="00772F9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133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3D"/>
    <w:rPr>
      <w:rFonts w:ascii="Times New Roman" w:hAnsi="Times New Roman"/>
      <w:sz w:val="0"/>
      <w:szCs w:val="0"/>
      <w:lang w:eastAsia="en-US"/>
    </w:rPr>
  </w:style>
  <w:style w:type="paragraph" w:styleId="AralkYok">
    <w:name w:val="No Spacing"/>
    <w:uiPriority w:val="1"/>
    <w:qFormat/>
    <w:rsid w:val="00087869"/>
    <w:rPr>
      <w:rFonts w:eastAsia="Times New Roman"/>
    </w:rPr>
  </w:style>
  <w:style w:type="paragraph" w:styleId="ListeParagraf">
    <w:name w:val="List Paragraph"/>
    <w:basedOn w:val="Normal"/>
    <w:uiPriority w:val="99"/>
    <w:qFormat/>
    <w:rsid w:val="00772F9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Ebru Taşçı</cp:lastModifiedBy>
  <cp:revision>2</cp:revision>
  <cp:lastPrinted>2011-09-13T11:07:00Z</cp:lastPrinted>
  <dcterms:created xsi:type="dcterms:W3CDTF">2016-02-01T12:03:00Z</dcterms:created>
  <dcterms:modified xsi:type="dcterms:W3CDTF">2016-02-01T12:03:00Z</dcterms:modified>
</cp:coreProperties>
</file>