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741"/>
      </w:tblGrid>
      <w:tr w:rsidR="00C44274" w:rsidRPr="001A136E" w:rsidTr="00182A38">
        <w:trPr>
          <w:trHeight w:val="1455"/>
        </w:trPr>
        <w:tc>
          <w:tcPr>
            <w:tcW w:w="2943" w:type="dxa"/>
          </w:tcPr>
          <w:p w:rsidR="00C44274" w:rsidRPr="001A136E" w:rsidRDefault="00C44274" w:rsidP="00182A38">
            <w:pPr>
              <w:spacing w:after="0" w:line="240" w:lineRule="auto"/>
              <w:rPr>
                <w:rFonts w:ascii="Times New Roman" w:hAnsi="Times New Roman"/>
                <w:b/>
                <w:sz w:val="24"/>
                <w:szCs w:val="24"/>
              </w:rPr>
            </w:pPr>
            <w:bookmarkStart w:id="0" w:name="_GoBack"/>
            <w:bookmarkEnd w:id="0"/>
            <w:r w:rsidRPr="001A136E">
              <w:rPr>
                <w:rFonts w:ascii="Times New Roman" w:hAnsi="Times New Roman"/>
                <w:b/>
                <w:sz w:val="24"/>
                <w:szCs w:val="24"/>
              </w:rPr>
              <w:t>RAPORU HAZIRLAMASI UYGUN BULUNAN KİŞİ,  KURUM/KURULUŞ:</w:t>
            </w:r>
          </w:p>
        </w:tc>
        <w:tc>
          <w:tcPr>
            <w:tcW w:w="6741" w:type="dxa"/>
          </w:tcPr>
          <w:p w:rsidR="00C44274" w:rsidRPr="001A136E" w:rsidRDefault="006535B3" w:rsidP="00182A38">
            <w:pPr>
              <w:spacing w:after="0" w:line="240" w:lineRule="auto"/>
              <w:jc w:val="both"/>
              <w:rPr>
                <w:rFonts w:ascii="Times New Roman" w:hAnsi="Times New Roman"/>
                <w:sz w:val="24"/>
                <w:szCs w:val="24"/>
              </w:rPr>
            </w:pPr>
            <w:r w:rsidRPr="001A136E">
              <w:rPr>
                <w:rFonts w:ascii="Times New Roman" w:hAnsi="Times New Roman"/>
              </w:rPr>
              <w:t>Teknik Uygunluk</w:t>
            </w:r>
            <w:r w:rsidR="00C44274" w:rsidRPr="001A136E">
              <w:rPr>
                <w:rFonts w:ascii="Times New Roman" w:hAnsi="Times New Roman"/>
              </w:rPr>
              <w:t xml:space="preserve"> Raporu,  çevre yönetim birimi, istihdam edilen çevre görevlisi ya da Bakanlıkça yetkilendirilmiş çevre danışmanlık firmaları veya bilimsel kuruluşlar tarafından aşağıda yer alan formata uygun olarak hazırlanır</w:t>
            </w:r>
            <w:r w:rsidR="00C44274" w:rsidRPr="001A136E">
              <w:rPr>
                <w:rFonts w:ascii="Times New Roman" w:hAnsi="Times New Roman"/>
                <w:sz w:val="24"/>
                <w:szCs w:val="24"/>
              </w:rPr>
              <w:t>.</w:t>
            </w:r>
          </w:p>
        </w:tc>
      </w:tr>
    </w:tbl>
    <w:p w:rsidR="00C44274" w:rsidRPr="001A136E" w:rsidRDefault="00C44274">
      <w:pPr>
        <w:rPr>
          <w:rFonts w:ascii="Times New Roman" w:hAnsi="Times New Roman"/>
          <w:b/>
          <w:sz w:val="24"/>
          <w:szCs w:val="24"/>
        </w:rPr>
      </w:pPr>
    </w:p>
    <w:p w:rsidR="00C44274" w:rsidRPr="001A136E" w:rsidRDefault="006535B3" w:rsidP="00C5511B">
      <w:pPr>
        <w:spacing w:after="0" w:line="240" w:lineRule="auto"/>
        <w:jc w:val="center"/>
        <w:rPr>
          <w:rFonts w:ascii="Times New Roman" w:hAnsi="Times New Roman"/>
          <w:b/>
          <w:sz w:val="24"/>
          <w:szCs w:val="24"/>
        </w:rPr>
      </w:pPr>
      <w:r w:rsidRPr="001A136E">
        <w:rPr>
          <w:rFonts w:ascii="Times New Roman" w:hAnsi="Times New Roman"/>
          <w:b/>
          <w:sz w:val="24"/>
          <w:szCs w:val="24"/>
        </w:rPr>
        <w:t xml:space="preserve">TEKNİK UYGUNLUK </w:t>
      </w:r>
      <w:r w:rsidR="00C44274" w:rsidRPr="001A136E">
        <w:rPr>
          <w:rFonts w:ascii="Times New Roman" w:hAnsi="Times New Roman"/>
          <w:b/>
          <w:sz w:val="24"/>
          <w:szCs w:val="24"/>
        </w:rPr>
        <w:t xml:space="preserve">RAPORU </w:t>
      </w:r>
    </w:p>
    <w:p w:rsidR="00C44274" w:rsidRPr="001A136E" w:rsidRDefault="00C44274" w:rsidP="00C5511B">
      <w:pPr>
        <w:spacing w:after="0" w:line="240" w:lineRule="auto"/>
        <w:jc w:val="center"/>
        <w:rPr>
          <w:rFonts w:ascii="Times New Roman" w:hAnsi="Times New Roman"/>
          <w:b/>
          <w:sz w:val="24"/>
          <w:szCs w:val="24"/>
        </w:rPr>
      </w:pPr>
      <w:r w:rsidRPr="001A136E">
        <w:rPr>
          <w:rFonts w:ascii="Times New Roman" w:hAnsi="Times New Roman"/>
          <w:b/>
          <w:sz w:val="24"/>
          <w:szCs w:val="24"/>
        </w:rPr>
        <w:t>(</w:t>
      </w:r>
      <w:r w:rsidR="00DD68D6" w:rsidRPr="001A136E">
        <w:rPr>
          <w:rFonts w:ascii="Times New Roman" w:hAnsi="Times New Roman"/>
          <w:b/>
          <w:sz w:val="24"/>
          <w:szCs w:val="24"/>
        </w:rPr>
        <w:t>ATIK ELEKTRİKLİ V</w:t>
      </w:r>
      <w:r w:rsidR="00250ED0" w:rsidRPr="001A136E">
        <w:rPr>
          <w:rFonts w:ascii="Times New Roman" w:hAnsi="Times New Roman"/>
          <w:b/>
          <w:sz w:val="24"/>
          <w:szCs w:val="24"/>
        </w:rPr>
        <w:t>E ELEKTRONİK EŞYA (</w:t>
      </w:r>
      <w:r w:rsidR="00DD68D6" w:rsidRPr="001A136E">
        <w:rPr>
          <w:rFonts w:ascii="Times New Roman" w:hAnsi="Times New Roman"/>
          <w:b/>
          <w:sz w:val="24"/>
          <w:szCs w:val="24"/>
        </w:rPr>
        <w:t>AEEE</w:t>
      </w:r>
      <w:r w:rsidR="00250ED0" w:rsidRPr="001A136E">
        <w:rPr>
          <w:rFonts w:ascii="Times New Roman" w:hAnsi="Times New Roman"/>
          <w:b/>
          <w:sz w:val="24"/>
          <w:szCs w:val="24"/>
        </w:rPr>
        <w:t>)</w:t>
      </w:r>
      <w:r w:rsidRPr="001A136E">
        <w:rPr>
          <w:rFonts w:ascii="Times New Roman" w:hAnsi="Times New Roman"/>
          <w:b/>
          <w:sz w:val="24"/>
          <w:szCs w:val="24"/>
        </w:rPr>
        <w:t xml:space="preserve"> İŞLEME</w:t>
      </w:r>
      <w:r w:rsidR="00250ED0" w:rsidRPr="001A136E">
        <w:rPr>
          <w:rFonts w:ascii="Times New Roman" w:hAnsi="Times New Roman"/>
          <w:b/>
          <w:sz w:val="24"/>
          <w:szCs w:val="24"/>
        </w:rPr>
        <w:t xml:space="preserve"> TESİSİ</w:t>
      </w:r>
      <w:r w:rsidRPr="001A136E">
        <w:rPr>
          <w:rFonts w:ascii="Times New Roman" w:hAnsi="Times New Roman"/>
          <w:b/>
          <w:sz w:val="24"/>
          <w:szCs w:val="24"/>
        </w:rPr>
        <w:t>)</w:t>
      </w:r>
    </w:p>
    <w:p w:rsidR="00C44274" w:rsidRPr="001A136E" w:rsidRDefault="00C44274" w:rsidP="00C5511B">
      <w:pPr>
        <w:spacing w:after="0" w:line="240" w:lineRule="auto"/>
        <w:jc w:val="center"/>
        <w:rPr>
          <w:rFonts w:ascii="Times New Roman" w:hAnsi="Times New Roman"/>
          <w:b/>
          <w:sz w:val="24"/>
          <w:szCs w:val="24"/>
        </w:rPr>
      </w:pPr>
    </w:p>
    <w:p w:rsidR="00C44274" w:rsidRPr="001A136E" w:rsidRDefault="00C44274" w:rsidP="00C5511B">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1A136E" w:rsidRPr="001A136E" w:rsidTr="00182A38">
        <w:tc>
          <w:tcPr>
            <w:tcW w:w="9606" w:type="dxa"/>
            <w:gridSpan w:val="2"/>
          </w:tcPr>
          <w:p w:rsidR="00C44274" w:rsidRPr="001A136E" w:rsidRDefault="00C44274" w:rsidP="00182A38">
            <w:pPr>
              <w:spacing w:after="0" w:line="240" w:lineRule="auto"/>
              <w:rPr>
                <w:rFonts w:ascii="Times New Roman" w:hAnsi="Times New Roman"/>
                <w:b/>
                <w:sz w:val="24"/>
                <w:szCs w:val="24"/>
              </w:rPr>
            </w:pPr>
            <w:r w:rsidRPr="001A136E">
              <w:rPr>
                <w:rFonts w:ascii="Times New Roman" w:hAnsi="Times New Roman"/>
                <w:b/>
                <w:sz w:val="24"/>
                <w:szCs w:val="24"/>
              </w:rPr>
              <w:t>İÇİNDEKİLER</w:t>
            </w: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İÇİNDEKİLER TABLOSU</w:t>
            </w: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EKLER LİSTESİ</w:t>
            </w: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TABLOLAR LİSTESİ</w:t>
            </w: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ŞEKİLLER LİSTESİ</w:t>
            </w: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081995" w:rsidP="00182A38">
            <w:pPr>
              <w:spacing w:after="0" w:line="240" w:lineRule="auto"/>
              <w:rPr>
                <w:rFonts w:ascii="Times New Roman" w:hAnsi="Times New Roman"/>
                <w:sz w:val="24"/>
                <w:szCs w:val="24"/>
              </w:rPr>
            </w:pPr>
            <w:r w:rsidRPr="001A136E">
              <w:rPr>
                <w:rFonts w:ascii="Times New Roman" w:hAnsi="Times New Roman"/>
                <w:sz w:val="24"/>
                <w:szCs w:val="24"/>
              </w:rPr>
              <w:t>FOTOĞRAF</w:t>
            </w:r>
            <w:r w:rsidR="00C44274" w:rsidRPr="001A136E">
              <w:rPr>
                <w:rFonts w:ascii="Times New Roman" w:hAnsi="Times New Roman"/>
                <w:sz w:val="24"/>
                <w:szCs w:val="24"/>
              </w:rPr>
              <w:t xml:space="preserve"> LİSTESİ</w:t>
            </w: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p>
        </w:tc>
        <w:tc>
          <w:tcPr>
            <w:tcW w:w="6663" w:type="dxa"/>
          </w:tcPr>
          <w:p w:rsidR="00C44274" w:rsidRPr="001A136E" w:rsidRDefault="002E46A7" w:rsidP="00182A38">
            <w:pPr>
              <w:spacing w:after="0" w:line="240" w:lineRule="auto"/>
              <w:rPr>
                <w:rFonts w:ascii="Times New Roman" w:hAnsi="Times New Roman"/>
                <w:sz w:val="24"/>
                <w:szCs w:val="24"/>
              </w:rPr>
            </w:pPr>
            <w:r w:rsidRPr="001A136E">
              <w:rPr>
                <w:rFonts w:ascii="Times New Roman" w:hAnsi="Times New Roman"/>
                <w:sz w:val="24"/>
                <w:szCs w:val="24"/>
              </w:rPr>
              <w:t>Teknik Uygunluk Raporu’nun her bir sayfasının hazırlayan kişi tarafından paraflanması gerekmektedir.</w:t>
            </w:r>
          </w:p>
        </w:tc>
      </w:tr>
      <w:tr w:rsidR="001A136E" w:rsidRPr="001A136E" w:rsidTr="00182A38">
        <w:tc>
          <w:tcPr>
            <w:tcW w:w="2943" w:type="dxa"/>
          </w:tcPr>
          <w:p w:rsidR="00C44274" w:rsidRPr="001A136E" w:rsidRDefault="00C44274" w:rsidP="00182A38">
            <w:pPr>
              <w:spacing w:after="0" w:line="240" w:lineRule="auto"/>
              <w:rPr>
                <w:rFonts w:ascii="Times New Roman" w:hAnsi="Times New Roman"/>
                <w:b/>
                <w:sz w:val="24"/>
                <w:szCs w:val="24"/>
              </w:rPr>
            </w:pPr>
            <w:r w:rsidRPr="001A136E">
              <w:rPr>
                <w:rFonts w:ascii="Times New Roman" w:hAnsi="Times New Roman"/>
                <w:b/>
                <w:sz w:val="24"/>
                <w:szCs w:val="24"/>
              </w:rPr>
              <w:t>BÖLÜM 1</w:t>
            </w:r>
          </w:p>
        </w:tc>
        <w:tc>
          <w:tcPr>
            <w:tcW w:w="6663" w:type="dxa"/>
          </w:tcPr>
          <w:p w:rsidR="00C44274" w:rsidRPr="001A136E" w:rsidRDefault="00C44274" w:rsidP="00182A38">
            <w:pPr>
              <w:spacing w:after="0" w:line="240" w:lineRule="auto"/>
              <w:rPr>
                <w:rFonts w:ascii="Times New Roman" w:hAnsi="Times New Roman"/>
                <w:b/>
              </w:rPr>
            </w:pPr>
            <w:r w:rsidRPr="001A136E">
              <w:rPr>
                <w:rFonts w:ascii="Times New Roman" w:hAnsi="Times New Roman"/>
                <w:b/>
              </w:rPr>
              <w:t>RAPORU HAZIRLAYAN KİŞİ, KURUM, KURULUŞ BİLGİLERİ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1.1</w:t>
            </w:r>
          </w:p>
        </w:tc>
        <w:tc>
          <w:tcPr>
            <w:tcW w:w="666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Adı</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1.2</w:t>
            </w:r>
          </w:p>
        </w:tc>
        <w:tc>
          <w:tcPr>
            <w:tcW w:w="666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Adresi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1.3</w:t>
            </w:r>
          </w:p>
        </w:tc>
        <w:tc>
          <w:tcPr>
            <w:tcW w:w="6663" w:type="dxa"/>
          </w:tcPr>
          <w:p w:rsidR="00C44274" w:rsidRPr="001A136E" w:rsidRDefault="00C44274" w:rsidP="00182A38">
            <w:pPr>
              <w:spacing w:after="0" w:line="240" w:lineRule="auto"/>
              <w:rPr>
                <w:rFonts w:ascii="Times New Roman" w:hAnsi="Times New Roman"/>
                <w:sz w:val="24"/>
                <w:szCs w:val="24"/>
              </w:rPr>
            </w:pPr>
            <w:r w:rsidRPr="001A136E">
              <w:rPr>
                <w:rFonts w:ascii="Times New Roman" w:hAnsi="Times New Roman"/>
                <w:sz w:val="24"/>
                <w:szCs w:val="24"/>
              </w:rPr>
              <w:t>İletişim Bilgileri</w:t>
            </w:r>
          </w:p>
        </w:tc>
      </w:tr>
      <w:tr w:rsidR="001A136E" w:rsidRPr="001A136E" w:rsidTr="00182A38">
        <w:tc>
          <w:tcPr>
            <w:tcW w:w="2943" w:type="dxa"/>
          </w:tcPr>
          <w:p w:rsidR="00C44274" w:rsidRPr="001A136E" w:rsidRDefault="00C44274" w:rsidP="00182A38">
            <w:pPr>
              <w:spacing w:after="0" w:line="240" w:lineRule="auto"/>
              <w:rPr>
                <w:rFonts w:ascii="Times New Roman" w:hAnsi="Times New Roman"/>
                <w:sz w:val="24"/>
                <w:szCs w:val="24"/>
              </w:rPr>
            </w:pPr>
          </w:p>
        </w:tc>
        <w:tc>
          <w:tcPr>
            <w:tcW w:w="6663" w:type="dxa"/>
          </w:tcPr>
          <w:p w:rsidR="00C44274" w:rsidRPr="001A136E" w:rsidRDefault="00C44274" w:rsidP="00182A38">
            <w:pPr>
              <w:spacing w:after="0" w:line="240" w:lineRule="auto"/>
              <w:rPr>
                <w:rFonts w:ascii="Times New Roman" w:hAnsi="Times New Roman"/>
                <w:sz w:val="24"/>
                <w:szCs w:val="24"/>
              </w:rPr>
            </w:pPr>
          </w:p>
        </w:tc>
      </w:tr>
      <w:tr w:rsidR="001A136E" w:rsidRPr="001A136E" w:rsidTr="00182A38">
        <w:tc>
          <w:tcPr>
            <w:tcW w:w="2943" w:type="dxa"/>
          </w:tcPr>
          <w:p w:rsidR="00C44274" w:rsidRPr="001A136E" w:rsidRDefault="00C44274" w:rsidP="00182A38">
            <w:pPr>
              <w:spacing w:after="0" w:line="240" w:lineRule="auto"/>
              <w:rPr>
                <w:rFonts w:ascii="Times New Roman" w:hAnsi="Times New Roman"/>
                <w:b/>
                <w:sz w:val="24"/>
                <w:szCs w:val="24"/>
              </w:rPr>
            </w:pPr>
            <w:r w:rsidRPr="001A136E">
              <w:rPr>
                <w:rFonts w:ascii="Times New Roman" w:hAnsi="Times New Roman"/>
                <w:b/>
                <w:sz w:val="24"/>
                <w:szCs w:val="24"/>
              </w:rPr>
              <w:t>BÖLÜM 2</w:t>
            </w:r>
          </w:p>
        </w:tc>
        <w:tc>
          <w:tcPr>
            <w:tcW w:w="6663" w:type="dxa"/>
          </w:tcPr>
          <w:p w:rsidR="00C44274" w:rsidRPr="001A136E" w:rsidRDefault="00C44274" w:rsidP="00182A38">
            <w:pPr>
              <w:spacing w:after="0" w:line="240" w:lineRule="auto"/>
              <w:rPr>
                <w:rFonts w:ascii="Times New Roman" w:hAnsi="Times New Roman"/>
                <w:b/>
                <w:sz w:val="24"/>
                <w:szCs w:val="24"/>
              </w:rPr>
            </w:pPr>
            <w:r w:rsidRPr="001A136E">
              <w:rPr>
                <w:rFonts w:ascii="Times New Roman" w:hAnsi="Times New Roman"/>
                <w:b/>
                <w:sz w:val="24"/>
                <w:szCs w:val="24"/>
              </w:rPr>
              <w:t>TESİS BİLGİLERİ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2.1</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Faaliyet Hakkında Genel Bilgi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2.2</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Faaliyet Sahibinin Adı</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2.3</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Tesis Yatırım Maliyeti</w:t>
            </w:r>
          </w:p>
        </w:tc>
      </w:tr>
      <w:tr w:rsidR="00372C79" w:rsidRPr="001A136E" w:rsidTr="00182A38">
        <w:tc>
          <w:tcPr>
            <w:tcW w:w="2943" w:type="dxa"/>
          </w:tcPr>
          <w:p w:rsidR="00372C79" w:rsidRPr="0026208B" w:rsidRDefault="00372C79" w:rsidP="002D22EB">
            <w:pPr>
              <w:spacing w:after="0" w:line="240" w:lineRule="auto"/>
              <w:jc w:val="center"/>
              <w:rPr>
                <w:rFonts w:ascii="Times New Roman" w:hAnsi="Times New Roman"/>
                <w:sz w:val="24"/>
                <w:szCs w:val="24"/>
              </w:rPr>
            </w:pPr>
            <w:r>
              <w:rPr>
                <w:rFonts w:ascii="Times New Roman" w:hAnsi="Times New Roman"/>
                <w:sz w:val="24"/>
                <w:szCs w:val="24"/>
              </w:rPr>
              <w:t>2.4</w:t>
            </w:r>
          </w:p>
        </w:tc>
        <w:tc>
          <w:tcPr>
            <w:tcW w:w="6663" w:type="dxa"/>
          </w:tcPr>
          <w:p w:rsidR="00372C79" w:rsidRPr="0026208B" w:rsidRDefault="00372C79" w:rsidP="00372C79">
            <w:pPr>
              <w:spacing w:after="0" w:line="240" w:lineRule="auto"/>
              <w:jc w:val="both"/>
              <w:rPr>
                <w:rFonts w:ascii="Times New Roman" w:hAnsi="Times New Roman"/>
                <w:sz w:val="24"/>
                <w:szCs w:val="24"/>
              </w:rPr>
            </w:pPr>
            <w:r>
              <w:rPr>
                <w:rFonts w:ascii="Times New Roman" w:hAnsi="Times New Roman"/>
                <w:sz w:val="24"/>
                <w:szCs w:val="24"/>
              </w:rPr>
              <w:t>ISO 14001 Belgesi (Belgenin bulunmaması durumunda AEEEKY 21</w:t>
            </w:r>
            <w:r w:rsidRPr="0026208B">
              <w:rPr>
                <w:rFonts w:ascii="Times New Roman" w:hAnsi="Times New Roman"/>
                <w:sz w:val="24"/>
                <w:szCs w:val="24"/>
              </w:rPr>
              <w:t xml:space="preserve"> inci maddesinin </w:t>
            </w:r>
            <w:r>
              <w:rPr>
                <w:rFonts w:ascii="Times New Roman" w:hAnsi="Times New Roman"/>
                <w:sz w:val="24"/>
                <w:szCs w:val="24"/>
              </w:rPr>
              <w:t xml:space="preserve">2 inci bendi gereğince </w:t>
            </w:r>
            <w:r w:rsidRPr="00CA1366">
              <w:rPr>
                <w:rFonts w:ascii="Times New Roman" w:hAnsi="Times New Roman"/>
                <w:sz w:val="24"/>
                <w:szCs w:val="24"/>
              </w:rPr>
              <w:t>lisans aldıktan sonra bir yıl içinde çevre yönetim sistemini kur</w:t>
            </w:r>
            <w:r>
              <w:rPr>
                <w:rFonts w:ascii="Times New Roman" w:hAnsi="Times New Roman"/>
                <w:sz w:val="24"/>
                <w:szCs w:val="24"/>
              </w:rPr>
              <w:t xml:space="preserve">acağına ilişkin taahhütname) </w:t>
            </w:r>
          </w:p>
        </w:tc>
      </w:tr>
      <w:tr w:rsidR="001A136E" w:rsidRPr="001A136E" w:rsidTr="00182A38">
        <w:tc>
          <w:tcPr>
            <w:tcW w:w="2943" w:type="dxa"/>
          </w:tcPr>
          <w:p w:rsidR="00C44274" w:rsidRPr="001A136E" w:rsidRDefault="00C44274" w:rsidP="00182A38">
            <w:pPr>
              <w:spacing w:after="0" w:line="240" w:lineRule="auto"/>
              <w:rPr>
                <w:rFonts w:ascii="Times New Roman" w:hAnsi="Times New Roman"/>
                <w:b/>
                <w:sz w:val="24"/>
                <w:szCs w:val="24"/>
              </w:rPr>
            </w:pPr>
            <w:r w:rsidRPr="001A136E">
              <w:rPr>
                <w:rFonts w:ascii="Times New Roman" w:hAnsi="Times New Roman"/>
                <w:b/>
                <w:sz w:val="24"/>
                <w:szCs w:val="24"/>
              </w:rPr>
              <w:t>BÖLÜM 3</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TESİS SAHA BİLGİLERİ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3.1</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Tesis Çevresinin Çevrili Olup Olmadığına Dair Bilgi</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3.2</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 xml:space="preserve">Tesis Bölümlerinin Tanıtımı (Giriş, atık kabul ünitesi, depolama sahası, </w:t>
            </w:r>
            <w:proofErr w:type="spellStart"/>
            <w:r w:rsidRPr="001A136E">
              <w:rPr>
                <w:rFonts w:ascii="Times New Roman" w:hAnsi="Times New Roman"/>
                <w:sz w:val="24"/>
                <w:szCs w:val="24"/>
              </w:rPr>
              <w:t>laboratuar</w:t>
            </w:r>
            <w:proofErr w:type="spellEnd"/>
            <w:r w:rsidRPr="001A136E">
              <w:rPr>
                <w:rFonts w:ascii="Times New Roman" w:hAnsi="Times New Roman"/>
                <w:sz w:val="24"/>
                <w:szCs w:val="24"/>
              </w:rPr>
              <w:t xml:space="preserve">, </w:t>
            </w:r>
            <w:proofErr w:type="gramStart"/>
            <w:r w:rsidRPr="001A136E">
              <w:rPr>
                <w:rFonts w:ascii="Times New Roman" w:hAnsi="Times New Roman"/>
                <w:sz w:val="24"/>
                <w:szCs w:val="24"/>
              </w:rPr>
              <w:t>proses</w:t>
            </w:r>
            <w:proofErr w:type="gramEnd"/>
            <w:r w:rsidRPr="001A136E">
              <w:rPr>
                <w:rFonts w:ascii="Times New Roman" w:hAnsi="Times New Roman"/>
                <w:sz w:val="24"/>
                <w:szCs w:val="24"/>
              </w:rPr>
              <w:t xml:space="preserve"> vb.)</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r w:rsidRPr="001A136E">
              <w:rPr>
                <w:rFonts w:ascii="Times New Roman" w:hAnsi="Times New Roman"/>
                <w:sz w:val="24"/>
                <w:szCs w:val="24"/>
              </w:rPr>
              <w:t>3.3</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 xml:space="preserve">Tesis Açık ve Kapalı Alanlarındaki Zemin Geçirimsizliği (Beton, </w:t>
            </w:r>
            <w:proofErr w:type="spellStart"/>
            <w:r w:rsidRPr="001A136E">
              <w:rPr>
                <w:rFonts w:ascii="Times New Roman" w:hAnsi="Times New Roman"/>
                <w:sz w:val="24"/>
                <w:szCs w:val="24"/>
              </w:rPr>
              <w:t>epoksi</w:t>
            </w:r>
            <w:proofErr w:type="spellEnd"/>
            <w:r w:rsidRPr="001A136E">
              <w:rPr>
                <w:rFonts w:ascii="Times New Roman" w:hAnsi="Times New Roman"/>
                <w:sz w:val="24"/>
                <w:szCs w:val="24"/>
              </w:rPr>
              <w:t xml:space="preserve"> boya, </w:t>
            </w:r>
            <w:proofErr w:type="spellStart"/>
            <w:r w:rsidRPr="001A136E">
              <w:rPr>
                <w:rFonts w:ascii="Times New Roman" w:hAnsi="Times New Roman"/>
                <w:sz w:val="24"/>
                <w:szCs w:val="24"/>
              </w:rPr>
              <w:t>jeomembran</w:t>
            </w:r>
            <w:proofErr w:type="spellEnd"/>
            <w:r w:rsidRPr="001A136E">
              <w:rPr>
                <w:rFonts w:ascii="Times New Roman" w:hAnsi="Times New Roman"/>
                <w:sz w:val="24"/>
                <w:szCs w:val="24"/>
              </w:rPr>
              <w:t xml:space="preserve"> vb.)</w:t>
            </w:r>
          </w:p>
        </w:tc>
      </w:tr>
      <w:tr w:rsidR="001A136E" w:rsidRPr="001A136E" w:rsidTr="00182A38">
        <w:tc>
          <w:tcPr>
            <w:tcW w:w="2943" w:type="dxa"/>
          </w:tcPr>
          <w:p w:rsidR="00C44274" w:rsidRPr="001A136E" w:rsidRDefault="00C44274" w:rsidP="00182A38">
            <w:pPr>
              <w:spacing w:after="0" w:line="240" w:lineRule="auto"/>
              <w:jc w:val="center"/>
              <w:rPr>
                <w:rFonts w:ascii="Times New Roman" w:hAnsi="Times New Roman"/>
                <w:sz w:val="24"/>
                <w:szCs w:val="24"/>
              </w:rPr>
            </w:pPr>
          </w:p>
        </w:tc>
        <w:tc>
          <w:tcPr>
            <w:tcW w:w="6663" w:type="dxa"/>
          </w:tcPr>
          <w:p w:rsidR="00C44274" w:rsidRPr="001A136E" w:rsidRDefault="00C44274" w:rsidP="00182A38">
            <w:pPr>
              <w:spacing w:after="0" w:line="240" w:lineRule="auto"/>
              <w:jc w:val="both"/>
              <w:rPr>
                <w:rFonts w:ascii="Times New Roman" w:hAnsi="Times New Roman"/>
                <w:sz w:val="24"/>
                <w:szCs w:val="24"/>
              </w:rPr>
            </w:pPr>
          </w:p>
        </w:tc>
      </w:tr>
      <w:tr w:rsidR="001A136E" w:rsidRPr="001A136E" w:rsidTr="0057039D">
        <w:tc>
          <w:tcPr>
            <w:tcW w:w="2943" w:type="dxa"/>
            <w:vAlign w:val="bottom"/>
          </w:tcPr>
          <w:p w:rsidR="006B589E" w:rsidRPr="001A136E" w:rsidRDefault="006B589E" w:rsidP="0003563B">
            <w:pPr>
              <w:spacing w:after="0" w:line="240" w:lineRule="auto"/>
              <w:rPr>
                <w:rFonts w:ascii="Times New Roman" w:hAnsi="Times New Roman"/>
                <w:b/>
                <w:bCs/>
                <w:lang w:eastAsia="tr-TR"/>
              </w:rPr>
            </w:pPr>
            <w:r w:rsidRPr="001A136E">
              <w:rPr>
                <w:rFonts w:ascii="Times New Roman" w:hAnsi="Times New Roman"/>
                <w:b/>
                <w:bCs/>
                <w:lang w:eastAsia="tr-TR"/>
              </w:rPr>
              <w:t>BÖLÜM 4</w:t>
            </w:r>
          </w:p>
        </w:tc>
        <w:tc>
          <w:tcPr>
            <w:tcW w:w="6663" w:type="dxa"/>
          </w:tcPr>
          <w:p w:rsidR="006B589E" w:rsidRPr="001A136E" w:rsidRDefault="006B589E" w:rsidP="0003563B">
            <w:pPr>
              <w:spacing w:after="0" w:line="240" w:lineRule="auto"/>
              <w:rPr>
                <w:rFonts w:ascii="Times New Roman" w:hAnsi="Times New Roman"/>
                <w:b/>
                <w:bCs/>
                <w:lang w:eastAsia="tr-TR"/>
              </w:rPr>
            </w:pPr>
            <w:r w:rsidRPr="001A136E">
              <w:rPr>
                <w:rFonts w:ascii="Times New Roman" w:hAnsi="Times New Roman"/>
                <w:b/>
                <w:bCs/>
                <w:lang w:eastAsia="tr-TR"/>
              </w:rPr>
              <w:t xml:space="preserve"> GİRİŞ ÜNİTESİ BİLGİLERİ </w:t>
            </w:r>
          </w:p>
        </w:tc>
      </w:tr>
      <w:tr w:rsidR="001A136E" w:rsidRPr="001A136E" w:rsidTr="0057039D">
        <w:tc>
          <w:tcPr>
            <w:tcW w:w="2943" w:type="dxa"/>
            <w:vAlign w:val="bottom"/>
          </w:tcPr>
          <w:p w:rsidR="006B589E" w:rsidRPr="001A136E" w:rsidRDefault="006B589E" w:rsidP="00A862F5">
            <w:pPr>
              <w:spacing w:after="0" w:line="240" w:lineRule="auto"/>
              <w:ind w:firstLine="1276"/>
              <w:rPr>
                <w:rFonts w:ascii="Times New Roman" w:hAnsi="Times New Roman"/>
                <w:bCs/>
                <w:lang w:eastAsia="tr-TR"/>
              </w:rPr>
            </w:pPr>
            <w:r w:rsidRPr="001A136E">
              <w:rPr>
                <w:rFonts w:ascii="Times New Roman" w:hAnsi="Times New Roman"/>
                <w:bCs/>
                <w:lang w:eastAsia="tr-TR"/>
              </w:rPr>
              <w:t>4.1</w:t>
            </w:r>
          </w:p>
        </w:tc>
        <w:tc>
          <w:tcPr>
            <w:tcW w:w="6663" w:type="dxa"/>
          </w:tcPr>
          <w:p w:rsidR="006B589E" w:rsidRPr="001A136E" w:rsidRDefault="006B589E" w:rsidP="0066116D">
            <w:pPr>
              <w:spacing w:after="0" w:line="240" w:lineRule="auto"/>
              <w:rPr>
                <w:rFonts w:ascii="Times New Roman" w:hAnsi="Times New Roman"/>
                <w:sz w:val="24"/>
                <w:szCs w:val="24"/>
              </w:rPr>
            </w:pPr>
            <w:r w:rsidRPr="001A136E">
              <w:rPr>
                <w:rFonts w:ascii="Times New Roman" w:hAnsi="Times New Roman"/>
                <w:sz w:val="24"/>
                <w:szCs w:val="24"/>
              </w:rPr>
              <w:t>Tesise giriş yapan araçların kontrolünün nasıl yapıldığı</w:t>
            </w:r>
            <w:r w:rsidR="0066116D" w:rsidRPr="001A136E">
              <w:rPr>
                <w:rFonts w:ascii="Times New Roman" w:hAnsi="Times New Roman"/>
                <w:sz w:val="24"/>
                <w:szCs w:val="24"/>
              </w:rPr>
              <w:t xml:space="preserve"> (radyoaktif ölçüm cihazının bulunup bulunmadığı, cihazı kullanan personele ait Radyoaktif Ölçüm Belgesi, görevli sayısı ve sorumluluklar)</w:t>
            </w:r>
          </w:p>
        </w:tc>
      </w:tr>
      <w:tr w:rsidR="001A136E" w:rsidRPr="001A136E" w:rsidTr="00780052">
        <w:tc>
          <w:tcPr>
            <w:tcW w:w="2943" w:type="dxa"/>
            <w:vAlign w:val="bottom"/>
          </w:tcPr>
          <w:p w:rsidR="0026487B" w:rsidRPr="001A136E" w:rsidRDefault="0026487B" w:rsidP="0003563B">
            <w:pPr>
              <w:spacing w:after="0" w:line="240" w:lineRule="auto"/>
              <w:rPr>
                <w:rFonts w:ascii="Times New Roman" w:hAnsi="Times New Roman"/>
                <w:b/>
                <w:bCs/>
                <w:lang w:eastAsia="tr-TR"/>
              </w:rPr>
            </w:pPr>
            <w:r w:rsidRPr="001A136E">
              <w:rPr>
                <w:rFonts w:ascii="Times New Roman" w:hAnsi="Times New Roman"/>
                <w:b/>
                <w:bCs/>
                <w:lang w:eastAsia="tr-TR"/>
              </w:rPr>
              <w:t>BÖLÜM 5</w:t>
            </w:r>
          </w:p>
        </w:tc>
        <w:tc>
          <w:tcPr>
            <w:tcW w:w="6663" w:type="dxa"/>
            <w:vAlign w:val="bottom"/>
          </w:tcPr>
          <w:p w:rsidR="0026487B" w:rsidRPr="001A136E" w:rsidRDefault="0026487B" w:rsidP="00ED0E62">
            <w:pPr>
              <w:spacing w:after="0" w:line="240" w:lineRule="auto"/>
              <w:rPr>
                <w:rFonts w:ascii="Times New Roman" w:hAnsi="Times New Roman"/>
                <w:b/>
                <w:bCs/>
                <w:lang w:eastAsia="tr-TR"/>
              </w:rPr>
            </w:pPr>
            <w:r w:rsidRPr="001A136E">
              <w:rPr>
                <w:rFonts w:ascii="Times New Roman" w:hAnsi="Times New Roman"/>
                <w:b/>
                <w:bCs/>
                <w:lang w:eastAsia="tr-TR"/>
              </w:rPr>
              <w:t xml:space="preserve">  GEÇİCİ DEPOLAMA </w:t>
            </w:r>
            <w:r w:rsidR="00ED0E62" w:rsidRPr="001A136E">
              <w:rPr>
                <w:rFonts w:ascii="Times New Roman" w:hAnsi="Times New Roman"/>
                <w:b/>
                <w:bCs/>
                <w:lang w:eastAsia="tr-TR"/>
              </w:rPr>
              <w:t>YERİ</w:t>
            </w:r>
            <w:r w:rsidR="00E3520B" w:rsidRPr="001A136E">
              <w:rPr>
                <w:rFonts w:ascii="Times New Roman" w:hAnsi="Times New Roman"/>
                <w:b/>
                <w:bCs/>
                <w:lang w:eastAsia="tr-TR"/>
              </w:rPr>
              <w:t xml:space="preserve"> </w:t>
            </w:r>
            <w:r w:rsidRPr="001A136E">
              <w:rPr>
                <w:rFonts w:ascii="Times New Roman" w:hAnsi="Times New Roman"/>
                <w:b/>
                <w:bCs/>
                <w:lang w:eastAsia="tr-TR"/>
              </w:rPr>
              <w:t xml:space="preserve">(Tesise kabul edilen </w:t>
            </w:r>
            <w:proofErr w:type="spellStart"/>
            <w:r w:rsidRPr="001A136E">
              <w:rPr>
                <w:rFonts w:ascii="Times New Roman" w:hAnsi="Times New Roman"/>
                <w:b/>
                <w:bCs/>
                <w:lang w:eastAsia="tr-TR"/>
              </w:rPr>
              <w:t>AEEE’lerin</w:t>
            </w:r>
            <w:proofErr w:type="spellEnd"/>
            <w:r w:rsidRPr="001A136E">
              <w:rPr>
                <w:rFonts w:ascii="Times New Roman" w:hAnsi="Times New Roman"/>
                <w:b/>
                <w:bCs/>
                <w:lang w:eastAsia="tr-TR"/>
              </w:rPr>
              <w:t>) geçici depolama koşulları</w:t>
            </w:r>
            <w:proofErr w:type="gramStart"/>
            <w:r w:rsidRPr="001A136E">
              <w:rPr>
                <w:rFonts w:ascii="Times New Roman" w:hAnsi="Times New Roman"/>
                <w:b/>
                <w:bCs/>
                <w:lang w:eastAsia="tr-TR"/>
              </w:rPr>
              <w:t>)</w:t>
            </w:r>
            <w:proofErr w:type="gramEnd"/>
          </w:p>
        </w:tc>
      </w:tr>
      <w:tr w:rsidR="001A136E" w:rsidRPr="001A136E" w:rsidTr="00780052">
        <w:tc>
          <w:tcPr>
            <w:tcW w:w="2943" w:type="dxa"/>
            <w:vAlign w:val="bottom"/>
          </w:tcPr>
          <w:p w:rsidR="0026487B" w:rsidRPr="001A136E" w:rsidRDefault="0026487B" w:rsidP="00A862F5">
            <w:pPr>
              <w:spacing w:after="0" w:line="240" w:lineRule="auto"/>
              <w:ind w:firstLine="1276"/>
              <w:rPr>
                <w:rFonts w:ascii="Times New Roman" w:hAnsi="Times New Roman"/>
                <w:bCs/>
                <w:lang w:eastAsia="tr-TR"/>
              </w:rPr>
            </w:pPr>
            <w:r w:rsidRPr="001A136E">
              <w:rPr>
                <w:rFonts w:ascii="Times New Roman" w:hAnsi="Times New Roman"/>
                <w:bCs/>
                <w:lang w:eastAsia="tr-TR"/>
              </w:rPr>
              <w:t>5.1</w:t>
            </w:r>
          </w:p>
        </w:tc>
        <w:tc>
          <w:tcPr>
            <w:tcW w:w="6663" w:type="dxa"/>
            <w:vAlign w:val="bottom"/>
          </w:tcPr>
          <w:p w:rsidR="0026487B" w:rsidRPr="001A136E" w:rsidRDefault="0026487B" w:rsidP="0026487B">
            <w:pPr>
              <w:spacing w:after="0" w:line="240" w:lineRule="auto"/>
              <w:rPr>
                <w:rFonts w:ascii="Times New Roman" w:hAnsi="Times New Roman"/>
                <w:lang w:eastAsia="tr-TR"/>
              </w:rPr>
            </w:pPr>
            <w:r w:rsidRPr="001A136E">
              <w:rPr>
                <w:rFonts w:ascii="Times New Roman" w:hAnsi="Times New Roman"/>
                <w:lang w:eastAsia="tr-TR"/>
              </w:rPr>
              <w:t>Geçici depolama ünitesinin fiziksel durumu (kapalı olması, duvar yüksekliği, kullanılan malzeme türü vb.)</w:t>
            </w:r>
          </w:p>
        </w:tc>
      </w:tr>
      <w:tr w:rsidR="001A136E" w:rsidRPr="001A136E" w:rsidTr="00780052">
        <w:tc>
          <w:tcPr>
            <w:tcW w:w="2943" w:type="dxa"/>
            <w:vAlign w:val="bottom"/>
          </w:tcPr>
          <w:p w:rsidR="0026487B" w:rsidRPr="001A136E" w:rsidRDefault="0026487B" w:rsidP="00A862F5">
            <w:pPr>
              <w:spacing w:after="0" w:line="240" w:lineRule="auto"/>
              <w:ind w:firstLine="1276"/>
              <w:rPr>
                <w:rFonts w:ascii="Times New Roman" w:hAnsi="Times New Roman"/>
                <w:bCs/>
                <w:lang w:eastAsia="tr-TR"/>
              </w:rPr>
            </w:pPr>
            <w:r w:rsidRPr="001A136E">
              <w:rPr>
                <w:rFonts w:ascii="Times New Roman" w:hAnsi="Times New Roman"/>
                <w:bCs/>
                <w:lang w:eastAsia="tr-TR"/>
              </w:rPr>
              <w:t>5.2</w:t>
            </w:r>
          </w:p>
        </w:tc>
        <w:tc>
          <w:tcPr>
            <w:tcW w:w="6663" w:type="dxa"/>
            <w:vAlign w:val="bottom"/>
          </w:tcPr>
          <w:p w:rsidR="0026487B" w:rsidRPr="001A136E" w:rsidRDefault="0026487B" w:rsidP="0003563B">
            <w:pPr>
              <w:spacing w:after="0" w:line="240" w:lineRule="auto"/>
              <w:rPr>
                <w:rFonts w:ascii="Times New Roman" w:hAnsi="Times New Roman"/>
                <w:lang w:eastAsia="tr-TR"/>
              </w:rPr>
            </w:pPr>
            <w:r w:rsidRPr="001A136E">
              <w:rPr>
                <w:rFonts w:ascii="Times New Roman" w:hAnsi="Times New Roman"/>
                <w:lang w:eastAsia="tr-TR"/>
              </w:rPr>
              <w:t>Geçici depolama ünitesinin zemin özellikleri</w:t>
            </w:r>
          </w:p>
        </w:tc>
      </w:tr>
      <w:tr w:rsidR="001A136E" w:rsidRPr="001A136E" w:rsidTr="00780052">
        <w:tc>
          <w:tcPr>
            <w:tcW w:w="2943" w:type="dxa"/>
            <w:vAlign w:val="bottom"/>
          </w:tcPr>
          <w:p w:rsidR="0026487B" w:rsidRPr="001A136E" w:rsidRDefault="0026487B" w:rsidP="00A862F5">
            <w:pPr>
              <w:spacing w:after="0" w:line="240" w:lineRule="auto"/>
              <w:ind w:firstLine="1276"/>
              <w:rPr>
                <w:rFonts w:ascii="Times New Roman" w:hAnsi="Times New Roman"/>
                <w:bCs/>
                <w:lang w:eastAsia="tr-TR"/>
              </w:rPr>
            </w:pPr>
            <w:r w:rsidRPr="001A136E">
              <w:rPr>
                <w:rFonts w:ascii="Times New Roman" w:hAnsi="Times New Roman"/>
                <w:bCs/>
                <w:lang w:eastAsia="tr-TR"/>
              </w:rPr>
              <w:t>5.3</w:t>
            </w:r>
          </w:p>
        </w:tc>
        <w:tc>
          <w:tcPr>
            <w:tcW w:w="6663" w:type="dxa"/>
          </w:tcPr>
          <w:p w:rsidR="0026487B" w:rsidRPr="001A136E" w:rsidRDefault="0026487B" w:rsidP="0003563B">
            <w:pPr>
              <w:spacing w:after="0" w:line="240" w:lineRule="auto"/>
              <w:rPr>
                <w:rFonts w:ascii="Times New Roman" w:hAnsi="Times New Roman"/>
                <w:lang w:eastAsia="tr-TR"/>
              </w:rPr>
            </w:pPr>
            <w:r w:rsidRPr="001A136E">
              <w:rPr>
                <w:rFonts w:ascii="Times New Roman" w:hAnsi="Times New Roman"/>
                <w:lang w:eastAsia="tr-TR"/>
              </w:rPr>
              <w:t>Geçici depolama ünitesinin konumu (</w:t>
            </w:r>
            <w:proofErr w:type="gramStart"/>
            <w:r w:rsidRPr="001A136E">
              <w:rPr>
                <w:rFonts w:ascii="Times New Roman" w:hAnsi="Times New Roman"/>
                <w:lang w:eastAsia="tr-TR"/>
              </w:rPr>
              <w:t>proses</w:t>
            </w:r>
            <w:proofErr w:type="gramEnd"/>
            <w:r w:rsidRPr="001A136E">
              <w:rPr>
                <w:rFonts w:ascii="Times New Roman" w:hAnsi="Times New Roman"/>
                <w:lang w:eastAsia="tr-TR"/>
              </w:rPr>
              <w:t xml:space="preserve"> ünitesine giriş, atık kabul ve diğer ünitelere olan mesafesi, kapladığı alan (m2) ve hacim (m3))</w:t>
            </w:r>
          </w:p>
        </w:tc>
      </w:tr>
      <w:tr w:rsidR="001A136E" w:rsidRPr="001A136E" w:rsidTr="00780052">
        <w:tc>
          <w:tcPr>
            <w:tcW w:w="2943" w:type="dxa"/>
            <w:vAlign w:val="bottom"/>
          </w:tcPr>
          <w:p w:rsidR="0026487B" w:rsidRPr="001A136E" w:rsidRDefault="00A862F5" w:rsidP="00A862F5">
            <w:pPr>
              <w:spacing w:after="0" w:line="240" w:lineRule="auto"/>
              <w:ind w:firstLine="1276"/>
              <w:rPr>
                <w:rFonts w:ascii="Times New Roman" w:hAnsi="Times New Roman"/>
                <w:bCs/>
                <w:lang w:eastAsia="tr-TR"/>
              </w:rPr>
            </w:pPr>
            <w:r w:rsidRPr="001A136E">
              <w:rPr>
                <w:rFonts w:ascii="Times New Roman" w:hAnsi="Times New Roman"/>
                <w:bCs/>
                <w:lang w:eastAsia="tr-TR"/>
              </w:rPr>
              <w:t>5.4</w:t>
            </w:r>
          </w:p>
        </w:tc>
        <w:tc>
          <w:tcPr>
            <w:tcW w:w="6663" w:type="dxa"/>
          </w:tcPr>
          <w:p w:rsidR="0026487B" w:rsidRPr="001A136E" w:rsidRDefault="0026487B" w:rsidP="00A862F5">
            <w:pPr>
              <w:spacing w:after="0" w:line="240" w:lineRule="auto"/>
              <w:rPr>
                <w:rFonts w:ascii="Times New Roman" w:hAnsi="Times New Roman"/>
                <w:lang w:eastAsia="tr-TR"/>
              </w:rPr>
            </w:pPr>
            <w:r w:rsidRPr="001A136E">
              <w:rPr>
                <w:rFonts w:ascii="Times New Roman" w:hAnsi="Times New Roman"/>
                <w:lang w:eastAsia="tr-TR"/>
              </w:rPr>
              <w:t xml:space="preserve">Geçici depolama ünitesinin sağlaması gereken teknik </w:t>
            </w:r>
            <w:proofErr w:type="gramStart"/>
            <w:r w:rsidRPr="001A136E">
              <w:rPr>
                <w:rFonts w:ascii="Times New Roman" w:hAnsi="Times New Roman"/>
                <w:lang w:eastAsia="tr-TR"/>
              </w:rPr>
              <w:t>kriterler</w:t>
            </w:r>
            <w:proofErr w:type="gramEnd"/>
            <w:r w:rsidRPr="001A136E">
              <w:rPr>
                <w:rFonts w:ascii="Times New Roman" w:hAnsi="Times New Roman"/>
                <w:lang w:eastAsia="tr-TR"/>
              </w:rPr>
              <w:t xml:space="preserve"> ( kantar</w:t>
            </w:r>
            <w:r w:rsidR="00A862F5" w:rsidRPr="001A136E">
              <w:rPr>
                <w:rFonts w:ascii="Times New Roman" w:hAnsi="Times New Roman"/>
                <w:lang w:eastAsia="tr-TR"/>
              </w:rPr>
              <w:t>,</w:t>
            </w:r>
            <w:r w:rsidRPr="001A136E">
              <w:rPr>
                <w:rFonts w:ascii="Times New Roman" w:hAnsi="Times New Roman"/>
                <w:lang w:eastAsia="tr-TR"/>
              </w:rPr>
              <w:t xml:space="preserve"> kayıt sistemi, radyoaktif ölçüm cihazı, </w:t>
            </w:r>
            <w:proofErr w:type="spellStart"/>
            <w:r w:rsidR="00A862F5" w:rsidRPr="001A136E">
              <w:rPr>
                <w:rFonts w:ascii="Times New Roman" w:hAnsi="Times New Roman"/>
                <w:lang w:eastAsia="tr-TR"/>
              </w:rPr>
              <w:t>AEEE’lerin</w:t>
            </w:r>
            <w:proofErr w:type="spellEnd"/>
            <w:r w:rsidR="00A862F5" w:rsidRPr="001A136E">
              <w:rPr>
                <w:rFonts w:ascii="Times New Roman" w:hAnsi="Times New Roman"/>
                <w:lang w:eastAsia="tr-TR"/>
              </w:rPr>
              <w:t xml:space="preserve"> ne şekilde</w:t>
            </w:r>
            <w:r w:rsidRPr="001A136E">
              <w:rPr>
                <w:rFonts w:ascii="Times New Roman" w:hAnsi="Times New Roman"/>
                <w:lang w:eastAsia="tr-TR"/>
              </w:rPr>
              <w:t xml:space="preserve"> </w:t>
            </w:r>
            <w:r w:rsidRPr="001A136E">
              <w:rPr>
                <w:rFonts w:ascii="Times New Roman" w:hAnsi="Times New Roman"/>
                <w:lang w:eastAsia="tr-TR"/>
              </w:rPr>
              <w:lastRenderedPageBreak/>
              <w:t>depola</w:t>
            </w:r>
            <w:r w:rsidR="00A862F5" w:rsidRPr="001A136E">
              <w:rPr>
                <w:rFonts w:ascii="Times New Roman" w:hAnsi="Times New Roman"/>
                <w:lang w:eastAsia="tr-TR"/>
              </w:rPr>
              <w:t>nacağı</w:t>
            </w:r>
            <w:r w:rsidRPr="001A136E">
              <w:rPr>
                <w:rFonts w:ascii="Times New Roman" w:hAnsi="Times New Roman"/>
                <w:lang w:eastAsia="tr-TR"/>
              </w:rPr>
              <w:t xml:space="preserve"> vb.)</w:t>
            </w:r>
          </w:p>
        </w:tc>
      </w:tr>
      <w:tr w:rsidR="001A136E" w:rsidRPr="001A136E" w:rsidTr="00182A38">
        <w:tc>
          <w:tcPr>
            <w:tcW w:w="2943" w:type="dxa"/>
          </w:tcPr>
          <w:p w:rsidR="00C44274" w:rsidRPr="001A136E" w:rsidRDefault="00E3520B" w:rsidP="00182A38">
            <w:pPr>
              <w:spacing w:after="0" w:line="240" w:lineRule="auto"/>
              <w:rPr>
                <w:rFonts w:ascii="Times New Roman" w:hAnsi="Times New Roman"/>
                <w:b/>
                <w:sz w:val="24"/>
                <w:szCs w:val="24"/>
              </w:rPr>
            </w:pPr>
            <w:r w:rsidRPr="001A136E">
              <w:rPr>
                <w:rFonts w:ascii="Times New Roman" w:hAnsi="Times New Roman"/>
                <w:b/>
                <w:sz w:val="24"/>
                <w:szCs w:val="24"/>
              </w:rPr>
              <w:lastRenderedPageBreak/>
              <w:t>BÖLÜM 6</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İŞLEME TESİSLERİ TEKNİK ÖZELLİKLERİ</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6.1</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Tesisin Zemin Bilgileri</w:t>
            </w:r>
          </w:p>
        </w:tc>
      </w:tr>
      <w:tr w:rsidR="001A136E" w:rsidRPr="001A136E" w:rsidTr="00182A38">
        <w:tc>
          <w:tcPr>
            <w:tcW w:w="2943" w:type="dxa"/>
          </w:tcPr>
          <w:p w:rsidR="00C44274" w:rsidRPr="001A136E" w:rsidRDefault="00E3520B" w:rsidP="00A862F5">
            <w:pPr>
              <w:spacing w:after="0" w:line="240" w:lineRule="auto"/>
              <w:jc w:val="center"/>
              <w:rPr>
                <w:rFonts w:ascii="Times New Roman" w:hAnsi="Times New Roman"/>
                <w:sz w:val="24"/>
                <w:szCs w:val="24"/>
              </w:rPr>
            </w:pPr>
            <w:r w:rsidRPr="001A136E">
              <w:rPr>
                <w:rFonts w:ascii="Times New Roman" w:hAnsi="Times New Roman"/>
                <w:sz w:val="24"/>
                <w:szCs w:val="24"/>
              </w:rPr>
              <w:t>6.2</w:t>
            </w:r>
          </w:p>
        </w:tc>
        <w:tc>
          <w:tcPr>
            <w:tcW w:w="6663" w:type="dxa"/>
          </w:tcPr>
          <w:p w:rsidR="00B73932" w:rsidRPr="001A136E" w:rsidRDefault="00335AC9" w:rsidP="008C2CF3">
            <w:pPr>
              <w:spacing w:after="0" w:line="240" w:lineRule="auto"/>
              <w:jc w:val="both"/>
              <w:rPr>
                <w:rFonts w:ascii="Times New Roman" w:hAnsi="Times New Roman"/>
                <w:sz w:val="24"/>
                <w:szCs w:val="24"/>
              </w:rPr>
            </w:pPr>
            <w:r w:rsidRPr="001A136E">
              <w:rPr>
                <w:rFonts w:ascii="Times New Roman" w:hAnsi="Times New Roman"/>
                <w:sz w:val="24"/>
                <w:szCs w:val="24"/>
              </w:rPr>
              <w:t>Tesiste işlem görecek atık türleri ve kod numaraları (</w:t>
            </w:r>
            <w:proofErr w:type="spellStart"/>
            <w:r w:rsidR="00373A18" w:rsidRPr="001A136E">
              <w:rPr>
                <w:rFonts w:ascii="Times New Roman" w:hAnsi="Times New Roman"/>
                <w:sz w:val="24"/>
                <w:szCs w:val="24"/>
              </w:rPr>
              <w:t>AEEE’lerin</w:t>
            </w:r>
            <w:proofErr w:type="spellEnd"/>
            <w:r w:rsidR="00373A18" w:rsidRPr="001A136E">
              <w:rPr>
                <w:rFonts w:ascii="Times New Roman" w:hAnsi="Times New Roman"/>
                <w:sz w:val="24"/>
                <w:szCs w:val="24"/>
              </w:rPr>
              <w:t xml:space="preserve"> Kontrolü Yönetmeliği Ek</w:t>
            </w:r>
            <w:r w:rsidR="0062617F" w:rsidRPr="001A136E">
              <w:rPr>
                <w:rFonts w:ascii="Times New Roman" w:hAnsi="Times New Roman"/>
                <w:sz w:val="24"/>
                <w:szCs w:val="24"/>
              </w:rPr>
              <w:t>-</w:t>
            </w:r>
            <w:r w:rsidR="00373A18" w:rsidRPr="001A136E">
              <w:rPr>
                <w:rFonts w:ascii="Times New Roman" w:hAnsi="Times New Roman"/>
                <w:sz w:val="24"/>
                <w:szCs w:val="24"/>
              </w:rPr>
              <w:t>1</w:t>
            </w:r>
            <w:r w:rsidR="0062617F" w:rsidRPr="001A136E">
              <w:rPr>
                <w:rFonts w:ascii="Times New Roman" w:hAnsi="Times New Roman"/>
                <w:sz w:val="24"/>
                <w:szCs w:val="24"/>
              </w:rPr>
              <w:t>/</w:t>
            </w:r>
            <w:r w:rsidR="00373A18" w:rsidRPr="001A136E">
              <w:rPr>
                <w:rFonts w:ascii="Times New Roman" w:hAnsi="Times New Roman"/>
                <w:sz w:val="24"/>
                <w:szCs w:val="24"/>
              </w:rPr>
              <w:t xml:space="preserve">B’de yer alan ürün grupları </w:t>
            </w:r>
            <w:r w:rsidR="008C2CF3" w:rsidRPr="001A136E">
              <w:rPr>
                <w:rFonts w:ascii="Times New Roman" w:hAnsi="Times New Roman"/>
                <w:sz w:val="24"/>
                <w:szCs w:val="24"/>
              </w:rPr>
              <w:t xml:space="preserve">ayrıntılı başlıklar altında verilecek </w:t>
            </w:r>
            <w:r w:rsidR="00373A18" w:rsidRPr="001A136E">
              <w:rPr>
                <w:rFonts w:ascii="Times New Roman" w:hAnsi="Times New Roman"/>
                <w:sz w:val="24"/>
                <w:szCs w:val="24"/>
              </w:rPr>
              <w:t xml:space="preserve">ve </w:t>
            </w:r>
            <w:r w:rsidRPr="001A136E">
              <w:rPr>
                <w:rFonts w:ascii="Times New Roman" w:hAnsi="Times New Roman"/>
                <w:sz w:val="24"/>
                <w:szCs w:val="24"/>
              </w:rPr>
              <w:t>Atık Yönetimi Genel Esaslarına İlişkin Yönetmelik Ek-4 Atık Listesi esas alınacaktır)</w:t>
            </w:r>
            <w:r w:rsidR="008C2CF3" w:rsidRPr="001A136E">
              <w:rPr>
                <w:rFonts w:ascii="Times New Roman" w:hAnsi="Times New Roman"/>
                <w:sz w:val="24"/>
                <w:szCs w:val="24"/>
              </w:rPr>
              <w:t xml:space="preserve"> </w:t>
            </w:r>
          </w:p>
        </w:tc>
      </w:tr>
      <w:tr w:rsidR="001A136E" w:rsidRPr="001A136E" w:rsidTr="00182A38">
        <w:tc>
          <w:tcPr>
            <w:tcW w:w="2943" w:type="dxa"/>
          </w:tcPr>
          <w:p w:rsidR="00C44274" w:rsidRPr="001A136E" w:rsidRDefault="00E3520B" w:rsidP="00182A38">
            <w:pPr>
              <w:spacing w:after="0" w:line="240" w:lineRule="auto"/>
              <w:rPr>
                <w:rFonts w:ascii="Times New Roman" w:hAnsi="Times New Roman"/>
                <w:b/>
                <w:sz w:val="24"/>
                <w:szCs w:val="24"/>
              </w:rPr>
            </w:pPr>
            <w:r w:rsidRPr="001A136E">
              <w:rPr>
                <w:rFonts w:ascii="Times New Roman" w:hAnsi="Times New Roman"/>
                <w:b/>
                <w:sz w:val="24"/>
                <w:szCs w:val="24"/>
              </w:rPr>
              <w:t>BÖLÜM 7</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PROSES BİLGİLERİ</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7</w:t>
            </w:r>
            <w:r w:rsidR="00C44274" w:rsidRPr="001A136E">
              <w:rPr>
                <w:rFonts w:ascii="Times New Roman" w:hAnsi="Times New Roman"/>
                <w:sz w:val="24"/>
                <w:szCs w:val="24"/>
              </w:rPr>
              <w:t>.1</w:t>
            </w:r>
          </w:p>
        </w:tc>
        <w:tc>
          <w:tcPr>
            <w:tcW w:w="6663" w:type="dxa"/>
          </w:tcPr>
          <w:p w:rsidR="00C44274" w:rsidRPr="001A136E" w:rsidRDefault="006B589E" w:rsidP="006B589E">
            <w:pPr>
              <w:spacing w:after="0" w:line="240" w:lineRule="auto"/>
              <w:jc w:val="both"/>
              <w:rPr>
                <w:rFonts w:ascii="Times New Roman" w:hAnsi="Times New Roman"/>
                <w:sz w:val="24"/>
                <w:szCs w:val="24"/>
              </w:rPr>
            </w:pPr>
            <w:r w:rsidRPr="001A136E">
              <w:rPr>
                <w:rFonts w:ascii="Times New Roman" w:hAnsi="Times New Roman"/>
                <w:sz w:val="24"/>
                <w:szCs w:val="24"/>
              </w:rPr>
              <w:t xml:space="preserve">İşleme (Arındırma, Söküm, Parçalama) </w:t>
            </w:r>
            <w:r w:rsidR="00C44274" w:rsidRPr="001A136E">
              <w:rPr>
                <w:rFonts w:ascii="Times New Roman" w:hAnsi="Times New Roman"/>
                <w:sz w:val="24"/>
                <w:szCs w:val="24"/>
              </w:rPr>
              <w:t>Yöntemi ve Kullanılacak Ekipmanlar</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7</w:t>
            </w:r>
            <w:r w:rsidR="00C44274" w:rsidRPr="001A136E">
              <w:rPr>
                <w:rFonts w:ascii="Times New Roman" w:hAnsi="Times New Roman"/>
                <w:sz w:val="24"/>
                <w:szCs w:val="24"/>
              </w:rPr>
              <w:t>.2</w:t>
            </w:r>
          </w:p>
        </w:tc>
        <w:tc>
          <w:tcPr>
            <w:tcW w:w="6663" w:type="dxa"/>
          </w:tcPr>
          <w:p w:rsidR="00C44274" w:rsidRPr="001A136E" w:rsidRDefault="006B589E" w:rsidP="00182A38">
            <w:pPr>
              <w:spacing w:after="0" w:line="240" w:lineRule="auto"/>
              <w:jc w:val="both"/>
              <w:rPr>
                <w:rFonts w:ascii="Times New Roman" w:hAnsi="Times New Roman"/>
                <w:sz w:val="24"/>
                <w:szCs w:val="24"/>
              </w:rPr>
            </w:pPr>
            <w:r w:rsidRPr="001A136E">
              <w:rPr>
                <w:rFonts w:ascii="Times New Roman" w:hAnsi="Times New Roman"/>
                <w:sz w:val="24"/>
                <w:szCs w:val="24"/>
              </w:rPr>
              <w:t>İşleme Sonrası</w:t>
            </w:r>
            <w:r w:rsidR="00C44274" w:rsidRPr="001A136E">
              <w:rPr>
                <w:rFonts w:ascii="Times New Roman" w:hAnsi="Times New Roman"/>
                <w:sz w:val="24"/>
                <w:szCs w:val="24"/>
              </w:rPr>
              <w:t xml:space="preserve"> Ayrılacak Malzeme Türleri ve Yıllık Miktarları (ton/yıl)</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7</w:t>
            </w:r>
            <w:r w:rsidR="00C44274" w:rsidRPr="001A136E">
              <w:rPr>
                <w:rFonts w:ascii="Times New Roman" w:hAnsi="Times New Roman"/>
                <w:sz w:val="24"/>
                <w:szCs w:val="24"/>
              </w:rPr>
              <w:t>.3</w:t>
            </w:r>
          </w:p>
        </w:tc>
        <w:tc>
          <w:tcPr>
            <w:tcW w:w="6663" w:type="dxa"/>
          </w:tcPr>
          <w:p w:rsidR="00C44274" w:rsidRPr="001A136E" w:rsidRDefault="00C44274" w:rsidP="006B589E">
            <w:pPr>
              <w:spacing w:after="0" w:line="240" w:lineRule="auto"/>
              <w:jc w:val="both"/>
              <w:rPr>
                <w:rFonts w:ascii="Times New Roman" w:hAnsi="Times New Roman"/>
                <w:sz w:val="24"/>
                <w:szCs w:val="24"/>
              </w:rPr>
            </w:pPr>
            <w:r w:rsidRPr="001A136E">
              <w:rPr>
                <w:rFonts w:ascii="Times New Roman" w:hAnsi="Times New Roman"/>
                <w:sz w:val="24"/>
                <w:szCs w:val="24"/>
              </w:rPr>
              <w:t>İşlem</w:t>
            </w:r>
            <w:r w:rsidR="006B589E" w:rsidRPr="001A136E">
              <w:rPr>
                <w:rFonts w:ascii="Times New Roman" w:hAnsi="Times New Roman"/>
                <w:sz w:val="24"/>
                <w:szCs w:val="24"/>
              </w:rPr>
              <w:t xml:space="preserve">e (Arındırma, söküm, parçalama) </w:t>
            </w:r>
            <w:r w:rsidRPr="001A136E">
              <w:rPr>
                <w:rFonts w:ascii="Times New Roman" w:hAnsi="Times New Roman"/>
                <w:sz w:val="24"/>
                <w:szCs w:val="24"/>
              </w:rPr>
              <w:t>Sırasında Çıkan Atıklar, Miktarları (ton/yıl) ve Kodları</w:t>
            </w:r>
          </w:p>
          <w:p w:rsidR="00096E1A" w:rsidRPr="001A136E" w:rsidRDefault="00096E1A" w:rsidP="00096E1A">
            <w:pPr>
              <w:jc w:val="both"/>
              <w:rPr>
                <w:rFonts w:ascii="Times New Roman" w:hAnsi="Times New Roman"/>
                <w:sz w:val="24"/>
                <w:szCs w:val="24"/>
              </w:rPr>
            </w:pPr>
            <w:proofErr w:type="gramStart"/>
            <w:r w:rsidRPr="001A136E">
              <w:rPr>
                <w:rFonts w:ascii="Times New Roman" w:hAnsi="Times New Roman"/>
                <w:sz w:val="24"/>
                <w:szCs w:val="24"/>
              </w:rPr>
              <w:t>AEEE Kontrolü Yönetmeliği Madde 16 ‘da verilen Geri Dönüşüm ve Geri Kazanım hedeflerini sağlayacak şekilde, GFB alındığı tarihten itibaren tesise kabul edilen atıklar ve geri dönüşüm oranlarının belirtildiği ve hangi ürünlerin ne şekilde geri dönüşümünün sağlandığına dair düzenlenecek tablo (Tesise kabul edilen atık miktarı, atık kodu ve miktarı, uygulanılan yöntem, geri dönüşüm oranı ve miktarları, geri dönüşüm sonrası oluşacak atık miktarı, atıkların gönderildiği/gönderileceği lisanslı tesisler)</w:t>
            </w:r>
            <w:proofErr w:type="gramEnd"/>
          </w:p>
        </w:tc>
      </w:tr>
      <w:tr w:rsidR="001A136E" w:rsidRPr="001A136E" w:rsidTr="00182A38">
        <w:tc>
          <w:tcPr>
            <w:tcW w:w="2943" w:type="dxa"/>
          </w:tcPr>
          <w:p w:rsidR="00096E1A" w:rsidRPr="001A136E" w:rsidRDefault="00096E1A" w:rsidP="00182A38">
            <w:pPr>
              <w:spacing w:after="0" w:line="240" w:lineRule="auto"/>
              <w:jc w:val="center"/>
              <w:rPr>
                <w:rFonts w:ascii="Times New Roman" w:hAnsi="Times New Roman"/>
                <w:sz w:val="24"/>
                <w:szCs w:val="24"/>
              </w:rPr>
            </w:pPr>
            <w:r w:rsidRPr="001A136E">
              <w:rPr>
                <w:rFonts w:ascii="Times New Roman" w:hAnsi="Times New Roman"/>
                <w:sz w:val="24"/>
                <w:szCs w:val="24"/>
              </w:rPr>
              <w:t>7.4</w:t>
            </w:r>
          </w:p>
        </w:tc>
        <w:tc>
          <w:tcPr>
            <w:tcW w:w="6663" w:type="dxa"/>
          </w:tcPr>
          <w:p w:rsidR="00096E1A" w:rsidRPr="001A136E" w:rsidRDefault="00096E1A" w:rsidP="00A65460">
            <w:pPr>
              <w:spacing w:after="0" w:line="240" w:lineRule="auto"/>
              <w:jc w:val="both"/>
              <w:rPr>
                <w:rFonts w:ascii="Times New Roman" w:hAnsi="Times New Roman"/>
                <w:sz w:val="24"/>
                <w:szCs w:val="24"/>
              </w:rPr>
            </w:pPr>
            <w:r w:rsidRPr="001A136E">
              <w:rPr>
                <w:rFonts w:ascii="Times New Roman" w:hAnsi="Times New Roman"/>
                <w:sz w:val="24"/>
                <w:szCs w:val="24"/>
              </w:rPr>
              <w:t xml:space="preserve">Tesiste Oluşacak Atıkların Geçici olarak Depolanacağı </w:t>
            </w:r>
            <w:r w:rsidR="00A65460" w:rsidRPr="001A136E">
              <w:rPr>
                <w:rFonts w:ascii="Times New Roman" w:hAnsi="Times New Roman"/>
                <w:sz w:val="24"/>
                <w:szCs w:val="24"/>
              </w:rPr>
              <w:t xml:space="preserve">Geçici Depolama Alanı Fiziksel </w:t>
            </w:r>
            <w:r w:rsidRPr="001A136E">
              <w:rPr>
                <w:rFonts w:ascii="Times New Roman" w:hAnsi="Times New Roman"/>
                <w:sz w:val="24"/>
                <w:szCs w:val="24"/>
              </w:rPr>
              <w:t xml:space="preserve">Özellikleri </w:t>
            </w:r>
          </w:p>
        </w:tc>
      </w:tr>
      <w:tr w:rsidR="001A136E" w:rsidRPr="001A136E" w:rsidTr="00182A38">
        <w:tc>
          <w:tcPr>
            <w:tcW w:w="2943" w:type="dxa"/>
          </w:tcPr>
          <w:p w:rsidR="00C44274" w:rsidRPr="001A136E" w:rsidRDefault="00E3520B" w:rsidP="00A862F5">
            <w:pPr>
              <w:spacing w:after="0" w:line="240" w:lineRule="auto"/>
              <w:jc w:val="center"/>
              <w:rPr>
                <w:rFonts w:ascii="Times New Roman" w:hAnsi="Times New Roman"/>
                <w:sz w:val="24"/>
                <w:szCs w:val="24"/>
              </w:rPr>
            </w:pPr>
            <w:r w:rsidRPr="001A136E">
              <w:rPr>
                <w:rFonts w:ascii="Times New Roman" w:hAnsi="Times New Roman"/>
                <w:sz w:val="24"/>
                <w:szCs w:val="24"/>
              </w:rPr>
              <w:t>7</w:t>
            </w:r>
            <w:r w:rsidR="00C44274" w:rsidRPr="001A136E">
              <w:rPr>
                <w:rFonts w:ascii="Times New Roman" w:hAnsi="Times New Roman"/>
                <w:sz w:val="24"/>
                <w:szCs w:val="24"/>
              </w:rPr>
              <w:t>.</w:t>
            </w:r>
            <w:r w:rsidR="00096E1A" w:rsidRPr="001A136E">
              <w:rPr>
                <w:rFonts w:ascii="Times New Roman" w:hAnsi="Times New Roman"/>
                <w:sz w:val="24"/>
                <w:szCs w:val="24"/>
              </w:rPr>
              <w:t>5</w:t>
            </w:r>
          </w:p>
        </w:tc>
        <w:tc>
          <w:tcPr>
            <w:tcW w:w="6663" w:type="dxa"/>
          </w:tcPr>
          <w:p w:rsidR="00C44274" w:rsidRPr="001A136E" w:rsidRDefault="006B589E" w:rsidP="006B589E">
            <w:pPr>
              <w:spacing w:after="0" w:line="240" w:lineRule="auto"/>
              <w:jc w:val="both"/>
              <w:rPr>
                <w:rFonts w:ascii="Times New Roman" w:hAnsi="Times New Roman"/>
                <w:sz w:val="24"/>
                <w:szCs w:val="24"/>
              </w:rPr>
            </w:pPr>
            <w:r w:rsidRPr="001A136E">
              <w:rPr>
                <w:rFonts w:ascii="Times New Roman" w:hAnsi="Times New Roman"/>
                <w:sz w:val="24"/>
                <w:szCs w:val="24"/>
              </w:rPr>
              <w:t>Geri dönüşüm</w:t>
            </w:r>
            <w:r w:rsidR="00C44274" w:rsidRPr="001A136E">
              <w:rPr>
                <w:rFonts w:ascii="Times New Roman" w:hAnsi="Times New Roman"/>
                <w:sz w:val="24"/>
                <w:szCs w:val="24"/>
              </w:rPr>
              <w:t xml:space="preserve"> ve Geri </w:t>
            </w:r>
            <w:r w:rsidRPr="001A136E">
              <w:rPr>
                <w:rFonts w:ascii="Times New Roman" w:hAnsi="Times New Roman"/>
                <w:sz w:val="24"/>
                <w:szCs w:val="24"/>
              </w:rPr>
              <w:t>kazanım</w:t>
            </w:r>
            <w:r w:rsidR="00C44274" w:rsidRPr="001A136E">
              <w:rPr>
                <w:rFonts w:ascii="Times New Roman" w:hAnsi="Times New Roman"/>
                <w:sz w:val="24"/>
                <w:szCs w:val="24"/>
              </w:rPr>
              <w:t xml:space="preserve"> Oran Takip Formlarının Raporlama Sistemi</w:t>
            </w:r>
          </w:p>
        </w:tc>
      </w:tr>
      <w:tr w:rsidR="001A136E" w:rsidRPr="001A136E" w:rsidTr="00182A38">
        <w:tc>
          <w:tcPr>
            <w:tcW w:w="2943" w:type="dxa"/>
          </w:tcPr>
          <w:p w:rsidR="00335AC9" w:rsidRPr="001A136E" w:rsidRDefault="00E3520B" w:rsidP="00A862F5">
            <w:pPr>
              <w:spacing w:after="0" w:line="240" w:lineRule="auto"/>
              <w:jc w:val="center"/>
              <w:rPr>
                <w:rFonts w:ascii="Times New Roman" w:hAnsi="Times New Roman"/>
                <w:sz w:val="24"/>
                <w:szCs w:val="24"/>
              </w:rPr>
            </w:pPr>
            <w:r w:rsidRPr="001A136E">
              <w:rPr>
                <w:rFonts w:ascii="Times New Roman" w:hAnsi="Times New Roman"/>
                <w:sz w:val="24"/>
                <w:szCs w:val="24"/>
              </w:rPr>
              <w:t>7</w:t>
            </w:r>
            <w:r w:rsidR="00335AC9" w:rsidRPr="001A136E">
              <w:rPr>
                <w:rFonts w:ascii="Times New Roman" w:hAnsi="Times New Roman"/>
                <w:sz w:val="24"/>
                <w:szCs w:val="24"/>
              </w:rPr>
              <w:t>.</w:t>
            </w:r>
            <w:r w:rsidR="00096E1A" w:rsidRPr="001A136E">
              <w:rPr>
                <w:rFonts w:ascii="Times New Roman" w:hAnsi="Times New Roman"/>
                <w:sz w:val="24"/>
                <w:szCs w:val="24"/>
              </w:rPr>
              <w:t>6</w:t>
            </w:r>
          </w:p>
        </w:tc>
        <w:tc>
          <w:tcPr>
            <w:tcW w:w="6663" w:type="dxa"/>
          </w:tcPr>
          <w:p w:rsidR="00335AC9" w:rsidRPr="001A136E" w:rsidRDefault="00335AC9" w:rsidP="006B589E">
            <w:pPr>
              <w:spacing w:after="0" w:line="240" w:lineRule="auto"/>
              <w:jc w:val="both"/>
              <w:rPr>
                <w:rFonts w:ascii="Times New Roman" w:hAnsi="Times New Roman"/>
                <w:sz w:val="24"/>
                <w:szCs w:val="24"/>
              </w:rPr>
            </w:pPr>
            <w:proofErr w:type="spellStart"/>
            <w:r w:rsidRPr="001A136E">
              <w:rPr>
                <w:rFonts w:ascii="Times New Roman" w:hAnsi="Times New Roman"/>
                <w:sz w:val="24"/>
                <w:szCs w:val="24"/>
              </w:rPr>
              <w:t>AEEE’lerin</w:t>
            </w:r>
            <w:proofErr w:type="spellEnd"/>
            <w:r w:rsidRPr="001A136E">
              <w:rPr>
                <w:rFonts w:ascii="Times New Roman" w:hAnsi="Times New Roman"/>
                <w:sz w:val="24"/>
                <w:szCs w:val="24"/>
              </w:rPr>
              <w:t xml:space="preserve"> ve parçalarının yeniden kullanımına ilişkin bilgiler.</w:t>
            </w:r>
          </w:p>
        </w:tc>
      </w:tr>
      <w:tr w:rsidR="001A136E" w:rsidRPr="001A136E" w:rsidTr="00182A38">
        <w:tc>
          <w:tcPr>
            <w:tcW w:w="2943" w:type="dxa"/>
          </w:tcPr>
          <w:p w:rsidR="00335AC9" w:rsidRPr="001A136E" w:rsidRDefault="00E3520B" w:rsidP="00A862F5">
            <w:pPr>
              <w:spacing w:after="0" w:line="240" w:lineRule="auto"/>
              <w:jc w:val="center"/>
              <w:rPr>
                <w:rFonts w:ascii="Times New Roman" w:hAnsi="Times New Roman"/>
                <w:sz w:val="24"/>
                <w:szCs w:val="24"/>
              </w:rPr>
            </w:pPr>
            <w:r w:rsidRPr="001A136E">
              <w:rPr>
                <w:rFonts w:ascii="Times New Roman" w:hAnsi="Times New Roman"/>
                <w:sz w:val="24"/>
                <w:szCs w:val="24"/>
              </w:rPr>
              <w:t>7</w:t>
            </w:r>
            <w:r w:rsidR="00096E1A" w:rsidRPr="001A136E">
              <w:rPr>
                <w:rFonts w:ascii="Times New Roman" w:hAnsi="Times New Roman"/>
                <w:sz w:val="24"/>
                <w:szCs w:val="24"/>
              </w:rPr>
              <w:t>.7</w:t>
            </w:r>
          </w:p>
        </w:tc>
        <w:tc>
          <w:tcPr>
            <w:tcW w:w="6663" w:type="dxa"/>
          </w:tcPr>
          <w:p w:rsidR="00335AC9" w:rsidRPr="001A136E" w:rsidRDefault="00335AC9" w:rsidP="006B589E">
            <w:pPr>
              <w:spacing w:after="0" w:line="240" w:lineRule="auto"/>
              <w:jc w:val="both"/>
              <w:rPr>
                <w:rFonts w:ascii="Times New Roman" w:hAnsi="Times New Roman"/>
                <w:sz w:val="24"/>
                <w:szCs w:val="24"/>
              </w:rPr>
            </w:pPr>
            <w:proofErr w:type="spellStart"/>
            <w:r w:rsidRPr="001A136E">
              <w:rPr>
                <w:rFonts w:ascii="Times New Roman" w:hAnsi="Times New Roman"/>
                <w:sz w:val="24"/>
                <w:szCs w:val="24"/>
              </w:rPr>
              <w:t>AEEE’lerin</w:t>
            </w:r>
            <w:proofErr w:type="spellEnd"/>
            <w:r w:rsidRPr="001A136E">
              <w:rPr>
                <w:rFonts w:ascii="Times New Roman" w:hAnsi="Times New Roman"/>
                <w:sz w:val="24"/>
                <w:szCs w:val="24"/>
              </w:rPr>
              <w:t xml:space="preserve"> sökümünden kaynaklanan parçaların ne şekilde değerlendirileceğine ilişkin bilgiler</w:t>
            </w:r>
          </w:p>
        </w:tc>
      </w:tr>
      <w:tr w:rsidR="001A136E" w:rsidRPr="001A136E" w:rsidTr="00182A38">
        <w:tc>
          <w:tcPr>
            <w:tcW w:w="2943" w:type="dxa"/>
          </w:tcPr>
          <w:p w:rsidR="00C44274" w:rsidRPr="001A136E" w:rsidRDefault="00E3520B" w:rsidP="00A862F5">
            <w:pPr>
              <w:spacing w:after="0" w:line="240" w:lineRule="auto"/>
              <w:jc w:val="center"/>
              <w:rPr>
                <w:rFonts w:ascii="Times New Roman" w:hAnsi="Times New Roman"/>
                <w:sz w:val="24"/>
                <w:szCs w:val="24"/>
              </w:rPr>
            </w:pPr>
            <w:r w:rsidRPr="001A136E">
              <w:rPr>
                <w:rFonts w:ascii="Times New Roman" w:hAnsi="Times New Roman"/>
                <w:sz w:val="24"/>
                <w:szCs w:val="24"/>
              </w:rPr>
              <w:t>7</w:t>
            </w:r>
            <w:r w:rsidR="00096E1A" w:rsidRPr="001A136E">
              <w:rPr>
                <w:rFonts w:ascii="Times New Roman" w:hAnsi="Times New Roman"/>
                <w:sz w:val="24"/>
                <w:szCs w:val="24"/>
              </w:rPr>
              <w:t>.8</w:t>
            </w:r>
          </w:p>
          <w:p w:rsidR="0033354C" w:rsidRPr="001A136E" w:rsidRDefault="0033354C" w:rsidP="00A862F5">
            <w:pPr>
              <w:spacing w:after="0" w:line="240" w:lineRule="auto"/>
              <w:jc w:val="center"/>
              <w:rPr>
                <w:rFonts w:ascii="Times New Roman" w:hAnsi="Times New Roman"/>
                <w:sz w:val="24"/>
                <w:szCs w:val="24"/>
              </w:rPr>
            </w:pPr>
          </w:p>
        </w:tc>
        <w:tc>
          <w:tcPr>
            <w:tcW w:w="6663" w:type="dxa"/>
          </w:tcPr>
          <w:p w:rsidR="00B73932" w:rsidRPr="001A136E" w:rsidRDefault="00C44274" w:rsidP="00B73932">
            <w:pPr>
              <w:spacing w:after="0" w:line="240" w:lineRule="auto"/>
              <w:jc w:val="both"/>
              <w:rPr>
                <w:rFonts w:ascii="Times New Roman" w:hAnsi="Times New Roman"/>
                <w:sz w:val="24"/>
                <w:szCs w:val="24"/>
              </w:rPr>
            </w:pPr>
            <w:r w:rsidRPr="001A136E">
              <w:rPr>
                <w:rFonts w:ascii="Times New Roman" w:hAnsi="Times New Roman"/>
                <w:sz w:val="24"/>
                <w:szCs w:val="24"/>
              </w:rPr>
              <w:t>Prosesin Değerlendirilmesi (Proses akım şemasını içerecek şekilde)</w:t>
            </w:r>
            <w:r w:rsidR="00B73932" w:rsidRPr="001A136E">
              <w:rPr>
                <w:rFonts w:ascii="Times New Roman" w:hAnsi="Times New Roman"/>
                <w:sz w:val="24"/>
                <w:szCs w:val="24"/>
              </w:rPr>
              <w:t xml:space="preserve"> (Tesiste işlem görecek her bir atık grubu için yapılacak işlemler için ayrı ayrı </w:t>
            </w:r>
            <w:proofErr w:type="gramStart"/>
            <w:r w:rsidR="00B73932" w:rsidRPr="001A136E">
              <w:rPr>
                <w:rFonts w:ascii="Times New Roman" w:hAnsi="Times New Roman"/>
                <w:sz w:val="24"/>
                <w:szCs w:val="24"/>
              </w:rPr>
              <w:t>proses</w:t>
            </w:r>
            <w:proofErr w:type="gramEnd"/>
            <w:r w:rsidR="00B73932" w:rsidRPr="001A136E">
              <w:rPr>
                <w:rFonts w:ascii="Times New Roman" w:hAnsi="Times New Roman"/>
                <w:sz w:val="24"/>
                <w:szCs w:val="24"/>
              </w:rPr>
              <w:t xml:space="preserve"> akım şeması ve her bir proses ile ilgili ayrıntılı bilgi)</w:t>
            </w:r>
          </w:p>
        </w:tc>
      </w:tr>
      <w:tr w:rsidR="001A136E" w:rsidRPr="001A136E" w:rsidTr="00182A38">
        <w:tc>
          <w:tcPr>
            <w:tcW w:w="2943" w:type="dxa"/>
          </w:tcPr>
          <w:p w:rsidR="00C44274" w:rsidRPr="001A136E" w:rsidRDefault="00E3520B" w:rsidP="00182A38">
            <w:pPr>
              <w:spacing w:after="0" w:line="240" w:lineRule="auto"/>
              <w:rPr>
                <w:rFonts w:ascii="Times New Roman" w:hAnsi="Times New Roman"/>
                <w:b/>
                <w:sz w:val="24"/>
                <w:szCs w:val="24"/>
              </w:rPr>
            </w:pPr>
            <w:r w:rsidRPr="001A136E">
              <w:rPr>
                <w:rFonts w:ascii="Times New Roman" w:hAnsi="Times New Roman"/>
                <w:b/>
                <w:sz w:val="24"/>
                <w:szCs w:val="24"/>
              </w:rPr>
              <w:t>BÖLÜM 8</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MAKİNE VE TEÇHİZAT BİLGİLERİ</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8</w:t>
            </w:r>
            <w:r w:rsidR="00C44274" w:rsidRPr="001A136E">
              <w:rPr>
                <w:rFonts w:ascii="Times New Roman" w:hAnsi="Times New Roman"/>
                <w:sz w:val="24"/>
                <w:szCs w:val="24"/>
              </w:rPr>
              <w:t>.1</w:t>
            </w:r>
          </w:p>
        </w:tc>
        <w:tc>
          <w:tcPr>
            <w:tcW w:w="6663" w:type="dxa"/>
          </w:tcPr>
          <w:p w:rsidR="00C44274" w:rsidRPr="001A136E" w:rsidRDefault="006B589E" w:rsidP="00182A38">
            <w:pPr>
              <w:spacing w:after="0" w:line="240" w:lineRule="auto"/>
              <w:jc w:val="both"/>
              <w:rPr>
                <w:rFonts w:ascii="Times New Roman" w:hAnsi="Times New Roman"/>
                <w:sz w:val="24"/>
                <w:szCs w:val="24"/>
              </w:rPr>
            </w:pPr>
            <w:r w:rsidRPr="001A136E">
              <w:rPr>
                <w:rFonts w:ascii="Times New Roman" w:hAnsi="Times New Roman"/>
                <w:sz w:val="24"/>
                <w:szCs w:val="24"/>
              </w:rPr>
              <w:t>AEEE</w:t>
            </w:r>
            <w:r w:rsidR="00C44274" w:rsidRPr="001A136E">
              <w:rPr>
                <w:rFonts w:ascii="Times New Roman" w:hAnsi="Times New Roman"/>
                <w:sz w:val="24"/>
                <w:szCs w:val="24"/>
              </w:rPr>
              <w:t xml:space="preserve"> Kabulünden Başlayarak Nihai Ürünün Depolanmasına Kadar Kullanılan Tüm Ekipman, Makine ve Teçhizatın Adı, Sayıları ve Kapasiteleri</w:t>
            </w:r>
          </w:p>
        </w:tc>
      </w:tr>
      <w:tr w:rsidR="001A136E" w:rsidRPr="001A136E" w:rsidTr="00182A38">
        <w:tc>
          <w:tcPr>
            <w:tcW w:w="2943" w:type="dxa"/>
          </w:tcPr>
          <w:p w:rsidR="00C44274" w:rsidRPr="001A136E" w:rsidRDefault="00E3520B" w:rsidP="00182A38">
            <w:pPr>
              <w:spacing w:after="0" w:line="240" w:lineRule="auto"/>
              <w:rPr>
                <w:rFonts w:ascii="Times New Roman" w:hAnsi="Times New Roman"/>
                <w:b/>
                <w:sz w:val="24"/>
                <w:szCs w:val="24"/>
              </w:rPr>
            </w:pPr>
            <w:r w:rsidRPr="001A136E">
              <w:rPr>
                <w:rFonts w:ascii="Times New Roman" w:hAnsi="Times New Roman"/>
                <w:b/>
                <w:sz w:val="24"/>
                <w:szCs w:val="24"/>
              </w:rPr>
              <w:t>BÖLÜM 9</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EKLER</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9</w:t>
            </w:r>
            <w:r w:rsidR="00C44274" w:rsidRPr="001A136E">
              <w:rPr>
                <w:rFonts w:ascii="Times New Roman" w:hAnsi="Times New Roman"/>
                <w:sz w:val="24"/>
                <w:szCs w:val="24"/>
              </w:rPr>
              <w:t>.1</w:t>
            </w:r>
          </w:p>
        </w:tc>
        <w:tc>
          <w:tcPr>
            <w:tcW w:w="6663" w:type="dxa"/>
          </w:tcPr>
          <w:p w:rsidR="00C44274" w:rsidRPr="001A136E" w:rsidRDefault="006B589E" w:rsidP="00182A38">
            <w:pPr>
              <w:spacing w:after="0" w:line="240" w:lineRule="auto"/>
              <w:jc w:val="both"/>
              <w:rPr>
                <w:rFonts w:ascii="Times New Roman" w:hAnsi="Times New Roman"/>
                <w:sz w:val="24"/>
                <w:szCs w:val="24"/>
              </w:rPr>
            </w:pPr>
            <w:r w:rsidRPr="001A136E">
              <w:rPr>
                <w:rFonts w:ascii="Times New Roman" w:hAnsi="Times New Roman"/>
                <w:sz w:val="24"/>
                <w:szCs w:val="24"/>
              </w:rPr>
              <w:t>Geri kazanım/</w:t>
            </w:r>
            <w:r w:rsidR="00C44274" w:rsidRPr="001A136E">
              <w:rPr>
                <w:rFonts w:ascii="Times New Roman" w:hAnsi="Times New Roman"/>
                <w:sz w:val="24"/>
                <w:szCs w:val="24"/>
              </w:rPr>
              <w:t>Bertaraf Tesisleri Sözleşmeleri</w:t>
            </w:r>
          </w:p>
        </w:tc>
      </w:tr>
      <w:tr w:rsidR="001A136E" w:rsidRPr="001A136E" w:rsidTr="00182A38">
        <w:tc>
          <w:tcPr>
            <w:tcW w:w="2943" w:type="dxa"/>
          </w:tcPr>
          <w:p w:rsidR="00C44274" w:rsidRPr="001A136E" w:rsidRDefault="00E3520B" w:rsidP="00182A38">
            <w:pPr>
              <w:spacing w:after="0" w:line="240" w:lineRule="auto"/>
              <w:jc w:val="center"/>
              <w:rPr>
                <w:rFonts w:ascii="Times New Roman" w:hAnsi="Times New Roman"/>
                <w:sz w:val="24"/>
                <w:szCs w:val="24"/>
              </w:rPr>
            </w:pPr>
            <w:r w:rsidRPr="001A136E">
              <w:rPr>
                <w:rFonts w:ascii="Times New Roman" w:hAnsi="Times New Roman"/>
                <w:sz w:val="24"/>
                <w:szCs w:val="24"/>
              </w:rPr>
              <w:t>9</w:t>
            </w:r>
            <w:r w:rsidR="00C44274" w:rsidRPr="001A136E">
              <w:rPr>
                <w:rFonts w:ascii="Times New Roman" w:hAnsi="Times New Roman"/>
                <w:sz w:val="24"/>
                <w:szCs w:val="24"/>
              </w:rPr>
              <w:t>.2</w:t>
            </w:r>
          </w:p>
        </w:tc>
        <w:tc>
          <w:tcPr>
            <w:tcW w:w="6663" w:type="dxa"/>
          </w:tcPr>
          <w:p w:rsidR="00C44274" w:rsidRPr="001A136E" w:rsidRDefault="00D665E2" w:rsidP="00182A38">
            <w:pPr>
              <w:spacing w:after="0" w:line="240" w:lineRule="auto"/>
              <w:jc w:val="both"/>
              <w:rPr>
                <w:rFonts w:ascii="Times New Roman" w:hAnsi="Times New Roman"/>
                <w:sz w:val="24"/>
                <w:szCs w:val="24"/>
              </w:rPr>
            </w:pPr>
            <w:r w:rsidRPr="001A136E">
              <w:rPr>
                <w:rFonts w:ascii="Times New Roman" w:hAnsi="Times New Roman"/>
                <w:sz w:val="24"/>
                <w:szCs w:val="24"/>
              </w:rPr>
              <w:t>Tesis Bölümlerinin Fotoğrafları</w:t>
            </w:r>
          </w:p>
        </w:tc>
      </w:tr>
      <w:tr w:rsidR="001A136E" w:rsidRPr="001A136E" w:rsidTr="00182A38">
        <w:tc>
          <w:tcPr>
            <w:tcW w:w="2943" w:type="dxa"/>
          </w:tcPr>
          <w:p w:rsidR="00C44274" w:rsidRPr="001A136E" w:rsidRDefault="00732E79" w:rsidP="00732E79">
            <w:pPr>
              <w:spacing w:after="0" w:line="240" w:lineRule="auto"/>
              <w:jc w:val="center"/>
              <w:rPr>
                <w:rFonts w:ascii="Times New Roman" w:hAnsi="Times New Roman"/>
                <w:sz w:val="24"/>
                <w:szCs w:val="24"/>
              </w:rPr>
            </w:pPr>
            <w:r w:rsidRPr="001A136E">
              <w:rPr>
                <w:rFonts w:ascii="Times New Roman" w:hAnsi="Times New Roman"/>
                <w:sz w:val="24"/>
                <w:szCs w:val="24"/>
              </w:rPr>
              <w:t>9.3</w:t>
            </w:r>
          </w:p>
        </w:tc>
        <w:tc>
          <w:tcPr>
            <w:tcW w:w="6663" w:type="dxa"/>
          </w:tcPr>
          <w:p w:rsidR="00AD293E" w:rsidRPr="001A136E" w:rsidRDefault="00AD293E" w:rsidP="00732E79">
            <w:pPr>
              <w:spacing w:after="0" w:line="240" w:lineRule="auto"/>
              <w:jc w:val="both"/>
              <w:rPr>
                <w:rFonts w:ascii="Times New Roman" w:hAnsi="Times New Roman"/>
                <w:sz w:val="24"/>
                <w:szCs w:val="24"/>
              </w:rPr>
            </w:pPr>
            <w:r w:rsidRPr="001A136E">
              <w:rPr>
                <w:rFonts w:ascii="Times New Roman" w:hAnsi="Times New Roman"/>
                <w:sz w:val="24"/>
                <w:szCs w:val="24"/>
              </w:rPr>
              <w:t xml:space="preserve">Geçici Faaliyet Belgesi alınmasından sonraki dönemi kapsayacak şekilde, işletmeye kabul edilen atıklar ile tesisten çıkan tehlikeli atıklar için düzenlenen Ulusal Atık Taşıma Formları tablosu (UATF seri </w:t>
            </w:r>
            <w:proofErr w:type="spellStart"/>
            <w:r w:rsidRPr="001A136E">
              <w:rPr>
                <w:rFonts w:ascii="Times New Roman" w:hAnsi="Times New Roman"/>
                <w:sz w:val="24"/>
                <w:szCs w:val="24"/>
              </w:rPr>
              <w:t>no</w:t>
            </w:r>
            <w:proofErr w:type="spellEnd"/>
            <w:r w:rsidRPr="001A136E">
              <w:rPr>
                <w:rFonts w:ascii="Times New Roman" w:hAnsi="Times New Roman"/>
                <w:sz w:val="24"/>
                <w:szCs w:val="24"/>
              </w:rPr>
              <w:t>, atık kabul/çıkış tarihi, alım/gönderim yeri, miktarı bilgilerini içerecek şekilde hazırlanacak tablo)</w:t>
            </w:r>
          </w:p>
        </w:tc>
      </w:tr>
      <w:tr w:rsidR="001A136E" w:rsidRPr="001A136E" w:rsidTr="00182A38">
        <w:tc>
          <w:tcPr>
            <w:tcW w:w="2943" w:type="dxa"/>
          </w:tcPr>
          <w:p w:rsidR="00C44274" w:rsidRPr="001A136E" w:rsidRDefault="003C1EB1" w:rsidP="00182A38">
            <w:pPr>
              <w:spacing w:after="0" w:line="240" w:lineRule="auto"/>
              <w:rPr>
                <w:rFonts w:ascii="Times New Roman" w:hAnsi="Times New Roman"/>
                <w:b/>
                <w:sz w:val="24"/>
                <w:szCs w:val="24"/>
              </w:rPr>
            </w:pPr>
            <w:r w:rsidRPr="001A136E">
              <w:rPr>
                <w:rFonts w:ascii="Times New Roman" w:hAnsi="Times New Roman"/>
                <w:b/>
                <w:sz w:val="24"/>
                <w:szCs w:val="24"/>
              </w:rPr>
              <w:t>BÖLÜM 10</w:t>
            </w:r>
          </w:p>
        </w:tc>
        <w:tc>
          <w:tcPr>
            <w:tcW w:w="6663" w:type="dxa"/>
          </w:tcPr>
          <w:p w:rsidR="00C44274" w:rsidRPr="001A136E" w:rsidRDefault="00C44274" w:rsidP="00182A38">
            <w:pPr>
              <w:spacing w:after="0" w:line="240" w:lineRule="auto"/>
              <w:jc w:val="both"/>
              <w:rPr>
                <w:rFonts w:ascii="Times New Roman" w:hAnsi="Times New Roman"/>
                <w:b/>
                <w:sz w:val="24"/>
                <w:szCs w:val="24"/>
              </w:rPr>
            </w:pPr>
            <w:r w:rsidRPr="001A136E">
              <w:rPr>
                <w:rFonts w:ascii="Times New Roman" w:hAnsi="Times New Roman"/>
                <w:b/>
                <w:sz w:val="24"/>
                <w:szCs w:val="24"/>
              </w:rPr>
              <w:t>SONUÇLAR</w:t>
            </w:r>
          </w:p>
        </w:tc>
      </w:tr>
      <w:tr w:rsidR="00C44274" w:rsidRPr="001A136E" w:rsidTr="00182A38">
        <w:tc>
          <w:tcPr>
            <w:tcW w:w="2943" w:type="dxa"/>
          </w:tcPr>
          <w:p w:rsidR="00C44274" w:rsidRPr="001A136E" w:rsidRDefault="003C1EB1" w:rsidP="00182A38">
            <w:pPr>
              <w:spacing w:after="0" w:line="240" w:lineRule="auto"/>
              <w:jc w:val="center"/>
              <w:rPr>
                <w:rFonts w:ascii="Times New Roman" w:hAnsi="Times New Roman"/>
                <w:sz w:val="24"/>
                <w:szCs w:val="24"/>
              </w:rPr>
            </w:pPr>
            <w:r w:rsidRPr="001A136E">
              <w:rPr>
                <w:rFonts w:ascii="Times New Roman" w:hAnsi="Times New Roman"/>
                <w:sz w:val="24"/>
                <w:szCs w:val="24"/>
              </w:rPr>
              <w:t>10</w:t>
            </w:r>
            <w:r w:rsidR="00C44274" w:rsidRPr="001A136E">
              <w:rPr>
                <w:rFonts w:ascii="Times New Roman" w:hAnsi="Times New Roman"/>
                <w:sz w:val="24"/>
                <w:szCs w:val="24"/>
              </w:rPr>
              <w:t>.1</w:t>
            </w:r>
          </w:p>
        </w:tc>
        <w:tc>
          <w:tcPr>
            <w:tcW w:w="6663" w:type="dxa"/>
          </w:tcPr>
          <w:p w:rsidR="00C44274" w:rsidRPr="001A136E" w:rsidRDefault="00C44274" w:rsidP="00182A38">
            <w:pPr>
              <w:spacing w:after="0" w:line="240" w:lineRule="auto"/>
              <w:jc w:val="both"/>
              <w:rPr>
                <w:rFonts w:ascii="Times New Roman" w:hAnsi="Times New Roman"/>
                <w:sz w:val="24"/>
                <w:szCs w:val="24"/>
              </w:rPr>
            </w:pPr>
            <w:r w:rsidRPr="001A136E">
              <w:rPr>
                <w:rFonts w:ascii="Times New Roman" w:hAnsi="Times New Roman"/>
                <w:sz w:val="24"/>
                <w:szCs w:val="24"/>
              </w:rPr>
              <w:t>Tesis ve Faaliyet İle İlgili Genel Değerlendirme</w:t>
            </w:r>
          </w:p>
        </w:tc>
      </w:tr>
    </w:tbl>
    <w:p w:rsidR="00C44274" w:rsidRPr="001A136E" w:rsidRDefault="00C44274">
      <w:pPr>
        <w:rPr>
          <w:rFonts w:ascii="Times New Roman" w:hAnsi="Times New Roman"/>
          <w:sz w:val="24"/>
          <w:szCs w:val="24"/>
        </w:rPr>
      </w:pPr>
    </w:p>
    <w:sectPr w:rsidR="00C44274" w:rsidRPr="001A136E" w:rsidSect="00777090">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997"/>
    <w:multiLevelType w:val="hybridMultilevel"/>
    <w:tmpl w:val="F9A00688"/>
    <w:lvl w:ilvl="0" w:tplc="EEF8492E">
      <w:start w:val="7"/>
      <w:numFmt w:val="bullet"/>
      <w:lvlText w:val="-"/>
      <w:lvlJc w:val="left"/>
      <w:pPr>
        <w:tabs>
          <w:tab w:val="num" w:pos="720"/>
        </w:tabs>
        <w:ind w:left="720" w:hanging="360"/>
      </w:pPr>
      <w:rPr>
        <w:rFonts w:ascii="Calibri" w:eastAsia="Times New Roman" w:hAnsi="Calibri"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F2"/>
    <w:rsid w:val="00016984"/>
    <w:rsid w:val="0004058F"/>
    <w:rsid w:val="000573CE"/>
    <w:rsid w:val="0005785C"/>
    <w:rsid w:val="000632C7"/>
    <w:rsid w:val="00081995"/>
    <w:rsid w:val="00096E1A"/>
    <w:rsid w:val="000B5A36"/>
    <w:rsid w:val="001804F8"/>
    <w:rsid w:val="00182A38"/>
    <w:rsid w:val="0018590E"/>
    <w:rsid w:val="001A136E"/>
    <w:rsid w:val="001B74EA"/>
    <w:rsid w:val="001C2E76"/>
    <w:rsid w:val="001D04EC"/>
    <w:rsid w:val="001D689F"/>
    <w:rsid w:val="001F076E"/>
    <w:rsid w:val="002422B2"/>
    <w:rsid w:val="00245F97"/>
    <w:rsid w:val="00250ED0"/>
    <w:rsid w:val="0026487B"/>
    <w:rsid w:val="002C2061"/>
    <w:rsid w:val="002E46A7"/>
    <w:rsid w:val="00333119"/>
    <w:rsid w:val="0033354C"/>
    <w:rsid w:val="00335AC9"/>
    <w:rsid w:val="003447B0"/>
    <w:rsid w:val="00372C79"/>
    <w:rsid w:val="00373A18"/>
    <w:rsid w:val="00396C52"/>
    <w:rsid w:val="003C1EB1"/>
    <w:rsid w:val="003F5452"/>
    <w:rsid w:val="003F5E8E"/>
    <w:rsid w:val="0049079D"/>
    <w:rsid w:val="00493670"/>
    <w:rsid w:val="00553157"/>
    <w:rsid w:val="0056494F"/>
    <w:rsid w:val="00565929"/>
    <w:rsid w:val="0059501C"/>
    <w:rsid w:val="005B69CC"/>
    <w:rsid w:val="005D1688"/>
    <w:rsid w:val="00623CEC"/>
    <w:rsid w:val="0062617F"/>
    <w:rsid w:val="006535B3"/>
    <w:rsid w:val="00656E83"/>
    <w:rsid w:val="006578FF"/>
    <w:rsid w:val="0066116D"/>
    <w:rsid w:val="00670F81"/>
    <w:rsid w:val="006B589E"/>
    <w:rsid w:val="006C2B55"/>
    <w:rsid w:val="006D4D83"/>
    <w:rsid w:val="006E0C0D"/>
    <w:rsid w:val="006E567A"/>
    <w:rsid w:val="007053B7"/>
    <w:rsid w:val="0070756E"/>
    <w:rsid w:val="00732E79"/>
    <w:rsid w:val="00734FE7"/>
    <w:rsid w:val="00773D24"/>
    <w:rsid w:val="00777090"/>
    <w:rsid w:val="00794693"/>
    <w:rsid w:val="007D7CB6"/>
    <w:rsid w:val="00812FB6"/>
    <w:rsid w:val="00896506"/>
    <w:rsid w:val="008A3341"/>
    <w:rsid w:val="008B2BA0"/>
    <w:rsid w:val="008B2D97"/>
    <w:rsid w:val="008C2CF3"/>
    <w:rsid w:val="008F1C53"/>
    <w:rsid w:val="009B01E3"/>
    <w:rsid w:val="009D016E"/>
    <w:rsid w:val="009D62E6"/>
    <w:rsid w:val="009E2337"/>
    <w:rsid w:val="009F6D02"/>
    <w:rsid w:val="00A11E36"/>
    <w:rsid w:val="00A12BB8"/>
    <w:rsid w:val="00A42635"/>
    <w:rsid w:val="00A65460"/>
    <w:rsid w:val="00A71507"/>
    <w:rsid w:val="00A862F5"/>
    <w:rsid w:val="00AD293E"/>
    <w:rsid w:val="00AE3C46"/>
    <w:rsid w:val="00AF3358"/>
    <w:rsid w:val="00B04F6A"/>
    <w:rsid w:val="00B2197F"/>
    <w:rsid w:val="00B30D7C"/>
    <w:rsid w:val="00B73932"/>
    <w:rsid w:val="00BA3450"/>
    <w:rsid w:val="00BE2B1D"/>
    <w:rsid w:val="00C12D63"/>
    <w:rsid w:val="00C44274"/>
    <w:rsid w:val="00C54932"/>
    <w:rsid w:val="00C5511B"/>
    <w:rsid w:val="00C63042"/>
    <w:rsid w:val="00C7327B"/>
    <w:rsid w:val="00CB45AC"/>
    <w:rsid w:val="00CC3420"/>
    <w:rsid w:val="00D169C9"/>
    <w:rsid w:val="00D250FA"/>
    <w:rsid w:val="00D42C20"/>
    <w:rsid w:val="00D665E2"/>
    <w:rsid w:val="00DD083A"/>
    <w:rsid w:val="00DD68D6"/>
    <w:rsid w:val="00E3520B"/>
    <w:rsid w:val="00E72B98"/>
    <w:rsid w:val="00EC385E"/>
    <w:rsid w:val="00ED0E62"/>
    <w:rsid w:val="00ED635A"/>
    <w:rsid w:val="00F42F68"/>
    <w:rsid w:val="00F507BB"/>
    <w:rsid w:val="00F567B3"/>
    <w:rsid w:val="00F57B49"/>
    <w:rsid w:val="00FA57F8"/>
    <w:rsid w:val="00FB3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93670"/>
    <w:rPr>
      <w:rFonts w:ascii="Tahoma" w:hAnsi="Tahoma" w:cs="Tahoma"/>
      <w:sz w:val="16"/>
      <w:szCs w:val="16"/>
    </w:rPr>
  </w:style>
  <w:style w:type="character" w:customStyle="1" w:styleId="BalonMetniChar">
    <w:name w:val="Balon Metni Char"/>
    <w:link w:val="BalonMetni"/>
    <w:uiPriority w:val="99"/>
    <w:semiHidden/>
    <w:rsid w:val="00617B42"/>
    <w:rPr>
      <w:rFonts w:ascii="Times New Roman" w:hAnsi="Times New Roman"/>
      <w:sz w:val="0"/>
      <w:szCs w:val="0"/>
      <w:lang w:eastAsia="en-US"/>
    </w:rPr>
  </w:style>
  <w:style w:type="paragraph" w:styleId="ListeParagraf">
    <w:name w:val="List Paragraph"/>
    <w:basedOn w:val="Normal"/>
    <w:uiPriority w:val="99"/>
    <w:qFormat/>
    <w:rsid w:val="0066116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93670"/>
    <w:rPr>
      <w:rFonts w:ascii="Tahoma" w:hAnsi="Tahoma" w:cs="Tahoma"/>
      <w:sz w:val="16"/>
      <w:szCs w:val="16"/>
    </w:rPr>
  </w:style>
  <w:style w:type="character" w:customStyle="1" w:styleId="BalonMetniChar">
    <w:name w:val="Balon Metni Char"/>
    <w:link w:val="BalonMetni"/>
    <w:uiPriority w:val="99"/>
    <w:semiHidden/>
    <w:rsid w:val="00617B42"/>
    <w:rPr>
      <w:rFonts w:ascii="Times New Roman" w:hAnsi="Times New Roman"/>
      <w:sz w:val="0"/>
      <w:szCs w:val="0"/>
      <w:lang w:eastAsia="en-US"/>
    </w:rPr>
  </w:style>
  <w:style w:type="paragraph" w:styleId="ListeParagraf">
    <w:name w:val="List Paragraph"/>
    <w:basedOn w:val="Normal"/>
    <w:uiPriority w:val="99"/>
    <w:qFormat/>
    <w:rsid w:val="0066116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Ebru Taşçı</cp:lastModifiedBy>
  <cp:revision>2</cp:revision>
  <cp:lastPrinted>2011-09-13T12:43:00Z</cp:lastPrinted>
  <dcterms:created xsi:type="dcterms:W3CDTF">2015-08-17T12:22:00Z</dcterms:created>
  <dcterms:modified xsi:type="dcterms:W3CDTF">2015-08-17T12:22:00Z</dcterms:modified>
</cp:coreProperties>
</file>