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C41FAE" w:rsidRPr="00C41FAE" w:rsidTr="00C41FAE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C41FAE">
              <w:rPr>
                <w:rFonts w:ascii="Calibri" w:eastAsia="Times New Roman" w:hAnsi="Calibri" w:cs="Arial"/>
                <w:b/>
                <w:bCs/>
                <w:lang w:eastAsia="tr-TR"/>
              </w:rPr>
              <w:t>ÇANAKKALE VALİLİĞİ</w:t>
            </w:r>
          </w:p>
        </w:tc>
      </w:tr>
      <w:tr w:rsidR="00C41FAE" w:rsidRPr="00C41FAE" w:rsidTr="00C41FAE">
        <w:trPr>
          <w:trHeight w:val="300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C41FAE">
              <w:rPr>
                <w:rFonts w:ascii="Calibri" w:eastAsia="Times New Roman" w:hAnsi="Calibri" w:cs="Arial"/>
                <w:b/>
                <w:bCs/>
                <w:lang w:eastAsia="tr-TR"/>
              </w:rPr>
              <w:t>Çevre ve Şehircilik İl Müdürlüğü</w:t>
            </w:r>
          </w:p>
        </w:tc>
      </w:tr>
      <w:tr w:rsidR="00C41FAE" w:rsidRPr="00C41FAE" w:rsidTr="00C41FAE">
        <w:trPr>
          <w:trHeight w:val="269"/>
        </w:trPr>
        <w:tc>
          <w:tcPr>
            <w:tcW w:w="8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C41FAE">
              <w:rPr>
                <w:rFonts w:ascii="Calibri" w:eastAsia="Times New Roman" w:hAnsi="Calibri" w:cs="Arial"/>
                <w:b/>
                <w:bCs/>
                <w:lang w:eastAsia="tr-TR"/>
              </w:rPr>
              <w:t>EGZOZ GAZI EMİSYON ÖLÇÜMÜ PROTOKOL YENİLEMESİ MÜRACATINDA İSTENİLEN BELGELER</w:t>
            </w:r>
          </w:p>
        </w:tc>
      </w:tr>
      <w:tr w:rsidR="00C41FAE" w:rsidRPr="00C41FAE" w:rsidTr="00C41FAE">
        <w:trPr>
          <w:trHeight w:val="420"/>
        </w:trPr>
        <w:tc>
          <w:tcPr>
            <w:tcW w:w="8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</w:tr>
      <w:tr w:rsidR="00C41FAE" w:rsidRPr="00C41FAE" w:rsidTr="00C41FAE">
        <w:trPr>
          <w:trHeight w:val="402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 Egzoz Gazı Emisyon Ölçüm Belgesinin fotokopisi</w:t>
            </w:r>
          </w:p>
        </w:tc>
      </w:tr>
      <w:tr w:rsidR="00C41FAE" w:rsidRPr="00C41FAE" w:rsidTr="00C41FAE">
        <w:trPr>
          <w:trHeight w:val="78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2E0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Yapılan işe uygun, yetkili merciden ( ilgili belediye ) alınmış işyeri açma ve çalışma ruhsatı. ( kurumca veya noter onaylı aslı gibidir sureti )</w:t>
            </w:r>
          </w:p>
        </w:tc>
      </w:tr>
      <w:tr w:rsidR="00C41FAE" w:rsidRPr="00C41FAE" w:rsidTr="00C41FAE">
        <w:trPr>
          <w:trHeight w:val="402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3.imza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sürkülerinin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aslı ve imza atmaya yetkili olduğunu gösterir belgenin noter onaylı isteği.</w:t>
            </w:r>
          </w:p>
        </w:tc>
      </w:tr>
      <w:tr w:rsidR="00C41FAE" w:rsidRPr="00C41FAE" w:rsidTr="00C41FAE">
        <w:trPr>
          <w:trHeight w:val="136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4.yönetmeliğin ekinde yer alan araç tiplerinden en az biri için, TS 12047 Hizmeti Yeterlilik Belgesi veya TS EN ISO/IEC 17020 Akreditasyon Sertifikası ve kapsamı ile </w:t>
            </w: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Ulaştırma , Denizcilik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Haberleşme Bakanlığının verdiği işletme Yetki Belgesi ( verildiği kurumca onaylanmış veya noter onaylı aslı gibidir sureti )</w:t>
            </w:r>
          </w:p>
        </w:tc>
      </w:tr>
      <w:tr w:rsidR="00C41FAE" w:rsidRPr="00C41FAE" w:rsidTr="00C41FAE">
        <w:trPr>
          <w:trHeight w:val="118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5.Egzoz Gazı Emisyon ölçüm cihazlarına ait TS 12361 de belirtilen veya TSE tarafından kabul edilen diğer </w:t>
            </w: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kalibrasyon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usullerinden birisi ile yapılmış kalibrasyon belgeleri ( kurumca veya onaylı aslı gibidir sureti )</w:t>
            </w:r>
          </w:p>
        </w:tc>
      </w:tr>
      <w:tr w:rsidR="00C41FAE" w:rsidRPr="00C41FAE" w:rsidTr="00C41FAE">
        <w:trPr>
          <w:trHeight w:val="402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6.Bir önceki yıla ait onaylı protokolün aslı</w:t>
            </w:r>
          </w:p>
        </w:tc>
      </w:tr>
      <w:tr w:rsidR="00C41FAE" w:rsidRPr="00C41FAE" w:rsidTr="00C41FAE">
        <w:trPr>
          <w:trHeight w:val="810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7. Egzoz gazı  emisyon ölçümünde çalıştırılan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personelerin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eğitim sertifikası ve halen aynı iş yerinde çalıştığını kanıtlayan S.G.K </w:t>
            </w: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bildirgesi , Öğrenim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belgelerinin ( kurumca onaylı veya noter onaylı aslı gibidir sureti )</w:t>
            </w:r>
          </w:p>
        </w:tc>
      </w:tr>
      <w:tr w:rsidR="00C41FAE" w:rsidRPr="00C41FAE" w:rsidTr="00C41FAE">
        <w:trPr>
          <w:trHeight w:val="1635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8. Yıl sonu itibariyle işlem görmemiş pul ve ruhsatların takip eden yılda kullanıla bilmesi </w:t>
            </w: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için , fark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bedelinin Bakanlığın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Dönersermaye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İşletmesi Müdürlüğü hesabına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yatırılıdığına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dair makbuz ( Fark bedeli belirlenirken ; istasyon yetkileri bir önceki yıl aldıkları egzoz gazı emisyon ölçüm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pılları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ruhsatına ilişkin makbuz, işlem görmemiş egzoz gazı emisyon ölçüm pulları ve ruhsatları, Aralık ayına ait egzoz gazı emisyon ölçüm izleme çizelgesi ile birlikte İl Müdürlüğüne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müracat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eder.)</w:t>
            </w:r>
          </w:p>
        </w:tc>
      </w:tr>
      <w:tr w:rsidR="00C41FAE" w:rsidRPr="00C41FAE" w:rsidTr="00C41FAE">
        <w:trPr>
          <w:trHeight w:val="402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9.Taahhütname</w:t>
            </w:r>
          </w:p>
        </w:tc>
      </w:tr>
    </w:tbl>
    <w:p w:rsidR="00283D13" w:rsidRDefault="00283D13"/>
    <w:p w:rsidR="00C41FAE" w:rsidRDefault="00C41FAE"/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375"/>
        <w:gridCol w:w="1185"/>
        <w:gridCol w:w="1162"/>
        <w:gridCol w:w="2328"/>
        <w:gridCol w:w="1956"/>
      </w:tblGrid>
      <w:tr w:rsidR="00C41FAE" w:rsidRPr="00C41FAE" w:rsidTr="00C41FAE">
        <w:trPr>
          <w:trHeight w:val="9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TAAHHÜTNAME</w:t>
            </w:r>
          </w:p>
        </w:tc>
      </w:tr>
      <w:tr w:rsidR="00C41FAE" w:rsidRPr="00C41FAE" w:rsidTr="00C41FAE">
        <w:trPr>
          <w:trHeight w:val="85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Egzoz Gazı Emisyon Ölçüm İstasyonunu                Adı /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630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Adresi / Telefon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255"/>
        </w:trPr>
        <w:tc>
          <w:tcPr>
            <w:tcW w:w="956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913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Çevre ve Şehircilik Bakanlığı Döner Sermaye İşletmesinden aşağıda bilgileri verilen egzoz gazı emisyon ölçüm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istasyanumuz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adına 2014 yılında satın </w:t>
            </w: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alınan , </w:t>
            </w:r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01</w:t>
            </w:r>
            <w:proofErr w:type="gramEnd"/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.01.201</w:t>
            </w:r>
            <w:r w:rsidR="002E0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tarihi itibariyle kullanılmayacak ( fark </w:t>
            </w: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bedeli ödenmeyen ) egzoz gazı emisyon ölçüm pulu , ruhsatlarının sayısı ve seri numaralarına ilişkin , aşağıda belirtilen tabloda belirtilen beyanlarımın doğru olduğunu , beyanlarımın doğru olmadığının </w:t>
            </w:r>
            <w:proofErr w:type="spell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tesbiti</w:t>
            </w:r>
            <w:proofErr w:type="spell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halinde , hakkımda yapılacak yasal işlemleri kabul edeceğimi beyan ve taahhüt ederim                                             . . . ./. . ./201</w:t>
            </w:r>
            <w:r w:rsidR="00913B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</w:tr>
      <w:tr w:rsidR="00C41FAE" w:rsidRPr="00C41FAE" w:rsidTr="00C41FAE">
        <w:trPr>
          <w:trHeight w:val="255"/>
        </w:trPr>
        <w:tc>
          <w:tcPr>
            <w:tcW w:w="95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41FAE" w:rsidRPr="00C41FAE" w:rsidTr="00C41FAE">
        <w:trPr>
          <w:trHeight w:val="2100"/>
        </w:trPr>
        <w:tc>
          <w:tcPr>
            <w:tcW w:w="95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41FAE" w:rsidRPr="00C41FAE" w:rsidTr="00C41FAE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1140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İşletme Sahibinin / Yetkilisinin Adı-Soyadı                      İmza/ Kaşesi</w:t>
            </w:r>
          </w:p>
        </w:tc>
      </w:tr>
      <w:tr w:rsidR="00C41FAE" w:rsidRPr="00C41FAE" w:rsidTr="00C41FAE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63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EGZOZ EMİSYON ÖLÇÜM PULUNA AİT BİLGİLER</w:t>
            </w:r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( Gelir </w:t>
            </w:r>
            <w:proofErr w:type="gramStart"/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 : 108</w:t>
            </w:r>
            <w:proofErr w:type="gramEnd"/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C41FAE" w:rsidRPr="00C41FAE" w:rsidTr="00C41FAE">
        <w:trPr>
          <w:trHeight w:val="405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 Numaraları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</w:t>
            </w:r>
          </w:p>
        </w:tc>
      </w:tr>
      <w:tr w:rsidR="00C41FAE" w:rsidRPr="00C41FAE" w:rsidTr="00C41FAE">
        <w:trPr>
          <w:trHeight w:val="555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480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375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Adet Pul X 4,00 TL fark bedeli =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</w:t>
            </w:r>
          </w:p>
        </w:tc>
      </w:tr>
      <w:tr w:rsidR="00C41FAE" w:rsidRPr="00C41FAE" w:rsidTr="00C41FAE">
        <w:trPr>
          <w:trHeight w:val="25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6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MOTORLU TAŞIT EGZOZ GAZI EMİSYON RUHSATINA AİT BİLGİLER                                                          </w:t>
            </w:r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( Gelir </w:t>
            </w:r>
            <w:proofErr w:type="gramStart"/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 : 110</w:t>
            </w:r>
            <w:proofErr w:type="gramEnd"/>
            <w:r w:rsidRPr="00C41F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C41FAE" w:rsidRPr="00C41FAE" w:rsidTr="00C41FAE">
        <w:trPr>
          <w:trHeight w:val="330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 Numaraları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FAE" w:rsidRPr="00C41FAE" w:rsidRDefault="00C41FAE" w:rsidP="00C41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</w:t>
            </w:r>
          </w:p>
        </w:tc>
      </w:tr>
      <w:tr w:rsidR="00C41FAE" w:rsidRPr="00C41FAE" w:rsidTr="00C41FAE">
        <w:trPr>
          <w:trHeight w:val="450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255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C41FAE" w:rsidRPr="00C41FAE" w:rsidTr="00C41FAE">
        <w:trPr>
          <w:trHeight w:val="375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Adet Ruhsatı X 1,00 TL fark bedeli =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FAE" w:rsidRPr="00C41FAE" w:rsidRDefault="00C41FAE" w:rsidP="00C41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…………………………………………….</w:t>
            </w:r>
            <w:proofErr w:type="gramEnd"/>
            <w:r w:rsidRPr="00C41F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</w:t>
            </w:r>
          </w:p>
        </w:tc>
      </w:tr>
    </w:tbl>
    <w:p w:rsidR="00C41FAE" w:rsidRDefault="00C41FAE"/>
    <w:sectPr w:rsidR="00C4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E"/>
    <w:rsid w:val="00283D13"/>
    <w:rsid w:val="002E014D"/>
    <w:rsid w:val="00913BF1"/>
    <w:rsid w:val="00C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Yorulmaz</dc:creator>
  <cp:lastModifiedBy>Hasan Yorulmaz</cp:lastModifiedBy>
  <cp:revision>3</cp:revision>
  <cp:lastPrinted>2016-03-04T11:42:00Z</cp:lastPrinted>
  <dcterms:created xsi:type="dcterms:W3CDTF">2016-03-04T11:40:00Z</dcterms:created>
  <dcterms:modified xsi:type="dcterms:W3CDTF">2016-03-09T11:51:00Z</dcterms:modified>
</cp:coreProperties>
</file>