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6B" w:rsidRDefault="007A556B" w:rsidP="007A5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T.C.</w:t>
      </w:r>
    </w:p>
    <w:p w:rsidR="007A556B" w:rsidRDefault="007A556B" w:rsidP="007A5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BAYBURT VALİLİĞİ</w:t>
      </w:r>
    </w:p>
    <w:p w:rsidR="007A556B" w:rsidRPr="007063E9" w:rsidRDefault="007A556B" w:rsidP="007A556B">
      <w:pPr>
        <w:jc w:val="center"/>
        <w:rPr>
          <w:b/>
          <w:sz w:val="36"/>
          <w:szCs w:val="36"/>
        </w:rPr>
      </w:pPr>
      <w:r w:rsidRPr="007063E9">
        <w:rPr>
          <w:b/>
          <w:sz w:val="36"/>
          <w:szCs w:val="36"/>
        </w:rPr>
        <w:t>Çevre ve Şehircilik İl Müdürlüğü</w:t>
      </w:r>
    </w:p>
    <w:p w:rsidR="007A556B" w:rsidRPr="007063E9" w:rsidRDefault="007A556B" w:rsidP="007A556B">
      <w:pPr>
        <w:jc w:val="center"/>
        <w:rPr>
          <w:b/>
          <w:sz w:val="36"/>
          <w:szCs w:val="36"/>
        </w:rPr>
      </w:pPr>
    </w:p>
    <w:p w:rsidR="007A556B" w:rsidRPr="007063E9" w:rsidRDefault="007A556B" w:rsidP="007A556B">
      <w:pPr>
        <w:jc w:val="both"/>
        <w:rPr>
          <w:sz w:val="36"/>
          <w:szCs w:val="36"/>
        </w:rPr>
      </w:pPr>
    </w:p>
    <w:p w:rsidR="007A556B" w:rsidRPr="007063E9" w:rsidRDefault="007A556B" w:rsidP="007A556B">
      <w:pPr>
        <w:jc w:val="center"/>
        <w:rPr>
          <w:b/>
          <w:sz w:val="36"/>
          <w:szCs w:val="36"/>
          <w:u w:val="single"/>
        </w:rPr>
      </w:pPr>
      <w:r w:rsidRPr="007063E9">
        <w:rPr>
          <w:b/>
          <w:sz w:val="36"/>
          <w:szCs w:val="36"/>
          <w:u w:val="single"/>
        </w:rPr>
        <w:t>İLAN</w:t>
      </w:r>
    </w:p>
    <w:p w:rsidR="007A556B" w:rsidRDefault="007A556B" w:rsidP="007A556B">
      <w:pPr>
        <w:rPr>
          <w:b/>
          <w:sz w:val="36"/>
          <w:szCs w:val="36"/>
          <w:u w:val="single"/>
        </w:rPr>
      </w:pPr>
    </w:p>
    <w:p w:rsidR="007A556B" w:rsidRDefault="007A556B" w:rsidP="007A556B">
      <w:pPr>
        <w:ind w:firstLine="708"/>
        <w:jc w:val="both"/>
        <w:rPr>
          <w:color w:val="2A2A2A"/>
          <w:sz w:val="36"/>
          <w:szCs w:val="36"/>
        </w:rPr>
      </w:pPr>
      <w:proofErr w:type="gramStart"/>
      <w:r w:rsidRPr="007063E9">
        <w:rPr>
          <w:sz w:val="36"/>
          <w:szCs w:val="36"/>
        </w:rPr>
        <w:t xml:space="preserve">Erzurum İli, İspir ve Pazaryolu İlçeleri; Bayburt İli Merkez ve Demirözü İlçeleri; Gümüşhane İli, Köse, Kelkit ve Şiran İlçeleri ve Erzincan İli, Refahiye ve İliç İlçeleri sınırları içerisinde, TEİAŞ Genel Müdürlüğü tarafından yapılması planlanan “ 380 </w:t>
      </w:r>
      <w:proofErr w:type="spellStart"/>
      <w:r w:rsidRPr="007063E9">
        <w:rPr>
          <w:sz w:val="36"/>
          <w:szCs w:val="36"/>
        </w:rPr>
        <w:t>kV</w:t>
      </w:r>
      <w:proofErr w:type="spellEnd"/>
      <w:r w:rsidRPr="007063E9">
        <w:rPr>
          <w:sz w:val="36"/>
          <w:szCs w:val="36"/>
        </w:rPr>
        <w:t xml:space="preserve"> İspir-</w:t>
      </w:r>
      <w:proofErr w:type="spellStart"/>
      <w:r w:rsidRPr="007063E9">
        <w:rPr>
          <w:sz w:val="36"/>
          <w:szCs w:val="36"/>
        </w:rPr>
        <w:t>Bağıştaş</w:t>
      </w:r>
      <w:proofErr w:type="spellEnd"/>
      <w:r w:rsidRPr="007063E9">
        <w:rPr>
          <w:sz w:val="36"/>
          <w:szCs w:val="36"/>
        </w:rPr>
        <w:t xml:space="preserve"> Enerji İletim Hattı “</w:t>
      </w:r>
      <w:r w:rsidRPr="007063E9">
        <w:rPr>
          <w:color w:val="2A2A2A"/>
          <w:sz w:val="36"/>
          <w:szCs w:val="36"/>
        </w:rPr>
        <w:t xml:space="preserve">projesi ile ilgili olarak </w:t>
      </w:r>
      <w:r>
        <w:rPr>
          <w:color w:val="2A2A2A"/>
          <w:sz w:val="36"/>
          <w:szCs w:val="36"/>
        </w:rPr>
        <w:t xml:space="preserve">İnceleme ve Değerlendirme </w:t>
      </w:r>
      <w:r w:rsidRPr="007063E9">
        <w:rPr>
          <w:color w:val="2A2A2A"/>
          <w:sz w:val="36"/>
          <w:szCs w:val="36"/>
        </w:rPr>
        <w:t>süreci başlamış olup Çevresel Etki Değerlendirmesi Raporu halkın görüşlerine açılmıştır.</w:t>
      </w:r>
      <w:proofErr w:type="gramEnd"/>
    </w:p>
    <w:p w:rsidR="007A556B" w:rsidRPr="007063E9" w:rsidRDefault="007A556B" w:rsidP="007A556B">
      <w:pPr>
        <w:ind w:firstLine="708"/>
        <w:jc w:val="both"/>
        <w:rPr>
          <w:color w:val="2A2A2A"/>
          <w:sz w:val="36"/>
          <w:szCs w:val="36"/>
        </w:rPr>
      </w:pPr>
    </w:p>
    <w:p w:rsidR="007A556B" w:rsidRPr="007063E9" w:rsidRDefault="007A556B" w:rsidP="007A556B">
      <w:pPr>
        <w:ind w:firstLine="708"/>
        <w:jc w:val="both"/>
        <w:rPr>
          <w:color w:val="2A2A2A"/>
          <w:sz w:val="36"/>
          <w:szCs w:val="36"/>
        </w:rPr>
      </w:pPr>
      <w:r w:rsidRPr="007063E9">
        <w:rPr>
          <w:color w:val="2A2A2A"/>
          <w:sz w:val="36"/>
          <w:szCs w:val="36"/>
        </w:rPr>
        <w:t xml:space="preserve">Çevresel Etki Değerlendirmesi Raporunu incelemek isteyenler, Çevre ve Şehircilik Bakanlığı’nda veya </w:t>
      </w:r>
      <w:r>
        <w:rPr>
          <w:color w:val="2A2A2A"/>
          <w:sz w:val="36"/>
          <w:szCs w:val="36"/>
        </w:rPr>
        <w:t>Valiliğimizde (Çevre ve Şehircilik İl Müdürlüğü)</w:t>
      </w:r>
      <w:r w:rsidRPr="007063E9">
        <w:rPr>
          <w:color w:val="2A2A2A"/>
          <w:sz w:val="36"/>
          <w:szCs w:val="36"/>
        </w:rPr>
        <w:t xml:space="preserve"> duyuru tarihinden itibaren raporu inceleyerek proje hakkında Bakanlığa veya Valiliğe</w:t>
      </w:r>
      <w:r>
        <w:rPr>
          <w:color w:val="2A2A2A"/>
          <w:sz w:val="36"/>
          <w:szCs w:val="36"/>
        </w:rPr>
        <w:t xml:space="preserve"> (Çevre ve Şehircilik İl Müdürlüğü)</w:t>
      </w:r>
      <w:r w:rsidRPr="007063E9">
        <w:rPr>
          <w:color w:val="2A2A2A"/>
          <w:sz w:val="36"/>
          <w:szCs w:val="36"/>
        </w:rPr>
        <w:t xml:space="preserve">  görüş bildirebilirler.</w:t>
      </w:r>
    </w:p>
    <w:p w:rsidR="007A556B" w:rsidRPr="007063E9" w:rsidRDefault="007A556B" w:rsidP="007A556B">
      <w:pPr>
        <w:jc w:val="both"/>
        <w:rPr>
          <w:color w:val="2A2A2A"/>
          <w:sz w:val="36"/>
          <w:szCs w:val="36"/>
        </w:rPr>
      </w:pPr>
    </w:p>
    <w:p w:rsidR="007A556B" w:rsidRDefault="007A556B" w:rsidP="007A556B">
      <w:pPr>
        <w:jc w:val="both"/>
        <w:rPr>
          <w:sz w:val="36"/>
          <w:szCs w:val="36"/>
        </w:rPr>
      </w:pPr>
      <w:r w:rsidRPr="007063E9">
        <w:rPr>
          <w:sz w:val="36"/>
          <w:szCs w:val="36"/>
        </w:rPr>
        <w:t xml:space="preserve">    Halkımıza ilanen duyurulur.</w:t>
      </w:r>
      <w:r w:rsidR="00CA613F">
        <w:rPr>
          <w:sz w:val="36"/>
          <w:szCs w:val="36"/>
        </w:rPr>
        <w:t xml:space="preserve">                                 09.05.2013</w:t>
      </w:r>
    </w:p>
    <w:p w:rsidR="007A556B" w:rsidRDefault="007A556B" w:rsidP="007A556B">
      <w:pPr>
        <w:jc w:val="both"/>
        <w:rPr>
          <w:sz w:val="36"/>
          <w:szCs w:val="36"/>
        </w:rPr>
      </w:pPr>
    </w:p>
    <w:p w:rsidR="007A556B" w:rsidRDefault="007A556B" w:rsidP="007A556B">
      <w:pPr>
        <w:jc w:val="both"/>
        <w:rPr>
          <w:sz w:val="36"/>
          <w:szCs w:val="36"/>
        </w:rPr>
      </w:pPr>
    </w:p>
    <w:p w:rsidR="007A556B" w:rsidRPr="003C7158" w:rsidRDefault="007A556B" w:rsidP="007A556B">
      <w:pPr>
        <w:tabs>
          <w:tab w:val="left" w:pos="7380"/>
        </w:tabs>
        <w:rPr>
          <w:sz w:val="36"/>
          <w:szCs w:val="36"/>
        </w:rPr>
      </w:pPr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 xml:space="preserve">                </w:t>
      </w:r>
      <w:r>
        <w:rPr>
          <w:sz w:val="36"/>
          <w:szCs w:val="36"/>
        </w:rPr>
        <w:t>Hasan SAKA</w:t>
      </w:r>
    </w:p>
    <w:p w:rsidR="007A556B" w:rsidRPr="003C7158" w:rsidRDefault="007A556B" w:rsidP="007A556B">
      <w:pPr>
        <w:tabs>
          <w:tab w:val="left" w:pos="75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  <w:r w:rsidRPr="003C7158">
        <w:rPr>
          <w:sz w:val="36"/>
          <w:szCs w:val="36"/>
        </w:rPr>
        <w:t>Vali a.</w:t>
      </w:r>
    </w:p>
    <w:p w:rsidR="007A556B" w:rsidRDefault="007A556B" w:rsidP="007A556B">
      <w:pPr>
        <w:tabs>
          <w:tab w:val="left" w:pos="7560"/>
        </w:tabs>
      </w:pPr>
      <w:r w:rsidRPr="003C7158">
        <w:rPr>
          <w:sz w:val="36"/>
          <w:szCs w:val="36"/>
        </w:rPr>
        <w:t xml:space="preserve">                                                            </w:t>
      </w:r>
      <w:r>
        <w:rPr>
          <w:sz w:val="36"/>
          <w:szCs w:val="36"/>
        </w:rPr>
        <w:t xml:space="preserve">      Çevre ve Şehircilik İl Müdürü</w:t>
      </w:r>
      <w:r w:rsidRPr="003C7158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</w:t>
      </w:r>
    </w:p>
    <w:p w:rsidR="007A556B" w:rsidRDefault="007A556B" w:rsidP="007A556B">
      <w:pPr>
        <w:rPr>
          <w:sz w:val="32"/>
          <w:szCs w:val="32"/>
        </w:rPr>
      </w:pPr>
    </w:p>
    <w:p w:rsidR="007A556B" w:rsidRPr="00101111" w:rsidRDefault="007A556B" w:rsidP="007A556B">
      <w:pPr>
        <w:jc w:val="center"/>
        <w:rPr>
          <w:sz w:val="32"/>
          <w:szCs w:val="32"/>
        </w:rPr>
      </w:pPr>
    </w:p>
    <w:p w:rsidR="006539A6" w:rsidRDefault="006539A6"/>
    <w:sectPr w:rsidR="006539A6" w:rsidSect="002D3A0F">
      <w:footerReference w:type="default" r:id="rId7"/>
      <w:pgSz w:w="11906" w:h="16838"/>
      <w:pgMar w:top="851" w:right="794" w:bottom="22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77" w:rsidRDefault="00534177">
      <w:r>
        <w:separator/>
      </w:r>
    </w:p>
  </w:endnote>
  <w:endnote w:type="continuationSeparator" w:id="0">
    <w:p w:rsidR="00534177" w:rsidRDefault="0053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CB" w:rsidRPr="007063E9" w:rsidRDefault="007A556B" w:rsidP="00B50ECB">
    <w:pPr>
      <w:pStyle w:val="Altbilgi"/>
      <w:pBdr>
        <w:top w:val="single" w:sz="4" w:space="0" w:color="auto"/>
      </w:pBdr>
      <w:rPr>
        <w:sz w:val="20"/>
        <w:szCs w:val="20"/>
      </w:rPr>
    </w:pPr>
    <w:r w:rsidRPr="007063E9">
      <w:rPr>
        <w:sz w:val="20"/>
        <w:szCs w:val="20"/>
      </w:rPr>
      <w:t xml:space="preserve">Adres: </w:t>
    </w:r>
    <w:proofErr w:type="spellStart"/>
    <w:r w:rsidRPr="007063E9">
      <w:rPr>
        <w:sz w:val="20"/>
        <w:szCs w:val="20"/>
      </w:rPr>
      <w:t>Şingah</w:t>
    </w:r>
    <w:proofErr w:type="spellEnd"/>
    <w:r w:rsidRPr="007063E9">
      <w:rPr>
        <w:sz w:val="20"/>
        <w:szCs w:val="20"/>
      </w:rPr>
      <w:t xml:space="preserve"> Mah. Menekşe Sok. No: 34 69100 BAYBURT   </w:t>
    </w:r>
    <w:r>
      <w:rPr>
        <w:sz w:val="20"/>
        <w:szCs w:val="20"/>
      </w:rPr>
      <w:t xml:space="preserve">                       </w:t>
    </w:r>
    <w:r w:rsidRPr="007063E9">
      <w:rPr>
        <w:sz w:val="20"/>
        <w:szCs w:val="20"/>
      </w:rPr>
      <w:t>Ayrıntılı Bilgi: Sibel AYDIN</w:t>
    </w:r>
    <w:r>
      <w:rPr>
        <w:sz w:val="20"/>
        <w:szCs w:val="20"/>
      </w:rPr>
      <w:t>DİKE</w:t>
    </w:r>
    <w:r w:rsidRPr="007063E9">
      <w:rPr>
        <w:sz w:val="20"/>
        <w:szCs w:val="20"/>
      </w:rPr>
      <w:t xml:space="preserve"> Çevre Müh.</w:t>
    </w:r>
  </w:p>
  <w:p w:rsidR="007063E9" w:rsidRPr="007063E9" w:rsidRDefault="007A556B" w:rsidP="007063E9">
    <w:pPr>
      <w:pStyle w:val="Altbilgi"/>
      <w:rPr>
        <w:sz w:val="20"/>
        <w:szCs w:val="20"/>
      </w:rPr>
    </w:pPr>
    <w:r w:rsidRPr="007063E9">
      <w:rPr>
        <w:sz w:val="20"/>
        <w:szCs w:val="20"/>
      </w:rPr>
      <w:t xml:space="preserve">Tel: ( 0458) </w:t>
    </w:r>
    <w:proofErr w:type="gramStart"/>
    <w:r w:rsidRPr="007063E9">
      <w:rPr>
        <w:sz w:val="20"/>
        <w:szCs w:val="20"/>
      </w:rPr>
      <w:t>2111168  Faks</w:t>
    </w:r>
    <w:proofErr w:type="gramEnd"/>
    <w:r w:rsidRPr="007063E9">
      <w:rPr>
        <w:sz w:val="20"/>
        <w:szCs w:val="20"/>
      </w:rPr>
      <w:t xml:space="preserve">: (0458)2111166 e-mail: </w:t>
    </w:r>
    <w:hyperlink r:id="rId1" w:history="1">
      <w:r w:rsidRPr="000F4E6A">
        <w:rPr>
          <w:rStyle w:val="Kpr"/>
          <w:sz w:val="20"/>
          <w:szCs w:val="20"/>
        </w:rPr>
        <w:t>bayburt@csb.gov.tr</w:t>
      </w:r>
    </w:hyperlink>
    <w:r>
      <w:rPr>
        <w:sz w:val="20"/>
        <w:szCs w:val="20"/>
      </w:rPr>
      <w:t xml:space="preserve">                      </w:t>
    </w:r>
    <w:r w:rsidRPr="007063E9">
      <w:rPr>
        <w:sz w:val="20"/>
        <w:szCs w:val="20"/>
      </w:rPr>
      <w:t xml:space="preserve">e-mail: </w:t>
    </w:r>
    <w:r>
      <w:rPr>
        <w:sz w:val="20"/>
        <w:szCs w:val="20"/>
      </w:rPr>
      <w:t>sibel.aydin</w:t>
    </w:r>
    <w:r w:rsidRPr="007063E9">
      <w:rPr>
        <w:sz w:val="20"/>
        <w:szCs w:val="20"/>
      </w:rPr>
      <w:t>@csb.gov.tr</w:t>
    </w:r>
  </w:p>
  <w:p w:rsidR="00AD291D" w:rsidRPr="007063E9" w:rsidRDefault="00534177" w:rsidP="00B50ECB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77" w:rsidRDefault="00534177">
      <w:r>
        <w:separator/>
      </w:r>
    </w:p>
  </w:footnote>
  <w:footnote w:type="continuationSeparator" w:id="0">
    <w:p w:rsidR="00534177" w:rsidRDefault="0053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6B"/>
    <w:rsid w:val="00534177"/>
    <w:rsid w:val="006539A6"/>
    <w:rsid w:val="007A556B"/>
    <w:rsid w:val="00C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55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556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7A5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55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556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7A5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yburt@cs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SIBEL.AYDIN</dc:creator>
  <cp:lastModifiedBy>Huseyin Kucuk</cp:lastModifiedBy>
  <cp:revision>2</cp:revision>
  <dcterms:created xsi:type="dcterms:W3CDTF">2013-05-08T10:36:00Z</dcterms:created>
  <dcterms:modified xsi:type="dcterms:W3CDTF">2013-05-10T06:49:00Z</dcterms:modified>
</cp:coreProperties>
</file>