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ajorHAnsi" w:eastAsiaTheme="majorEastAsia" w:hAnsiTheme="majorHAnsi" w:cstheme="majorBidi"/>
          <w:sz w:val="72"/>
          <w:szCs w:val="72"/>
          <w:lang w:eastAsia="en-US"/>
        </w:rPr>
        <w:id w:val="-1353878748"/>
        <w:docPartObj>
          <w:docPartGallery w:val="Cover Pages"/>
          <w:docPartUnique/>
        </w:docPartObj>
      </w:sdtPr>
      <w:sdtEndPr>
        <w:rPr>
          <w:rFonts w:ascii="Comic Sans MS" w:eastAsia="BatangChe" w:hAnsi="Comic Sans MS" w:cs="Times New Roman"/>
          <w:b/>
          <w:color w:val="1F497D" w:themeColor="text2"/>
        </w:rPr>
      </w:sdtEndPr>
      <w:sdtContent>
        <w:p w:rsidR="00ED5967" w:rsidRPr="003B10C2" w:rsidRDefault="00F370D2" w:rsidP="00CA7804">
          <w:pPr>
            <w:pStyle w:val="AralkYok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276" w:lineRule="auto"/>
            <w:rPr>
              <w:rFonts w:ascii="Comic Sans MS" w:hAnsi="Comic Sans MS" w:cs="Times New Roman"/>
              <w:b/>
              <w:bCs/>
              <w:sz w:val="72"/>
              <w:szCs w:val="7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7915275" cy="444500"/>
                    <wp:effectExtent l="0" t="0" r="5715" b="0"/>
                    <wp:wrapNone/>
                    <wp:docPr id="12" name="Dikdörtgen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15275" cy="44450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w14:anchorId="26151D95" id="Dikdörtgen 2" o:spid="_x0000_s1026" style="position:absolute;margin-left:0;margin-top:0;width:623.25pt;height:35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" o:allowincell="f" fillcolor="#4bacc6 [3208]" strokecolor="#4f81bd [3204]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1213465"/>
                    <wp:effectExtent l="0" t="0" r="4445" b="0"/>
                    <wp:wrapNone/>
                    <wp:docPr id="11" name="Dikdörtgen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12134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3EF96CD2" id="Dikdörtgen 5" o:spid="_x0000_s1026" style="position:absolute;margin-left:0;margin-top:0;width:7.15pt;height:882.95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1213465"/>
                    <wp:effectExtent l="0" t="0" r="4445" b="0"/>
                    <wp:wrapNone/>
                    <wp:docPr id="10" name="Dikdörtgen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12134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073B9754" id="Dikdörtgen 4" o:spid="_x0000_s1026" style="position:absolute;margin-left:0;margin-top:0;width:7.15pt;height:882.95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7915275" cy="449580"/>
                    <wp:effectExtent l="0" t="0" r="5715" b="0"/>
                    <wp:wrapNone/>
                    <wp:docPr id="18" name="Dikdörtgen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15275" cy="44958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w14:anchorId="48FCB06E" id="Dikdörtgen 3" o:spid="_x0000_s1026" style="position:absolute;margin-left:0;margin-top:0;width:623.25pt;height:35.4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" o:allowincell="f" fillcolor="#4bacc6 [3208]" strokecolor="#4f81bd [3204]">
                    <w10:wrap anchorx="page" anchory="margin"/>
                  </v:rect>
                </w:pict>
              </mc:Fallback>
            </mc:AlternateContent>
          </w:r>
          <w:r w:rsidR="00ED5967">
            <w:rPr>
              <w:rFonts w:asciiTheme="majorHAnsi" w:eastAsiaTheme="majorEastAsia" w:hAnsiTheme="majorHAnsi" w:cstheme="majorBidi"/>
              <w:sz w:val="72"/>
              <w:szCs w:val="72"/>
            </w:rPr>
            <w:t xml:space="preserve">                </w:t>
          </w:r>
          <w:r w:rsidR="003B10C2">
            <w:rPr>
              <w:rFonts w:ascii="Comic Sans MS" w:eastAsiaTheme="majorEastAsia" w:hAnsi="Comic Sans MS" w:cstheme="majorBidi"/>
              <w:sz w:val="72"/>
              <w:szCs w:val="72"/>
            </w:rPr>
            <w:t xml:space="preserve"> </w:t>
          </w:r>
          <w:r w:rsidR="00ED5967" w:rsidRPr="003B10C2">
            <w:rPr>
              <w:rFonts w:ascii="Comic Sans MS" w:hAnsi="Comic Sans MS" w:cs="Times New Roman"/>
              <w:b/>
              <w:bCs/>
              <w:sz w:val="72"/>
              <w:szCs w:val="72"/>
            </w:rPr>
            <w:t xml:space="preserve">AYDIN İLİ, </w:t>
          </w:r>
        </w:p>
        <w:p w:rsidR="00364B46" w:rsidRPr="003B10C2" w:rsidRDefault="00ED5967" w:rsidP="00CA7804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  <w:jc w:val="center"/>
            <w:rPr>
              <w:rFonts w:ascii="Comic Sans MS" w:hAnsi="Comic Sans MS" w:cs="Times New Roman"/>
              <w:b/>
              <w:bCs/>
              <w:sz w:val="72"/>
              <w:szCs w:val="72"/>
            </w:rPr>
          </w:pPr>
          <w:r w:rsidRPr="003B10C2">
            <w:rPr>
              <w:rFonts w:ascii="Comic Sans MS" w:hAnsi="Comic Sans MS" w:cs="Times New Roman"/>
              <w:b/>
              <w:bCs/>
              <w:sz w:val="72"/>
              <w:szCs w:val="72"/>
            </w:rPr>
            <w:t xml:space="preserve"> KUŞADASI İLÇESİ,</w:t>
          </w:r>
        </w:p>
        <w:p w:rsidR="00ED5967" w:rsidRPr="003B10C2" w:rsidRDefault="007D2DA5" w:rsidP="00CA7804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  <w:jc w:val="center"/>
            <w:rPr>
              <w:rFonts w:ascii="Comic Sans MS" w:hAnsi="Comic Sans MS" w:cs="Times New Roman"/>
              <w:b/>
              <w:bCs/>
              <w:sz w:val="72"/>
              <w:szCs w:val="72"/>
            </w:rPr>
          </w:pPr>
          <w:r w:rsidRPr="003B10C2">
            <w:rPr>
              <w:rFonts w:ascii="Comic Sans MS" w:hAnsi="Comic Sans MS" w:cs="Times New Roman"/>
              <w:b/>
              <w:bCs/>
              <w:sz w:val="72"/>
              <w:szCs w:val="72"/>
            </w:rPr>
            <w:t xml:space="preserve"> HACIFEYZULLAH </w:t>
          </w:r>
          <w:r w:rsidR="00CA7804" w:rsidRPr="003B10C2">
            <w:rPr>
              <w:rFonts w:ascii="Comic Sans MS" w:hAnsi="Comic Sans MS" w:cs="Times New Roman"/>
              <w:b/>
              <w:bCs/>
              <w:sz w:val="72"/>
              <w:szCs w:val="72"/>
            </w:rPr>
            <w:t>MAH. 970</w:t>
          </w:r>
          <w:r w:rsidR="00ED5967" w:rsidRPr="003B10C2">
            <w:rPr>
              <w:rFonts w:ascii="Comic Sans MS" w:hAnsi="Comic Sans MS" w:cs="Times New Roman"/>
              <w:b/>
              <w:bCs/>
              <w:sz w:val="72"/>
              <w:szCs w:val="72"/>
            </w:rPr>
            <w:t xml:space="preserve"> ADA, </w:t>
          </w:r>
        </w:p>
        <w:p w:rsidR="00ED5967" w:rsidRPr="003B10C2" w:rsidRDefault="007D2DA5" w:rsidP="00CA7804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  <w:jc w:val="center"/>
            <w:rPr>
              <w:rFonts w:ascii="Comic Sans MS" w:hAnsi="Comic Sans MS" w:cs="Times New Roman"/>
              <w:b/>
              <w:bCs/>
              <w:sz w:val="72"/>
              <w:szCs w:val="72"/>
            </w:rPr>
          </w:pPr>
          <w:r w:rsidRPr="003B10C2">
            <w:rPr>
              <w:rFonts w:ascii="Comic Sans MS" w:hAnsi="Comic Sans MS" w:cs="Times New Roman"/>
              <w:b/>
              <w:bCs/>
              <w:sz w:val="72"/>
              <w:szCs w:val="72"/>
            </w:rPr>
            <w:t xml:space="preserve"> </w:t>
          </w:r>
          <w:r w:rsidR="00EF722E">
            <w:rPr>
              <w:rFonts w:ascii="Comic Sans MS" w:hAnsi="Comic Sans MS" w:cs="Times New Roman"/>
              <w:b/>
              <w:bCs/>
              <w:sz w:val="72"/>
              <w:szCs w:val="72"/>
            </w:rPr>
            <w:t xml:space="preserve"> 139 VE 142</w:t>
          </w:r>
          <w:r w:rsidR="00ED5967" w:rsidRPr="003B10C2">
            <w:rPr>
              <w:rFonts w:ascii="Comic Sans MS" w:hAnsi="Comic Sans MS" w:cs="Times New Roman"/>
              <w:b/>
              <w:bCs/>
              <w:sz w:val="72"/>
              <w:szCs w:val="72"/>
            </w:rPr>
            <w:t xml:space="preserve"> PARSEL</w:t>
          </w:r>
          <w:r w:rsidR="00EF722E">
            <w:rPr>
              <w:rFonts w:ascii="Comic Sans MS" w:hAnsi="Comic Sans MS" w:cs="Times New Roman"/>
              <w:b/>
              <w:bCs/>
              <w:sz w:val="72"/>
              <w:szCs w:val="72"/>
            </w:rPr>
            <w:t>LER</w:t>
          </w:r>
          <w:r w:rsidR="00ED5967" w:rsidRPr="003B10C2">
            <w:rPr>
              <w:rFonts w:ascii="Comic Sans MS" w:hAnsi="Comic Sans MS" w:cs="Times New Roman"/>
              <w:b/>
              <w:bCs/>
              <w:sz w:val="72"/>
              <w:szCs w:val="72"/>
            </w:rPr>
            <w:t xml:space="preserve"> </w:t>
          </w:r>
        </w:p>
        <w:p w:rsidR="00CA7804" w:rsidRPr="00CA7804" w:rsidRDefault="00CA7804" w:rsidP="003B10C2">
          <w:pPr>
            <w:spacing w:after="0"/>
            <w:jc w:val="center"/>
            <w:rPr>
              <w:rFonts w:ascii="Comic Sans MS" w:hAnsi="Comic Sans MS" w:cs="Times New Roman"/>
              <w:b/>
              <w:bCs/>
              <w:sz w:val="32"/>
              <w:szCs w:val="32"/>
            </w:rPr>
          </w:pPr>
        </w:p>
        <w:p w:rsidR="00ED5967" w:rsidRPr="003B10C2" w:rsidRDefault="00D538F2" w:rsidP="00CA7804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  <w:jc w:val="center"/>
            <w:rPr>
              <w:rFonts w:ascii="Comic Sans MS" w:hAnsi="Comic Sans MS" w:cs="Times New Roman"/>
              <w:b/>
              <w:bCs/>
              <w:sz w:val="72"/>
              <w:szCs w:val="72"/>
            </w:rPr>
          </w:pPr>
          <w:r w:rsidRPr="003B10C2">
            <w:rPr>
              <w:rFonts w:ascii="Comic Sans MS" w:hAnsi="Comic Sans MS" w:cs="Times New Roman"/>
              <w:b/>
              <w:bCs/>
              <w:sz w:val="72"/>
              <w:szCs w:val="72"/>
            </w:rPr>
            <w:t>1/</w:t>
          </w:r>
          <w:r w:rsidR="0078167F">
            <w:rPr>
              <w:rFonts w:ascii="Comic Sans MS" w:hAnsi="Comic Sans MS" w:cs="Times New Roman"/>
              <w:b/>
              <w:bCs/>
              <w:sz w:val="72"/>
              <w:szCs w:val="72"/>
            </w:rPr>
            <w:t>1</w:t>
          </w:r>
          <w:r w:rsidR="00ED5967" w:rsidRPr="003B10C2">
            <w:rPr>
              <w:rFonts w:ascii="Comic Sans MS" w:hAnsi="Comic Sans MS" w:cs="Times New Roman"/>
              <w:b/>
              <w:bCs/>
              <w:sz w:val="72"/>
              <w:szCs w:val="72"/>
            </w:rPr>
            <w:t xml:space="preserve">000 ÖLÇEKLİ </w:t>
          </w:r>
        </w:p>
        <w:p w:rsidR="00ED5967" w:rsidRPr="003B10C2" w:rsidRDefault="00D538F2" w:rsidP="00CA7804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  <w:jc w:val="center"/>
            <w:rPr>
              <w:rFonts w:ascii="Comic Sans MS" w:hAnsi="Comic Sans MS" w:cs="Times New Roman"/>
              <w:b/>
              <w:bCs/>
              <w:sz w:val="72"/>
              <w:szCs w:val="72"/>
            </w:rPr>
          </w:pPr>
          <w:r w:rsidRPr="003B10C2">
            <w:rPr>
              <w:rFonts w:ascii="Comic Sans MS" w:hAnsi="Comic Sans MS" w:cs="Times New Roman"/>
              <w:b/>
              <w:bCs/>
              <w:sz w:val="72"/>
              <w:szCs w:val="72"/>
            </w:rPr>
            <w:t xml:space="preserve"> </w:t>
          </w:r>
          <w:r w:rsidR="0078167F">
            <w:rPr>
              <w:rFonts w:ascii="Comic Sans MS" w:hAnsi="Comic Sans MS" w:cs="Times New Roman"/>
              <w:b/>
              <w:bCs/>
              <w:sz w:val="72"/>
              <w:szCs w:val="72"/>
            </w:rPr>
            <w:t>UYGULAMA</w:t>
          </w:r>
          <w:r w:rsidR="00ED5967" w:rsidRPr="003B10C2">
            <w:rPr>
              <w:rFonts w:ascii="Comic Sans MS" w:hAnsi="Comic Sans MS" w:cs="Times New Roman"/>
              <w:b/>
              <w:bCs/>
              <w:sz w:val="72"/>
              <w:szCs w:val="72"/>
            </w:rPr>
            <w:t xml:space="preserve"> İMAR PLANI DEĞİŞİKLİĞİ</w:t>
          </w:r>
        </w:p>
        <w:p w:rsidR="00ED5967" w:rsidRPr="003B10C2" w:rsidRDefault="00ED5967" w:rsidP="00CA7804">
          <w:pPr>
            <w:pStyle w:val="AltBilgi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276" w:lineRule="auto"/>
            <w:jc w:val="center"/>
            <w:rPr>
              <w:rFonts w:ascii="Comic Sans MS" w:hAnsi="Comic Sans MS" w:cs="Times New Roman"/>
              <w:iCs/>
              <w:sz w:val="40"/>
              <w:szCs w:val="40"/>
            </w:rPr>
          </w:pPr>
          <w:r w:rsidRPr="003B10C2">
            <w:rPr>
              <w:rFonts w:ascii="Comic Sans MS" w:hAnsi="Comic Sans MS" w:cs="Times New Roman"/>
              <w:b/>
              <w:bCs/>
              <w:sz w:val="72"/>
              <w:szCs w:val="72"/>
            </w:rPr>
            <w:t>PLAN AÇIKLAMA RAPORU</w:t>
          </w:r>
          <w:r w:rsidRPr="003B10C2">
            <w:rPr>
              <w:rFonts w:ascii="Comic Sans MS" w:hAnsi="Comic Sans MS" w:cs="Times New Roman"/>
              <w:iCs/>
              <w:sz w:val="40"/>
              <w:szCs w:val="40"/>
            </w:rPr>
            <w:t xml:space="preserve"> </w:t>
          </w:r>
        </w:p>
        <w:p w:rsidR="00ED5967" w:rsidRDefault="00ED5967" w:rsidP="003B10C2">
          <w:pPr>
            <w:pStyle w:val="AltBilgi"/>
            <w:rPr>
              <w:rFonts w:ascii="Comic Sans MS" w:hAnsi="Comic Sans MS" w:cs="Times New Roman"/>
              <w:iCs/>
              <w:sz w:val="40"/>
              <w:szCs w:val="40"/>
            </w:rPr>
          </w:pPr>
        </w:p>
        <w:p w:rsidR="003B10C2" w:rsidRDefault="003B10C2" w:rsidP="003B10C2">
          <w:pPr>
            <w:pStyle w:val="AltBilgi"/>
            <w:rPr>
              <w:rFonts w:ascii="Comic Sans MS" w:hAnsi="Comic Sans MS" w:cs="Times New Roman"/>
              <w:iCs/>
              <w:sz w:val="40"/>
              <w:szCs w:val="40"/>
            </w:rPr>
          </w:pPr>
        </w:p>
        <w:p w:rsidR="00CA7804" w:rsidRDefault="00CA7804" w:rsidP="003B10C2">
          <w:pPr>
            <w:pStyle w:val="AltBilgi"/>
            <w:rPr>
              <w:rFonts w:ascii="Comic Sans MS" w:hAnsi="Comic Sans MS" w:cs="Times New Roman"/>
              <w:iCs/>
              <w:sz w:val="40"/>
              <w:szCs w:val="40"/>
            </w:rPr>
          </w:pPr>
        </w:p>
        <w:p w:rsidR="003B10C2" w:rsidRPr="003B10C2" w:rsidRDefault="003B10C2" w:rsidP="003B10C2">
          <w:pPr>
            <w:pStyle w:val="AltBilgi"/>
            <w:rPr>
              <w:rFonts w:ascii="Comic Sans MS" w:hAnsi="Comic Sans MS" w:cs="Times New Roman"/>
              <w:iCs/>
              <w:sz w:val="40"/>
              <w:szCs w:val="40"/>
            </w:rPr>
          </w:pPr>
        </w:p>
        <w:p w:rsidR="00ED5967" w:rsidRPr="00CA7804" w:rsidRDefault="00ED5967" w:rsidP="00CA7804">
          <w:pPr>
            <w:pStyle w:val="AltBilgi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jc w:val="center"/>
            <w:rPr>
              <w:rFonts w:ascii="Comic Sans MS" w:eastAsiaTheme="majorEastAsia" w:hAnsi="Comic Sans MS" w:cstheme="majorBidi"/>
              <w:sz w:val="24"/>
              <w:szCs w:val="24"/>
            </w:rPr>
          </w:pPr>
          <w:r w:rsidRPr="00CA7804">
            <w:rPr>
              <w:rFonts w:ascii="Comic Sans MS" w:hAnsi="Comic Sans MS" w:cs="Times New Roman"/>
              <w:iCs/>
              <w:sz w:val="24"/>
              <w:szCs w:val="24"/>
            </w:rPr>
            <w:t>YILDIZGRUP PLANLAMA GAYRİMENKUL DEĞERLEME İNŞ. TİC. LTD. ŞTİ</w:t>
          </w:r>
          <w:r w:rsidR="003B10C2" w:rsidRPr="00CA7804">
            <w:rPr>
              <w:rFonts w:ascii="Comic Sans MS" w:hAnsi="Comic Sans MS" w:cs="Times New Roman"/>
              <w:iCs/>
              <w:sz w:val="24"/>
              <w:szCs w:val="24"/>
            </w:rPr>
            <w:t>.</w:t>
          </w:r>
          <w:r w:rsidRPr="00CA7804">
            <w:rPr>
              <w:rFonts w:ascii="Comic Sans MS" w:hAnsi="Comic Sans MS" w:cs="Times New Roman"/>
              <w:iCs/>
              <w:sz w:val="24"/>
              <w:szCs w:val="24"/>
            </w:rPr>
            <w:t xml:space="preserve">             </w:t>
          </w:r>
        </w:p>
        <w:p w:rsidR="00ED5967" w:rsidRPr="00CA7804" w:rsidRDefault="00CA7804" w:rsidP="00CA7804">
          <w:pPr>
            <w:pStyle w:val="AltBilgi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jc w:val="center"/>
            <w:rPr>
              <w:rFonts w:ascii="Comic Sans MS" w:hAnsi="Comic Sans MS" w:cs="Times New Roman"/>
              <w:iCs/>
              <w:sz w:val="24"/>
              <w:szCs w:val="24"/>
            </w:rPr>
          </w:pPr>
          <w:r w:rsidRPr="00CA7804">
            <w:rPr>
              <w:rFonts w:ascii="Comic Sans MS" w:hAnsi="Comic Sans MS" w:cs="Times New Roman"/>
              <w:iCs/>
              <w:sz w:val="24"/>
              <w:szCs w:val="24"/>
            </w:rPr>
            <w:t>Kurtuluş Mah. A Menderes Bul. No:18 Kat:3</w:t>
          </w:r>
          <w:r w:rsidR="003B10C2" w:rsidRPr="00CA7804">
            <w:rPr>
              <w:rFonts w:ascii="Comic Sans MS" w:hAnsi="Comic Sans MS" w:cs="Times New Roman"/>
              <w:iCs/>
              <w:sz w:val="24"/>
              <w:szCs w:val="24"/>
            </w:rPr>
            <w:t xml:space="preserve">- </w:t>
          </w:r>
          <w:r w:rsidR="00ED5967" w:rsidRPr="00CA7804">
            <w:rPr>
              <w:rFonts w:ascii="Comic Sans MS" w:hAnsi="Comic Sans MS" w:cs="Times New Roman"/>
              <w:iCs/>
              <w:sz w:val="24"/>
              <w:szCs w:val="24"/>
            </w:rPr>
            <w:t>Efeler / AYDIN</w:t>
          </w:r>
        </w:p>
        <w:p w:rsidR="00CA7804" w:rsidRDefault="00ED5967" w:rsidP="00CA7804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Comic Sans MS" w:hAnsi="Comic Sans MS" w:cs="Times New Roman"/>
              <w:iCs/>
              <w:sz w:val="24"/>
              <w:szCs w:val="24"/>
            </w:rPr>
          </w:pPr>
          <w:r w:rsidRPr="00CA7804">
            <w:rPr>
              <w:rFonts w:ascii="Comic Sans MS" w:hAnsi="Comic Sans MS" w:cs="Times New Roman"/>
              <w:iCs/>
              <w:sz w:val="24"/>
              <w:szCs w:val="24"/>
            </w:rPr>
            <w:t xml:space="preserve">                           </w:t>
          </w:r>
          <w:r w:rsidR="00696545" w:rsidRPr="00CA7804">
            <w:rPr>
              <w:rFonts w:ascii="Comic Sans MS" w:hAnsi="Comic Sans MS" w:cs="Times New Roman"/>
              <w:iCs/>
              <w:sz w:val="24"/>
              <w:szCs w:val="24"/>
            </w:rPr>
            <w:t xml:space="preserve">             </w:t>
          </w:r>
          <w:r w:rsidRPr="00CA7804">
            <w:rPr>
              <w:rFonts w:ascii="Comic Sans MS" w:hAnsi="Comic Sans MS" w:cs="Times New Roman"/>
              <w:iCs/>
              <w:sz w:val="24"/>
              <w:szCs w:val="24"/>
            </w:rPr>
            <w:t>Tel: 0256 214 4009</w:t>
          </w:r>
        </w:p>
        <w:p w:rsidR="00ED5967" w:rsidRPr="003B10C2" w:rsidRDefault="00C904EA" w:rsidP="00ED5967">
          <w:pPr>
            <w:rPr>
              <w:rFonts w:ascii="Comic Sans MS" w:hAnsi="Comic Sans MS"/>
            </w:rPr>
          </w:pPr>
        </w:p>
      </w:sdtContent>
    </w:sdt>
    <w:p w:rsidR="001E2FFE" w:rsidRDefault="00C22AF6" w:rsidP="003D7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A1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AYDIN </w:t>
      </w:r>
      <w:proofErr w:type="gramStart"/>
      <w:r w:rsidRPr="00745A16">
        <w:rPr>
          <w:rFonts w:ascii="Times New Roman" w:hAnsi="Times New Roman" w:cs="Times New Roman"/>
          <w:b/>
          <w:sz w:val="24"/>
          <w:szCs w:val="24"/>
        </w:rPr>
        <w:t xml:space="preserve">İLİ,  </w:t>
      </w:r>
      <w:r w:rsidR="001E2F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683892">
        <w:rPr>
          <w:rFonts w:ascii="Times New Roman" w:hAnsi="Times New Roman" w:cs="Times New Roman"/>
          <w:b/>
          <w:sz w:val="24"/>
          <w:szCs w:val="24"/>
        </w:rPr>
        <w:t xml:space="preserve">KUŞADASI İLÇESİ,  </w:t>
      </w:r>
      <w:r w:rsidR="007D1437">
        <w:rPr>
          <w:rFonts w:ascii="Times New Roman" w:hAnsi="Times New Roman" w:cs="Times New Roman"/>
          <w:b/>
          <w:sz w:val="24"/>
          <w:szCs w:val="24"/>
        </w:rPr>
        <w:t>HACIFEYZULLAH</w:t>
      </w:r>
      <w:r w:rsidR="00C279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3892" w:rsidRPr="00683892">
        <w:rPr>
          <w:rFonts w:ascii="Times New Roman" w:hAnsi="Times New Roman" w:cs="Times New Roman"/>
          <w:b/>
          <w:sz w:val="24"/>
          <w:szCs w:val="24"/>
        </w:rPr>
        <w:t>MAHALLESİ</w:t>
      </w:r>
      <w:r w:rsidR="00683892" w:rsidRPr="00E66B67">
        <w:rPr>
          <w:rFonts w:ascii="Times New Roman" w:hAnsi="Times New Roman" w:cs="Times New Roman"/>
          <w:sz w:val="24"/>
          <w:szCs w:val="24"/>
        </w:rPr>
        <w:t xml:space="preserve"> </w:t>
      </w:r>
      <w:r w:rsidR="006838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2FFE" w:rsidRDefault="007D1437" w:rsidP="003D7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38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675B">
        <w:rPr>
          <w:rFonts w:ascii="Times New Roman" w:hAnsi="Times New Roman" w:cs="Times New Roman"/>
          <w:b/>
          <w:sz w:val="24"/>
          <w:szCs w:val="24"/>
        </w:rPr>
        <w:t xml:space="preserve">15L </w:t>
      </w:r>
      <w:r w:rsidR="00EF722E">
        <w:rPr>
          <w:rFonts w:ascii="Times New Roman" w:hAnsi="Times New Roman" w:cs="Times New Roman"/>
          <w:b/>
          <w:sz w:val="24"/>
          <w:szCs w:val="24"/>
        </w:rPr>
        <w:t>II.C</w:t>
      </w:r>
      <w:r w:rsidR="00261B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538F2">
        <w:rPr>
          <w:rFonts w:ascii="Times New Roman" w:hAnsi="Times New Roman" w:cs="Times New Roman"/>
          <w:b/>
          <w:sz w:val="24"/>
          <w:szCs w:val="24"/>
        </w:rPr>
        <w:t xml:space="preserve">PAFTA, </w:t>
      </w:r>
      <w:r w:rsidR="00EF722E">
        <w:rPr>
          <w:rFonts w:ascii="Times New Roman" w:hAnsi="Times New Roman" w:cs="Times New Roman"/>
          <w:b/>
          <w:sz w:val="24"/>
          <w:szCs w:val="24"/>
        </w:rPr>
        <w:t xml:space="preserve"> 970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38F2">
        <w:rPr>
          <w:rFonts w:ascii="Times New Roman" w:hAnsi="Times New Roman" w:cs="Times New Roman"/>
          <w:b/>
          <w:sz w:val="24"/>
          <w:szCs w:val="24"/>
        </w:rPr>
        <w:t xml:space="preserve">ADA, </w:t>
      </w:r>
      <w:r w:rsidR="00EF722E">
        <w:rPr>
          <w:rFonts w:ascii="Times New Roman" w:hAnsi="Times New Roman" w:cs="Times New Roman"/>
          <w:b/>
          <w:sz w:val="24"/>
          <w:szCs w:val="24"/>
        </w:rPr>
        <w:t xml:space="preserve">139 VE 142 </w:t>
      </w:r>
      <w:r w:rsidR="00DE1D76">
        <w:rPr>
          <w:rFonts w:ascii="Times New Roman" w:hAnsi="Times New Roman" w:cs="Times New Roman"/>
          <w:b/>
          <w:sz w:val="24"/>
          <w:szCs w:val="24"/>
        </w:rPr>
        <w:t xml:space="preserve"> NOLU</w:t>
      </w:r>
      <w:r w:rsidR="001E2FFE">
        <w:rPr>
          <w:rFonts w:ascii="Times New Roman" w:hAnsi="Times New Roman" w:cs="Times New Roman"/>
          <w:b/>
          <w:sz w:val="24"/>
          <w:szCs w:val="24"/>
        </w:rPr>
        <w:t xml:space="preserve"> PARSEL</w:t>
      </w:r>
      <w:r w:rsidR="00EF722E">
        <w:rPr>
          <w:rFonts w:ascii="Times New Roman" w:hAnsi="Times New Roman" w:cs="Times New Roman"/>
          <w:b/>
          <w:sz w:val="24"/>
          <w:szCs w:val="24"/>
        </w:rPr>
        <w:t>LER</w:t>
      </w:r>
      <w:r w:rsidR="001E2F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2FFE" w:rsidRDefault="00D538F2" w:rsidP="003D7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167F">
        <w:rPr>
          <w:rFonts w:ascii="Times New Roman" w:hAnsi="Times New Roman" w:cs="Times New Roman"/>
          <w:b/>
          <w:sz w:val="24"/>
          <w:szCs w:val="24"/>
        </w:rPr>
        <w:t>UYGULAMA</w:t>
      </w:r>
      <w:r w:rsidR="001E2FFE">
        <w:rPr>
          <w:rFonts w:ascii="Times New Roman" w:hAnsi="Times New Roman" w:cs="Times New Roman"/>
          <w:b/>
          <w:sz w:val="24"/>
          <w:szCs w:val="24"/>
        </w:rPr>
        <w:t xml:space="preserve"> İMAR PLANI DEĞİŞİKLİĞİ </w:t>
      </w:r>
    </w:p>
    <w:p w:rsidR="00C22AF6" w:rsidRPr="00745A16" w:rsidRDefault="001E2FFE" w:rsidP="003D7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PLAN </w:t>
      </w:r>
      <w:r w:rsidR="00C22AF6" w:rsidRPr="00745A16">
        <w:rPr>
          <w:rFonts w:ascii="Times New Roman" w:hAnsi="Times New Roman" w:cs="Times New Roman"/>
          <w:b/>
          <w:sz w:val="24"/>
          <w:szCs w:val="24"/>
        </w:rPr>
        <w:t>AÇIKLAMA RAPO</w:t>
      </w:r>
      <w:r>
        <w:rPr>
          <w:rFonts w:ascii="Times New Roman" w:hAnsi="Times New Roman" w:cs="Times New Roman"/>
          <w:b/>
          <w:sz w:val="24"/>
          <w:szCs w:val="24"/>
        </w:rPr>
        <w:t xml:space="preserve">RU  </w:t>
      </w:r>
    </w:p>
    <w:p w:rsidR="003D7E77" w:rsidRPr="003D7E77" w:rsidRDefault="003D7E77" w:rsidP="002009CE">
      <w:pPr>
        <w:pStyle w:val="Balk1"/>
        <w:spacing w:before="0" w:after="80" w:line="276" w:lineRule="auto"/>
        <w:rPr>
          <w:rFonts w:ascii="Times New Roman" w:hAnsi="Times New Roman" w:cs="Times New Roman"/>
          <w:sz w:val="16"/>
          <w:szCs w:val="16"/>
        </w:rPr>
      </w:pPr>
    </w:p>
    <w:p w:rsidR="00C22AF6" w:rsidRPr="00745A16" w:rsidRDefault="00C22AF6" w:rsidP="002009CE">
      <w:pPr>
        <w:pStyle w:val="Balk1"/>
        <w:spacing w:before="0" w:after="80" w:line="276" w:lineRule="auto"/>
        <w:rPr>
          <w:rFonts w:ascii="Times New Roman" w:hAnsi="Times New Roman"/>
          <w:b w:val="0"/>
        </w:rPr>
      </w:pPr>
      <w:r w:rsidRPr="00745A16">
        <w:rPr>
          <w:rFonts w:ascii="Times New Roman" w:hAnsi="Times New Roman" w:cs="Times New Roman"/>
          <w:szCs w:val="24"/>
        </w:rPr>
        <w:t xml:space="preserve">1-PLANLAMA </w:t>
      </w:r>
      <w:r w:rsidR="00D213A3" w:rsidRPr="00745A16">
        <w:rPr>
          <w:rFonts w:ascii="Times New Roman" w:hAnsi="Times New Roman" w:cs="Times New Roman"/>
          <w:szCs w:val="24"/>
        </w:rPr>
        <w:t xml:space="preserve">ALANININ </w:t>
      </w:r>
      <w:r w:rsidR="00D213A3">
        <w:rPr>
          <w:rFonts w:ascii="Times New Roman" w:hAnsi="Times New Roman" w:cs="Times New Roman"/>
          <w:szCs w:val="24"/>
        </w:rPr>
        <w:t>YERİ</w:t>
      </w:r>
      <w:r w:rsidRPr="00745A16">
        <w:rPr>
          <w:rFonts w:ascii="Times New Roman" w:hAnsi="Times New Roman"/>
        </w:rPr>
        <w:t xml:space="preserve"> VE KONUMU</w:t>
      </w:r>
    </w:p>
    <w:p w:rsidR="003632AE" w:rsidRDefault="00002793" w:rsidP="00C73DD5">
      <w:pPr>
        <w:jc w:val="both"/>
        <w:rPr>
          <w:noProof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84057" w:rsidRPr="00A46B4B">
        <w:rPr>
          <w:rFonts w:ascii="Times New Roman" w:hAnsi="Times New Roman" w:cs="Times New Roman"/>
          <w:sz w:val="24"/>
          <w:szCs w:val="24"/>
        </w:rPr>
        <w:t xml:space="preserve">Plan değişikliğine konu alan; </w:t>
      </w:r>
      <w:r w:rsidR="007D2DA5" w:rsidRPr="002C23F3">
        <w:rPr>
          <w:rFonts w:ascii="Times New Roman" w:hAnsi="Times New Roman" w:cs="Times New Roman"/>
          <w:sz w:val="24"/>
          <w:szCs w:val="24"/>
        </w:rPr>
        <w:t xml:space="preserve">Aydın </w:t>
      </w:r>
      <w:proofErr w:type="gramStart"/>
      <w:r w:rsidR="007D2DA5" w:rsidRPr="002C23F3">
        <w:rPr>
          <w:rFonts w:ascii="Times New Roman" w:hAnsi="Times New Roman" w:cs="Times New Roman"/>
          <w:sz w:val="24"/>
          <w:szCs w:val="24"/>
        </w:rPr>
        <w:t>İli,  Kuşadası</w:t>
      </w:r>
      <w:proofErr w:type="gramEnd"/>
      <w:r w:rsidR="007D2DA5" w:rsidRPr="002C23F3">
        <w:rPr>
          <w:rFonts w:ascii="Times New Roman" w:hAnsi="Times New Roman" w:cs="Times New Roman"/>
          <w:sz w:val="24"/>
          <w:szCs w:val="24"/>
        </w:rPr>
        <w:t xml:space="preserve"> İlçesi, </w:t>
      </w:r>
      <w:proofErr w:type="spellStart"/>
      <w:r w:rsidR="007D2DA5" w:rsidRPr="003B10C2">
        <w:rPr>
          <w:rFonts w:ascii="Times New Roman" w:hAnsi="Times New Roman" w:cs="Times New Roman"/>
          <w:sz w:val="24"/>
          <w:szCs w:val="24"/>
        </w:rPr>
        <w:t>Hacıfeyzullah</w:t>
      </w:r>
      <w:proofErr w:type="spellEnd"/>
      <w:r w:rsidR="007D2DA5" w:rsidRPr="003B10C2">
        <w:rPr>
          <w:rFonts w:ascii="Times New Roman" w:hAnsi="Times New Roman" w:cs="Times New Roman"/>
          <w:sz w:val="24"/>
          <w:szCs w:val="24"/>
        </w:rPr>
        <w:t xml:space="preserve"> Mahallesi, </w:t>
      </w:r>
      <w:r w:rsidR="00CF675B">
        <w:rPr>
          <w:rFonts w:ascii="Times New Roman" w:hAnsi="Times New Roman" w:cs="Times New Roman"/>
          <w:sz w:val="24"/>
          <w:szCs w:val="24"/>
        </w:rPr>
        <w:t xml:space="preserve">Ilıca mevkii, tapunun 15L </w:t>
      </w:r>
      <w:r w:rsidR="00EF722E">
        <w:rPr>
          <w:rFonts w:ascii="Times New Roman" w:hAnsi="Times New Roman" w:cs="Times New Roman"/>
          <w:sz w:val="24"/>
          <w:szCs w:val="24"/>
        </w:rPr>
        <w:t>II.C</w:t>
      </w:r>
      <w:r w:rsidR="00261B3A">
        <w:rPr>
          <w:rFonts w:ascii="Times New Roman" w:hAnsi="Times New Roman" w:cs="Times New Roman"/>
          <w:sz w:val="24"/>
          <w:szCs w:val="24"/>
        </w:rPr>
        <w:t xml:space="preserve"> </w:t>
      </w:r>
      <w:r w:rsidR="007D2DA5" w:rsidRPr="003B10C2">
        <w:rPr>
          <w:rFonts w:ascii="Times New Roman" w:hAnsi="Times New Roman" w:cs="Times New Roman"/>
          <w:sz w:val="24"/>
          <w:szCs w:val="24"/>
        </w:rPr>
        <w:t xml:space="preserve"> pafta, </w:t>
      </w:r>
      <w:r w:rsidR="00EF722E">
        <w:rPr>
          <w:rFonts w:ascii="Times New Roman" w:hAnsi="Times New Roman" w:cs="Times New Roman"/>
          <w:sz w:val="24"/>
          <w:szCs w:val="24"/>
        </w:rPr>
        <w:t xml:space="preserve"> 970</w:t>
      </w:r>
      <w:r w:rsidR="007D1437">
        <w:rPr>
          <w:rFonts w:ascii="Times New Roman" w:hAnsi="Times New Roman" w:cs="Times New Roman"/>
          <w:sz w:val="24"/>
          <w:szCs w:val="24"/>
        </w:rPr>
        <w:t xml:space="preserve"> </w:t>
      </w:r>
      <w:r w:rsidR="003B10C2">
        <w:rPr>
          <w:rFonts w:ascii="Times New Roman" w:hAnsi="Times New Roman" w:cs="Times New Roman"/>
          <w:sz w:val="24"/>
          <w:szCs w:val="24"/>
        </w:rPr>
        <w:t xml:space="preserve">ada, </w:t>
      </w:r>
      <w:r w:rsidR="00EF722E">
        <w:rPr>
          <w:rFonts w:ascii="Times New Roman" w:hAnsi="Times New Roman" w:cs="Times New Roman"/>
          <w:sz w:val="24"/>
          <w:szCs w:val="24"/>
        </w:rPr>
        <w:t>161,30 m2 alan büyüklüğündeki 139</w:t>
      </w:r>
      <w:r w:rsidR="007D2DA5" w:rsidRPr="003B1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0C2" w:rsidRPr="003B10C2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3B10C2" w:rsidRPr="003B10C2">
        <w:rPr>
          <w:rFonts w:ascii="Times New Roman" w:hAnsi="Times New Roman" w:cs="Times New Roman"/>
          <w:sz w:val="24"/>
          <w:szCs w:val="24"/>
        </w:rPr>
        <w:t xml:space="preserve"> parsel</w:t>
      </w:r>
      <w:r w:rsidR="00EF722E">
        <w:rPr>
          <w:rFonts w:ascii="Times New Roman" w:hAnsi="Times New Roman" w:cs="Times New Roman"/>
          <w:sz w:val="24"/>
          <w:szCs w:val="24"/>
        </w:rPr>
        <w:t xml:space="preserve"> ile 5.210,45 m2 alan büyüklüğündeki 142 </w:t>
      </w:r>
      <w:proofErr w:type="spellStart"/>
      <w:r w:rsidR="00EF722E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EF722E">
        <w:rPr>
          <w:rFonts w:ascii="Times New Roman" w:hAnsi="Times New Roman" w:cs="Times New Roman"/>
          <w:sz w:val="24"/>
          <w:szCs w:val="24"/>
        </w:rPr>
        <w:t xml:space="preserve"> parseldir.</w:t>
      </w:r>
      <w:r w:rsidR="00C84057" w:rsidRPr="003B10C2">
        <w:rPr>
          <w:rFonts w:ascii="Times New Roman" w:hAnsi="Times New Roman" w:cs="Times New Roman"/>
          <w:sz w:val="24"/>
          <w:szCs w:val="24"/>
        </w:rPr>
        <w:t xml:space="preserve"> </w:t>
      </w:r>
      <w:r w:rsidR="00A101E2" w:rsidRPr="003B10C2">
        <w:rPr>
          <w:rFonts w:ascii="Times New Roman" w:hAnsi="Times New Roman" w:cs="Times New Roman"/>
          <w:sz w:val="24"/>
          <w:szCs w:val="24"/>
        </w:rPr>
        <w:t xml:space="preserve">Planlama alanı kıyıya paralel olarak kuzey güney yönünde yapılaşma </w:t>
      </w:r>
      <w:proofErr w:type="spellStart"/>
      <w:r w:rsidR="00A101E2" w:rsidRPr="003B10C2">
        <w:rPr>
          <w:rFonts w:ascii="Times New Roman" w:hAnsi="Times New Roman" w:cs="Times New Roman"/>
          <w:sz w:val="24"/>
          <w:szCs w:val="24"/>
        </w:rPr>
        <w:t>makraformu</w:t>
      </w:r>
      <w:proofErr w:type="spellEnd"/>
      <w:r w:rsidR="00A101E2" w:rsidRPr="003B10C2">
        <w:rPr>
          <w:rFonts w:ascii="Times New Roman" w:hAnsi="Times New Roman" w:cs="Times New Roman"/>
          <w:sz w:val="24"/>
          <w:szCs w:val="24"/>
        </w:rPr>
        <w:t xml:space="preserve"> gelişen kentin</w:t>
      </w:r>
      <w:r w:rsidR="002009CE" w:rsidRPr="003B10C2">
        <w:rPr>
          <w:rFonts w:ascii="Times New Roman" w:hAnsi="Times New Roman" w:cs="Times New Roman"/>
          <w:sz w:val="24"/>
          <w:szCs w:val="24"/>
        </w:rPr>
        <w:t>,</w:t>
      </w:r>
      <w:r w:rsidR="001428DB">
        <w:t xml:space="preserve"> </w:t>
      </w:r>
      <w:r w:rsidR="003632AE">
        <w:rPr>
          <w:rFonts w:ascii="Times New Roman" w:hAnsi="Times New Roman"/>
        </w:rPr>
        <w:t>turizm</w:t>
      </w:r>
      <w:r w:rsidR="003632AE" w:rsidRPr="005E27B7">
        <w:rPr>
          <w:rFonts w:ascii="Times New Roman" w:hAnsi="Times New Roman" w:cs="Times New Roman"/>
          <w:sz w:val="24"/>
          <w:szCs w:val="24"/>
        </w:rPr>
        <w:t xml:space="preserve"> faaliyetlerinin yoğun olduğu bir bölgede ve </w:t>
      </w:r>
      <w:r w:rsidR="009512B8" w:rsidRPr="005E27B7">
        <w:rPr>
          <w:rFonts w:ascii="Times New Roman" w:hAnsi="Times New Roman" w:cs="Times New Roman"/>
          <w:sz w:val="24"/>
          <w:szCs w:val="24"/>
        </w:rPr>
        <w:t>denize paralel</w:t>
      </w:r>
      <w:r w:rsidR="003632AE" w:rsidRPr="005E27B7">
        <w:rPr>
          <w:rFonts w:ascii="Times New Roman" w:hAnsi="Times New Roman" w:cs="Times New Roman"/>
          <w:sz w:val="24"/>
          <w:szCs w:val="24"/>
        </w:rPr>
        <w:t xml:space="preserve"> konumlanan</w:t>
      </w:r>
      <w:r w:rsidR="003632AE">
        <w:rPr>
          <w:rFonts w:ascii="Times New Roman" w:hAnsi="Times New Roman" w:cs="Times New Roman"/>
          <w:sz w:val="24"/>
          <w:szCs w:val="24"/>
        </w:rPr>
        <w:t xml:space="preserve"> Orhangazi</w:t>
      </w:r>
      <w:r w:rsidR="003632AE" w:rsidRPr="005E27B7">
        <w:rPr>
          <w:rFonts w:ascii="Times New Roman" w:hAnsi="Times New Roman" w:cs="Times New Roman"/>
          <w:sz w:val="24"/>
          <w:szCs w:val="24"/>
        </w:rPr>
        <w:t xml:space="preserve"> Caddesine dik konumlu, kıyıya yaklaşık </w:t>
      </w:r>
      <w:r w:rsidR="00203537">
        <w:rPr>
          <w:rFonts w:ascii="Times New Roman" w:hAnsi="Times New Roman" w:cs="Times New Roman"/>
          <w:sz w:val="24"/>
          <w:szCs w:val="24"/>
        </w:rPr>
        <w:t>40</w:t>
      </w:r>
      <w:r w:rsidR="003632AE" w:rsidRPr="005E27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32AE" w:rsidRPr="005E27B7">
        <w:rPr>
          <w:rFonts w:ascii="Times New Roman" w:hAnsi="Times New Roman" w:cs="Times New Roman"/>
          <w:sz w:val="24"/>
          <w:szCs w:val="24"/>
        </w:rPr>
        <w:t>m.</w:t>
      </w:r>
      <w:proofErr w:type="gramEnd"/>
      <w:r w:rsidR="003632AE" w:rsidRPr="005E27B7">
        <w:rPr>
          <w:rFonts w:ascii="Times New Roman" w:hAnsi="Times New Roman" w:cs="Times New Roman"/>
          <w:sz w:val="24"/>
          <w:szCs w:val="24"/>
        </w:rPr>
        <w:t xml:space="preserve"> mesafede yer almaktadır.</w:t>
      </w:r>
    </w:p>
    <w:p w:rsidR="00C22AF6" w:rsidRDefault="00DD2E2F" w:rsidP="00C73DD5">
      <w:pPr>
        <w:jc w:val="both"/>
        <w:rPr>
          <w:rStyle w:val="apple-converted-space"/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noProof/>
          <w:shd w:val="clear" w:color="auto" w:fill="FFFFFF"/>
          <w:lang w:eastAsia="tr-TR"/>
        </w:rPr>
        <w:drawing>
          <wp:inline distT="0" distB="0" distL="0" distR="0">
            <wp:extent cx="6030595" cy="4167505"/>
            <wp:effectExtent l="19050" t="0" r="8255" b="0"/>
            <wp:docPr id="2" name="1 Resim" descr="UYDU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YDU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416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E77" w:rsidRDefault="00C22AF6" w:rsidP="002C3C68">
      <w:pPr>
        <w:spacing w:after="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A3E">
        <w:rPr>
          <w:rFonts w:ascii="Times New Roman" w:hAnsi="Times New Roman" w:cs="Times New Roman"/>
          <w:b/>
          <w:sz w:val="24"/>
          <w:szCs w:val="24"/>
        </w:rPr>
        <w:t>Şekil 1: Planlama Alanının Genel Konumu</w:t>
      </w:r>
    </w:p>
    <w:p w:rsidR="00C22AF6" w:rsidRPr="00745A16" w:rsidRDefault="00C22AF6" w:rsidP="000708A2">
      <w:pPr>
        <w:jc w:val="both"/>
        <w:rPr>
          <w:rFonts w:ascii="Times New Roman" w:hAnsi="Times New Roman" w:cs="Times New Roman"/>
          <w:sz w:val="24"/>
          <w:szCs w:val="24"/>
        </w:rPr>
      </w:pPr>
      <w:r w:rsidRPr="000708A2">
        <w:rPr>
          <w:rFonts w:ascii="Times New Roman" w:hAnsi="Times New Roman" w:cs="Times New Roman"/>
          <w:b/>
          <w:sz w:val="24"/>
          <w:szCs w:val="24"/>
        </w:rPr>
        <w:t>II.</w:t>
      </w:r>
      <w:r w:rsidRPr="00F77A3E">
        <w:rPr>
          <w:rFonts w:ascii="Times New Roman" w:hAnsi="Times New Roman" w:cs="Times New Roman"/>
          <w:b/>
          <w:sz w:val="24"/>
          <w:szCs w:val="24"/>
        </w:rPr>
        <w:t xml:space="preserve"> ALANIN PLAN HİYERARŞİSİNE GÖRE MEVCUT BİLGİLERİ</w:t>
      </w:r>
    </w:p>
    <w:p w:rsidR="00DD5DE7" w:rsidRPr="00DD5DE7" w:rsidRDefault="00B06500" w:rsidP="00CB60C0">
      <w:pPr>
        <w:spacing w:after="80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>1/</w:t>
      </w:r>
      <w:r w:rsidR="0078167F">
        <w:rPr>
          <w:rFonts w:ascii="Times New Roman" w:hAnsi="Times New Roman" w:cs="Times New Roman"/>
          <w:sz w:val="24"/>
          <w:szCs w:val="24"/>
        </w:rPr>
        <w:t>1</w:t>
      </w:r>
      <w:r w:rsidR="00321ABB" w:rsidRPr="00745A16">
        <w:rPr>
          <w:rFonts w:ascii="Times New Roman" w:hAnsi="Times New Roman" w:cs="Times New Roman"/>
          <w:sz w:val="24"/>
          <w:szCs w:val="24"/>
        </w:rPr>
        <w:t xml:space="preserve">000 </w:t>
      </w:r>
      <w:r w:rsidR="00683892">
        <w:rPr>
          <w:rFonts w:ascii="Times New Roman" w:hAnsi="Times New Roman" w:cs="Times New Roman"/>
          <w:sz w:val="24"/>
          <w:szCs w:val="24"/>
        </w:rPr>
        <w:t xml:space="preserve">ölçekli </w:t>
      </w:r>
      <w:r w:rsidR="006627D9">
        <w:rPr>
          <w:rFonts w:ascii="Times New Roman" w:hAnsi="Times New Roman" w:cs="Times New Roman"/>
          <w:sz w:val="24"/>
          <w:szCs w:val="24"/>
        </w:rPr>
        <w:t xml:space="preserve">uygulama </w:t>
      </w:r>
      <w:r w:rsidR="006627D9" w:rsidRPr="00745A16">
        <w:rPr>
          <w:rFonts w:ascii="Times New Roman" w:hAnsi="Times New Roman" w:cs="Times New Roman"/>
          <w:sz w:val="24"/>
          <w:szCs w:val="24"/>
        </w:rPr>
        <w:t>imar</w:t>
      </w:r>
      <w:r w:rsidR="00321ABB" w:rsidRPr="00745A16">
        <w:rPr>
          <w:rFonts w:ascii="Times New Roman" w:hAnsi="Times New Roman" w:cs="Times New Roman"/>
          <w:sz w:val="24"/>
          <w:szCs w:val="24"/>
        </w:rPr>
        <w:t xml:space="preserve"> planı değişikliği </w:t>
      </w:r>
      <w:r w:rsidR="00C22AF6" w:rsidRPr="00745A16">
        <w:rPr>
          <w:rFonts w:ascii="Times New Roman" w:hAnsi="Times New Roman" w:cs="Times New Roman"/>
          <w:sz w:val="24"/>
          <w:szCs w:val="24"/>
        </w:rPr>
        <w:t>önerile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="006627D9">
        <w:rPr>
          <w:rFonts w:ascii="Times New Roman" w:hAnsi="Times New Roman" w:cs="Times New Roman"/>
          <w:sz w:val="24"/>
          <w:szCs w:val="24"/>
        </w:rPr>
        <w:t xml:space="preserve">alan </w:t>
      </w:r>
      <w:r w:rsidR="006627D9">
        <w:rPr>
          <w:rFonts w:ascii="Times New Roman" w:hAnsi="Times New Roman"/>
        </w:rPr>
        <w:t>Aydın</w:t>
      </w:r>
      <w:r w:rsidR="00321ABB" w:rsidRPr="00E66B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1ABB" w:rsidRPr="00E66B67">
        <w:rPr>
          <w:rFonts w:ascii="Times New Roman" w:hAnsi="Times New Roman" w:cs="Times New Roman"/>
          <w:sz w:val="24"/>
          <w:szCs w:val="24"/>
        </w:rPr>
        <w:t xml:space="preserve">İli,  </w:t>
      </w:r>
      <w:r w:rsidR="00CB60C0" w:rsidRPr="002C23F3">
        <w:rPr>
          <w:rFonts w:ascii="Times New Roman" w:hAnsi="Times New Roman" w:cs="Times New Roman"/>
          <w:sz w:val="24"/>
          <w:szCs w:val="24"/>
        </w:rPr>
        <w:t>Kuşadası</w:t>
      </w:r>
      <w:proofErr w:type="gramEnd"/>
      <w:r w:rsidR="00CB60C0" w:rsidRPr="002C23F3">
        <w:rPr>
          <w:rFonts w:ascii="Times New Roman" w:hAnsi="Times New Roman" w:cs="Times New Roman"/>
          <w:sz w:val="24"/>
          <w:szCs w:val="24"/>
        </w:rPr>
        <w:t xml:space="preserve"> İlçesi, </w:t>
      </w:r>
      <w:proofErr w:type="spellStart"/>
      <w:r w:rsidR="00DD2E2F">
        <w:rPr>
          <w:rFonts w:ascii="Times New Roman" w:hAnsi="Times New Roman" w:cs="Times New Roman"/>
          <w:sz w:val="24"/>
          <w:szCs w:val="24"/>
        </w:rPr>
        <w:t>Hacıfeyzullah</w:t>
      </w:r>
      <w:proofErr w:type="spellEnd"/>
      <w:r w:rsidR="00DD2E2F">
        <w:rPr>
          <w:rFonts w:ascii="Times New Roman" w:hAnsi="Times New Roman" w:cs="Times New Roman"/>
          <w:sz w:val="24"/>
          <w:szCs w:val="24"/>
        </w:rPr>
        <w:t xml:space="preserve"> Mahallesi, 970 ada, 161,30 m2 alan büyüklüğündeki 139</w:t>
      </w:r>
      <w:r w:rsidR="00DD2E2F" w:rsidRPr="003B1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E2F" w:rsidRPr="003B10C2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DD2E2F" w:rsidRPr="003B10C2">
        <w:rPr>
          <w:rFonts w:ascii="Times New Roman" w:hAnsi="Times New Roman" w:cs="Times New Roman"/>
          <w:sz w:val="24"/>
          <w:szCs w:val="24"/>
        </w:rPr>
        <w:t xml:space="preserve"> parsel</w:t>
      </w:r>
      <w:r w:rsidR="00DD2E2F">
        <w:rPr>
          <w:rFonts w:ascii="Times New Roman" w:hAnsi="Times New Roman" w:cs="Times New Roman"/>
          <w:sz w:val="24"/>
          <w:szCs w:val="24"/>
        </w:rPr>
        <w:t xml:space="preserve"> ile 5.210,45 m2 alan büyüklüğündeki 142 </w:t>
      </w:r>
      <w:proofErr w:type="spellStart"/>
      <w:r w:rsidR="00DD2E2F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DD2E2F">
        <w:rPr>
          <w:rFonts w:ascii="Times New Roman" w:hAnsi="Times New Roman" w:cs="Times New Roman"/>
          <w:sz w:val="24"/>
          <w:szCs w:val="24"/>
        </w:rPr>
        <w:t xml:space="preserve"> parsel</w:t>
      </w:r>
      <w:r w:rsidR="00261B3A">
        <w:rPr>
          <w:rFonts w:ascii="Times New Roman" w:hAnsi="Times New Roman" w:cs="Times New Roman"/>
          <w:sz w:val="24"/>
          <w:szCs w:val="24"/>
        </w:rPr>
        <w:t xml:space="preserve"> </w:t>
      </w:r>
      <w:r w:rsidR="0078167F">
        <w:rPr>
          <w:rFonts w:ascii="Times New Roman" w:hAnsi="Times New Roman" w:cs="Times New Roman"/>
          <w:sz w:val="24"/>
          <w:szCs w:val="24"/>
        </w:rPr>
        <w:t xml:space="preserve">yürürlükte bulunan </w:t>
      </w:r>
      <w:r w:rsidR="00C22AF6" w:rsidRPr="00C73DD5">
        <w:rPr>
          <w:rFonts w:ascii="Times New Roman" w:hAnsi="Times New Roman" w:cs="Times New Roman"/>
          <w:sz w:val="24"/>
          <w:szCs w:val="24"/>
        </w:rPr>
        <w:t>1/100000 ölçekli Çevre Düzeni Planında</w:t>
      </w:r>
      <w:r w:rsidR="00C22AF6" w:rsidRPr="00745A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DD5">
        <w:rPr>
          <w:rFonts w:ascii="Times New Roman" w:hAnsi="Times New Roman" w:cs="Times New Roman"/>
          <w:b/>
          <w:sz w:val="24"/>
          <w:szCs w:val="24"/>
        </w:rPr>
        <w:t>“</w:t>
      </w:r>
      <w:r w:rsidR="005710AD">
        <w:rPr>
          <w:rFonts w:ascii="Times New Roman" w:hAnsi="Times New Roman" w:cs="Times New Roman"/>
          <w:b/>
          <w:sz w:val="24"/>
          <w:szCs w:val="24"/>
        </w:rPr>
        <w:t>K</w:t>
      </w:r>
      <w:r w:rsidR="005710AD" w:rsidRPr="00745A16">
        <w:rPr>
          <w:rFonts w:ascii="Times New Roman" w:hAnsi="Times New Roman" w:cs="Times New Roman"/>
          <w:b/>
          <w:sz w:val="24"/>
          <w:szCs w:val="24"/>
        </w:rPr>
        <w:t xml:space="preserve">entsel </w:t>
      </w:r>
      <w:r w:rsidR="005710AD">
        <w:rPr>
          <w:rFonts w:ascii="Times New Roman" w:hAnsi="Times New Roman" w:cs="Times New Roman"/>
          <w:b/>
          <w:sz w:val="24"/>
          <w:szCs w:val="24"/>
        </w:rPr>
        <w:t>Yerleş</w:t>
      </w:r>
      <w:r w:rsidR="007D25CE">
        <w:rPr>
          <w:rFonts w:ascii="Times New Roman" w:hAnsi="Times New Roman" w:cs="Times New Roman"/>
          <w:b/>
          <w:sz w:val="24"/>
          <w:szCs w:val="24"/>
        </w:rPr>
        <w:t>ik Alan</w:t>
      </w:r>
      <w:r w:rsidR="00C73DD5">
        <w:rPr>
          <w:rFonts w:ascii="Times New Roman" w:hAnsi="Times New Roman" w:cs="Times New Roman"/>
          <w:b/>
          <w:sz w:val="24"/>
          <w:szCs w:val="24"/>
        </w:rPr>
        <w:t>”</w:t>
      </w:r>
      <w:r w:rsidR="007D25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2AF6" w:rsidRPr="00C73DD5">
        <w:rPr>
          <w:rFonts w:ascii="Times New Roman" w:hAnsi="Times New Roman" w:cs="Times New Roman"/>
          <w:sz w:val="24"/>
          <w:szCs w:val="24"/>
        </w:rPr>
        <w:t xml:space="preserve">da </w:t>
      </w:r>
      <w:r w:rsidR="00C22AF6" w:rsidRPr="00745A16">
        <w:rPr>
          <w:rFonts w:ascii="Times New Roman" w:hAnsi="Times New Roman" w:cs="Times New Roman"/>
          <w:sz w:val="24"/>
          <w:szCs w:val="24"/>
        </w:rPr>
        <w:t>yer almaktadır.</w:t>
      </w:r>
      <w:r w:rsidR="00DD5DE7" w:rsidRPr="00DD5DE7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</w:t>
      </w:r>
    </w:p>
    <w:p w:rsidR="000708A2" w:rsidRDefault="00DD2E2F" w:rsidP="00C73DD5">
      <w:pPr>
        <w:spacing w:after="80"/>
        <w:jc w:val="both"/>
        <w:rPr>
          <w:rFonts w:ascii="Times New Roman" w:hAnsi="Times New Roman" w:cs="Times New Roman"/>
          <w:noProof/>
          <w:sz w:val="24"/>
          <w:szCs w:val="24"/>
          <w:lang w:eastAsia="tr-TR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3749040" cy="3467698"/>
            <wp:effectExtent l="0" t="0" r="3810" b="0"/>
            <wp:docPr id="4" name="3 Resim" descr="ÇD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ÇDP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4015" cy="347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08A2" w:rsidRPr="00DD5DE7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</w:t>
      </w:r>
    </w:p>
    <w:p w:rsidR="000708A2" w:rsidRPr="00745A16" w:rsidRDefault="009A009B" w:rsidP="000708A2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Şekil 2</w:t>
      </w:r>
      <w:r w:rsidR="000708A2" w:rsidRPr="00745A16">
        <w:rPr>
          <w:rFonts w:ascii="Times New Roman" w:hAnsi="Times New Roman" w:cs="Times New Roman"/>
          <w:b/>
          <w:sz w:val="24"/>
          <w:szCs w:val="24"/>
        </w:rPr>
        <w:t>: Yürürlükteki 1/1000</w:t>
      </w:r>
      <w:r w:rsidR="00FA6257">
        <w:rPr>
          <w:rFonts w:ascii="Times New Roman" w:hAnsi="Times New Roman" w:cs="Times New Roman"/>
          <w:b/>
          <w:sz w:val="24"/>
          <w:szCs w:val="24"/>
        </w:rPr>
        <w:t>00 ölçekli Çevre Düzeni Planı (AYDIN-M</w:t>
      </w:r>
      <w:r w:rsidR="000708A2" w:rsidRPr="00745A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6257">
        <w:rPr>
          <w:rFonts w:ascii="Times New Roman" w:hAnsi="Times New Roman" w:cs="Times New Roman"/>
          <w:b/>
          <w:sz w:val="24"/>
          <w:szCs w:val="24"/>
        </w:rPr>
        <w:t>18)</w:t>
      </w:r>
      <w:r w:rsidR="00C73DD5">
        <w:rPr>
          <w:rFonts w:ascii="Times New Roman" w:hAnsi="Times New Roman" w:cs="Times New Roman"/>
          <w:sz w:val="24"/>
          <w:szCs w:val="24"/>
        </w:rPr>
        <w:t xml:space="preserve">    </w:t>
      </w:r>
      <w:r w:rsidR="000708A2" w:rsidRPr="00745A16">
        <w:rPr>
          <w:rFonts w:ascii="Times New Roman" w:hAnsi="Times New Roman" w:cs="Times New Roman"/>
          <w:sz w:val="24"/>
          <w:szCs w:val="24"/>
        </w:rPr>
        <w:t xml:space="preserve">         </w:t>
      </w:r>
      <w:r w:rsidR="000708A2" w:rsidRPr="00745A16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  </w:t>
      </w:r>
    </w:p>
    <w:p w:rsidR="00C22AF6" w:rsidRPr="00B06381" w:rsidRDefault="00C22AF6" w:rsidP="0040091D">
      <w:pPr>
        <w:jc w:val="both"/>
        <w:rPr>
          <w:rFonts w:ascii="Times New Roman" w:hAnsi="Times New Roman" w:cs="Times New Roman"/>
          <w:noProof/>
          <w:sz w:val="24"/>
          <w:szCs w:val="24"/>
          <w:lang w:eastAsia="tr-TR"/>
        </w:rPr>
        <w:sectPr w:rsidR="00C22AF6" w:rsidRPr="00B06381" w:rsidSect="006627D9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815" w:right="991" w:bottom="993" w:left="1418" w:header="284" w:footer="0" w:gutter="0"/>
          <w:pgNumType w:fmt="numberInDash" w:start="0"/>
          <w:cols w:space="708"/>
          <w:titlePg/>
          <w:docGrid w:linePitch="360"/>
        </w:sectPr>
      </w:pPr>
    </w:p>
    <w:p w:rsidR="009C6E85" w:rsidRDefault="009C6E85" w:rsidP="00C22AF6">
      <w:pPr>
        <w:tabs>
          <w:tab w:val="left" w:pos="9639"/>
        </w:tabs>
        <w:spacing w:after="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6E85" w:rsidRDefault="009C6E85" w:rsidP="00C22AF6">
      <w:pPr>
        <w:tabs>
          <w:tab w:val="left" w:pos="9639"/>
        </w:tabs>
        <w:spacing w:after="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39520374" wp14:editId="1A5B38AF">
            <wp:extent cx="4981575" cy="3885110"/>
            <wp:effectExtent l="0" t="0" r="0" b="0"/>
            <wp:docPr id="1" name="6 Resim" descr="ö5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ö5000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8529" cy="3890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E85" w:rsidRDefault="009C6E85" w:rsidP="009C6E85">
      <w:pPr>
        <w:tabs>
          <w:tab w:val="left" w:pos="9639"/>
        </w:tabs>
        <w:spacing w:after="80"/>
        <w:jc w:val="both"/>
        <w:rPr>
          <w:rFonts w:ascii="Times New Roman" w:hAnsi="Times New Roman" w:cs="Times New Roman"/>
          <w:b/>
          <w:noProof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Şekil </w:t>
      </w:r>
      <w:r w:rsidR="0040091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C6E85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>Aydın Büyükşehir B</w:t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 xml:space="preserve">elediye Meclisinin </w:t>
      </w:r>
      <w:r w:rsidRPr="009C6E85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 xml:space="preserve">13.07.2017 tarih ve 267 sayılı  kararı ile  </w:t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>onaylanan 1/5000 ölçkli nazım imar planı değişikliği</w:t>
      </w:r>
    </w:p>
    <w:p w:rsidR="0040091D" w:rsidRPr="006731ED" w:rsidRDefault="0040091D" w:rsidP="0040091D">
      <w:pPr>
        <w:tabs>
          <w:tab w:val="left" w:pos="9639"/>
        </w:tabs>
        <w:spacing w:after="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C6E85">
        <w:rPr>
          <w:rFonts w:ascii="Times New Roman" w:hAnsi="Times New Roman" w:cs="Times New Roman"/>
          <w:sz w:val="24"/>
          <w:szCs w:val="24"/>
        </w:rPr>
        <w:t xml:space="preserve">Plan hiyerarşisine göre planlama alanı üst ölçekli planın alt kademesindeki yürürlükte bulunan 1/5000 ölçekli Kuşadası Nazım İmar Planında </w:t>
      </w:r>
      <w:r w:rsidRPr="009C6E85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>TİCARET-</w:t>
      </w:r>
      <w:r w:rsidRPr="009C6E85">
        <w:rPr>
          <w:rFonts w:ascii="Times New Roman" w:hAnsi="Times New Roman" w:cs="Times New Roman"/>
          <w:b/>
          <w:sz w:val="24"/>
          <w:szCs w:val="24"/>
        </w:rPr>
        <w:t>TURİ</w:t>
      </w:r>
      <w:r>
        <w:rPr>
          <w:rFonts w:ascii="Times New Roman" w:hAnsi="Times New Roman" w:cs="Times New Roman"/>
          <w:b/>
          <w:sz w:val="24"/>
          <w:szCs w:val="24"/>
        </w:rPr>
        <w:t>ZM ALANI</w:t>
      </w:r>
      <w:r w:rsidRPr="009C6E85">
        <w:rPr>
          <w:rFonts w:ascii="Times New Roman" w:hAnsi="Times New Roman" w:cs="Times New Roman"/>
          <w:b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kullanım kararı bulunmaktadır.</w:t>
      </w:r>
    </w:p>
    <w:p w:rsidR="0040091D" w:rsidRDefault="0040091D" w:rsidP="009C6E85">
      <w:pPr>
        <w:tabs>
          <w:tab w:val="left" w:pos="9639"/>
        </w:tabs>
        <w:spacing w:after="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D00" w:rsidRDefault="005B49A1" w:rsidP="006B5D00">
      <w:pPr>
        <w:tabs>
          <w:tab w:val="left" w:pos="9639"/>
        </w:tabs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5853749" cy="3965825"/>
            <wp:effectExtent l="0" t="0" r="0" b="0"/>
            <wp:docPr id="6" name="5 Resim" descr="M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1000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4448" cy="3966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00F" w:rsidRDefault="009C6E85" w:rsidP="006B5D00">
      <w:pPr>
        <w:tabs>
          <w:tab w:val="left" w:pos="9639"/>
        </w:tabs>
        <w:spacing w:after="80"/>
        <w:jc w:val="both"/>
        <w:rPr>
          <w:rFonts w:ascii="Times New Roman" w:hAnsi="Times New Roman" w:cs="Times New Roman"/>
          <w:b/>
          <w:noProof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 xml:space="preserve">Şekil </w:t>
      </w:r>
      <w:r w:rsidR="0040091D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>4</w:t>
      </w:r>
      <w:r w:rsidR="006B5D00" w:rsidRPr="00792C8E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 xml:space="preserve"> : </w:t>
      </w:r>
      <w:r w:rsidR="005A3C8B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 xml:space="preserve"> </w:t>
      </w:r>
      <w:r w:rsidR="009A009B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>Y</w:t>
      </w:r>
      <w:r w:rsidR="005A3C8B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>ürürlükte bulunan</w:t>
      </w:r>
      <w:r w:rsidR="006B5D00" w:rsidRPr="00792C8E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 xml:space="preserve"> </w:t>
      </w:r>
      <w:r w:rsidR="003D7E77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 xml:space="preserve">Kuşadası </w:t>
      </w:r>
      <w:r w:rsidR="006B5D00" w:rsidRPr="00792C8E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 xml:space="preserve">1/1000 ölçekli uygulama imar planı </w:t>
      </w:r>
      <w:r w:rsidR="009A009B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 xml:space="preserve"> </w:t>
      </w:r>
    </w:p>
    <w:p w:rsidR="006627D9" w:rsidRDefault="00A92637" w:rsidP="006627D9">
      <w:pPr>
        <w:tabs>
          <w:tab w:val="num" w:pos="720"/>
        </w:tabs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22AF6" w:rsidRPr="00745A16">
        <w:rPr>
          <w:rFonts w:ascii="Times New Roman" w:hAnsi="Times New Roman" w:cs="Times New Roman"/>
          <w:sz w:val="24"/>
          <w:szCs w:val="24"/>
        </w:rPr>
        <w:t xml:space="preserve">Planlama sınırları içerisinde </w:t>
      </w:r>
      <w:r w:rsidR="00B57916" w:rsidRPr="00745A16">
        <w:rPr>
          <w:rFonts w:ascii="Times New Roman" w:hAnsi="Times New Roman" w:cs="Times New Roman"/>
          <w:sz w:val="24"/>
          <w:szCs w:val="24"/>
        </w:rPr>
        <w:t xml:space="preserve">kalan </w:t>
      </w:r>
      <w:r w:rsidR="00CD4FAB">
        <w:rPr>
          <w:rFonts w:ascii="Times New Roman" w:hAnsi="Times New Roman" w:cs="Times New Roman"/>
          <w:sz w:val="24"/>
          <w:szCs w:val="24"/>
        </w:rPr>
        <w:t xml:space="preserve">970 ada, 139 ve </w:t>
      </w:r>
      <w:r w:rsidR="00700275">
        <w:rPr>
          <w:rFonts w:ascii="Times New Roman" w:hAnsi="Times New Roman" w:cs="Times New Roman"/>
          <w:sz w:val="24"/>
          <w:szCs w:val="24"/>
        </w:rPr>
        <w:t xml:space="preserve">142 </w:t>
      </w:r>
      <w:proofErr w:type="spellStart"/>
      <w:r w:rsidR="00700275" w:rsidRPr="003B10C2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F80F31">
        <w:rPr>
          <w:rFonts w:ascii="Times New Roman" w:hAnsi="Times New Roman" w:cs="Times New Roman"/>
          <w:sz w:val="24"/>
          <w:szCs w:val="24"/>
        </w:rPr>
        <w:t xml:space="preserve"> parsel</w:t>
      </w:r>
      <w:r w:rsidR="00CD4FAB">
        <w:rPr>
          <w:rFonts w:ascii="Times New Roman" w:hAnsi="Times New Roman" w:cs="Times New Roman"/>
          <w:sz w:val="24"/>
          <w:szCs w:val="24"/>
        </w:rPr>
        <w:t>ler</w:t>
      </w:r>
      <w:r w:rsidR="00F80F31">
        <w:rPr>
          <w:rFonts w:ascii="Times New Roman" w:hAnsi="Times New Roman" w:cs="Times New Roman"/>
          <w:sz w:val="24"/>
          <w:szCs w:val="24"/>
        </w:rPr>
        <w:t>de</w:t>
      </w:r>
      <w:r w:rsidR="00B57916">
        <w:rPr>
          <w:rFonts w:ascii="Times New Roman" w:hAnsi="Times New Roman" w:cs="Times New Roman"/>
          <w:sz w:val="24"/>
          <w:szCs w:val="24"/>
        </w:rPr>
        <w:t xml:space="preserve"> </w:t>
      </w:r>
      <w:r w:rsidR="009A009B">
        <w:rPr>
          <w:rFonts w:ascii="Times New Roman" w:hAnsi="Times New Roman" w:cs="Times New Roman"/>
          <w:sz w:val="24"/>
          <w:szCs w:val="24"/>
        </w:rPr>
        <w:t>yürürlükte</w:t>
      </w:r>
      <w:r w:rsidR="006B5D00">
        <w:rPr>
          <w:rFonts w:ascii="Times New Roman" w:hAnsi="Times New Roman" w:cs="Times New Roman"/>
          <w:sz w:val="24"/>
          <w:szCs w:val="24"/>
        </w:rPr>
        <w:t xml:space="preserve"> </w:t>
      </w:r>
      <w:r w:rsidR="009A009B">
        <w:rPr>
          <w:rFonts w:ascii="Times New Roman" w:hAnsi="Times New Roman" w:cs="Times New Roman"/>
          <w:sz w:val="24"/>
          <w:szCs w:val="24"/>
        </w:rPr>
        <w:t>bulunan</w:t>
      </w:r>
      <w:r w:rsidR="00B57916">
        <w:rPr>
          <w:rFonts w:ascii="Times New Roman" w:hAnsi="Times New Roman" w:cs="Times New Roman"/>
          <w:sz w:val="24"/>
          <w:szCs w:val="24"/>
        </w:rPr>
        <w:t xml:space="preserve"> </w:t>
      </w:r>
      <w:r w:rsidR="00B242EF">
        <w:rPr>
          <w:rFonts w:ascii="Times New Roman" w:hAnsi="Times New Roman" w:cs="Times New Roman"/>
          <w:sz w:val="24"/>
          <w:szCs w:val="24"/>
        </w:rPr>
        <w:t>Kuşadası 1</w:t>
      </w:r>
      <w:r w:rsidR="00C22AF6" w:rsidRPr="00CB2E52">
        <w:rPr>
          <w:rFonts w:ascii="Times New Roman" w:hAnsi="Times New Roman" w:cs="Times New Roman"/>
          <w:b/>
          <w:sz w:val="24"/>
          <w:szCs w:val="24"/>
        </w:rPr>
        <w:t xml:space="preserve">/1000 ölçekli uygulama imar planı </w:t>
      </w:r>
      <w:r w:rsidR="00B242EF" w:rsidRPr="00CB2E52">
        <w:rPr>
          <w:rFonts w:ascii="Times New Roman" w:hAnsi="Times New Roman" w:cs="Times New Roman"/>
          <w:b/>
          <w:sz w:val="24"/>
          <w:szCs w:val="24"/>
        </w:rPr>
        <w:t>kapsamında</w:t>
      </w:r>
      <w:r w:rsidR="00B242EF" w:rsidRPr="00745A16">
        <w:rPr>
          <w:rFonts w:ascii="Times New Roman" w:hAnsi="Times New Roman" w:cs="Times New Roman"/>
          <w:sz w:val="24"/>
          <w:szCs w:val="24"/>
        </w:rPr>
        <w:t xml:space="preserve"> </w:t>
      </w:r>
      <w:r w:rsidR="00562097">
        <w:rPr>
          <w:rFonts w:ascii="Times New Roman" w:hAnsi="Times New Roman" w:cs="Times New Roman"/>
          <w:sz w:val="24"/>
          <w:szCs w:val="24"/>
        </w:rPr>
        <w:t>E(Emsal):1.</w:t>
      </w:r>
      <w:r w:rsidR="00CD4FAB">
        <w:rPr>
          <w:rFonts w:ascii="Times New Roman" w:hAnsi="Times New Roman" w:cs="Times New Roman"/>
          <w:sz w:val="24"/>
          <w:szCs w:val="24"/>
        </w:rPr>
        <w:t>2</w:t>
      </w:r>
      <w:r w:rsidR="00E83644">
        <w:rPr>
          <w:rFonts w:ascii="Times New Roman" w:hAnsi="Times New Roman" w:cs="Times New Roman"/>
          <w:sz w:val="24"/>
          <w:szCs w:val="24"/>
        </w:rPr>
        <w:t>0</w:t>
      </w:r>
      <w:r w:rsidR="00CD4FAB">
        <w:rPr>
          <w:rFonts w:ascii="Times New Roman" w:hAnsi="Times New Roman" w:cs="Times New Roman"/>
          <w:sz w:val="24"/>
          <w:szCs w:val="24"/>
        </w:rPr>
        <w:t xml:space="preserve"> yükseklik 16.50 m.</w:t>
      </w:r>
      <w:r w:rsidR="00E83644">
        <w:rPr>
          <w:rFonts w:ascii="Times New Roman" w:hAnsi="Times New Roman" w:cs="Times New Roman"/>
          <w:sz w:val="24"/>
          <w:szCs w:val="24"/>
        </w:rPr>
        <w:t xml:space="preserve"> yapılaşma</w:t>
      </w:r>
      <w:r w:rsidR="009C6E85">
        <w:rPr>
          <w:rFonts w:ascii="Times New Roman" w:hAnsi="Times New Roman" w:cs="Times New Roman"/>
          <w:sz w:val="24"/>
          <w:szCs w:val="24"/>
        </w:rPr>
        <w:t xml:space="preserve"> ile Turizm Tesis Alanı kullanım kararı bulunmaktadır. </w:t>
      </w:r>
      <w:r w:rsidR="00CD4FAB">
        <w:rPr>
          <w:rFonts w:ascii="Times New Roman" w:hAnsi="Times New Roman" w:cs="Times New Roman"/>
          <w:sz w:val="24"/>
          <w:szCs w:val="24"/>
        </w:rPr>
        <w:t>Parsel güneyden 12.50 m. doğudan 17.50 m. taşıt yollarına, batı yönünden 5</w:t>
      </w:r>
      <w:r w:rsidR="00CB60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D4FAB">
        <w:rPr>
          <w:rFonts w:ascii="Times New Roman" w:hAnsi="Times New Roman" w:cs="Times New Roman"/>
          <w:sz w:val="24"/>
          <w:szCs w:val="24"/>
        </w:rPr>
        <w:t>m.</w:t>
      </w:r>
      <w:proofErr w:type="gramEnd"/>
      <w:r w:rsidR="00CD4FAB">
        <w:rPr>
          <w:rFonts w:ascii="Times New Roman" w:hAnsi="Times New Roman" w:cs="Times New Roman"/>
          <w:sz w:val="24"/>
          <w:szCs w:val="24"/>
        </w:rPr>
        <w:t xml:space="preserve"> genişliğindeki yaya yoluna cephelidir.</w:t>
      </w:r>
      <w:r w:rsidR="00CB60C0">
        <w:rPr>
          <w:rFonts w:ascii="Times New Roman" w:hAnsi="Times New Roman" w:cs="Times New Roman"/>
          <w:sz w:val="24"/>
          <w:szCs w:val="24"/>
        </w:rPr>
        <w:t xml:space="preserve"> </w:t>
      </w:r>
      <w:r w:rsidR="0018251B">
        <w:rPr>
          <w:rFonts w:ascii="Times New Roman" w:hAnsi="Times New Roman" w:cs="Times New Roman"/>
          <w:sz w:val="24"/>
          <w:szCs w:val="24"/>
        </w:rPr>
        <w:t xml:space="preserve"> </w:t>
      </w:r>
      <w:r w:rsidR="00EA2C0F">
        <w:rPr>
          <w:rFonts w:ascii="Times New Roman" w:hAnsi="Times New Roman" w:cs="Times New Roman"/>
          <w:sz w:val="24"/>
          <w:szCs w:val="24"/>
        </w:rPr>
        <w:t>Parsel çevresindeki</w:t>
      </w:r>
      <w:r w:rsidR="00B019C6">
        <w:rPr>
          <w:rFonts w:ascii="Times New Roman" w:hAnsi="Times New Roman" w:cs="Times New Roman"/>
          <w:sz w:val="24"/>
          <w:szCs w:val="24"/>
        </w:rPr>
        <w:t xml:space="preserve"> kullanımlar 2 katlı konut kullanım</w:t>
      </w:r>
      <w:r w:rsidR="00CD4FAB">
        <w:rPr>
          <w:rFonts w:ascii="Times New Roman" w:hAnsi="Times New Roman" w:cs="Times New Roman"/>
          <w:sz w:val="24"/>
          <w:szCs w:val="24"/>
        </w:rPr>
        <w:t>ı</w:t>
      </w:r>
      <w:r w:rsidR="00B019C6">
        <w:rPr>
          <w:rFonts w:ascii="Times New Roman" w:hAnsi="Times New Roman" w:cs="Times New Roman"/>
          <w:sz w:val="24"/>
          <w:szCs w:val="24"/>
        </w:rPr>
        <w:t xml:space="preserve"> ağırlıklıdır.  </w:t>
      </w:r>
    </w:p>
    <w:p w:rsidR="00A35D24" w:rsidRPr="00D013D9" w:rsidRDefault="00A35D24" w:rsidP="00A35D24">
      <w:pPr>
        <w:tabs>
          <w:tab w:val="left" w:pos="9356"/>
        </w:tabs>
        <w:spacing w:after="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F41639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Pr="00D013D9">
        <w:rPr>
          <w:rFonts w:ascii="Times New Roman" w:hAnsi="Times New Roman" w:cs="Times New Roman"/>
          <w:b/>
          <w:sz w:val="24"/>
          <w:szCs w:val="24"/>
        </w:rPr>
        <w:t xml:space="preserve">TOPOĞRAFYA ve DEPREMSELLİK        </w:t>
      </w:r>
    </w:p>
    <w:p w:rsidR="00A35D24" w:rsidRPr="00D013D9" w:rsidRDefault="00A35D24" w:rsidP="00A35D24">
      <w:pPr>
        <w:tabs>
          <w:tab w:val="left" w:pos="567"/>
          <w:tab w:val="left" w:pos="9356"/>
        </w:tabs>
        <w:spacing w:after="8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3D9">
        <w:rPr>
          <w:rFonts w:ascii="Times New Roman" w:hAnsi="Times New Roman" w:cs="Times New Roman"/>
          <w:sz w:val="24"/>
          <w:szCs w:val="24"/>
        </w:rPr>
        <w:t xml:space="preserve"> Kuşadası ilçesi, Ege Bölgesi'nin denizle buluştuğu kıyı şeridinde yer almaktadır. Kuzeyde Selçuk ve </w:t>
      </w:r>
      <w:proofErr w:type="spellStart"/>
      <w:r w:rsidRPr="00D013D9">
        <w:rPr>
          <w:rFonts w:ascii="Times New Roman" w:hAnsi="Times New Roman" w:cs="Times New Roman"/>
          <w:sz w:val="24"/>
          <w:szCs w:val="24"/>
        </w:rPr>
        <w:t>Pamucak</w:t>
      </w:r>
      <w:proofErr w:type="spellEnd"/>
      <w:r w:rsidRPr="00D013D9">
        <w:rPr>
          <w:rFonts w:ascii="Times New Roman" w:hAnsi="Times New Roman" w:cs="Times New Roman"/>
          <w:sz w:val="24"/>
          <w:szCs w:val="24"/>
        </w:rPr>
        <w:t xml:space="preserve">, güneyde Milli Park'ın bulunduğu Dilek Yarımadası ile sınırlanan </w:t>
      </w:r>
      <w:r w:rsidR="00F80F31" w:rsidRPr="00D013D9">
        <w:rPr>
          <w:rFonts w:ascii="Times New Roman" w:hAnsi="Times New Roman" w:cs="Times New Roman"/>
          <w:sz w:val="24"/>
          <w:szCs w:val="24"/>
        </w:rPr>
        <w:t xml:space="preserve">Kuşadası </w:t>
      </w:r>
      <w:r w:rsidR="00F80F31">
        <w:rPr>
          <w:rFonts w:ascii="Times New Roman" w:hAnsi="Times New Roman" w:cs="Times New Roman"/>
          <w:sz w:val="24"/>
          <w:szCs w:val="24"/>
        </w:rPr>
        <w:t>Büyük</w:t>
      </w:r>
      <w:r w:rsidRPr="00D013D9">
        <w:rPr>
          <w:rFonts w:ascii="Times New Roman" w:hAnsi="Times New Roman" w:cs="Times New Roman"/>
          <w:sz w:val="24"/>
          <w:szCs w:val="24"/>
        </w:rPr>
        <w:t xml:space="preserve"> ve Küçük Menderes nehirleri arasında yer alan bir yerleşim </w:t>
      </w:r>
      <w:r>
        <w:rPr>
          <w:rFonts w:ascii="Times New Roman" w:hAnsi="Times New Roman" w:cs="Times New Roman"/>
          <w:sz w:val="24"/>
          <w:szCs w:val="24"/>
        </w:rPr>
        <w:t>merkezidir. Samsun D</w:t>
      </w:r>
      <w:r w:rsidRPr="00D013D9">
        <w:rPr>
          <w:rFonts w:ascii="Times New Roman" w:hAnsi="Times New Roman" w:cs="Times New Roman"/>
          <w:sz w:val="24"/>
          <w:szCs w:val="24"/>
        </w:rPr>
        <w:t>ağı</w:t>
      </w:r>
      <w:r>
        <w:rPr>
          <w:rFonts w:ascii="Times New Roman" w:hAnsi="Times New Roman" w:cs="Times New Roman"/>
          <w:sz w:val="24"/>
          <w:szCs w:val="24"/>
        </w:rPr>
        <w:t>’nın Ege D</w:t>
      </w:r>
      <w:r w:rsidRPr="00D013D9">
        <w:rPr>
          <w:rFonts w:ascii="Times New Roman" w:hAnsi="Times New Roman" w:cs="Times New Roman"/>
          <w:sz w:val="24"/>
          <w:szCs w:val="24"/>
        </w:rPr>
        <w:t>enizi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D013D9">
        <w:rPr>
          <w:rFonts w:ascii="Times New Roman" w:hAnsi="Times New Roman" w:cs="Times New Roman"/>
          <w:sz w:val="24"/>
          <w:szCs w:val="24"/>
        </w:rPr>
        <w:t>ne doğru uzantısıyl</w:t>
      </w:r>
      <w:r>
        <w:rPr>
          <w:rFonts w:ascii="Times New Roman" w:hAnsi="Times New Roman" w:cs="Times New Roman"/>
          <w:sz w:val="24"/>
          <w:szCs w:val="24"/>
        </w:rPr>
        <w:t>a şekillenen Kuşadası ve Dilek Y</w:t>
      </w:r>
      <w:r w:rsidRPr="00D013D9">
        <w:rPr>
          <w:rFonts w:ascii="Times New Roman" w:hAnsi="Times New Roman" w:cs="Times New Roman"/>
          <w:sz w:val="24"/>
          <w:szCs w:val="24"/>
        </w:rPr>
        <w:t>arımadası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D013D9">
        <w:rPr>
          <w:rFonts w:ascii="Times New Roman" w:hAnsi="Times New Roman" w:cs="Times New Roman"/>
          <w:sz w:val="24"/>
          <w:szCs w:val="24"/>
        </w:rPr>
        <w:t xml:space="preserve">nın jeolojik yapısı, paleozoik şistler, mezozoik kireçtaşı ve mermerler, neojen çökel birimler ile </w:t>
      </w:r>
      <w:proofErr w:type="spellStart"/>
      <w:r w:rsidRPr="00D013D9">
        <w:rPr>
          <w:rFonts w:ascii="Times New Roman" w:hAnsi="Times New Roman" w:cs="Times New Roman"/>
          <w:sz w:val="24"/>
          <w:szCs w:val="24"/>
        </w:rPr>
        <w:t>kuvaterner</w:t>
      </w:r>
      <w:proofErr w:type="spellEnd"/>
      <w:r w:rsidRPr="00D013D9">
        <w:rPr>
          <w:rFonts w:ascii="Times New Roman" w:hAnsi="Times New Roman" w:cs="Times New Roman"/>
          <w:sz w:val="24"/>
          <w:szCs w:val="24"/>
        </w:rPr>
        <w:t xml:space="preserve"> yaşlı alüvyondan meydana gelmiş, Menderes masifinin bir parçasıdır. </w:t>
      </w:r>
    </w:p>
    <w:p w:rsidR="00A35D24" w:rsidRDefault="00A35D24" w:rsidP="00A35D24">
      <w:pPr>
        <w:tabs>
          <w:tab w:val="left" w:pos="567"/>
          <w:tab w:val="left" w:pos="9356"/>
        </w:tabs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013D9">
        <w:rPr>
          <w:rFonts w:ascii="Times New Roman" w:hAnsi="Times New Roman" w:cs="Times New Roman"/>
          <w:sz w:val="24"/>
          <w:szCs w:val="24"/>
        </w:rPr>
        <w:t>Alanın Doğal Afet Durumu 18.04.1996 tarih ve 96/8109 sayılı Bakanlar Kurulu Kararı ile yürürlüğe giren Türkiye Deprem Bölgeleri Haritasında görüleceği üzere Aydın ilinin tamamı ve planlama alanı 1. derece deprem bölgesi sı</w:t>
      </w:r>
      <w:r>
        <w:rPr>
          <w:rFonts w:ascii="Times New Roman" w:hAnsi="Times New Roman" w:cs="Times New Roman"/>
          <w:sz w:val="24"/>
          <w:szCs w:val="24"/>
        </w:rPr>
        <w:t>nırları içerisinde kalmaktadır</w:t>
      </w:r>
    </w:p>
    <w:p w:rsidR="0042719D" w:rsidRDefault="00CF675B" w:rsidP="0042719D">
      <w:pPr>
        <w:spacing w:after="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</w:t>
      </w:r>
      <w:r w:rsidR="006D2A1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4271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2719D">
        <w:rPr>
          <w:rFonts w:ascii="Times New Roman" w:hAnsi="Times New Roman" w:cs="Times New Roman"/>
          <w:sz w:val="24"/>
          <w:szCs w:val="24"/>
        </w:rPr>
        <w:t xml:space="preserve">644/648 sayılı Kanun Hükmünde Kararnamenin 7(1)(d) maddesi ile 28.09.2011 gün ve 102732 sayılı genelge gereğince Çevre ve Şehircilik Bakanlığı tarafından Kuşadası ilçesi, </w:t>
      </w:r>
      <w:proofErr w:type="spellStart"/>
      <w:r w:rsidR="0042719D">
        <w:rPr>
          <w:rFonts w:ascii="Times New Roman" w:hAnsi="Times New Roman" w:cs="Times New Roman"/>
          <w:sz w:val="24"/>
          <w:szCs w:val="24"/>
        </w:rPr>
        <w:t>Bayraklıdede</w:t>
      </w:r>
      <w:proofErr w:type="spellEnd"/>
      <w:r w:rsidR="0042719D">
        <w:rPr>
          <w:rFonts w:ascii="Times New Roman" w:hAnsi="Times New Roman" w:cs="Times New Roman"/>
          <w:sz w:val="24"/>
          <w:szCs w:val="24"/>
        </w:rPr>
        <w:t xml:space="preserve"> mahallesi, Türkmen mahallesi, Ege mahallesi, Dağ mahallesi, </w:t>
      </w:r>
      <w:proofErr w:type="spellStart"/>
      <w:r w:rsidR="0042719D">
        <w:rPr>
          <w:rFonts w:ascii="Times New Roman" w:hAnsi="Times New Roman" w:cs="Times New Roman"/>
          <w:sz w:val="24"/>
          <w:szCs w:val="24"/>
        </w:rPr>
        <w:t>Camialatı</w:t>
      </w:r>
      <w:proofErr w:type="spellEnd"/>
      <w:r w:rsidR="0042719D">
        <w:rPr>
          <w:rFonts w:ascii="Times New Roman" w:hAnsi="Times New Roman" w:cs="Times New Roman"/>
          <w:sz w:val="24"/>
          <w:szCs w:val="24"/>
        </w:rPr>
        <w:t xml:space="preserve"> mahallesi, </w:t>
      </w:r>
      <w:proofErr w:type="spellStart"/>
      <w:r w:rsidR="0042719D">
        <w:rPr>
          <w:rFonts w:ascii="Times New Roman" w:hAnsi="Times New Roman" w:cs="Times New Roman"/>
          <w:sz w:val="24"/>
          <w:szCs w:val="24"/>
        </w:rPr>
        <w:t>İkiçeşmelik</w:t>
      </w:r>
      <w:proofErr w:type="spellEnd"/>
      <w:r w:rsidR="0042719D">
        <w:rPr>
          <w:rFonts w:ascii="Times New Roman" w:hAnsi="Times New Roman" w:cs="Times New Roman"/>
          <w:sz w:val="24"/>
          <w:szCs w:val="24"/>
        </w:rPr>
        <w:t xml:space="preserve"> mahallesi, Kadınlar denizi mahallesi, Değirmendere mahallesi, </w:t>
      </w:r>
      <w:proofErr w:type="spellStart"/>
      <w:r w:rsidR="0042719D">
        <w:rPr>
          <w:rFonts w:ascii="Times New Roman" w:hAnsi="Times New Roman" w:cs="Times New Roman"/>
          <w:sz w:val="24"/>
          <w:szCs w:val="24"/>
        </w:rPr>
        <w:t>Karaova</w:t>
      </w:r>
      <w:proofErr w:type="spellEnd"/>
      <w:r w:rsidR="0042719D">
        <w:rPr>
          <w:rFonts w:ascii="Times New Roman" w:hAnsi="Times New Roman" w:cs="Times New Roman"/>
          <w:sz w:val="24"/>
          <w:szCs w:val="24"/>
        </w:rPr>
        <w:t xml:space="preserve"> mahallesi, </w:t>
      </w:r>
      <w:proofErr w:type="spellStart"/>
      <w:r w:rsidR="0042719D">
        <w:rPr>
          <w:rFonts w:ascii="Times New Roman" w:hAnsi="Times New Roman" w:cs="Times New Roman"/>
          <w:sz w:val="24"/>
          <w:szCs w:val="24"/>
        </w:rPr>
        <w:t>Kadıkalesi</w:t>
      </w:r>
      <w:proofErr w:type="spellEnd"/>
      <w:r w:rsidR="0042719D">
        <w:rPr>
          <w:rFonts w:ascii="Times New Roman" w:hAnsi="Times New Roman" w:cs="Times New Roman"/>
          <w:sz w:val="24"/>
          <w:szCs w:val="24"/>
        </w:rPr>
        <w:t xml:space="preserve"> mahallesi ve </w:t>
      </w:r>
      <w:proofErr w:type="spellStart"/>
      <w:r w:rsidR="0042719D">
        <w:rPr>
          <w:rFonts w:ascii="Times New Roman" w:hAnsi="Times New Roman" w:cs="Times New Roman"/>
          <w:sz w:val="24"/>
          <w:szCs w:val="24"/>
        </w:rPr>
        <w:t>Soğucak</w:t>
      </w:r>
      <w:proofErr w:type="spellEnd"/>
      <w:r w:rsidR="0042719D">
        <w:rPr>
          <w:rFonts w:ascii="Times New Roman" w:hAnsi="Times New Roman" w:cs="Times New Roman"/>
          <w:sz w:val="24"/>
          <w:szCs w:val="24"/>
        </w:rPr>
        <w:t xml:space="preserve"> mahallesi olmak üzere, 1/2000 ölçekli 79 adet halihazır haritada,   toplam 8500 ha. yüzölçümündeki alan için onaylanmış olan Nazım ve Uygulama İmar Planına Esas Jeolojik-</w:t>
      </w:r>
      <w:proofErr w:type="spellStart"/>
      <w:r w:rsidR="0042719D">
        <w:rPr>
          <w:rFonts w:ascii="Times New Roman" w:hAnsi="Times New Roman" w:cs="Times New Roman"/>
          <w:sz w:val="24"/>
          <w:szCs w:val="24"/>
        </w:rPr>
        <w:t>Jeoteknik</w:t>
      </w:r>
      <w:proofErr w:type="spellEnd"/>
      <w:r w:rsidR="0042719D">
        <w:rPr>
          <w:rFonts w:ascii="Times New Roman" w:hAnsi="Times New Roman" w:cs="Times New Roman"/>
          <w:sz w:val="24"/>
          <w:szCs w:val="24"/>
        </w:rPr>
        <w:t xml:space="preserve"> Etüt Raporu sonuçlarına</w:t>
      </w:r>
      <w:r w:rsidR="0042719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göre planlama alanı </w:t>
      </w:r>
      <w:r w:rsidR="0042719D">
        <w:rPr>
          <w:rFonts w:ascii="Times New Roman" w:hAnsi="Times New Roman" w:cs="Times New Roman"/>
          <w:sz w:val="24"/>
          <w:szCs w:val="24"/>
        </w:rPr>
        <w:t xml:space="preserve"> </w:t>
      </w:r>
      <w:r w:rsidR="0002764E">
        <w:rPr>
          <w:rFonts w:ascii="Times New Roman" w:hAnsi="Times New Roman" w:cs="Times New Roman"/>
          <w:b/>
          <w:sz w:val="24"/>
          <w:szCs w:val="24"/>
        </w:rPr>
        <w:t>(ÖA-1.1</w:t>
      </w:r>
      <w:r w:rsidR="0042719D">
        <w:rPr>
          <w:rFonts w:ascii="Times New Roman" w:hAnsi="Times New Roman" w:cs="Times New Roman"/>
          <w:b/>
          <w:sz w:val="24"/>
          <w:szCs w:val="24"/>
        </w:rPr>
        <w:t>) yani</w:t>
      </w:r>
      <w:r w:rsidR="0042719D">
        <w:rPr>
          <w:rFonts w:ascii="Times New Roman" w:hAnsi="Times New Roman" w:cs="Times New Roman"/>
          <w:sz w:val="24"/>
          <w:szCs w:val="24"/>
        </w:rPr>
        <w:t xml:space="preserve"> </w:t>
      </w:r>
      <w:r w:rsidR="0002764E" w:rsidRPr="0002764E">
        <w:rPr>
          <w:rFonts w:ascii="Times New Roman" w:hAnsi="Times New Roman" w:cs="Times New Roman"/>
          <w:b/>
        </w:rPr>
        <w:t>Sıvılaşma Tehlikesi Açısından Önlemli Alanlar</w:t>
      </w:r>
      <w:r w:rsidR="0002764E" w:rsidRPr="000276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719D">
        <w:rPr>
          <w:rStyle w:val="Gl"/>
          <w:rFonts w:ascii="Times New Roman" w:hAnsi="Times New Roman" w:cs="Times New Roman"/>
          <w:sz w:val="24"/>
          <w:szCs w:val="24"/>
        </w:rPr>
        <w:t>olarak</w:t>
      </w:r>
      <w:r w:rsidR="0042719D">
        <w:rPr>
          <w:rFonts w:ascii="Times New Roman" w:hAnsi="Times New Roman" w:cs="Times New Roman"/>
          <w:sz w:val="24"/>
          <w:szCs w:val="24"/>
        </w:rPr>
        <w:t xml:space="preserve"> belirlenmiştir. </w:t>
      </w:r>
    </w:p>
    <w:p w:rsidR="0042798C" w:rsidRDefault="0042719D" w:rsidP="00970F32">
      <w:pPr>
        <w:tabs>
          <w:tab w:val="left" w:pos="9356"/>
        </w:tabs>
        <w:spacing w:after="8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244F9E" w:rsidRPr="002C7532">
        <w:rPr>
          <w:rFonts w:ascii="Times New Roman" w:hAnsi="Times New Roman" w:cs="Times New Roman"/>
          <w:sz w:val="24"/>
          <w:szCs w:val="24"/>
        </w:rPr>
        <w:t xml:space="preserve">Proje sahasında yapılacak her türlü yapılaşma da 06.03.2007 tarih ve 26454 sayılı Resmi Gazete ‘de yayımlanarak </w:t>
      </w:r>
      <w:r w:rsidR="00F80F31" w:rsidRPr="002C7532">
        <w:rPr>
          <w:rFonts w:ascii="Times New Roman" w:hAnsi="Times New Roman" w:cs="Times New Roman"/>
          <w:sz w:val="24"/>
          <w:szCs w:val="24"/>
        </w:rPr>
        <w:t>yürürlüğe</w:t>
      </w:r>
      <w:r w:rsidR="00244F9E" w:rsidRPr="00792C8E">
        <w:rPr>
          <w:rFonts w:ascii="Times New Roman" w:hAnsi="Times New Roman" w:cs="Times New Roman"/>
          <w:sz w:val="24"/>
          <w:szCs w:val="24"/>
        </w:rPr>
        <w:t xml:space="preserve"> giren “Deprem Bölgelerinde Yapılacak Binalar Hakkında Yönetmelik” ve 14.07.2007 tarih ve</w:t>
      </w:r>
      <w:r w:rsidR="00244F9E" w:rsidRPr="00745A16">
        <w:rPr>
          <w:rFonts w:ascii="Times New Roman" w:hAnsi="Times New Roman" w:cs="Times New Roman"/>
          <w:sz w:val="24"/>
          <w:szCs w:val="24"/>
        </w:rPr>
        <w:t xml:space="preserve"> 26582 sayılı Resmi Gazete ‘de yayımlanarak yürürlüğe giren “Afet Bölgelerinde Yapılacak Yapılar Hakkında Yönetmelik” hükümlerine uyulması zorunludur</w:t>
      </w:r>
    </w:p>
    <w:p w:rsidR="00C22AF6" w:rsidRPr="0042798C" w:rsidRDefault="00F41639" w:rsidP="00F41639">
      <w:pPr>
        <w:tabs>
          <w:tab w:val="left" w:pos="9356"/>
        </w:tabs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9D50E4">
        <w:rPr>
          <w:rFonts w:ascii="Times New Roman" w:hAnsi="Times New Roman" w:cs="Times New Roman"/>
          <w:b/>
          <w:sz w:val="24"/>
          <w:szCs w:val="24"/>
        </w:rPr>
        <w:t>V</w:t>
      </w:r>
      <w:r w:rsidR="00C22AF6" w:rsidRPr="00792C8E">
        <w:rPr>
          <w:rFonts w:ascii="Times New Roman" w:hAnsi="Times New Roman" w:cs="Times New Roman"/>
          <w:b/>
          <w:sz w:val="24"/>
          <w:szCs w:val="24"/>
        </w:rPr>
        <w:t>. PLANLAMANIN AMAÇ ve KAPSAMI</w:t>
      </w:r>
    </w:p>
    <w:p w:rsidR="006D2A16" w:rsidRPr="0040091D" w:rsidRDefault="0042798C" w:rsidP="0040091D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2798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lan değişikliği işlem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içeriği, </w:t>
      </w:r>
      <w:r w:rsidRPr="0042798C">
        <w:rPr>
          <w:rFonts w:ascii="Times New Roman" w:hAnsi="Times New Roman" w:cs="Times New Roman"/>
          <w:sz w:val="24"/>
          <w:szCs w:val="24"/>
        </w:rPr>
        <w:t xml:space="preserve"> Kuşadası</w:t>
      </w:r>
      <w:proofErr w:type="gramEnd"/>
      <w:r w:rsidRPr="0042798C">
        <w:rPr>
          <w:rFonts w:ascii="Times New Roman" w:hAnsi="Times New Roman" w:cs="Times New Roman"/>
          <w:sz w:val="24"/>
          <w:szCs w:val="24"/>
        </w:rPr>
        <w:t xml:space="preserve"> Belediyesi sınırları dahilinde yer alan </w:t>
      </w:r>
      <w:proofErr w:type="spellStart"/>
      <w:r w:rsidRPr="0042798C">
        <w:rPr>
          <w:rFonts w:ascii="Times New Roman" w:hAnsi="Times New Roman" w:cs="Times New Roman"/>
          <w:sz w:val="24"/>
          <w:szCs w:val="24"/>
        </w:rPr>
        <w:t>Hacıfeyzullah</w:t>
      </w:r>
      <w:proofErr w:type="spellEnd"/>
      <w:r w:rsidRPr="0042798C">
        <w:rPr>
          <w:rFonts w:ascii="Times New Roman" w:hAnsi="Times New Roman" w:cs="Times New Roman"/>
          <w:sz w:val="24"/>
          <w:szCs w:val="24"/>
        </w:rPr>
        <w:t xml:space="preserve"> Mahallesi,  </w:t>
      </w:r>
      <w:r>
        <w:rPr>
          <w:rFonts w:ascii="Times New Roman" w:hAnsi="Times New Roman" w:cs="Times New Roman"/>
          <w:sz w:val="24"/>
          <w:szCs w:val="24"/>
        </w:rPr>
        <w:t xml:space="preserve">Ilıca mevkii, tapunun 15L.II.C </w:t>
      </w:r>
      <w:r w:rsidRPr="003B10C2">
        <w:rPr>
          <w:rFonts w:ascii="Times New Roman" w:hAnsi="Times New Roman" w:cs="Times New Roman"/>
          <w:sz w:val="24"/>
          <w:szCs w:val="24"/>
        </w:rPr>
        <w:t xml:space="preserve"> pafta, </w:t>
      </w:r>
      <w:r>
        <w:rPr>
          <w:rFonts w:ascii="Times New Roman" w:hAnsi="Times New Roman" w:cs="Times New Roman"/>
          <w:sz w:val="24"/>
          <w:szCs w:val="24"/>
        </w:rPr>
        <w:t xml:space="preserve"> 970 ada, 161,30 m2 alan büyüklüğündeki 139</w:t>
      </w:r>
      <w:r w:rsidRPr="003B1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0C2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3B10C2">
        <w:rPr>
          <w:rFonts w:ascii="Times New Roman" w:hAnsi="Times New Roman" w:cs="Times New Roman"/>
          <w:sz w:val="24"/>
          <w:szCs w:val="24"/>
        </w:rPr>
        <w:t xml:space="preserve"> parsel</w:t>
      </w:r>
      <w:r>
        <w:rPr>
          <w:rFonts w:ascii="Times New Roman" w:hAnsi="Times New Roman" w:cs="Times New Roman"/>
          <w:sz w:val="24"/>
          <w:szCs w:val="24"/>
        </w:rPr>
        <w:t xml:space="preserve"> ile 5.210,45 m2 alan büyüklüğündeki 142 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parselde </w:t>
      </w:r>
      <w:r w:rsidRPr="0042798C">
        <w:rPr>
          <w:rFonts w:ascii="Times New Roman" w:hAnsi="Times New Roman" w:cs="Times New Roman"/>
          <w:sz w:val="24"/>
          <w:szCs w:val="24"/>
        </w:rPr>
        <w:t>yürürlükte bulunan 1/</w:t>
      </w:r>
      <w:r w:rsidR="0078167F">
        <w:rPr>
          <w:rFonts w:ascii="Times New Roman" w:hAnsi="Times New Roman" w:cs="Times New Roman"/>
          <w:sz w:val="24"/>
          <w:szCs w:val="24"/>
        </w:rPr>
        <w:t>1</w:t>
      </w:r>
      <w:r w:rsidRPr="0042798C">
        <w:rPr>
          <w:rFonts w:ascii="Times New Roman" w:hAnsi="Times New Roman" w:cs="Times New Roman"/>
          <w:sz w:val="24"/>
          <w:szCs w:val="24"/>
        </w:rPr>
        <w:t xml:space="preserve">000 ölçekli </w:t>
      </w:r>
      <w:r w:rsidR="0078167F">
        <w:rPr>
          <w:rFonts w:ascii="Times New Roman" w:hAnsi="Times New Roman" w:cs="Times New Roman"/>
          <w:sz w:val="24"/>
          <w:szCs w:val="24"/>
        </w:rPr>
        <w:t xml:space="preserve">uygulama </w:t>
      </w:r>
      <w:r w:rsidRPr="0042798C">
        <w:rPr>
          <w:rFonts w:ascii="Times New Roman" w:hAnsi="Times New Roman" w:cs="Times New Roman"/>
          <w:sz w:val="24"/>
          <w:szCs w:val="24"/>
        </w:rPr>
        <w:t>imar planında getirilen “Turizm</w:t>
      </w:r>
      <w:r w:rsidR="0078167F">
        <w:rPr>
          <w:rFonts w:ascii="Times New Roman" w:hAnsi="Times New Roman" w:cs="Times New Roman"/>
          <w:sz w:val="24"/>
          <w:szCs w:val="24"/>
        </w:rPr>
        <w:t xml:space="preserve"> Tesis Alanı”</w:t>
      </w:r>
      <w:r w:rsidR="009C6E85">
        <w:rPr>
          <w:rFonts w:ascii="Times New Roman" w:hAnsi="Times New Roman" w:cs="Times New Roman"/>
          <w:sz w:val="24"/>
          <w:szCs w:val="24"/>
        </w:rPr>
        <w:t xml:space="preserve"> </w:t>
      </w:r>
      <w:r w:rsidRPr="0042798C">
        <w:rPr>
          <w:rFonts w:ascii="Times New Roman" w:hAnsi="Times New Roman" w:cs="Times New Roman"/>
          <w:sz w:val="24"/>
          <w:szCs w:val="24"/>
        </w:rPr>
        <w:t xml:space="preserve"> kul</w:t>
      </w:r>
      <w:r>
        <w:rPr>
          <w:rFonts w:ascii="Times New Roman" w:hAnsi="Times New Roman" w:cs="Times New Roman"/>
          <w:sz w:val="24"/>
          <w:szCs w:val="24"/>
        </w:rPr>
        <w:t>lanım kararının   “</w:t>
      </w:r>
      <w:r w:rsidR="0078167F">
        <w:rPr>
          <w:rFonts w:ascii="Times New Roman" w:hAnsi="Times New Roman" w:cs="Times New Roman"/>
          <w:sz w:val="24"/>
          <w:szCs w:val="24"/>
        </w:rPr>
        <w:t xml:space="preserve">Gelişme </w:t>
      </w:r>
      <w:r w:rsidR="006D2A16">
        <w:rPr>
          <w:rFonts w:ascii="Times New Roman" w:hAnsi="Times New Roman" w:cs="Times New Roman"/>
          <w:sz w:val="24"/>
          <w:szCs w:val="24"/>
        </w:rPr>
        <w:t>Konut</w:t>
      </w:r>
      <w:r w:rsidR="0078167F">
        <w:rPr>
          <w:rFonts w:ascii="Times New Roman" w:hAnsi="Times New Roman" w:cs="Times New Roman"/>
          <w:sz w:val="24"/>
          <w:szCs w:val="24"/>
        </w:rPr>
        <w:t xml:space="preserve"> Alanı</w:t>
      </w:r>
      <w:r w:rsidR="0040091D">
        <w:rPr>
          <w:rFonts w:ascii="Times New Roman" w:hAnsi="Times New Roman" w:cs="Times New Roman"/>
          <w:sz w:val="24"/>
          <w:szCs w:val="24"/>
        </w:rPr>
        <w:t xml:space="preserve"> ve Park Alanı</w:t>
      </w:r>
      <w:r w:rsidRPr="0042798C">
        <w:rPr>
          <w:rFonts w:ascii="Times New Roman" w:hAnsi="Times New Roman" w:cs="Times New Roman"/>
          <w:sz w:val="24"/>
          <w:szCs w:val="24"/>
        </w:rPr>
        <w:t>” kullanımına dönüştürülmesidir.</w:t>
      </w:r>
    </w:p>
    <w:p w:rsidR="009C6E85" w:rsidRDefault="00941C27" w:rsidP="00FD2237">
      <w:pPr>
        <w:autoSpaceDE w:val="0"/>
        <w:autoSpaceDN w:val="0"/>
        <w:adjustRightInd w:val="0"/>
        <w:spacing w:after="80"/>
        <w:jc w:val="both"/>
        <w:rPr>
          <w:rFonts w:ascii="Times New Roman" w:hAnsi="Times New Roman"/>
          <w:color w:val="000000"/>
          <w:sz w:val="24"/>
          <w:szCs w:val="24"/>
          <w:lang w:eastAsia="tr-TR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tr-TR"/>
        </w:rPr>
        <w:drawing>
          <wp:inline distT="0" distB="0" distL="0" distR="0">
            <wp:extent cx="5930576" cy="4772025"/>
            <wp:effectExtent l="76200" t="76200" r="127635" b="1238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ö1000s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5820" cy="477624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C6E85" w:rsidRPr="0040091D" w:rsidRDefault="00AB400F" w:rsidP="0040091D">
      <w:pPr>
        <w:tabs>
          <w:tab w:val="left" w:pos="0"/>
          <w:tab w:val="left" w:pos="9356"/>
        </w:tabs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675B" w:rsidRPr="00244F9E">
        <w:rPr>
          <w:b/>
        </w:rPr>
        <w:t>Şekil</w:t>
      </w:r>
      <w:r w:rsidR="00CF675B">
        <w:rPr>
          <w:b/>
        </w:rPr>
        <w:t xml:space="preserve"> </w:t>
      </w:r>
      <w:r w:rsidR="0040091D">
        <w:rPr>
          <w:b/>
        </w:rPr>
        <w:t>5</w:t>
      </w:r>
      <w:r w:rsidR="00CF675B" w:rsidRPr="00244F9E">
        <w:rPr>
          <w:b/>
        </w:rPr>
        <w:t>: Öneri</w:t>
      </w:r>
      <w:r w:rsidR="00CF675B">
        <w:rPr>
          <w:b/>
        </w:rPr>
        <w:t xml:space="preserve"> 1/</w:t>
      </w:r>
      <w:r w:rsidR="00927759">
        <w:rPr>
          <w:b/>
        </w:rPr>
        <w:t>1</w:t>
      </w:r>
      <w:r w:rsidR="00CF675B">
        <w:rPr>
          <w:b/>
        </w:rPr>
        <w:t xml:space="preserve">000 Ölçekli </w:t>
      </w:r>
      <w:r w:rsidR="00927759">
        <w:rPr>
          <w:b/>
        </w:rPr>
        <w:t xml:space="preserve">Uygulama </w:t>
      </w:r>
      <w:r w:rsidR="00CF675B">
        <w:rPr>
          <w:b/>
        </w:rPr>
        <w:t>İmar Planı</w:t>
      </w:r>
      <w:r w:rsidR="00CF675B" w:rsidRPr="00244F9E">
        <w:rPr>
          <w:b/>
          <w:noProof/>
        </w:rPr>
        <w:t xml:space="preserve">     </w:t>
      </w:r>
    </w:p>
    <w:p w:rsidR="009337A0" w:rsidRDefault="00677EF7" w:rsidP="00677EF7">
      <w:pPr>
        <w:tabs>
          <w:tab w:val="left" w:pos="9356"/>
        </w:tabs>
        <w:spacing w:after="8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77EF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V. </w:t>
      </w:r>
      <w:r w:rsidR="00024DAC" w:rsidRPr="00677EF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7A718D" w:rsidRPr="00677E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7E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PLANLAMA KARARLARI</w:t>
      </w:r>
    </w:p>
    <w:p w:rsidR="00CA7804" w:rsidRPr="00677EF7" w:rsidRDefault="00677EF7" w:rsidP="0061136D">
      <w:pPr>
        <w:tabs>
          <w:tab w:val="left" w:pos="9356"/>
        </w:tabs>
        <w:spacing w:after="8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7EF7">
        <w:rPr>
          <w:rFonts w:ascii="Times New Roman" w:hAnsi="Times New Roman" w:cs="Times New Roman"/>
          <w:sz w:val="24"/>
          <w:szCs w:val="24"/>
          <w:shd w:val="clear" w:color="auto" w:fill="FFFFFF"/>
        </w:rPr>
        <w:t>Plan değişikliğine konu alanda A-2(Ayrık Düzen-2 Kat) ve TAKS/KAKS:0.15/0.30 yapılaşma koşullarında, 4971.</w:t>
      </w:r>
      <w:r w:rsidR="00941C27">
        <w:rPr>
          <w:rFonts w:ascii="Times New Roman" w:hAnsi="Times New Roman" w:cs="Times New Roman"/>
          <w:sz w:val="24"/>
          <w:szCs w:val="24"/>
          <w:shd w:val="clear" w:color="auto" w:fill="FFFFFF"/>
        </w:rPr>
        <w:t>86</w:t>
      </w:r>
      <w:r w:rsidRPr="00677E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m2 alan büyüklüğünde gelişme konut alanı ve 400,</w:t>
      </w:r>
      <w:r w:rsidR="00941C27">
        <w:rPr>
          <w:rFonts w:ascii="Times New Roman" w:hAnsi="Times New Roman" w:cs="Times New Roman"/>
          <w:sz w:val="24"/>
          <w:szCs w:val="24"/>
          <w:shd w:val="clear" w:color="auto" w:fill="FFFFFF"/>
        </w:rPr>
        <w:t>39</w:t>
      </w:r>
      <w:r w:rsidRPr="00677E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m2 alan büyüklüğünde park alanı önerilmiştir.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Planlama alanı toplam inşaat alanı</w:t>
      </w:r>
      <w:r w:rsidR="008867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1491,</w:t>
      </w:r>
      <w:r w:rsidR="00941C27">
        <w:rPr>
          <w:rFonts w:ascii="Times New Roman" w:hAnsi="Times New Roman" w:cs="Times New Roman"/>
          <w:sz w:val="24"/>
          <w:szCs w:val="24"/>
          <w:shd w:val="clear" w:color="auto" w:fill="FFFFFF"/>
        </w:rPr>
        <w:t>55</w:t>
      </w:r>
      <w:r w:rsidR="008867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m2</w:t>
      </w:r>
      <w:r w:rsidR="00A523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Kuşadası </w:t>
      </w:r>
      <w:r w:rsidR="00A5238D" w:rsidRPr="00A5238D">
        <w:rPr>
          <w:rFonts w:ascii="Times New Roman" w:hAnsi="Times New Roman" w:cs="Times New Roman"/>
          <w:sz w:val="24"/>
          <w:szCs w:val="24"/>
          <w:shd w:val="clear" w:color="auto" w:fill="FFFFFF"/>
        </w:rPr>
        <w:t>ortalama hane büyüklüğü(m2)</w:t>
      </w:r>
      <w:r w:rsidR="00A523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99,33 m2 ve </w:t>
      </w:r>
      <w:r w:rsidR="00A5238D" w:rsidRPr="00A5238D">
        <w:rPr>
          <w:rFonts w:ascii="Times New Roman" w:hAnsi="Times New Roman" w:cs="Times New Roman"/>
          <w:sz w:val="24"/>
          <w:szCs w:val="24"/>
          <w:shd w:val="clear" w:color="auto" w:fill="FFFFFF"/>
        </w:rPr>
        <w:t>hane halkı büyüklüğü</w:t>
      </w:r>
      <w:r w:rsidR="00A523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ise 2.77 olduğundan</w:t>
      </w:r>
      <w:r w:rsidR="008867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kişi sayısı</w:t>
      </w:r>
      <w:r w:rsidR="00A523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8673C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A523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toplam inşaat alanı(m2)/ortalama hane büyüklüğü(m2)*hane halkı büyüklüğü) 41’dir.</w:t>
      </w:r>
      <w:bookmarkStart w:id="0" w:name="_GoBack"/>
      <w:bookmarkEnd w:id="0"/>
    </w:p>
    <w:sectPr w:rsidR="00CA7804" w:rsidRPr="00677EF7" w:rsidSect="00D72F04">
      <w:type w:val="continuous"/>
      <w:pgSz w:w="11906" w:h="16838"/>
      <w:pgMar w:top="811" w:right="849" w:bottom="851" w:left="1418" w:header="284" w:footer="1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04EA" w:rsidRDefault="00C904EA">
      <w:pPr>
        <w:spacing w:after="0" w:line="240" w:lineRule="auto"/>
      </w:pPr>
      <w:r>
        <w:separator/>
      </w:r>
    </w:p>
  </w:endnote>
  <w:endnote w:type="continuationSeparator" w:id="0">
    <w:p w:rsidR="00C904EA" w:rsidRDefault="00C90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466580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519209872"/>
          <w:docPartObj>
            <w:docPartGallery w:val="Page Numbers (Bottom of Page)"/>
            <w:docPartUnique/>
          </w:docPartObj>
        </w:sdtPr>
        <w:sdtEndPr/>
        <w:sdtContent>
          <w:p w:rsidR="00DB7F0F" w:rsidRPr="000B0466" w:rsidRDefault="00DB7F0F" w:rsidP="002D66BF">
            <w:pPr>
              <w:pStyle w:val="AltBilgi"/>
              <w:pBdr>
                <w:top w:val="single" w:sz="4" w:space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0B0466">
              <w:rPr>
                <w:rFonts w:ascii="Times New Roman" w:hAnsi="Times New Roman" w:cs="Times New Roman"/>
              </w:rPr>
              <w:t>YILDIZGRUP PLANLAMA GAYRİMENKUL DEĞERLEME İNŞ. TİC. LTD. ŞTİ.</w:t>
            </w:r>
          </w:p>
          <w:p w:rsidR="00DB7F0F" w:rsidRPr="000B0466" w:rsidRDefault="00CA7804" w:rsidP="002D66BF">
            <w:pPr>
              <w:pStyle w:val="AltBilgi"/>
              <w:pBdr>
                <w:top w:val="single" w:sz="4" w:space="0" w:color="auto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Kurtuluş Mah. A Menderes Bul. No:18, Kat:3 </w:t>
            </w:r>
            <w:r w:rsidR="00DB7F0F" w:rsidRPr="000B0466">
              <w:rPr>
                <w:rFonts w:ascii="Times New Roman" w:hAnsi="Times New Roman" w:cs="Times New Roman"/>
              </w:rPr>
              <w:t xml:space="preserve">Efeler/AYDIN </w:t>
            </w:r>
            <w:hyperlink r:id="rId1" w:history="1">
              <w:r w:rsidR="00DB7F0F" w:rsidRPr="000B0466">
                <w:rPr>
                  <w:rStyle w:val="Kpr"/>
                  <w:rFonts w:ascii="Times New Roman" w:hAnsi="Times New Roman" w:cs="Times New Roman"/>
                </w:rPr>
                <w:t>Tel:0256</w:t>
              </w:r>
            </w:hyperlink>
            <w:r w:rsidR="00DB7F0F" w:rsidRPr="000B0466">
              <w:rPr>
                <w:rFonts w:ascii="Times New Roman" w:hAnsi="Times New Roman" w:cs="Times New Roman"/>
              </w:rPr>
              <w:t xml:space="preserve"> 2144009</w:t>
            </w:r>
          </w:p>
        </w:sdtContent>
      </w:sdt>
      <w:p w:rsidR="00DB7F0F" w:rsidRDefault="00DB7F0F" w:rsidP="002D66BF">
        <w:pPr>
          <w:pStyle w:val="AltBilgi"/>
        </w:pPr>
        <w:r>
          <w:t xml:space="preserve">                                                                                                   -</w:t>
        </w:r>
        <w:r w:rsidR="00AC59FB">
          <w:fldChar w:fldCharType="begin"/>
        </w:r>
        <w:r>
          <w:instrText>PAGE   \* MERGEFORMAT</w:instrText>
        </w:r>
        <w:r w:rsidR="00AC59FB">
          <w:fldChar w:fldCharType="separate"/>
        </w:r>
        <w:r w:rsidR="009512B8">
          <w:rPr>
            <w:noProof/>
          </w:rPr>
          <w:t>- 1 -</w:t>
        </w:r>
        <w:r w:rsidR="00AC59FB">
          <w:fldChar w:fldCharType="end"/>
        </w:r>
        <w:r>
          <w:t>-</w:t>
        </w:r>
      </w:p>
    </w:sdtContent>
  </w:sdt>
  <w:p w:rsidR="00DB7F0F" w:rsidRDefault="00DB7F0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1936282094"/>
      <w:docPartObj>
        <w:docPartGallery w:val="Page Numbers (Bottom of Page)"/>
        <w:docPartUnique/>
      </w:docPartObj>
    </w:sdtPr>
    <w:sdtEndPr/>
    <w:sdtContent>
      <w:p w:rsidR="00DB7F0F" w:rsidRDefault="00DB7F0F" w:rsidP="00ED5967">
        <w:pPr>
          <w:pStyle w:val="AltBilgi"/>
          <w:pBdr>
            <w:top w:val="single" w:sz="4" w:space="0" w:color="auto"/>
          </w:pBdr>
          <w:jc w:val="center"/>
          <w:rPr>
            <w:rFonts w:ascii="Times New Roman" w:hAnsi="Times New Roman" w:cs="Times New Roman"/>
          </w:rPr>
        </w:pPr>
        <w:r w:rsidRPr="00364B46">
          <w:rPr>
            <w:rFonts w:ascii="Times New Roman" w:hAnsi="Times New Roman" w:cs="Times New Roman"/>
          </w:rPr>
          <w:t xml:space="preserve">YILDIZGRUP PLANLAMA GAYRİMENKUL DEĞERLEME İNŞ. TİC. LTD. ŞTİ             </w:t>
        </w:r>
      </w:p>
      <w:p w:rsidR="00DB7F0F" w:rsidRDefault="00DB7F0F" w:rsidP="00364B46">
        <w:pPr>
          <w:pStyle w:val="AltBilgi"/>
          <w:pBdr>
            <w:top w:val="single" w:sz="4" w:space="0" w:color="auto"/>
          </w:pBdr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                                           </w:t>
        </w:r>
        <w:proofErr w:type="spellStart"/>
        <w:r w:rsidRPr="00364B46">
          <w:rPr>
            <w:rFonts w:ascii="Times New Roman" w:hAnsi="Times New Roman" w:cs="Times New Roman"/>
          </w:rPr>
          <w:t>Güzelhisar</w:t>
        </w:r>
        <w:proofErr w:type="spellEnd"/>
        <w:r w:rsidRPr="00364B46">
          <w:rPr>
            <w:rFonts w:ascii="Times New Roman" w:hAnsi="Times New Roman" w:cs="Times New Roman"/>
          </w:rPr>
          <w:t xml:space="preserve"> Mahallesi 35 Sok. No:10 Kat:2 Efeler </w:t>
        </w:r>
        <w:r>
          <w:rPr>
            <w:rFonts w:ascii="Times New Roman" w:hAnsi="Times New Roman" w:cs="Times New Roman"/>
          </w:rPr>
          <w:t xml:space="preserve">  </w:t>
        </w:r>
        <w:r w:rsidRPr="00364B46">
          <w:rPr>
            <w:rFonts w:ascii="Times New Roman" w:hAnsi="Times New Roman" w:cs="Times New Roman"/>
          </w:rPr>
          <w:t xml:space="preserve"> </w:t>
        </w:r>
        <w:hyperlink r:id="rId1" w:history="1">
          <w:r w:rsidRPr="00364B46">
            <w:rPr>
              <w:rStyle w:val="Kpr"/>
              <w:rFonts w:ascii="Times New Roman" w:hAnsi="Times New Roman" w:cs="Times New Roman"/>
            </w:rPr>
            <w:t>Tel:0256</w:t>
          </w:r>
        </w:hyperlink>
        <w:r w:rsidRPr="00364B46">
          <w:rPr>
            <w:rFonts w:ascii="Times New Roman" w:hAnsi="Times New Roman" w:cs="Times New Roman"/>
          </w:rPr>
          <w:t xml:space="preserve"> 2144009</w:t>
        </w:r>
        <w:r>
          <w:rPr>
            <w:rFonts w:ascii="Times New Roman" w:hAnsi="Times New Roman" w:cs="Times New Roman"/>
          </w:rPr>
          <w:t xml:space="preserve">    </w:t>
        </w:r>
      </w:p>
      <w:p w:rsidR="00DB7F0F" w:rsidRPr="00364B46" w:rsidRDefault="00DB7F0F" w:rsidP="00364B46">
        <w:pPr>
          <w:pStyle w:val="AltBilgi"/>
          <w:pBdr>
            <w:top w:val="single" w:sz="4" w:space="0" w:color="auto"/>
          </w:pBdr>
        </w:pPr>
        <w:r>
          <w:rPr>
            <w:rFonts w:ascii="Times New Roman" w:hAnsi="Times New Roman" w:cs="Times New Roman"/>
          </w:rPr>
          <w:t xml:space="preserve">                                                                                      -3-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04EA" w:rsidRDefault="00C904EA">
      <w:pPr>
        <w:spacing w:after="0" w:line="240" w:lineRule="auto"/>
      </w:pPr>
      <w:r>
        <w:separator/>
      </w:r>
    </w:p>
  </w:footnote>
  <w:footnote w:type="continuationSeparator" w:id="0">
    <w:p w:rsidR="00C904EA" w:rsidRDefault="00C90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18"/>
        <w:szCs w:val="18"/>
      </w:rPr>
      <w:alias w:val="Başlık"/>
      <w:id w:val="546417624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B7F0F" w:rsidRPr="003B10C2" w:rsidRDefault="00DB7F0F" w:rsidP="003B10C2">
        <w:pPr>
          <w:pStyle w:val="stBilgi"/>
          <w:pBdr>
            <w:bottom w:val="thickThinSmallGap" w:sz="24" w:space="1" w:color="622423" w:themeColor="accent2" w:themeShade="7F"/>
          </w:pBdr>
          <w:ind w:right="-1" w:hanging="142"/>
          <w:jc w:val="center"/>
          <w:rPr>
            <w:rFonts w:asciiTheme="majorHAnsi" w:eastAsiaTheme="majorEastAsia" w:hAnsiTheme="majorHAnsi" w:cstheme="majorBidi"/>
            <w:sz w:val="18"/>
            <w:szCs w:val="18"/>
          </w:rPr>
        </w:pPr>
        <w:proofErr w:type="gramStart"/>
        <w:r w:rsidRPr="003B10C2">
          <w:rPr>
            <w:rFonts w:ascii="Times New Roman" w:hAnsi="Times New Roman" w:cs="Times New Roman"/>
            <w:sz w:val="18"/>
            <w:szCs w:val="18"/>
          </w:rPr>
          <w:t>AYDIN,  K</w:t>
        </w:r>
        <w:r w:rsidR="00EF722E">
          <w:rPr>
            <w:rFonts w:ascii="Times New Roman" w:hAnsi="Times New Roman" w:cs="Times New Roman"/>
            <w:sz w:val="18"/>
            <w:szCs w:val="18"/>
          </w:rPr>
          <w:t>UŞA</w:t>
        </w:r>
        <w:r w:rsidR="00CA7804">
          <w:rPr>
            <w:rFonts w:ascii="Times New Roman" w:hAnsi="Times New Roman" w:cs="Times New Roman"/>
            <w:sz w:val="18"/>
            <w:szCs w:val="18"/>
          </w:rPr>
          <w:t>DASI</w:t>
        </w:r>
        <w:proofErr w:type="gramEnd"/>
        <w:r w:rsidR="00CA7804">
          <w:rPr>
            <w:rFonts w:ascii="Times New Roman" w:hAnsi="Times New Roman" w:cs="Times New Roman"/>
            <w:sz w:val="18"/>
            <w:szCs w:val="18"/>
          </w:rPr>
          <w:t xml:space="preserve">, HACIFEYZULLAH MAH., </w:t>
        </w:r>
        <w:r w:rsidR="00EF722E">
          <w:rPr>
            <w:rFonts w:ascii="Times New Roman" w:hAnsi="Times New Roman" w:cs="Times New Roman"/>
            <w:sz w:val="18"/>
            <w:szCs w:val="18"/>
          </w:rPr>
          <w:t xml:space="preserve"> 970 ADA,  139 VE 142 NOLU PARSELLER, </w:t>
        </w:r>
        <w:r w:rsidR="0078167F">
          <w:rPr>
            <w:rFonts w:ascii="Times New Roman" w:hAnsi="Times New Roman" w:cs="Times New Roman"/>
            <w:sz w:val="18"/>
            <w:szCs w:val="18"/>
          </w:rPr>
          <w:t>U</w:t>
        </w:r>
        <w:r w:rsidR="00EF722E">
          <w:rPr>
            <w:rFonts w:ascii="Times New Roman" w:hAnsi="Times New Roman" w:cs="Times New Roman"/>
            <w:sz w:val="18"/>
            <w:szCs w:val="18"/>
          </w:rPr>
          <w:t xml:space="preserve">İP DEĞİŞİKLİĞİ </w:t>
        </w:r>
        <w:r w:rsidRPr="003B10C2">
          <w:rPr>
            <w:rFonts w:ascii="Times New Roman" w:hAnsi="Times New Roman" w:cs="Times New Roman"/>
            <w:sz w:val="18"/>
            <w:szCs w:val="18"/>
          </w:rPr>
          <w:t xml:space="preserve"> PLAN AÇIKLAMA RAPORU</w:t>
        </w:r>
      </w:p>
    </w:sdtContent>
  </w:sdt>
  <w:p w:rsidR="00DB7F0F" w:rsidRDefault="00DB7F0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16"/>
        <w:szCs w:val="16"/>
      </w:rPr>
      <w:alias w:val="Başlık"/>
      <w:id w:val="793245379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B7F0F" w:rsidRPr="001817CC" w:rsidRDefault="0078167F" w:rsidP="00696ECB">
        <w:pPr>
          <w:pStyle w:val="stBilgi"/>
          <w:pBdr>
            <w:bottom w:val="thickThinSmallGap" w:sz="24" w:space="1" w:color="622423" w:themeColor="accent2" w:themeShade="7F"/>
          </w:pBdr>
          <w:ind w:right="-284" w:hanging="567"/>
          <w:rPr>
            <w:rFonts w:asciiTheme="majorHAnsi" w:eastAsiaTheme="majorEastAsia" w:hAnsiTheme="majorHAnsi" w:cstheme="majorBidi"/>
            <w:sz w:val="16"/>
            <w:szCs w:val="16"/>
          </w:rPr>
        </w:pPr>
        <w:proofErr w:type="gramStart"/>
        <w:r>
          <w:rPr>
            <w:rFonts w:ascii="Times New Roman" w:hAnsi="Times New Roman" w:cs="Times New Roman"/>
            <w:sz w:val="16"/>
            <w:szCs w:val="16"/>
          </w:rPr>
          <w:t>AYDIN,  KUŞADASI</w:t>
        </w:r>
        <w:proofErr w:type="gramEnd"/>
        <w:r>
          <w:rPr>
            <w:rFonts w:ascii="Times New Roman" w:hAnsi="Times New Roman" w:cs="Times New Roman"/>
            <w:sz w:val="16"/>
            <w:szCs w:val="16"/>
          </w:rPr>
          <w:t>, HACIFEYZULLAH MAH.,  970 ADA,  139 VE 142 NOLU PARSELLER, UİP DEĞİŞİKLİĞİ  PLAN AÇIKLAMA RAPORU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46215"/>
    <w:multiLevelType w:val="hybridMultilevel"/>
    <w:tmpl w:val="4FA6EC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A673D"/>
    <w:multiLevelType w:val="hybridMultilevel"/>
    <w:tmpl w:val="80D255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642A4"/>
    <w:multiLevelType w:val="hybridMultilevel"/>
    <w:tmpl w:val="90BC1D00"/>
    <w:lvl w:ilvl="0" w:tplc="4BD8F22E">
      <w:start w:val="1"/>
      <w:numFmt w:val="decimal"/>
      <w:suff w:val="nothing"/>
      <w:lvlText w:val="%1."/>
      <w:lvlJc w:val="left"/>
      <w:pPr>
        <w:ind w:left="993" w:firstLine="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3" w15:restartNumberingAfterBreak="0">
    <w:nsid w:val="458C5462"/>
    <w:multiLevelType w:val="hybridMultilevel"/>
    <w:tmpl w:val="C81EA4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832BD"/>
    <w:multiLevelType w:val="hybridMultilevel"/>
    <w:tmpl w:val="37A4164C"/>
    <w:lvl w:ilvl="0" w:tplc="E1BED9C0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0" w:hanging="360"/>
      </w:pPr>
    </w:lvl>
    <w:lvl w:ilvl="2" w:tplc="041F001B" w:tentative="1">
      <w:start w:val="1"/>
      <w:numFmt w:val="lowerRoman"/>
      <w:lvlText w:val="%3."/>
      <w:lvlJc w:val="right"/>
      <w:pPr>
        <w:ind w:left="1970" w:hanging="180"/>
      </w:pPr>
    </w:lvl>
    <w:lvl w:ilvl="3" w:tplc="041F000F" w:tentative="1">
      <w:start w:val="1"/>
      <w:numFmt w:val="decimal"/>
      <w:lvlText w:val="%4."/>
      <w:lvlJc w:val="left"/>
      <w:pPr>
        <w:ind w:left="2690" w:hanging="360"/>
      </w:pPr>
    </w:lvl>
    <w:lvl w:ilvl="4" w:tplc="041F0019" w:tentative="1">
      <w:start w:val="1"/>
      <w:numFmt w:val="lowerLetter"/>
      <w:lvlText w:val="%5."/>
      <w:lvlJc w:val="left"/>
      <w:pPr>
        <w:ind w:left="3410" w:hanging="360"/>
      </w:pPr>
    </w:lvl>
    <w:lvl w:ilvl="5" w:tplc="041F001B" w:tentative="1">
      <w:start w:val="1"/>
      <w:numFmt w:val="lowerRoman"/>
      <w:lvlText w:val="%6."/>
      <w:lvlJc w:val="right"/>
      <w:pPr>
        <w:ind w:left="4130" w:hanging="180"/>
      </w:pPr>
    </w:lvl>
    <w:lvl w:ilvl="6" w:tplc="041F000F" w:tentative="1">
      <w:start w:val="1"/>
      <w:numFmt w:val="decimal"/>
      <w:lvlText w:val="%7."/>
      <w:lvlJc w:val="left"/>
      <w:pPr>
        <w:ind w:left="4850" w:hanging="360"/>
      </w:pPr>
    </w:lvl>
    <w:lvl w:ilvl="7" w:tplc="041F0019" w:tentative="1">
      <w:start w:val="1"/>
      <w:numFmt w:val="lowerLetter"/>
      <w:lvlText w:val="%8."/>
      <w:lvlJc w:val="left"/>
      <w:pPr>
        <w:ind w:left="5570" w:hanging="360"/>
      </w:pPr>
    </w:lvl>
    <w:lvl w:ilvl="8" w:tplc="041F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5" w15:restartNumberingAfterBreak="0">
    <w:nsid w:val="7A5C7016"/>
    <w:multiLevelType w:val="hybridMultilevel"/>
    <w:tmpl w:val="F8581314"/>
    <w:lvl w:ilvl="0" w:tplc="4F1EB9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59"/>
    <w:rsid w:val="00002793"/>
    <w:rsid w:val="000201AF"/>
    <w:rsid w:val="00024585"/>
    <w:rsid w:val="00024DAC"/>
    <w:rsid w:val="0002764E"/>
    <w:rsid w:val="0003062D"/>
    <w:rsid w:val="000415CA"/>
    <w:rsid w:val="000637B3"/>
    <w:rsid w:val="000708A2"/>
    <w:rsid w:val="000740A0"/>
    <w:rsid w:val="0007761B"/>
    <w:rsid w:val="00081590"/>
    <w:rsid w:val="00095327"/>
    <w:rsid w:val="000A247C"/>
    <w:rsid w:val="000B04B2"/>
    <w:rsid w:val="000B709D"/>
    <w:rsid w:val="000D3290"/>
    <w:rsid w:val="000F4A11"/>
    <w:rsid w:val="001073E2"/>
    <w:rsid w:val="00110395"/>
    <w:rsid w:val="001141B1"/>
    <w:rsid w:val="00115536"/>
    <w:rsid w:val="001212E2"/>
    <w:rsid w:val="001428DB"/>
    <w:rsid w:val="00151B48"/>
    <w:rsid w:val="001817CC"/>
    <w:rsid w:val="0018251B"/>
    <w:rsid w:val="00183DD2"/>
    <w:rsid w:val="00190184"/>
    <w:rsid w:val="00195C13"/>
    <w:rsid w:val="001A225F"/>
    <w:rsid w:val="001E2FFE"/>
    <w:rsid w:val="001F34DF"/>
    <w:rsid w:val="002009CE"/>
    <w:rsid w:val="00203537"/>
    <w:rsid w:val="00222259"/>
    <w:rsid w:val="00226E4D"/>
    <w:rsid w:val="002324B0"/>
    <w:rsid w:val="00242CAA"/>
    <w:rsid w:val="00244F9E"/>
    <w:rsid w:val="002529E5"/>
    <w:rsid w:val="00256BA4"/>
    <w:rsid w:val="00257468"/>
    <w:rsid w:val="002603C5"/>
    <w:rsid w:val="00261B3A"/>
    <w:rsid w:val="0026748B"/>
    <w:rsid w:val="0027693D"/>
    <w:rsid w:val="002846C4"/>
    <w:rsid w:val="00297ED8"/>
    <w:rsid w:val="002A09C5"/>
    <w:rsid w:val="002C1962"/>
    <w:rsid w:val="002C3C68"/>
    <w:rsid w:val="002D66BF"/>
    <w:rsid w:val="00300762"/>
    <w:rsid w:val="00303233"/>
    <w:rsid w:val="003074EC"/>
    <w:rsid w:val="00315331"/>
    <w:rsid w:val="00320654"/>
    <w:rsid w:val="00321ABB"/>
    <w:rsid w:val="00340C59"/>
    <w:rsid w:val="003632AE"/>
    <w:rsid w:val="00364B46"/>
    <w:rsid w:val="00375EB5"/>
    <w:rsid w:val="00391F17"/>
    <w:rsid w:val="0039245F"/>
    <w:rsid w:val="0039691F"/>
    <w:rsid w:val="003A3C98"/>
    <w:rsid w:val="003B10C2"/>
    <w:rsid w:val="003B372E"/>
    <w:rsid w:val="003D7E77"/>
    <w:rsid w:val="003E2C71"/>
    <w:rsid w:val="003E3930"/>
    <w:rsid w:val="0040091D"/>
    <w:rsid w:val="004112AE"/>
    <w:rsid w:val="004126C5"/>
    <w:rsid w:val="00426FB5"/>
    <w:rsid w:val="0042719D"/>
    <w:rsid w:val="0042798C"/>
    <w:rsid w:val="00432CA2"/>
    <w:rsid w:val="004436B7"/>
    <w:rsid w:val="004717B6"/>
    <w:rsid w:val="004811E6"/>
    <w:rsid w:val="004931DD"/>
    <w:rsid w:val="00496B0C"/>
    <w:rsid w:val="004B59D6"/>
    <w:rsid w:val="004C540B"/>
    <w:rsid w:val="004D5674"/>
    <w:rsid w:val="004E2B63"/>
    <w:rsid w:val="004F283D"/>
    <w:rsid w:val="00505A6B"/>
    <w:rsid w:val="00547345"/>
    <w:rsid w:val="005553AE"/>
    <w:rsid w:val="00562097"/>
    <w:rsid w:val="005710AD"/>
    <w:rsid w:val="005734A2"/>
    <w:rsid w:val="005845F6"/>
    <w:rsid w:val="005871D4"/>
    <w:rsid w:val="0059762D"/>
    <w:rsid w:val="005976C0"/>
    <w:rsid w:val="005A3C8B"/>
    <w:rsid w:val="005B49A1"/>
    <w:rsid w:val="005B791A"/>
    <w:rsid w:val="005C4E5A"/>
    <w:rsid w:val="005C779F"/>
    <w:rsid w:val="005C77C6"/>
    <w:rsid w:val="005D69BA"/>
    <w:rsid w:val="005D7B1B"/>
    <w:rsid w:val="005E04F9"/>
    <w:rsid w:val="005E21A8"/>
    <w:rsid w:val="005E5217"/>
    <w:rsid w:val="005E7AE4"/>
    <w:rsid w:val="00610BAC"/>
    <w:rsid w:val="0061136D"/>
    <w:rsid w:val="00611604"/>
    <w:rsid w:val="006210DF"/>
    <w:rsid w:val="00636C0E"/>
    <w:rsid w:val="00645236"/>
    <w:rsid w:val="0066122F"/>
    <w:rsid w:val="006627D9"/>
    <w:rsid w:val="006731ED"/>
    <w:rsid w:val="00677EF7"/>
    <w:rsid w:val="006831E3"/>
    <w:rsid w:val="00683892"/>
    <w:rsid w:val="00686EA7"/>
    <w:rsid w:val="00696545"/>
    <w:rsid w:val="00696ECB"/>
    <w:rsid w:val="006A0826"/>
    <w:rsid w:val="006B5D00"/>
    <w:rsid w:val="006D2A16"/>
    <w:rsid w:val="006D459C"/>
    <w:rsid w:val="00700275"/>
    <w:rsid w:val="0071578A"/>
    <w:rsid w:val="0072033F"/>
    <w:rsid w:val="0072189E"/>
    <w:rsid w:val="00726AD0"/>
    <w:rsid w:val="0073358B"/>
    <w:rsid w:val="00733E72"/>
    <w:rsid w:val="007534A9"/>
    <w:rsid w:val="00771A76"/>
    <w:rsid w:val="0078167F"/>
    <w:rsid w:val="007A718D"/>
    <w:rsid w:val="007A7A20"/>
    <w:rsid w:val="007B0591"/>
    <w:rsid w:val="007B7319"/>
    <w:rsid w:val="007D1437"/>
    <w:rsid w:val="007D25CE"/>
    <w:rsid w:val="007D2DA5"/>
    <w:rsid w:val="007E6AAB"/>
    <w:rsid w:val="0080505B"/>
    <w:rsid w:val="008077BD"/>
    <w:rsid w:val="00821D60"/>
    <w:rsid w:val="00855361"/>
    <w:rsid w:val="00855A75"/>
    <w:rsid w:val="00860F0E"/>
    <w:rsid w:val="0087591D"/>
    <w:rsid w:val="00875FA6"/>
    <w:rsid w:val="00877C49"/>
    <w:rsid w:val="0088673C"/>
    <w:rsid w:val="008B47A5"/>
    <w:rsid w:val="008C26E9"/>
    <w:rsid w:val="008C2E9C"/>
    <w:rsid w:val="008C3287"/>
    <w:rsid w:val="008E23E8"/>
    <w:rsid w:val="00907469"/>
    <w:rsid w:val="00910F8D"/>
    <w:rsid w:val="00922CF7"/>
    <w:rsid w:val="00927759"/>
    <w:rsid w:val="009337A0"/>
    <w:rsid w:val="00935028"/>
    <w:rsid w:val="00941C27"/>
    <w:rsid w:val="009512B8"/>
    <w:rsid w:val="00952FBD"/>
    <w:rsid w:val="0095403C"/>
    <w:rsid w:val="00962CD8"/>
    <w:rsid w:val="00970F32"/>
    <w:rsid w:val="0097623E"/>
    <w:rsid w:val="00981E12"/>
    <w:rsid w:val="009A009B"/>
    <w:rsid w:val="009A1B20"/>
    <w:rsid w:val="009A1C06"/>
    <w:rsid w:val="009A45C5"/>
    <w:rsid w:val="009A62A3"/>
    <w:rsid w:val="009B7E51"/>
    <w:rsid w:val="009C2675"/>
    <w:rsid w:val="009C6E85"/>
    <w:rsid w:val="009D50E4"/>
    <w:rsid w:val="009E0FB7"/>
    <w:rsid w:val="009E1041"/>
    <w:rsid w:val="009E5D63"/>
    <w:rsid w:val="009F03F9"/>
    <w:rsid w:val="009F3E3F"/>
    <w:rsid w:val="00A03990"/>
    <w:rsid w:val="00A03C91"/>
    <w:rsid w:val="00A07028"/>
    <w:rsid w:val="00A101E2"/>
    <w:rsid w:val="00A35D24"/>
    <w:rsid w:val="00A46B4B"/>
    <w:rsid w:val="00A5238D"/>
    <w:rsid w:val="00A577EA"/>
    <w:rsid w:val="00A65259"/>
    <w:rsid w:val="00A71257"/>
    <w:rsid w:val="00A87844"/>
    <w:rsid w:val="00A92637"/>
    <w:rsid w:val="00AA5FEB"/>
    <w:rsid w:val="00AB400F"/>
    <w:rsid w:val="00AC3DD0"/>
    <w:rsid w:val="00AC59FB"/>
    <w:rsid w:val="00AE0AFA"/>
    <w:rsid w:val="00AE51B7"/>
    <w:rsid w:val="00AE7E71"/>
    <w:rsid w:val="00AF2409"/>
    <w:rsid w:val="00AF7C71"/>
    <w:rsid w:val="00B019C6"/>
    <w:rsid w:val="00B06354"/>
    <w:rsid w:val="00B06500"/>
    <w:rsid w:val="00B104F6"/>
    <w:rsid w:val="00B10B01"/>
    <w:rsid w:val="00B2387C"/>
    <w:rsid w:val="00B242EF"/>
    <w:rsid w:val="00B44291"/>
    <w:rsid w:val="00B47C2E"/>
    <w:rsid w:val="00B533E1"/>
    <w:rsid w:val="00B576FD"/>
    <w:rsid w:val="00B57916"/>
    <w:rsid w:val="00B626DE"/>
    <w:rsid w:val="00B82518"/>
    <w:rsid w:val="00B83DC7"/>
    <w:rsid w:val="00B84CCE"/>
    <w:rsid w:val="00BB1A01"/>
    <w:rsid w:val="00BF7435"/>
    <w:rsid w:val="00C04519"/>
    <w:rsid w:val="00C17ACD"/>
    <w:rsid w:val="00C22AF6"/>
    <w:rsid w:val="00C24717"/>
    <w:rsid w:val="00C279EC"/>
    <w:rsid w:val="00C344C5"/>
    <w:rsid w:val="00C35A9A"/>
    <w:rsid w:val="00C36236"/>
    <w:rsid w:val="00C41523"/>
    <w:rsid w:val="00C41CF8"/>
    <w:rsid w:val="00C4760E"/>
    <w:rsid w:val="00C57B11"/>
    <w:rsid w:val="00C624DD"/>
    <w:rsid w:val="00C65762"/>
    <w:rsid w:val="00C6690E"/>
    <w:rsid w:val="00C73DCD"/>
    <w:rsid w:val="00C73DD5"/>
    <w:rsid w:val="00C768D5"/>
    <w:rsid w:val="00C84057"/>
    <w:rsid w:val="00C8727E"/>
    <w:rsid w:val="00C904EA"/>
    <w:rsid w:val="00C95A6C"/>
    <w:rsid w:val="00CA0092"/>
    <w:rsid w:val="00CA7326"/>
    <w:rsid w:val="00CA7804"/>
    <w:rsid w:val="00CB60C0"/>
    <w:rsid w:val="00CD4FAB"/>
    <w:rsid w:val="00CF12D4"/>
    <w:rsid w:val="00CF3C01"/>
    <w:rsid w:val="00CF675B"/>
    <w:rsid w:val="00D013D9"/>
    <w:rsid w:val="00D13F51"/>
    <w:rsid w:val="00D20F14"/>
    <w:rsid w:val="00D213A3"/>
    <w:rsid w:val="00D26F97"/>
    <w:rsid w:val="00D27C35"/>
    <w:rsid w:val="00D4220B"/>
    <w:rsid w:val="00D456F2"/>
    <w:rsid w:val="00D52EDF"/>
    <w:rsid w:val="00D538F2"/>
    <w:rsid w:val="00D53F7F"/>
    <w:rsid w:val="00D6324C"/>
    <w:rsid w:val="00D63E8F"/>
    <w:rsid w:val="00D72F04"/>
    <w:rsid w:val="00D935F7"/>
    <w:rsid w:val="00D9574A"/>
    <w:rsid w:val="00DA4B29"/>
    <w:rsid w:val="00DB2D03"/>
    <w:rsid w:val="00DB7F0F"/>
    <w:rsid w:val="00DC69A1"/>
    <w:rsid w:val="00DD2E2F"/>
    <w:rsid w:val="00DD4E3E"/>
    <w:rsid w:val="00DD5DE7"/>
    <w:rsid w:val="00DE1D76"/>
    <w:rsid w:val="00DE4FF6"/>
    <w:rsid w:val="00DF57DD"/>
    <w:rsid w:val="00E0025B"/>
    <w:rsid w:val="00E0603D"/>
    <w:rsid w:val="00E10D06"/>
    <w:rsid w:val="00E17938"/>
    <w:rsid w:val="00E21FE9"/>
    <w:rsid w:val="00E37552"/>
    <w:rsid w:val="00E37ABF"/>
    <w:rsid w:val="00E45D02"/>
    <w:rsid w:val="00E60422"/>
    <w:rsid w:val="00E7279D"/>
    <w:rsid w:val="00E769B0"/>
    <w:rsid w:val="00E83644"/>
    <w:rsid w:val="00E8530D"/>
    <w:rsid w:val="00E94DC5"/>
    <w:rsid w:val="00E95197"/>
    <w:rsid w:val="00EA2C0F"/>
    <w:rsid w:val="00EA70F5"/>
    <w:rsid w:val="00EB4D66"/>
    <w:rsid w:val="00ED5967"/>
    <w:rsid w:val="00ED76A4"/>
    <w:rsid w:val="00EE035F"/>
    <w:rsid w:val="00EE14FA"/>
    <w:rsid w:val="00EF107B"/>
    <w:rsid w:val="00EF3369"/>
    <w:rsid w:val="00EF722E"/>
    <w:rsid w:val="00F008F1"/>
    <w:rsid w:val="00F03E3C"/>
    <w:rsid w:val="00F370D2"/>
    <w:rsid w:val="00F41639"/>
    <w:rsid w:val="00F53A3D"/>
    <w:rsid w:val="00F5716E"/>
    <w:rsid w:val="00F62203"/>
    <w:rsid w:val="00F74A36"/>
    <w:rsid w:val="00F775F5"/>
    <w:rsid w:val="00F80F31"/>
    <w:rsid w:val="00F81F71"/>
    <w:rsid w:val="00FA6257"/>
    <w:rsid w:val="00FC43C8"/>
    <w:rsid w:val="00FC71FF"/>
    <w:rsid w:val="00FD11DE"/>
    <w:rsid w:val="00FD2124"/>
    <w:rsid w:val="00FD2237"/>
    <w:rsid w:val="00FD77F8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09FC80C"/>
  <w15:docId w15:val="{2C357E8B-B101-4724-AAA7-8F56CC64C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2AF6"/>
  </w:style>
  <w:style w:type="paragraph" w:styleId="Balk1">
    <w:name w:val="heading 1"/>
    <w:basedOn w:val="Normal"/>
    <w:next w:val="Normal"/>
    <w:link w:val="Balk1Char"/>
    <w:uiPriority w:val="9"/>
    <w:qFormat/>
    <w:rsid w:val="00C22AF6"/>
    <w:pPr>
      <w:keepNext/>
      <w:keepLines/>
      <w:spacing w:before="240" w:after="0" w:line="259" w:lineRule="auto"/>
      <w:outlineLvl w:val="0"/>
    </w:pPr>
    <w:rPr>
      <w:rFonts w:eastAsiaTheme="majorEastAsia" w:cstheme="majorBidi"/>
      <w:b/>
      <w:sz w:val="24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22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2AF6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C22AF6"/>
    <w:rPr>
      <w:rFonts w:eastAsiaTheme="majorEastAsia" w:cstheme="majorBidi"/>
      <w:b/>
      <w:sz w:val="24"/>
      <w:szCs w:val="32"/>
    </w:rPr>
  </w:style>
  <w:style w:type="character" w:customStyle="1" w:styleId="AltyazChar">
    <w:name w:val="Altyazı Char"/>
    <w:link w:val="Altyaz"/>
    <w:rsid w:val="00C22AF6"/>
    <w:rPr>
      <w:rFonts w:eastAsia="Times New Roman" w:cs="Times New Roman"/>
      <w:sz w:val="24"/>
      <w:szCs w:val="24"/>
    </w:rPr>
  </w:style>
  <w:style w:type="paragraph" w:styleId="Altyaz">
    <w:name w:val="Subtitle"/>
    <w:basedOn w:val="Normal"/>
    <w:next w:val="Normal"/>
    <w:link w:val="AltyazChar"/>
    <w:qFormat/>
    <w:rsid w:val="00C22AF6"/>
    <w:pPr>
      <w:numPr>
        <w:ilvl w:val="1"/>
      </w:numPr>
      <w:spacing w:after="120" w:line="360" w:lineRule="auto"/>
      <w:jc w:val="both"/>
    </w:pPr>
    <w:rPr>
      <w:rFonts w:eastAsia="Times New Roman" w:cs="Times New Roman"/>
      <w:sz w:val="24"/>
      <w:szCs w:val="24"/>
    </w:rPr>
  </w:style>
  <w:style w:type="character" w:customStyle="1" w:styleId="AltKonuBalChar1">
    <w:name w:val="Alt Konu Başlığı Char1"/>
    <w:basedOn w:val="VarsaylanParagrafYazTipi"/>
    <w:uiPriority w:val="11"/>
    <w:rsid w:val="00C22A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C22AF6"/>
  </w:style>
  <w:style w:type="paragraph" w:styleId="ListeParagraf">
    <w:name w:val="List Paragraph"/>
    <w:basedOn w:val="Normal"/>
    <w:uiPriority w:val="34"/>
    <w:qFormat/>
    <w:rsid w:val="00C22AF6"/>
    <w:pPr>
      <w:spacing w:after="0" w:line="240" w:lineRule="auto"/>
      <w:ind w:left="720" w:right="454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aliases w:val="ALTBAŞLIK-2"/>
    <w:basedOn w:val="VarsaylanParagrafYazTipi"/>
    <w:qFormat/>
    <w:rsid w:val="00C22AF6"/>
    <w:rPr>
      <w:b/>
      <w:bCs/>
    </w:rPr>
  </w:style>
  <w:style w:type="paragraph" w:styleId="AltBilgi">
    <w:name w:val="footer"/>
    <w:basedOn w:val="Normal"/>
    <w:link w:val="AltBilgiChar"/>
    <w:uiPriority w:val="99"/>
    <w:unhideWhenUsed/>
    <w:rsid w:val="00C22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22AF6"/>
  </w:style>
  <w:style w:type="character" w:styleId="Kpr">
    <w:name w:val="Hyperlink"/>
    <w:basedOn w:val="VarsaylanParagrafYazTipi"/>
    <w:uiPriority w:val="99"/>
    <w:unhideWhenUsed/>
    <w:rsid w:val="00C22AF6"/>
    <w:rPr>
      <w:color w:val="0000FF" w:themeColor="hyperlink"/>
      <w:u w:val="single"/>
    </w:rPr>
  </w:style>
  <w:style w:type="paragraph" w:styleId="DzMetin">
    <w:name w:val="Plain Text"/>
    <w:basedOn w:val="Normal"/>
    <w:link w:val="DzMetinChar"/>
    <w:uiPriority w:val="99"/>
    <w:unhideWhenUsed/>
    <w:rsid w:val="00D63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DzMetinChar">
    <w:name w:val="Düz Metin Char"/>
    <w:basedOn w:val="VarsaylanParagrafYazTipi"/>
    <w:link w:val="DzMetin"/>
    <w:uiPriority w:val="99"/>
    <w:rsid w:val="00D63E8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A07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07028"/>
  </w:style>
  <w:style w:type="paragraph" w:styleId="AralkYok">
    <w:name w:val="No Spacing"/>
    <w:link w:val="AralkYokChar"/>
    <w:uiPriority w:val="1"/>
    <w:qFormat/>
    <w:rsid w:val="00ED5967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ED5967"/>
    <w:rPr>
      <w:rFonts w:eastAsiaTheme="minorEastAsia"/>
      <w:lang w:eastAsia="tr-TR"/>
    </w:rPr>
  </w:style>
  <w:style w:type="paragraph" w:styleId="GvdeMetni">
    <w:name w:val="Body Text"/>
    <w:basedOn w:val="Normal"/>
    <w:next w:val="Normal"/>
    <w:link w:val="GvdeMetniChar"/>
    <w:uiPriority w:val="99"/>
    <w:rsid w:val="00D935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D935F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6D2A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0256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Tel:0256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B7F68-C650-4498-80ED-1ACBAE7E1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AYDIN,  KUŞADASI, HACIFEYZULLAH MAH.,  970 ADA,  139 VE 142 NOLU PARSELLER, UİP DEĞİŞİKLİĞİ  PLAN AÇIKLAMA RAPORU</vt:lpstr>
    </vt:vector>
  </TitlesOfParts>
  <Company>By NeC ® 2010 | Katilimsiz.Com</Company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AYDIN,  KUŞADASI, HACIFEYZULLAH MAH.,  970 ADA,  139 VE 142 NOLU PARSELLER, UİP DEĞİŞİKLİĞİ  PLAN AÇIKLAMA RAPORU</dc:title>
  <dc:subject>YILDIZGRUP PLANLAMA GAYRİMENKUL DEĞERLEME İNŞ. TİC. LTD. ŞTİ             Güzelhisar Mahallesi 35 Sok. No:10 Kat:2 Efeler / AYDIN</dc:subject>
  <dc:creator>acer</dc:creator>
  <cp:lastModifiedBy>Yavuz şenyıldız</cp:lastModifiedBy>
  <cp:revision>6</cp:revision>
  <cp:lastPrinted>2018-05-25T11:41:00Z</cp:lastPrinted>
  <dcterms:created xsi:type="dcterms:W3CDTF">2018-06-26T08:54:00Z</dcterms:created>
  <dcterms:modified xsi:type="dcterms:W3CDTF">2018-06-28T07:54:00Z</dcterms:modified>
</cp:coreProperties>
</file>